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2ADAD" w14:textId="7A224233" w:rsidR="005B1954" w:rsidRDefault="005B1954" w:rsidP="005B1954">
      <w:pPr>
        <w:jc w:val="right"/>
        <w:rPr>
          <w:rFonts w:ascii="Cambria" w:hAnsi="Cambria" w:cstheme="minorHAnsi"/>
          <w:b/>
          <w:bCs/>
          <w:lang w:eastAsia="zh-CN" w:bidi="hi-IN"/>
        </w:rPr>
      </w:pPr>
      <w:r>
        <w:rPr>
          <w:rFonts w:ascii="Cambria" w:hAnsi="Cambria" w:cstheme="minorHAnsi"/>
          <w:b/>
          <w:bCs/>
          <w:lang w:eastAsia="zh-CN" w:bidi="hi-IN"/>
        </w:rPr>
        <w:t>Załącznik nr 1 do ogłoszenia</w:t>
      </w:r>
    </w:p>
    <w:p w14:paraId="07EEB3CE" w14:textId="0A16302C" w:rsidR="002822A2" w:rsidRPr="00715D26" w:rsidRDefault="007B4CA6" w:rsidP="007E378F">
      <w:pPr>
        <w:jc w:val="center"/>
        <w:rPr>
          <w:rFonts w:ascii="Cambria" w:hAnsi="Cambria" w:cstheme="minorHAnsi"/>
          <w:b/>
          <w:bCs/>
          <w:lang w:eastAsia="zh-CN" w:bidi="hi-IN"/>
        </w:rPr>
      </w:pPr>
      <w:r w:rsidRPr="00715D26">
        <w:rPr>
          <w:rFonts w:ascii="Cambria" w:hAnsi="Cambria" w:cstheme="minorHAnsi"/>
          <w:b/>
          <w:bCs/>
          <w:lang w:eastAsia="zh-CN" w:bidi="hi-IN"/>
        </w:rPr>
        <w:t xml:space="preserve">OPIS STANDARDU WYKONAWSTWA PRAC Z ZAKRESU </w:t>
      </w:r>
      <w:r w:rsidR="002822A2" w:rsidRPr="00715D26">
        <w:rPr>
          <w:rFonts w:ascii="Cambria" w:hAnsi="Cambria" w:cstheme="minorHAnsi"/>
          <w:b/>
          <w:bCs/>
          <w:lang w:eastAsia="zh-CN" w:bidi="hi-IN"/>
        </w:rPr>
        <w:t>GOSPODARK</w:t>
      </w:r>
      <w:r w:rsidRPr="00715D26">
        <w:rPr>
          <w:rFonts w:ascii="Cambria" w:hAnsi="Cambria" w:cstheme="minorHAnsi"/>
          <w:b/>
          <w:bCs/>
          <w:lang w:eastAsia="zh-CN" w:bidi="hi-IN"/>
        </w:rPr>
        <w:t xml:space="preserve">I </w:t>
      </w:r>
      <w:r w:rsidR="002822A2" w:rsidRPr="00715D26">
        <w:rPr>
          <w:rFonts w:ascii="Cambria" w:hAnsi="Cambria" w:cstheme="minorHAnsi"/>
          <w:b/>
          <w:bCs/>
          <w:lang w:eastAsia="zh-CN" w:bidi="hi-IN"/>
        </w:rPr>
        <w:t>ŁOWIECK</w:t>
      </w:r>
      <w:r w:rsidRPr="00715D26">
        <w:rPr>
          <w:rFonts w:ascii="Cambria" w:hAnsi="Cambria" w:cstheme="minorHAnsi"/>
          <w:b/>
          <w:bCs/>
          <w:lang w:eastAsia="zh-CN" w:bidi="hi-IN"/>
        </w:rPr>
        <w:t>IEJ</w:t>
      </w:r>
    </w:p>
    <w:p w14:paraId="5C1C213B" w14:textId="36C487C6" w:rsidR="007E378F" w:rsidRPr="0049531D" w:rsidRDefault="0049531D" w:rsidP="0049531D">
      <w:pPr>
        <w:jc w:val="both"/>
        <w:rPr>
          <w:rFonts w:ascii="Cambria" w:hAnsi="Cambria" w:cstheme="minorHAnsi"/>
          <w:strike/>
          <w:lang w:eastAsia="zh-CN" w:bidi="hi-IN"/>
        </w:rPr>
      </w:pPr>
      <w:r w:rsidRPr="0049531D">
        <w:rPr>
          <w:rFonts w:ascii="Cambria" w:hAnsi="Cambria" w:cstheme="minorHAnsi"/>
        </w:rPr>
        <w:t>Generalną zasadą jest zapewnienie materiałów niezbędnych do wykonania usługi przez Zamawiającego, chyba że inaczej określono w technologii szczegółowej wykonania określonej czynności.</w:t>
      </w:r>
    </w:p>
    <w:p w14:paraId="1B0A7701" w14:textId="57E35CEF" w:rsidR="00906B2C" w:rsidRPr="00715D26" w:rsidRDefault="00A71E76" w:rsidP="002822A2">
      <w:pPr>
        <w:rPr>
          <w:rFonts w:ascii="Cambria" w:hAnsi="Cambria" w:cs="Arial"/>
          <w:lang w:eastAsia="ar-SA"/>
        </w:rPr>
      </w:pPr>
      <w:r w:rsidRPr="00715D26">
        <w:rPr>
          <w:rFonts w:ascii="Cambria" w:eastAsia="Calibri" w:hAnsi="Cambria" w:cstheme="minorHAnsi"/>
          <w:b/>
          <w:bCs/>
        </w:rPr>
        <w:t>PRACE GODZINOWE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488"/>
        <w:gridCol w:w="1676"/>
        <w:gridCol w:w="3797"/>
        <w:gridCol w:w="1165"/>
      </w:tblGrid>
      <w:tr w:rsidR="002822A2" w:rsidRPr="00715D26" w14:paraId="5B1EE90C" w14:textId="77777777" w:rsidTr="00651451">
        <w:trPr>
          <w:trHeight w:val="161"/>
          <w:jc w:val="center"/>
        </w:trPr>
        <w:tc>
          <w:tcPr>
            <w:tcW w:w="516" w:type="pct"/>
            <w:shd w:val="clear" w:color="auto" w:fill="auto"/>
          </w:tcPr>
          <w:p w14:paraId="74E50FD1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Nr</w:t>
            </w:r>
          </w:p>
        </w:tc>
        <w:tc>
          <w:tcPr>
            <w:tcW w:w="821" w:type="pct"/>
            <w:shd w:val="clear" w:color="auto" w:fill="auto"/>
          </w:tcPr>
          <w:p w14:paraId="129CAFDA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Kod czynności do rozliczenia</w:t>
            </w:r>
          </w:p>
        </w:tc>
        <w:tc>
          <w:tcPr>
            <w:tcW w:w="925" w:type="pct"/>
            <w:shd w:val="clear" w:color="auto" w:fill="auto"/>
          </w:tcPr>
          <w:p w14:paraId="2012F977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 xml:space="preserve">Kod </w:t>
            </w:r>
            <w:proofErr w:type="spellStart"/>
            <w:r w:rsidRPr="00715D26">
              <w:rPr>
                <w:rFonts w:ascii="Cambria" w:hAnsi="Cambria" w:cs="Arial"/>
                <w:lang w:eastAsia="pl-PL"/>
              </w:rPr>
              <w:t>czynn</w:t>
            </w:r>
            <w:proofErr w:type="spellEnd"/>
            <w:r w:rsidRPr="00715D26">
              <w:rPr>
                <w:rFonts w:ascii="Cambria" w:hAnsi="Cambria" w:cs="Arial"/>
                <w:lang w:eastAsia="pl-PL"/>
              </w:rPr>
              <w:t>. / materiału do wyceny</w:t>
            </w:r>
          </w:p>
        </w:tc>
        <w:tc>
          <w:tcPr>
            <w:tcW w:w="2095" w:type="pct"/>
            <w:shd w:val="clear" w:color="auto" w:fill="auto"/>
          </w:tcPr>
          <w:p w14:paraId="12F917B6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Opis kodu czynności</w:t>
            </w:r>
          </w:p>
        </w:tc>
        <w:tc>
          <w:tcPr>
            <w:tcW w:w="643" w:type="pct"/>
            <w:shd w:val="clear" w:color="auto" w:fill="auto"/>
          </w:tcPr>
          <w:p w14:paraId="790F4D8C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Jednostka miary</w:t>
            </w:r>
          </w:p>
        </w:tc>
      </w:tr>
      <w:tr w:rsidR="002822A2" w:rsidRPr="00715D26" w14:paraId="5538C469" w14:textId="77777777" w:rsidTr="00651451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0C5C45F0" w14:textId="089F33D6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bookmarkStart w:id="0" w:name="_Hlk114296201"/>
            <w:r>
              <w:rPr>
                <w:rFonts w:ascii="Cambria" w:hAnsi="Cambria" w:cs="Arial"/>
                <w:lang w:eastAsia="pl-PL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AF3B96A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RH23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31CFE5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RH23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0A54FEA2" w14:textId="66F2E1F3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Prace godzinowe ręczne</w:t>
            </w:r>
          </w:p>
        </w:tc>
        <w:tc>
          <w:tcPr>
            <w:tcW w:w="643" w:type="pct"/>
            <w:shd w:val="clear" w:color="auto" w:fill="auto"/>
          </w:tcPr>
          <w:p w14:paraId="79B94FD6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H</w:t>
            </w:r>
          </w:p>
        </w:tc>
      </w:tr>
      <w:tr w:rsidR="002822A2" w:rsidRPr="00715D26" w14:paraId="30CF3781" w14:textId="77777777" w:rsidTr="00651451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7DD3CEA0" w14:textId="5E944F70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1AAD233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SH23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14ED4F4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SH23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584C7A18" w14:textId="2E36EE34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Prace godzinowe samochodowe</w:t>
            </w:r>
          </w:p>
        </w:tc>
        <w:tc>
          <w:tcPr>
            <w:tcW w:w="643" w:type="pct"/>
            <w:shd w:val="clear" w:color="auto" w:fill="auto"/>
          </w:tcPr>
          <w:p w14:paraId="08F4C25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H</w:t>
            </w:r>
          </w:p>
        </w:tc>
      </w:tr>
      <w:tr w:rsidR="002822A2" w:rsidRPr="00715D26" w14:paraId="01562A73" w14:textId="77777777" w:rsidTr="00651451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18910B6F" w14:textId="7AB86C74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3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F70645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MH23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5C5135F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GODZ MH23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54851A32" w14:textId="6073DCE1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Prace godzinowe ciągnikowe</w:t>
            </w:r>
          </w:p>
        </w:tc>
        <w:tc>
          <w:tcPr>
            <w:tcW w:w="643" w:type="pct"/>
            <w:shd w:val="clear" w:color="auto" w:fill="auto"/>
          </w:tcPr>
          <w:p w14:paraId="114AE594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H</w:t>
            </w:r>
          </w:p>
        </w:tc>
      </w:tr>
      <w:bookmarkEnd w:id="0"/>
    </w:tbl>
    <w:p w14:paraId="21AE4572" w14:textId="77777777" w:rsidR="00CB4657" w:rsidRPr="00715D26" w:rsidRDefault="00CB4657" w:rsidP="002822A2">
      <w:pPr>
        <w:rPr>
          <w:rFonts w:ascii="Cambria" w:hAnsi="Cambria" w:cs="Arial"/>
          <w:lang w:eastAsia="pl-PL"/>
        </w:rPr>
      </w:pPr>
    </w:p>
    <w:p w14:paraId="3D8E73DA" w14:textId="27A8A626" w:rsidR="002822A2" w:rsidRPr="007A5CE5" w:rsidRDefault="00F8299E" w:rsidP="00A42891">
      <w:pPr>
        <w:jc w:val="both"/>
        <w:rPr>
          <w:rFonts w:ascii="Cambria" w:hAnsi="Cambria" w:cs="Arial"/>
          <w:lang w:eastAsia="pl-PL"/>
        </w:rPr>
      </w:pPr>
      <w:r w:rsidRPr="007A5CE5">
        <w:rPr>
          <w:rFonts w:ascii="Cambria" w:eastAsia="Calibri" w:hAnsi="Cambria" w:cstheme="minorHAnsi"/>
          <w:b/>
          <w:lang w:eastAsia="pl-PL"/>
        </w:rPr>
        <w:t>Standard technologii prac obejmuje w szczególności</w:t>
      </w:r>
      <w:r w:rsidR="002822A2" w:rsidRPr="007A5CE5">
        <w:rPr>
          <w:rFonts w:ascii="Cambria" w:hAnsi="Cambria" w:cs="Arial"/>
          <w:lang w:eastAsia="pl-PL"/>
        </w:rPr>
        <w:t>:</w:t>
      </w:r>
    </w:p>
    <w:p w14:paraId="44D4FC15" w14:textId="06239AE4" w:rsidR="00ED009F" w:rsidRPr="007A5CE5" w:rsidRDefault="0001270D" w:rsidP="00A42891">
      <w:pPr>
        <w:jc w:val="both"/>
        <w:rPr>
          <w:rFonts w:ascii="Cambria" w:hAnsi="Cambria" w:cs="Arial"/>
          <w:strike/>
          <w:lang w:eastAsia="ar-SA"/>
        </w:rPr>
      </w:pPr>
      <w:r w:rsidRPr="007A5CE5">
        <w:rPr>
          <w:rFonts w:ascii="Cambria" w:hAnsi="Cambria" w:cs="Arial"/>
          <w:lang w:eastAsia="zh-CN" w:bidi="hi-IN"/>
        </w:rPr>
        <w:t>Wykładanie karmy</w:t>
      </w:r>
      <w:r w:rsidR="00A42891" w:rsidRPr="007A5CE5">
        <w:rPr>
          <w:rFonts w:ascii="Cambria" w:hAnsi="Cambria" w:cs="Arial"/>
          <w:lang w:eastAsia="zh-CN" w:bidi="hi-IN"/>
        </w:rPr>
        <w:t>:</w:t>
      </w:r>
    </w:p>
    <w:p w14:paraId="4E2379E9" w14:textId="6F20E45F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załadunek </w:t>
      </w:r>
      <w:r w:rsidR="00A83064" w:rsidRPr="007A5CE5">
        <w:rPr>
          <w:rFonts w:ascii="Cambria" w:hAnsi="Cambria" w:cs="Arial"/>
          <w:sz w:val="22"/>
          <w:szCs w:val="22"/>
          <w:lang w:eastAsia="zh-CN" w:bidi="hi-IN"/>
        </w:rPr>
        <w:t>i rozładunek karmy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</w:p>
    <w:p w14:paraId="09C093F2" w14:textId="533BFEF8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transport </w:t>
      </w:r>
      <w:r w:rsidR="00A83064" w:rsidRPr="007A5CE5">
        <w:rPr>
          <w:rFonts w:ascii="Cambria" w:hAnsi="Cambria" w:cs="Arial"/>
          <w:sz w:val="22"/>
          <w:szCs w:val="22"/>
          <w:lang w:eastAsia="zh-CN" w:bidi="hi-IN"/>
        </w:rPr>
        <w:t xml:space="preserve">z wykorzystaniem samochodu lub ciągnika 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(do miejsca rozpoczęcia wykładania), </w:t>
      </w:r>
    </w:p>
    <w:p w14:paraId="5D89AA95" w14:textId="40A229DA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>wyłożenie oraz w miarę potrzeby</w:t>
      </w:r>
      <w:r w:rsidR="00C44B4B" w:rsidRPr="007A5CE5">
        <w:rPr>
          <w:rFonts w:ascii="Cambria" w:hAnsi="Cambria" w:cs="Arial"/>
          <w:sz w:val="22"/>
          <w:szCs w:val="22"/>
          <w:lang w:eastAsia="zh-CN" w:bidi="hi-IN"/>
        </w:rPr>
        <w:t xml:space="preserve"> przykrycie karmy poprzez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talerzowanie</w:t>
      </w:r>
      <w:r w:rsidR="0077078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kultywatorowanie</w:t>
      </w:r>
      <w:r w:rsidR="00C44B4B" w:rsidRPr="007A5CE5">
        <w:rPr>
          <w:rFonts w:ascii="Cambria" w:hAnsi="Cambria" w:cs="Arial"/>
          <w:sz w:val="22"/>
          <w:szCs w:val="22"/>
          <w:lang w:eastAsia="zh-CN" w:bidi="hi-IN"/>
        </w:rPr>
        <w:t xml:space="preserve"> lub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przyoranie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</w:p>
    <w:p w14:paraId="142C3327" w14:textId="282C6265" w:rsidR="002E7982" w:rsidRPr="007A5CE5" w:rsidRDefault="002822A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>przygotowanie</w:t>
      </w:r>
      <w:r w:rsidR="00D0775A" w:rsidRPr="007A5CE5">
        <w:rPr>
          <w:rFonts w:ascii="Cambria" w:hAnsi="Cambria" w:cs="Arial"/>
          <w:sz w:val="22"/>
          <w:szCs w:val="22"/>
          <w:lang w:eastAsia="zh-CN" w:bidi="hi-IN"/>
        </w:rPr>
        <w:t xml:space="preserve"> ( porządkowanie )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miejsc </w:t>
      </w:r>
      <w:r w:rsidR="00C4027B" w:rsidRPr="007A5CE5">
        <w:rPr>
          <w:rFonts w:ascii="Cambria" w:hAnsi="Cambria" w:cs="Arial"/>
          <w:sz w:val="22"/>
          <w:szCs w:val="22"/>
          <w:lang w:eastAsia="zh-CN" w:bidi="hi-IN"/>
        </w:rPr>
        <w:t>wykładania karmy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</w:p>
    <w:p w14:paraId="54320726" w14:textId="77777777" w:rsidR="00680709" w:rsidRDefault="002822A2" w:rsidP="00DA71C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7A5CE5">
        <w:rPr>
          <w:rFonts w:ascii="Cambria" w:hAnsi="Cambria" w:cs="Arial"/>
          <w:sz w:val="22"/>
          <w:szCs w:val="22"/>
          <w:lang w:eastAsia="zh-CN" w:bidi="hi-IN"/>
        </w:rPr>
        <w:t>czyszczenie i dezynsekcja magazynów</w:t>
      </w:r>
      <w:r w:rsidR="00A42891" w:rsidRPr="007A5CE5">
        <w:rPr>
          <w:rFonts w:ascii="Cambria" w:hAnsi="Cambria" w:cs="Arial"/>
          <w:sz w:val="22"/>
          <w:szCs w:val="22"/>
          <w:lang w:eastAsia="zh-CN" w:bidi="hi-IN"/>
        </w:rPr>
        <w:t>,</w:t>
      </w:r>
      <w:r w:rsidRPr="007A5CE5">
        <w:rPr>
          <w:rFonts w:ascii="Cambria" w:hAnsi="Cambria" w:cs="Arial"/>
          <w:sz w:val="22"/>
          <w:szCs w:val="22"/>
          <w:lang w:eastAsia="zh-CN" w:bidi="hi-IN"/>
        </w:rPr>
        <w:t xml:space="preserve"> </w:t>
      </w:r>
    </w:p>
    <w:p w14:paraId="3F545919" w14:textId="5569BAD9" w:rsidR="00DA71C4" w:rsidRPr="00680709" w:rsidRDefault="002822A2" w:rsidP="00DA71C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680709">
        <w:rPr>
          <w:rFonts w:ascii="Cambria" w:hAnsi="Cambria" w:cs="Arial"/>
          <w:sz w:val="22"/>
          <w:szCs w:val="22"/>
        </w:rPr>
        <w:t>dowóz i uzupełnienie soli lizawkowej w lizawkach</w:t>
      </w:r>
      <w:r w:rsidR="00A42891" w:rsidRPr="00680709">
        <w:rPr>
          <w:rFonts w:ascii="Cambria" w:hAnsi="Cambria" w:cs="Arial"/>
          <w:sz w:val="22"/>
          <w:szCs w:val="22"/>
        </w:rPr>
        <w:t>.</w:t>
      </w:r>
    </w:p>
    <w:p w14:paraId="0DFAA4B5" w14:textId="121252D3" w:rsidR="00CB4657" w:rsidRPr="007A5CE5" w:rsidRDefault="006F7ACC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eastAsia="zh-CN" w:bidi="hi-IN"/>
        </w:rPr>
      </w:pPr>
      <w:r>
        <w:rPr>
          <w:rFonts w:ascii="Cambria" w:hAnsi="Cambria" w:cs="Arial"/>
          <w:sz w:val="22"/>
          <w:szCs w:val="22"/>
          <w:lang w:eastAsia="zh-CN" w:bidi="hi-IN"/>
        </w:rPr>
        <w:t>prace związane z zakładaniem i utrzymaniem pasów zaporowych i nęcisk</w:t>
      </w:r>
    </w:p>
    <w:p w14:paraId="021C500A" w14:textId="26B87125" w:rsidR="006D35F2" w:rsidRDefault="006D35F2" w:rsidP="00A42891">
      <w:pPr>
        <w:jc w:val="both"/>
        <w:rPr>
          <w:rFonts w:ascii="Cambria" w:hAnsi="Cambria" w:cs="Arial"/>
        </w:rPr>
      </w:pPr>
    </w:p>
    <w:p w14:paraId="24C7C7D2" w14:textId="28653637" w:rsidR="008F18DA" w:rsidRDefault="008F18DA" w:rsidP="00A42891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Grodzenie pól pastuchem:</w:t>
      </w:r>
    </w:p>
    <w:p w14:paraId="03F5456B" w14:textId="40613D35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dowiezienie materiałów na powierzchnię na odległość maksymalną 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20 </w:t>
      </w: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km, </w:t>
      </w:r>
    </w:p>
    <w:p w14:paraId="7374BC43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rozniesienie lub</w:t>
      </w:r>
      <w:r w:rsidRPr="00C937FF">
        <w:rPr>
          <w:rFonts w:ascii="Cambria" w:eastAsia="Calibri" w:hAnsi="Cambria" w:cs="Arial"/>
          <w:iCs/>
          <w:color w:val="FF0000"/>
          <w:kern w:val="2"/>
          <w:sz w:val="22"/>
          <w:szCs w:val="22"/>
          <w:lang w:bidi="hi-IN"/>
        </w:rPr>
        <w:t xml:space="preserve"> </w:t>
      </w:r>
      <w:r w:rsidRPr="00C937FF">
        <w:rPr>
          <w:rFonts w:ascii="Cambria" w:eastAsia="Calibri" w:hAnsi="Cambria" w:cs="Arial"/>
          <w:sz w:val="22"/>
          <w:szCs w:val="22"/>
        </w:rPr>
        <w:t>rozwiezienie</w:t>
      </w:r>
      <w:r w:rsidRPr="00C937FF">
        <w:rPr>
          <w:rFonts w:ascii="Cambria" w:eastAsia="Calibri" w:hAnsi="Cambria" w:cs="Arial"/>
          <w:iCs/>
          <w:color w:val="FF0000"/>
          <w:kern w:val="2"/>
          <w:sz w:val="22"/>
          <w:szCs w:val="22"/>
          <w:lang w:bidi="hi-IN"/>
        </w:rPr>
        <w:t xml:space="preserve"> </w:t>
      </w: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materiałów w postaci elementów zabezpieczenia po powierzchni przewidzianej do ogrodzenia,</w:t>
      </w:r>
    </w:p>
    <w:p w14:paraId="60673E7D" w14:textId="7081233A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wkopanie lub wbijanie słupków co 5-8 m na długości ogrodzenia</w:t>
      </w:r>
      <w:r>
        <w:rPr>
          <w:rFonts w:ascii="Cambria" w:eastAsia="Calibri" w:hAnsi="Cambria" w:cs="Arial"/>
          <w:sz w:val="22"/>
          <w:szCs w:val="22"/>
        </w:rPr>
        <w:t xml:space="preserve"> na minimalną głębokość 0,5 m,</w:t>
      </w:r>
    </w:p>
    <w:p w14:paraId="73D52DD4" w14:textId="627D809C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sz w:val="22"/>
          <w:szCs w:val="22"/>
        </w:rPr>
        <w:t>zamocowanie izolatorów, max. 3 </w:t>
      </w:r>
      <w:proofErr w:type="spellStart"/>
      <w:r w:rsidRPr="00C937FF">
        <w:rPr>
          <w:rFonts w:ascii="Cambria" w:eastAsia="Calibri" w:hAnsi="Cambria" w:cs="Arial"/>
          <w:sz w:val="22"/>
          <w:szCs w:val="22"/>
        </w:rPr>
        <w:t>szt</w:t>
      </w:r>
      <w:proofErr w:type="spellEnd"/>
      <w:r w:rsidRPr="00C937FF">
        <w:rPr>
          <w:rFonts w:ascii="Cambria" w:eastAsia="Calibri" w:hAnsi="Cambria" w:cs="Arial"/>
          <w:sz w:val="22"/>
          <w:szCs w:val="22"/>
        </w:rPr>
        <w:t xml:space="preserve">/słupek, odległość pomiędzy </w:t>
      </w:r>
      <w:r>
        <w:rPr>
          <w:rFonts w:ascii="Cambria" w:eastAsia="Calibri" w:hAnsi="Cambria" w:cs="Arial"/>
          <w:sz w:val="22"/>
          <w:szCs w:val="22"/>
        </w:rPr>
        <w:t xml:space="preserve">izolatorami powinna wynieść 0,4 </w:t>
      </w:r>
      <w:r w:rsidRPr="00C937FF">
        <w:rPr>
          <w:rFonts w:ascii="Cambria" w:eastAsia="Calibri" w:hAnsi="Cambria" w:cs="Arial"/>
          <w:sz w:val="22"/>
          <w:szCs w:val="22"/>
        </w:rPr>
        <w:t xml:space="preserve">m a odległość pierwszego izolatora licząc od ziemi </w:t>
      </w:r>
      <w:r>
        <w:rPr>
          <w:rFonts w:ascii="Cambria" w:eastAsia="Calibri" w:hAnsi="Cambria" w:cs="Arial"/>
          <w:sz w:val="22"/>
          <w:szCs w:val="22"/>
        </w:rPr>
        <w:t>0,3m,</w:t>
      </w:r>
    </w:p>
    <w:p w14:paraId="544C17D9" w14:textId="404EF4EF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wykoszenie pokrywy roślinnej w miejscu usytuowania zabezpieczenia na szerokości ok. 1 m oraz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/lub</w:t>
      </w: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 zastosowanie oprysku herbicydem, </w:t>
      </w:r>
    </w:p>
    <w:p w14:paraId="063BC729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rozciągnięcie pomiędzy słupkami oraz zamocowanie na izolatorze jednego przewodu, w sposób zapewniający jego prawidłowe funkcjonowanie,</w:t>
      </w:r>
    </w:p>
    <w:p w14:paraId="3E5435E1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rozciągnięcie pomiędzy słupkami oraz zamocowanie na izolatorach dwóch równoległych przewodów, w sposób zapewniający ich prawidłowe funkcjonowanie, </w:t>
      </w:r>
    </w:p>
    <w:p w14:paraId="3FA3C53E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lastRenderedPageBreak/>
        <w:t>rozciągnięcie pomiędzy słupkami oraz zamocowanie na izolatorach trzech równoległych przewodów, w sposób zapewniający ich prawidłowe funkcjonowanie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,</w:t>
      </w:r>
    </w:p>
    <w:p w14:paraId="08D2A076" w14:textId="77777777" w:rsidR="008F18DA" w:rsidRPr="00C937FF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sz w:val="22"/>
          <w:szCs w:val="22"/>
        </w:rPr>
        <w:t>przewody powinny być odpowiednio napięte</w:t>
      </w:r>
      <w:r>
        <w:rPr>
          <w:rFonts w:ascii="Cambria" w:eastAsia="Calibri" w:hAnsi="Cambria" w:cs="Arial"/>
          <w:sz w:val="22"/>
          <w:szCs w:val="22"/>
        </w:rPr>
        <w:t>,</w:t>
      </w:r>
    </w:p>
    <w:p w14:paraId="1362868B" w14:textId="301748E5" w:rsidR="008F18DA" w:rsidRDefault="008F18DA" w:rsidP="008F18DA">
      <w:pPr>
        <w:pStyle w:val="Akapitzlist"/>
        <w:numPr>
          <w:ilvl w:val="0"/>
          <w:numId w:val="12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C937FF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w przypadku dwóch i trzech przewodów wykonanie „mostków” co 100-150 metrów, poprzez połączenie ich za pomocą przewodnika (drut lub specjalny złącznik)</w:t>
      </w:r>
      <w:r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.</w:t>
      </w:r>
    </w:p>
    <w:p w14:paraId="361D9F0E" w14:textId="77777777" w:rsidR="008F18DA" w:rsidRDefault="008F18DA" w:rsidP="008F18DA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</w:p>
    <w:p w14:paraId="08544B64" w14:textId="10B2D987" w:rsidR="008F18DA" w:rsidRDefault="008F18DA" w:rsidP="008F18DA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  <w:r>
        <w:rPr>
          <w:rFonts w:ascii="Cambria" w:eastAsia="Calibri" w:hAnsi="Cambria" w:cs="Arial"/>
          <w:iCs/>
          <w:kern w:val="2"/>
          <w:lang w:bidi="hi-IN"/>
        </w:rPr>
        <w:t>Likwidacja pastucha:</w:t>
      </w:r>
    </w:p>
    <w:p w14:paraId="4696F6DB" w14:textId="517B638D" w:rsidR="008F18DA" w:rsidRPr="007A5CE5" w:rsidRDefault="008F18DA" w:rsidP="008F18DA">
      <w:pPr>
        <w:pStyle w:val="Akapitzlist"/>
        <w:numPr>
          <w:ilvl w:val="0"/>
          <w:numId w:val="13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1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 xml:space="preserve">zdemontowanie i zwiezienie elementów grodzenia do magazynu na odległość max. </w:t>
      </w:r>
      <w:r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>20</w:t>
      </w:r>
      <w:r w:rsidRPr="007A5CE5"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 xml:space="preserve"> km, </w:t>
      </w:r>
    </w:p>
    <w:p w14:paraId="4DDDAEDA" w14:textId="70C6E28C" w:rsidR="008F18DA" w:rsidRDefault="008F18DA" w:rsidP="00A42891">
      <w:pPr>
        <w:pStyle w:val="Akapitzlist"/>
        <w:numPr>
          <w:ilvl w:val="0"/>
          <w:numId w:val="13"/>
        </w:numPr>
        <w:spacing w:after="120" w:line="276" w:lineRule="auto"/>
        <w:ind w:left="709"/>
        <w:jc w:val="both"/>
        <w:rPr>
          <w:rFonts w:ascii="Cambria" w:eastAsia="Calibri" w:hAnsi="Cambria" w:cs="Arial"/>
          <w:iCs/>
          <w:kern w:val="1"/>
          <w:sz w:val="22"/>
          <w:szCs w:val="22"/>
          <w:lang w:bidi="hi-IN"/>
        </w:rPr>
      </w:pPr>
      <w:r w:rsidRPr="008F18DA">
        <w:rPr>
          <w:rFonts w:ascii="Cambria" w:eastAsia="Calibri" w:hAnsi="Cambria" w:cs="Arial"/>
          <w:iCs/>
          <w:kern w:val="1"/>
          <w:sz w:val="22"/>
          <w:szCs w:val="22"/>
          <w:lang w:bidi="hi-IN"/>
        </w:rPr>
        <w:t>uporządkowanie terenu wokół likwidowanego grodzenia.</w:t>
      </w:r>
    </w:p>
    <w:p w14:paraId="18EE0E19" w14:textId="77777777" w:rsidR="008F18DA" w:rsidRPr="008F18DA" w:rsidRDefault="008F18DA" w:rsidP="008F18DA">
      <w:pPr>
        <w:pStyle w:val="Akapitzlist"/>
        <w:spacing w:after="120" w:line="276" w:lineRule="auto"/>
        <w:ind w:left="709"/>
        <w:jc w:val="both"/>
        <w:rPr>
          <w:rFonts w:ascii="Cambria" w:eastAsia="Calibri" w:hAnsi="Cambria" w:cs="Arial"/>
          <w:iCs/>
          <w:kern w:val="1"/>
          <w:sz w:val="22"/>
          <w:szCs w:val="22"/>
          <w:lang w:bidi="hi-IN"/>
        </w:rPr>
      </w:pPr>
    </w:p>
    <w:p w14:paraId="4408EDEF" w14:textId="52E56118" w:rsidR="003B669C" w:rsidRPr="007A5CE5" w:rsidRDefault="003B669C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K</w:t>
      </w:r>
      <w:r w:rsidR="00A83064" w:rsidRPr="007A5CE5">
        <w:rPr>
          <w:rFonts w:ascii="Cambria" w:hAnsi="Cambria" w:cs="Arial"/>
        </w:rPr>
        <w:t>onserwacja pastucha</w:t>
      </w:r>
      <w:r w:rsidR="00A42891" w:rsidRPr="007A5CE5">
        <w:rPr>
          <w:rFonts w:ascii="Cambria" w:hAnsi="Cambria" w:cs="Arial"/>
        </w:rPr>
        <w:t>:</w:t>
      </w:r>
      <w:r w:rsidR="00A83064" w:rsidRPr="007A5CE5">
        <w:rPr>
          <w:rFonts w:ascii="Cambria" w:hAnsi="Cambria" w:cs="Arial"/>
        </w:rPr>
        <w:t xml:space="preserve"> </w:t>
      </w:r>
    </w:p>
    <w:p w14:paraId="1D447D3D" w14:textId="44CAAF68" w:rsidR="003B669C" w:rsidRPr="007A5CE5" w:rsidRDefault="003B669C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likwidacja zachwaszczenia pod pastuchem</w:t>
      </w:r>
      <w:r w:rsidR="00A42891" w:rsidRPr="007A5CE5">
        <w:rPr>
          <w:rFonts w:ascii="Cambria" w:hAnsi="Cambria" w:cs="Arial"/>
          <w:sz w:val="22"/>
          <w:szCs w:val="22"/>
        </w:rPr>
        <w:t>,</w:t>
      </w:r>
    </w:p>
    <w:p w14:paraId="0B475435" w14:textId="7ABC362A" w:rsidR="003B669C" w:rsidRPr="007A5CE5" w:rsidRDefault="003B669C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dozór pastucha</w:t>
      </w:r>
      <w:r w:rsidR="00C4027B" w:rsidRPr="007A5CE5">
        <w:rPr>
          <w:rFonts w:ascii="Cambria" w:hAnsi="Cambria" w:cs="Arial"/>
          <w:sz w:val="22"/>
          <w:szCs w:val="22"/>
        </w:rPr>
        <w:t xml:space="preserve"> w tym naprawa uszkodzonych elementów</w:t>
      </w:r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51C745A3" w14:textId="77777777" w:rsidR="006D35F2" w:rsidRPr="007A5CE5" w:rsidRDefault="006D35F2" w:rsidP="00A42891">
      <w:pPr>
        <w:jc w:val="both"/>
        <w:rPr>
          <w:rFonts w:ascii="Cambria" w:hAnsi="Cambria" w:cs="Arial"/>
        </w:rPr>
      </w:pPr>
    </w:p>
    <w:p w14:paraId="7F1D4991" w14:textId="678EC0FC" w:rsidR="00A83064" w:rsidRPr="007A5CE5" w:rsidRDefault="003B669C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R</w:t>
      </w:r>
      <w:r w:rsidR="00A83064" w:rsidRPr="007A5CE5">
        <w:rPr>
          <w:rFonts w:ascii="Cambria" w:hAnsi="Cambria" w:cs="Arial"/>
        </w:rPr>
        <w:t>emont urządzeń łowieckich</w:t>
      </w:r>
      <w:r w:rsidR="00A42891" w:rsidRPr="007A5CE5">
        <w:rPr>
          <w:rFonts w:ascii="Cambria" w:hAnsi="Cambria" w:cs="Arial"/>
        </w:rPr>
        <w:t>:</w:t>
      </w:r>
    </w:p>
    <w:p w14:paraId="18DF1307" w14:textId="73674445" w:rsidR="001C7E7F" w:rsidRPr="007A5CE5" w:rsidRDefault="00D83E9D">
      <w:pPr>
        <w:pStyle w:val="Akapitzlist"/>
        <w:numPr>
          <w:ilvl w:val="0"/>
          <w:numId w:val="5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 xml:space="preserve">prace związane z </w:t>
      </w:r>
      <w:r w:rsidR="001C7E7F" w:rsidRPr="007A5CE5">
        <w:rPr>
          <w:rFonts w:ascii="Cambria" w:hAnsi="Cambria" w:cs="Arial"/>
          <w:sz w:val="22"/>
          <w:szCs w:val="22"/>
        </w:rPr>
        <w:t>bieżącą konserwacj</w:t>
      </w:r>
      <w:r w:rsidRPr="007A5CE5">
        <w:rPr>
          <w:rFonts w:ascii="Cambria" w:hAnsi="Cambria" w:cs="Arial"/>
          <w:sz w:val="22"/>
          <w:szCs w:val="22"/>
        </w:rPr>
        <w:t>ą</w:t>
      </w:r>
      <w:r w:rsidR="001C7E7F" w:rsidRPr="007A5CE5">
        <w:rPr>
          <w:rFonts w:ascii="Cambria" w:hAnsi="Cambria" w:cs="Arial"/>
          <w:sz w:val="22"/>
          <w:szCs w:val="22"/>
        </w:rPr>
        <w:t>, napraw</w:t>
      </w:r>
      <w:r w:rsidRPr="007A5CE5">
        <w:rPr>
          <w:rFonts w:ascii="Cambria" w:hAnsi="Cambria" w:cs="Arial"/>
          <w:sz w:val="22"/>
          <w:szCs w:val="22"/>
        </w:rPr>
        <w:t>ą</w:t>
      </w:r>
      <w:r w:rsidR="001C7E7F" w:rsidRPr="007A5CE5">
        <w:rPr>
          <w:rFonts w:ascii="Cambria" w:hAnsi="Cambria" w:cs="Arial"/>
          <w:sz w:val="22"/>
          <w:szCs w:val="22"/>
        </w:rPr>
        <w:t>, wymian</w:t>
      </w:r>
      <w:r w:rsidRPr="007A5CE5">
        <w:rPr>
          <w:rFonts w:ascii="Cambria" w:hAnsi="Cambria" w:cs="Arial"/>
          <w:sz w:val="22"/>
          <w:szCs w:val="22"/>
        </w:rPr>
        <w:t>ą</w:t>
      </w:r>
      <w:r w:rsidR="001C7E7F" w:rsidRPr="007A5CE5">
        <w:rPr>
          <w:rFonts w:ascii="Cambria" w:hAnsi="Cambria" w:cs="Arial"/>
          <w:sz w:val="22"/>
          <w:szCs w:val="22"/>
        </w:rPr>
        <w:t xml:space="preserve"> zużytych elementów (np. drabin) zmian</w:t>
      </w:r>
      <w:r w:rsidRPr="007A5CE5">
        <w:rPr>
          <w:rFonts w:ascii="Cambria" w:hAnsi="Cambria" w:cs="Arial"/>
          <w:sz w:val="22"/>
          <w:szCs w:val="22"/>
        </w:rPr>
        <w:t>ami</w:t>
      </w:r>
      <w:r w:rsidR="001C7E7F" w:rsidRPr="007A5CE5">
        <w:rPr>
          <w:rFonts w:ascii="Cambria" w:hAnsi="Cambria" w:cs="Arial"/>
          <w:sz w:val="22"/>
          <w:szCs w:val="22"/>
        </w:rPr>
        <w:t xml:space="preserve"> lokalizacji urządzeń łowieckich, dow</w:t>
      </w:r>
      <w:r w:rsidRPr="007A5CE5">
        <w:rPr>
          <w:rFonts w:ascii="Cambria" w:hAnsi="Cambria" w:cs="Arial"/>
          <w:sz w:val="22"/>
          <w:szCs w:val="22"/>
        </w:rPr>
        <w:t>ozem</w:t>
      </w:r>
      <w:r w:rsidR="001C7E7F" w:rsidRPr="007A5CE5">
        <w:rPr>
          <w:rFonts w:ascii="Cambria" w:hAnsi="Cambria" w:cs="Arial"/>
          <w:sz w:val="22"/>
          <w:szCs w:val="22"/>
        </w:rPr>
        <w:t xml:space="preserve"> materiałów</w:t>
      </w:r>
      <w:r w:rsidR="00EF57E4" w:rsidRPr="007A5CE5">
        <w:rPr>
          <w:rFonts w:ascii="Cambria" w:hAnsi="Cambria" w:cs="Arial"/>
          <w:sz w:val="22"/>
          <w:szCs w:val="22"/>
        </w:rPr>
        <w:t>,</w:t>
      </w:r>
      <w:r w:rsidR="001C7E7F" w:rsidRPr="007A5CE5">
        <w:rPr>
          <w:rFonts w:ascii="Cambria" w:hAnsi="Cambria" w:cs="Arial"/>
          <w:sz w:val="22"/>
          <w:szCs w:val="22"/>
        </w:rPr>
        <w:t xml:space="preserve"> wycinanie</w:t>
      </w:r>
      <w:r w:rsidRPr="007A5CE5">
        <w:rPr>
          <w:rFonts w:ascii="Cambria" w:hAnsi="Cambria" w:cs="Arial"/>
          <w:sz w:val="22"/>
          <w:szCs w:val="22"/>
        </w:rPr>
        <w:t>m</w:t>
      </w:r>
      <w:r w:rsidR="001C7E7F" w:rsidRPr="007A5CE5">
        <w:rPr>
          <w:rFonts w:ascii="Cambria" w:hAnsi="Cambria" w:cs="Arial"/>
          <w:sz w:val="22"/>
          <w:szCs w:val="22"/>
        </w:rPr>
        <w:t xml:space="preserve"> wizur, usuwani</w:t>
      </w:r>
      <w:r w:rsidRPr="007A5CE5">
        <w:rPr>
          <w:rFonts w:ascii="Cambria" w:hAnsi="Cambria" w:cs="Arial"/>
          <w:sz w:val="22"/>
          <w:szCs w:val="22"/>
        </w:rPr>
        <w:t>em</w:t>
      </w:r>
      <w:r w:rsidR="001C7E7F" w:rsidRPr="007A5CE5">
        <w:rPr>
          <w:rFonts w:ascii="Cambria" w:hAnsi="Cambria" w:cs="Arial"/>
          <w:sz w:val="22"/>
          <w:szCs w:val="22"/>
        </w:rPr>
        <w:t xml:space="preserve"> gałęzi z pola widzenia ambon i zwyżek, wykonanie</w:t>
      </w:r>
      <w:r w:rsidRPr="007A5CE5">
        <w:rPr>
          <w:rFonts w:ascii="Cambria" w:hAnsi="Cambria" w:cs="Arial"/>
          <w:sz w:val="22"/>
          <w:szCs w:val="22"/>
        </w:rPr>
        <w:t>m</w:t>
      </w:r>
      <w:r w:rsidR="001C7E7F" w:rsidRPr="007A5CE5">
        <w:rPr>
          <w:rFonts w:ascii="Cambria" w:hAnsi="Cambria" w:cs="Arial"/>
          <w:sz w:val="22"/>
          <w:szCs w:val="22"/>
        </w:rPr>
        <w:t xml:space="preserve"> oraz utrzymanie</w:t>
      </w:r>
      <w:r w:rsidRPr="007A5CE5">
        <w:rPr>
          <w:rFonts w:ascii="Cambria" w:hAnsi="Cambria" w:cs="Arial"/>
          <w:sz w:val="22"/>
          <w:szCs w:val="22"/>
        </w:rPr>
        <w:t>m</w:t>
      </w:r>
      <w:r w:rsidR="001C7E7F" w:rsidRPr="007A5CE5">
        <w:rPr>
          <w:rFonts w:ascii="Cambria" w:hAnsi="Cambria" w:cs="Arial"/>
          <w:sz w:val="22"/>
          <w:szCs w:val="22"/>
        </w:rPr>
        <w:t xml:space="preserve"> ścieżek </w:t>
      </w:r>
      <w:proofErr w:type="spellStart"/>
      <w:r w:rsidR="001C7E7F" w:rsidRPr="007A5CE5">
        <w:rPr>
          <w:rFonts w:ascii="Cambria" w:hAnsi="Cambria" w:cs="Arial"/>
          <w:sz w:val="22"/>
          <w:szCs w:val="22"/>
        </w:rPr>
        <w:t>podchodowych</w:t>
      </w:r>
      <w:proofErr w:type="spellEnd"/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65C91313" w14:textId="77777777" w:rsidR="00C44B4B" w:rsidRPr="007A5CE5" w:rsidRDefault="00C44B4B" w:rsidP="00A42891">
      <w:pPr>
        <w:jc w:val="both"/>
        <w:rPr>
          <w:rFonts w:ascii="Cambria" w:hAnsi="Cambria" w:cs="Arial"/>
        </w:rPr>
      </w:pPr>
    </w:p>
    <w:p w14:paraId="67F78CF9" w14:textId="7752FA93" w:rsidR="00C44B4B" w:rsidRPr="007A5CE5" w:rsidRDefault="0062714A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L</w:t>
      </w:r>
      <w:r w:rsidR="001C7E7F" w:rsidRPr="007A5CE5">
        <w:rPr>
          <w:rFonts w:ascii="Cambria" w:hAnsi="Cambria" w:cs="Arial"/>
        </w:rPr>
        <w:t>ikwidacj</w:t>
      </w:r>
      <w:r w:rsidR="00D83E9D" w:rsidRPr="007A5CE5">
        <w:rPr>
          <w:rFonts w:ascii="Cambria" w:hAnsi="Cambria" w:cs="Arial"/>
        </w:rPr>
        <w:t>e</w:t>
      </w:r>
      <w:r w:rsidR="001C7E7F" w:rsidRPr="007A5CE5">
        <w:rPr>
          <w:rFonts w:ascii="Cambria" w:hAnsi="Cambria" w:cs="Arial"/>
        </w:rPr>
        <w:t xml:space="preserve"> urządzeń łowieckich</w:t>
      </w:r>
      <w:r w:rsidR="00A42891" w:rsidRPr="007A5CE5">
        <w:rPr>
          <w:rFonts w:ascii="Cambria" w:hAnsi="Cambria" w:cs="Arial"/>
        </w:rPr>
        <w:t>:</w:t>
      </w:r>
    </w:p>
    <w:p w14:paraId="49067042" w14:textId="3671FCFE" w:rsidR="001C7E7F" w:rsidRPr="007A5CE5" w:rsidRDefault="00FF6484">
      <w:pPr>
        <w:pStyle w:val="Akapitzlist"/>
        <w:numPr>
          <w:ilvl w:val="0"/>
          <w:numId w:val="5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rozebranie i</w:t>
      </w:r>
      <w:r w:rsidR="001C7E7F" w:rsidRPr="007A5CE5">
        <w:rPr>
          <w:rFonts w:ascii="Cambria" w:hAnsi="Cambria" w:cs="Arial"/>
          <w:sz w:val="22"/>
          <w:szCs w:val="22"/>
        </w:rPr>
        <w:t xml:space="preserve"> przewiezienie rozebranych na części urządzeń łowieckich </w:t>
      </w:r>
      <w:r w:rsidR="001C7E7F" w:rsidRPr="007A5CE5">
        <w:rPr>
          <w:rFonts w:ascii="Cambria" w:hAnsi="Cambria" w:cs="Arial"/>
          <w:sz w:val="22"/>
          <w:szCs w:val="22"/>
        </w:rPr>
        <w:br/>
        <w:t>we wskazane przez zamawiającego miejsce lub ich złożenie do</w:t>
      </w:r>
      <w:r w:rsidR="0062714A" w:rsidRPr="007A5CE5">
        <w:rPr>
          <w:rFonts w:ascii="Cambria" w:hAnsi="Cambria" w:cs="Arial"/>
          <w:sz w:val="22"/>
          <w:szCs w:val="22"/>
        </w:rPr>
        <w:t xml:space="preserve"> naturalnego rozkładu</w:t>
      </w:r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33911C39" w14:textId="77777777" w:rsidR="0062714A" w:rsidRPr="007A5CE5" w:rsidRDefault="0062714A" w:rsidP="0062714A">
      <w:pPr>
        <w:pStyle w:val="Akapitzlist"/>
        <w:rPr>
          <w:rFonts w:ascii="Cambria" w:hAnsi="Cambria" w:cs="Arial"/>
          <w:sz w:val="22"/>
          <w:szCs w:val="22"/>
        </w:rPr>
      </w:pPr>
    </w:p>
    <w:p w14:paraId="0D59E713" w14:textId="1E7049F0" w:rsidR="001C7E7F" w:rsidRPr="007A5CE5" w:rsidRDefault="0062714A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P</w:t>
      </w:r>
      <w:r w:rsidR="001C7E7F" w:rsidRPr="007A5CE5">
        <w:rPr>
          <w:rFonts w:ascii="Cambria" w:hAnsi="Cambria" w:cs="Arial"/>
        </w:rPr>
        <w:t xml:space="preserve">odjęcie tuszy </w:t>
      </w:r>
      <w:r w:rsidR="006113D2" w:rsidRPr="007A5CE5">
        <w:rPr>
          <w:rFonts w:ascii="Cambria" w:hAnsi="Cambria" w:cs="Arial"/>
        </w:rPr>
        <w:t xml:space="preserve">w tym </w:t>
      </w:r>
      <w:r w:rsidR="001C7E7F" w:rsidRPr="007A5CE5">
        <w:rPr>
          <w:rFonts w:ascii="Cambria" w:hAnsi="Cambria" w:cs="Arial"/>
        </w:rPr>
        <w:t>wyciąganie z trudno dostępnych miejsc</w:t>
      </w:r>
      <w:r w:rsidR="006113D2" w:rsidRPr="007A5CE5">
        <w:rPr>
          <w:rFonts w:ascii="Cambria" w:hAnsi="Cambria" w:cs="Arial"/>
        </w:rPr>
        <w:t xml:space="preserve"> ( nie dotyczy polowań zbiorowych)</w:t>
      </w:r>
      <w:r w:rsidR="001C7E7F" w:rsidRPr="007A5CE5">
        <w:rPr>
          <w:rFonts w:ascii="Cambria" w:hAnsi="Cambria" w:cs="Arial"/>
        </w:rPr>
        <w:t xml:space="preserve"> i jej transport</w:t>
      </w:r>
      <w:r w:rsidR="006D35F2" w:rsidRPr="007A5CE5">
        <w:rPr>
          <w:rFonts w:ascii="Cambria" w:hAnsi="Cambria" w:cs="Arial"/>
        </w:rPr>
        <w:t>.</w:t>
      </w:r>
    </w:p>
    <w:p w14:paraId="1462E8F0" w14:textId="524D54FD" w:rsidR="00F6690F" w:rsidRPr="007A5CE5" w:rsidRDefault="00F6690F" w:rsidP="00A42891">
      <w:pPr>
        <w:pStyle w:val="Akapitzlist"/>
        <w:jc w:val="both"/>
        <w:rPr>
          <w:rFonts w:ascii="Cambria" w:eastAsia="Cambria" w:hAnsi="Cambria" w:cs="Arial"/>
          <w:strike/>
          <w:sz w:val="22"/>
          <w:szCs w:val="22"/>
        </w:rPr>
      </w:pPr>
    </w:p>
    <w:p w14:paraId="5D6A92C5" w14:textId="6F96B53B" w:rsidR="00F6690F" w:rsidRPr="007A5CE5" w:rsidRDefault="00F6690F" w:rsidP="00A42891">
      <w:pPr>
        <w:jc w:val="both"/>
        <w:rPr>
          <w:rFonts w:ascii="Cambria" w:eastAsia="Cambria" w:hAnsi="Cambria" w:cs="Arial"/>
        </w:rPr>
      </w:pPr>
      <w:r w:rsidRPr="007A5CE5">
        <w:rPr>
          <w:rFonts w:ascii="Cambria" w:eastAsia="Cambria" w:hAnsi="Cambria" w:cs="Arial"/>
        </w:rPr>
        <w:t>Prace związane z organizacją polowań</w:t>
      </w:r>
      <w:r w:rsidR="00715D26" w:rsidRPr="007A5CE5">
        <w:rPr>
          <w:rFonts w:ascii="Cambria" w:eastAsia="Cambria" w:hAnsi="Cambria" w:cs="Arial"/>
        </w:rPr>
        <w:t>:</w:t>
      </w:r>
    </w:p>
    <w:p w14:paraId="3EBD6423" w14:textId="4EA6A7C3" w:rsidR="00D778EB" w:rsidRPr="007A5CE5" w:rsidRDefault="00362709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poszukiwanie postrzałków</w:t>
      </w:r>
      <w:r w:rsidR="00A42891" w:rsidRPr="007A5CE5">
        <w:rPr>
          <w:rFonts w:ascii="Cambria" w:hAnsi="Cambria" w:cs="Arial"/>
          <w:sz w:val="22"/>
          <w:szCs w:val="22"/>
        </w:rPr>
        <w:t>,</w:t>
      </w:r>
    </w:p>
    <w:p w14:paraId="6D515AEC" w14:textId="6B9ADF52" w:rsidR="000754DD" w:rsidRPr="004D5FCE" w:rsidRDefault="000754DD" w:rsidP="004D5FCE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4D5FCE">
        <w:rPr>
          <w:rFonts w:ascii="Cambria" w:hAnsi="Cambria" w:cs="Arial"/>
          <w:sz w:val="22"/>
          <w:szCs w:val="22"/>
        </w:rPr>
        <w:t>uporządkowanie miejsca zbiórki, wiaty na posiłki</w:t>
      </w:r>
      <w:r w:rsidR="0060622B" w:rsidRPr="004D5FCE">
        <w:rPr>
          <w:rFonts w:ascii="Cambria" w:hAnsi="Cambria" w:cs="Arial"/>
          <w:sz w:val="22"/>
          <w:szCs w:val="22"/>
        </w:rPr>
        <w:t>,</w:t>
      </w:r>
      <w:r w:rsidR="00331672" w:rsidRPr="004D5FCE">
        <w:rPr>
          <w:rFonts w:ascii="Cambria" w:hAnsi="Cambria" w:cs="Arial"/>
          <w:sz w:val="22"/>
          <w:szCs w:val="22"/>
        </w:rPr>
        <w:t xml:space="preserve"> miejsca pokotu ( przed i po polowaniu)</w:t>
      </w:r>
    </w:p>
    <w:p w14:paraId="651A122F" w14:textId="1CAF17AA" w:rsidR="000754DD" w:rsidRPr="007A5CE5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przygotowanie ogniska i/lub pochodni w miejscach wskazanych przez Zamawiającego,</w:t>
      </w:r>
    </w:p>
    <w:p w14:paraId="3438780E" w14:textId="42B4F72A" w:rsidR="000754DD" w:rsidRPr="007A5CE5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przygotowanie miejsca na pokot według wskazań prowadzącego polowanie i obowiązujących zasad  określ</w:t>
      </w:r>
      <w:r w:rsidR="00E039ED" w:rsidRPr="007A5CE5">
        <w:rPr>
          <w:rFonts w:ascii="Cambria" w:hAnsi="Cambria" w:cs="Arial"/>
          <w:sz w:val="22"/>
          <w:szCs w:val="22"/>
        </w:rPr>
        <w:t>onych w</w:t>
      </w:r>
      <w:r w:rsidRPr="007A5CE5">
        <w:rPr>
          <w:rFonts w:ascii="Cambria" w:hAnsi="Cambria" w:cs="Arial"/>
          <w:sz w:val="22"/>
          <w:szCs w:val="22"/>
        </w:rPr>
        <w:t xml:space="preserve"> Regulamin</w:t>
      </w:r>
      <w:r w:rsidR="00E039ED" w:rsidRPr="007A5CE5">
        <w:rPr>
          <w:rFonts w:ascii="Cambria" w:hAnsi="Cambria" w:cs="Arial"/>
          <w:sz w:val="22"/>
          <w:szCs w:val="22"/>
        </w:rPr>
        <w:t>ie</w:t>
      </w:r>
      <w:r w:rsidRPr="007A5CE5">
        <w:rPr>
          <w:rFonts w:ascii="Cambria" w:hAnsi="Cambria" w:cs="Arial"/>
          <w:sz w:val="22"/>
          <w:szCs w:val="22"/>
        </w:rPr>
        <w:t xml:space="preserve"> polowań oraz</w:t>
      </w:r>
      <w:r w:rsidR="00E039ED" w:rsidRPr="007A5CE5">
        <w:rPr>
          <w:rFonts w:ascii="Cambria" w:hAnsi="Cambria" w:cs="Arial"/>
          <w:sz w:val="22"/>
          <w:szCs w:val="22"/>
        </w:rPr>
        <w:t xml:space="preserve"> w</w:t>
      </w:r>
      <w:r w:rsidRPr="007A5CE5">
        <w:rPr>
          <w:rFonts w:ascii="Cambria" w:hAnsi="Cambria" w:cs="Arial"/>
          <w:sz w:val="22"/>
          <w:szCs w:val="22"/>
        </w:rPr>
        <w:t xml:space="preserve"> zbi</w:t>
      </w:r>
      <w:r w:rsidR="00E039ED" w:rsidRPr="007A5CE5">
        <w:rPr>
          <w:rFonts w:ascii="Cambria" w:hAnsi="Cambria" w:cs="Arial"/>
          <w:sz w:val="22"/>
          <w:szCs w:val="22"/>
        </w:rPr>
        <w:t>orze</w:t>
      </w:r>
      <w:r w:rsidRPr="007A5CE5">
        <w:rPr>
          <w:rFonts w:ascii="Cambria" w:hAnsi="Cambria" w:cs="Arial"/>
          <w:sz w:val="22"/>
          <w:szCs w:val="22"/>
        </w:rPr>
        <w:t xml:space="preserve"> zasad etyki i tradycji łowieckich,</w:t>
      </w:r>
    </w:p>
    <w:p w14:paraId="602ADB42" w14:textId="69CE03E2" w:rsidR="000754DD" w:rsidRDefault="000754DD" w:rsidP="009D4C82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patroszenie zwierzyny w miejscu wskazanym przez Zamawiającego</w:t>
      </w:r>
      <w:r w:rsidR="00C02D3D" w:rsidRPr="007A5CE5">
        <w:rPr>
          <w:rFonts w:ascii="Cambria" w:hAnsi="Cambria" w:cs="Arial"/>
          <w:sz w:val="22"/>
          <w:szCs w:val="22"/>
        </w:rPr>
        <w:t xml:space="preserve"> przy czym</w:t>
      </w:r>
      <w:r w:rsidRPr="007A5CE5">
        <w:rPr>
          <w:rFonts w:ascii="Cambria" w:hAnsi="Cambria" w:cs="Arial"/>
          <w:sz w:val="22"/>
          <w:szCs w:val="22"/>
        </w:rPr>
        <w:t xml:space="preserve"> </w:t>
      </w:r>
      <w:r w:rsidR="00C02D3D" w:rsidRPr="007A5CE5">
        <w:rPr>
          <w:rFonts w:ascii="Cambria" w:hAnsi="Cambria" w:cs="Arial"/>
          <w:sz w:val="22"/>
          <w:szCs w:val="22"/>
        </w:rPr>
        <w:t>p</w:t>
      </w:r>
      <w:r w:rsidRPr="007A5CE5">
        <w:rPr>
          <w:rFonts w:ascii="Cambria" w:hAnsi="Cambria" w:cs="Arial"/>
          <w:sz w:val="22"/>
          <w:szCs w:val="22"/>
        </w:rPr>
        <w:t xml:space="preserve">atroszenie dzików z zachowaniem aktualnie obowiązujących zasad </w:t>
      </w:r>
      <w:proofErr w:type="spellStart"/>
      <w:r w:rsidRPr="007A5CE5">
        <w:rPr>
          <w:rFonts w:ascii="Cambria" w:hAnsi="Cambria" w:cs="Arial"/>
          <w:sz w:val="22"/>
          <w:szCs w:val="22"/>
        </w:rPr>
        <w:t>bioasekuracji</w:t>
      </w:r>
      <w:proofErr w:type="spellEnd"/>
      <w:r w:rsidRPr="009D4C82">
        <w:rPr>
          <w:rFonts w:ascii="Cambria" w:hAnsi="Cambria" w:cs="Arial"/>
          <w:sz w:val="22"/>
          <w:szCs w:val="22"/>
        </w:rPr>
        <w:t>,</w:t>
      </w:r>
      <w:r w:rsidR="009D4C82" w:rsidRPr="009D4C82">
        <w:rPr>
          <w:rFonts w:ascii="Cambria" w:hAnsi="Cambria" w:cs="Arial"/>
          <w:sz w:val="22"/>
          <w:szCs w:val="22"/>
        </w:rPr>
        <w:t xml:space="preserve"> </w:t>
      </w:r>
      <w:r w:rsidRPr="009D4C82">
        <w:rPr>
          <w:rFonts w:ascii="Cambria" w:hAnsi="Cambria" w:cs="Arial"/>
          <w:sz w:val="22"/>
          <w:szCs w:val="22"/>
        </w:rPr>
        <w:t>odbicie łbów lub oręża celem preparacji trofeów</w:t>
      </w:r>
      <w:r w:rsidR="009D4C82" w:rsidRPr="009D4C82">
        <w:rPr>
          <w:rFonts w:ascii="Cambria" w:hAnsi="Cambria" w:cs="Arial"/>
          <w:sz w:val="22"/>
          <w:szCs w:val="22"/>
        </w:rPr>
        <w:t>,</w:t>
      </w:r>
      <w:r w:rsidR="00B74BE0" w:rsidRPr="009D4C82">
        <w:rPr>
          <w:rFonts w:ascii="Cambria" w:hAnsi="Cambria" w:cs="Arial"/>
          <w:sz w:val="22"/>
          <w:szCs w:val="22"/>
        </w:rPr>
        <w:t xml:space="preserve"> </w:t>
      </w:r>
      <w:r w:rsidR="009D4C82" w:rsidRPr="009D4C82">
        <w:rPr>
          <w:rFonts w:ascii="Cambria" w:hAnsi="Cambria" w:cs="Arial"/>
          <w:sz w:val="22"/>
          <w:szCs w:val="22"/>
        </w:rPr>
        <w:t>w</w:t>
      </w:r>
      <w:r w:rsidR="00B74BE0" w:rsidRPr="009D4C82">
        <w:rPr>
          <w:rFonts w:ascii="Cambria" w:hAnsi="Cambria" w:cs="Arial"/>
          <w:sz w:val="22"/>
          <w:szCs w:val="22"/>
        </w:rPr>
        <w:t>yj</w:t>
      </w:r>
      <w:r w:rsidR="00EC67B5">
        <w:rPr>
          <w:rFonts w:ascii="Cambria" w:hAnsi="Cambria" w:cs="Arial"/>
          <w:sz w:val="22"/>
          <w:szCs w:val="22"/>
        </w:rPr>
        <w:t>ę</w:t>
      </w:r>
      <w:r w:rsidR="00B74BE0" w:rsidRPr="009D4C82">
        <w:rPr>
          <w:rFonts w:ascii="Cambria" w:hAnsi="Cambria" w:cs="Arial"/>
          <w:sz w:val="22"/>
          <w:szCs w:val="22"/>
        </w:rPr>
        <w:t xml:space="preserve">cie </w:t>
      </w:r>
      <w:proofErr w:type="spellStart"/>
      <w:r w:rsidR="00B74BE0" w:rsidRPr="009D4C82">
        <w:rPr>
          <w:rFonts w:ascii="Cambria" w:hAnsi="Cambria" w:cs="Arial"/>
          <w:sz w:val="22"/>
          <w:szCs w:val="22"/>
        </w:rPr>
        <w:t>grandli</w:t>
      </w:r>
      <w:proofErr w:type="spellEnd"/>
      <w:r w:rsidR="00403797" w:rsidRPr="009D4C82">
        <w:rPr>
          <w:rFonts w:ascii="Cambria" w:hAnsi="Cambria" w:cs="Arial"/>
          <w:sz w:val="22"/>
          <w:szCs w:val="22"/>
        </w:rPr>
        <w:t xml:space="preserve"> oraz </w:t>
      </w:r>
      <w:r w:rsidR="00DE67E9" w:rsidRPr="009D4C82">
        <w:rPr>
          <w:rFonts w:ascii="Cambria" w:hAnsi="Cambria" w:cs="Arial"/>
          <w:sz w:val="22"/>
          <w:szCs w:val="22"/>
        </w:rPr>
        <w:t>przygotowani</w:t>
      </w:r>
      <w:r w:rsidR="009D4C82" w:rsidRPr="009D4C82">
        <w:rPr>
          <w:rFonts w:ascii="Cambria" w:hAnsi="Cambria" w:cs="Arial"/>
          <w:sz w:val="22"/>
          <w:szCs w:val="22"/>
        </w:rPr>
        <w:t xml:space="preserve">e </w:t>
      </w:r>
      <w:r w:rsidR="00DE67E9" w:rsidRPr="009D4C82">
        <w:rPr>
          <w:rFonts w:ascii="Cambria" w:hAnsi="Cambria" w:cs="Arial"/>
          <w:sz w:val="22"/>
          <w:szCs w:val="22"/>
        </w:rPr>
        <w:t>trofeum do wykonania medalionu</w:t>
      </w:r>
      <w:r w:rsidR="00A42891" w:rsidRPr="009D4C82">
        <w:rPr>
          <w:rFonts w:ascii="Cambria" w:hAnsi="Cambria" w:cs="Arial"/>
          <w:sz w:val="22"/>
          <w:szCs w:val="22"/>
        </w:rPr>
        <w:t>,</w:t>
      </w:r>
    </w:p>
    <w:p w14:paraId="22ECCFD4" w14:textId="77777777" w:rsidR="002636B5" w:rsidRP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załadunek i wyładunek tusz ze środka transportowego,</w:t>
      </w:r>
    </w:p>
    <w:p w14:paraId="71EDAAAA" w14:textId="77777777" w:rsidR="002636B5" w:rsidRP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ułożenie/zawieszenie zwierzyny na środku transportowym w sposób zapewniający prawidłowe wystudzenie tusz,</w:t>
      </w:r>
    </w:p>
    <w:p w14:paraId="45B933DE" w14:textId="77777777" w:rsidR="002636B5" w:rsidRP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transport pozyskanej zwierzyny w czasie polowania i z miejsca polowania do chłodni wskazanej przez Zamawiającego,</w:t>
      </w:r>
    </w:p>
    <w:p w14:paraId="3631F0C6" w14:textId="77777777" w:rsidR="002636B5" w:rsidRDefault="002636B5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 xml:space="preserve">transport pozyskanej podczas polowania zbiorowego zwierzyny, której nie udało się podnieść w czasie polowania i została odnaleziona po polowaniu (w tym samym lub </w:t>
      </w:r>
      <w:r w:rsidRPr="002636B5">
        <w:rPr>
          <w:rFonts w:ascii="Cambria" w:hAnsi="Cambria" w:cs="Arial"/>
          <w:sz w:val="22"/>
          <w:szCs w:val="22"/>
        </w:rPr>
        <w:lastRenderedPageBreak/>
        <w:t>następnym dniu)  z miejsca odnalezienia/podniesienia  do chłodni wskazanej przez Zamawiającego.</w:t>
      </w:r>
    </w:p>
    <w:p w14:paraId="672A6EFB" w14:textId="6ED68179" w:rsidR="000754DD" w:rsidRPr="002636B5" w:rsidRDefault="000754DD" w:rsidP="002636B5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2636B5">
        <w:rPr>
          <w:rFonts w:ascii="Cambria" w:hAnsi="Cambria" w:cs="Arial"/>
          <w:sz w:val="22"/>
          <w:szCs w:val="22"/>
        </w:rPr>
        <w:t>ułożenie tusz zwierzyny na pokocie zgodnie z ceremoniałem łowieckim,</w:t>
      </w:r>
    </w:p>
    <w:p w14:paraId="631CC81D" w14:textId="1D6A54ED" w:rsidR="000754DD" w:rsidRPr="007A5CE5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doniesienie ubitej zwierzyny i jej załadunek na środki transportu,</w:t>
      </w:r>
      <w:r w:rsidR="003642E3" w:rsidRPr="007A5CE5">
        <w:rPr>
          <w:rFonts w:ascii="Cambria" w:hAnsi="Cambria" w:cs="Arial"/>
          <w:sz w:val="22"/>
          <w:szCs w:val="22"/>
        </w:rPr>
        <w:t xml:space="preserve"> rozładunek we wskazanym miejscu, pomoc przy ważeniu</w:t>
      </w:r>
      <w:r w:rsidR="00E8348B" w:rsidRPr="007A5CE5">
        <w:rPr>
          <w:rFonts w:ascii="Cambria" w:hAnsi="Cambria" w:cs="Arial"/>
          <w:sz w:val="22"/>
          <w:szCs w:val="22"/>
        </w:rPr>
        <w:t xml:space="preserve"> i magazynowaniu</w:t>
      </w:r>
      <w:r w:rsidR="00A42891" w:rsidRPr="007A5CE5">
        <w:rPr>
          <w:rFonts w:ascii="Cambria" w:hAnsi="Cambria" w:cs="Arial"/>
          <w:sz w:val="22"/>
          <w:szCs w:val="22"/>
        </w:rPr>
        <w:t>,</w:t>
      </w:r>
    </w:p>
    <w:p w14:paraId="6235E024" w14:textId="69C95721" w:rsidR="000754DD" w:rsidRDefault="000754DD">
      <w:pPr>
        <w:pStyle w:val="Akapitzlist"/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ułożenie zwierzyny w sposób zapewniający prawidłowe wystudzenie tusz</w:t>
      </w:r>
      <w:r w:rsidR="00A42891" w:rsidRPr="007A5CE5">
        <w:rPr>
          <w:rFonts w:ascii="Cambria" w:hAnsi="Cambria" w:cs="Arial"/>
          <w:sz w:val="22"/>
          <w:szCs w:val="22"/>
        </w:rPr>
        <w:t>.</w:t>
      </w:r>
    </w:p>
    <w:p w14:paraId="3A72F109" w14:textId="77777777" w:rsidR="00F6690F" w:rsidRPr="007A5CE5" w:rsidRDefault="00F6690F" w:rsidP="00A42891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14:paraId="670E5273" w14:textId="3759C809" w:rsidR="00F6690F" w:rsidRPr="007A5CE5" w:rsidRDefault="00F6690F" w:rsidP="00A42891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</w:t>
      </w:r>
      <w:r w:rsidR="00464622" w:rsidRPr="007A5CE5">
        <w:rPr>
          <w:rFonts w:ascii="Cambria" w:hAnsi="Cambria" w:cs="Arial"/>
        </w:rPr>
        <w:t>ozorowanie upraw rolnych przed szkodami od zwierzyny</w:t>
      </w:r>
      <w:r w:rsidR="00A42891" w:rsidRPr="007A5CE5">
        <w:rPr>
          <w:rFonts w:ascii="Cambria" w:hAnsi="Cambria" w:cs="Arial"/>
        </w:rPr>
        <w:t>.</w:t>
      </w:r>
    </w:p>
    <w:p w14:paraId="4451A338" w14:textId="0AEF8585" w:rsidR="004359B7" w:rsidRPr="007A5CE5" w:rsidRDefault="004359B7" w:rsidP="00A42891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14:paraId="151E7836" w14:textId="391144DA" w:rsidR="00D778EB" w:rsidRPr="007A5CE5" w:rsidRDefault="004359B7" w:rsidP="00A42891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  <w:r w:rsidRPr="007A5CE5">
        <w:rPr>
          <w:rFonts w:ascii="Cambria" w:eastAsia="Calibri" w:hAnsi="Cambria" w:cs="Arial"/>
          <w:iCs/>
          <w:kern w:val="2"/>
          <w:lang w:bidi="hi-IN"/>
        </w:rPr>
        <w:t>Utrzymanie ogrodzenia elektrycznego w pełnej sprawności przez okres wegetacyjny</w:t>
      </w:r>
      <w:r w:rsidR="00C02D3D" w:rsidRPr="007A5CE5">
        <w:rPr>
          <w:rFonts w:ascii="Cambria" w:eastAsia="Calibri" w:hAnsi="Cambria" w:cs="Arial"/>
          <w:iCs/>
          <w:kern w:val="2"/>
          <w:lang w:bidi="hi-IN"/>
        </w:rPr>
        <w:t xml:space="preserve"> poprzez</w:t>
      </w:r>
      <w:r w:rsidR="00715D26" w:rsidRPr="007A5CE5">
        <w:rPr>
          <w:rFonts w:ascii="Cambria" w:eastAsia="Calibri" w:hAnsi="Cambria" w:cs="Arial"/>
          <w:iCs/>
          <w:kern w:val="2"/>
          <w:lang w:bidi="hi-IN"/>
        </w:rPr>
        <w:t>:</w:t>
      </w:r>
      <w:r w:rsidRPr="007A5CE5">
        <w:rPr>
          <w:rFonts w:ascii="Cambria" w:eastAsia="Calibri" w:hAnsi="Cambria" w:cs="Arial"/>
          <w:iCs/>
          <w:kern w:val="2"/>
          <w:lang w:bidi="hi-IN"/>
        </w:rPr>
        <w:t xml:space="preserve"> </w:t>
      </w:r>
    </w:p>
    <w:p w14:paraId="76626DF0" w14:textId="3E6DD05D" w:rsidR="004359B7" w:rsidRPr="007A5CE5" w:rsidRDefault="004359B7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zabezpieczanie przed zarastaniem</w:t>
      </w:r>
      <w:r w:rsidR="004626CD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poprzez wykaszanie lub</w:t>
      </w:r>
      <w:r w:rsidR="002423B3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oprysk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herbicydem, </w:t>
      </w:r>
    </w:p>
    <w:p w14:paraId="392089B9" w14:textId="0A5BCC20" w:rsidR="004359B7" w:rsidRPr="007A5CE5" w:rsidRDefault="004359B7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uporządkowanie terenu wokół urządzeń</w:t>
      </w:r>
      <w:r w:rsidR="00C02D3D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wchodzących w skład ogrodzenia</w:t>
      </w:r>
      <w:r w:rsidR="00A42891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,</w:t>
      </w:r>
    </w:p>
    <w:p w14:paraId="6F4C4A3C" w14:textId="440E549F" w:rsidR="009D3490" w:rsidRPr="007A5CE5" w:rsidRDefault="004359B7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remont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bieżący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ogrodzenia elektrycznego obejmujący</w:t>
      </w:r>
      <w:r w:rsidR="00A831FF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w szczególności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: bieżącą naprawę linki, taśmy,</w:t>
      </w:r>
      <w:r w:rsidR="009032F2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drutu,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wymianę izolatorów, wymianę słupków, obejście i kontrolę ogrodzenia elektrycznego, napraw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ę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 przyłącza do źródła prądu, wymian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ę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linki</w:t>
      </w:r>
      <w:r w:rsidR="00A64E58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, drutu</w:t>
      </w:r>
      <w:r w:rsidR="00D778EB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lub</w:t>
      </w:r>
      <w:r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 xml:space="preserve"> taśmy,</w:t>
      </w:r>
      <w:r w:rsidR="00A42891" w:rsidRPr="007A5CE5">
        <w:rPr>
          <w:rFonts w:ascii="Cambria" w:eastAsia="Calibri" w:hAnsi="Cambria" w:cs="Arial"/>
          <w:iCs/>
          <w:kern w:val="2"/>
          <w:sz w:val="22"/>
          <w:szCs w:val="22"/>
          <w:lang w:bidi="hi-IN"/>
        </w:rPr>
        <w:t>.</w:t>
      </w:r>
    </w:p>
    <w:p w14:paraId="4B1F0096" w14:textId="77777777" w:rsidR="009D3490" w:rsidRPr="007A5CE5" w:rsidRDefault="009D3490" w:rsidP="00A42891">
      <w:pPr>
        <w:pStyle w:val="Akapitzlist"/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bidi="hi-IN"/>
        </w:rPr>
      </w:pPr>
    </w:p>
    <w:p w14:paraId="5057A3D2" w14:textId="36E004A5" w:rsidR="0062714A" w:rsidRPr="007A5CE5" w:rsidRDefault="00770781" w:rsidP="00A42891">
      <w:pPr>
        <w:spacing w:after="120" w:line="276" w:lineRule="auto"/>
        <w:jc w:val="both"/>
        <w:rPr>
          <w:rFonts w:ascii="Cambria" w:eastAsia="Calibri" w:hAnsi="Cambria" w:cs="Arial"/>
          <w:iCs/>
          <w:kern w:val="2"/>
          <w:lang w:bidi="hi-IN"/>
        </w:rPr>
      </w:pPr>
      <w:r w:rsidRPr="007A5CE5">
        <w:rPr>
          <w:rFonts w:ascii="Cambria" w:hAnsi="Cambria" w:cs="Arial"/>
          <w:lang w:eastAsia="zh-CN" w:bidi="hi-IN"/>
        </w:rPr>
        <w:t>Pozostałe p</w:t>
      </w:r>
      <w:r w:rsidR="0062714A" w:rsidRPr="007A5CE5">
        <w:rPr>
          <w:rFonts w:ascii="Cambria" w:hAnsi="Cambria" w:cs="Arial"/>
          <w:lang w:eastAsia="zh-CN" w:bidi="hi-IN"/>
        </w:rPr>
        <w:t>race godzinowe ręczne i mechaniczne z zakresu gospodarki łowieckiej nie ujęte</w:t>
      </w:r>
      <w:r w:rsidRPr="007A5CE5">
        <w:rPr>
          <w:rFonts w:ascii="Cambria" w:hAnsi="Cambria" w:cs="Arial"/>
          <w:lang w:eastAsia="zh-CN" w:bidi="hi-IN"/>
        </w:rPr>
        <w:t>,</w:t>
      </w:r>
      <w:r w:rsidR="0062714A" w:rsidRPr="007A5CE5">
        <w:rPr>
          <w:rFonts w:ascii="Cambria" w:hAnsi="Cambria" w:cs="Arial"/>
          <w:lang w:eastAsia="zh-CN" w:bidi="hi-IN"/>
        </w:rPr>
        <w:t xml:space="preserve"> </w:t>
      </w:r>
      <w:r w:rsidR="0062714A" w:rsidRPr="007A5CE5">
        <w:rPr>
          <w:rFonts w:ascii="Cambria" w:hAnsi="Cambria" w:cs="Arial"/>
          <w:lang w:eastAsia="zh-CN" w:bidi="hi-IN"/>
        </w:rPr>
        <w:br/>
      </w:r>
      <w:r w:rsidRPr="007A5CE5">
        <w:rPr>
          <w:rFonts w:ascii="Cambria" w:hAnsi="Cambria" w:cs="Arial"/>
          <w:lang w:eastAsia="zh-CN" w:bidi="hi-IN"/>
        </w:rPr>
        <w:t xml:space="preserve">do </w:t>
      </w:r>
      <w:r w:rsidR="0062714A" w:rsidRPr="007A5CE5">
        <w:rPr>
          <w:rFonts w:ascii="Cambria" w:hAnsi="Cambria" w:cs="Arial"/>
          <w:lang w:eastAsia="zh-CN" w:bidi="hi-IN"/>
        </w:rPr>
        <w:t>wykonywan</w:t>
      </w:r>
      <w:r w:rsidR="009A266A" w:rsidRPr="007A5CE5">
        <w:rPr>
          <w:rFonts w:ascii="Cambria" w:hAnsi="Cambria" w:cs="Arial"/>
          <w:lang w:eastAsia="zh-CN" w:bidi="hi-IN"/>
        </w:rPr>
        <w:t>ia</w:t>
      </w:r>
      <w:r w:rsidR="0062714A" w:rsidRPr="007A5CE5">
        <w:rPr>
          <w:rFonts w:ascii="Cambria" w:hAnsi="Cambria" w:cs="Arial"/>
          <w:lang w:eastAsia="zh-CN" w:bidi="hi-IN"/>
        </w:rPr>
        <w:t xml:space="preserve"> zgodnie z bieżącymi potrzebami.</w:t>
      </w:r>
    </w:p>
    <w:p w14:paraId="3CEE42B3" w14:textId="18942F40" w:rsidR="00A42891" w:rsidRPr="007A5CE5" w:rsidRDefault="00A42891" w:rsidP="00A42891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14:paraId="227AF53A" w14:textId="55BADD8A" w:rsidR="002822A2" w:rsidRPr="007A5CE5" w:rsidRDefault="002822A2" w:rsidP="00A42891">
      <w:pPr>
        <w:jc w:val="both"/>
        <w:rPr>
          <w:rFonts w:ascii="Cambria" w:hAnsi="Cambria" w:cs="Arial"/>
          <w:b/>
          <w:bCs/>
          <w:lang w:eastAsia="zh-CN" w:bidi="hi-IN"/>
        </w:rPr>
      </w:pPr>
      <w:r w:rsidRPr="007A5CE5">
        <w:rPr>
          <w:rFonts w:ascii="Cambria" w:hAnsi="Cambria" w:cs="Arial"/>
          <w:b/>
          <w:bCs/>
          <w:lang w:eastAsia="ar-SA"/>
        </w:rPr>
        <w:t>Uwagi:</w:t>
      </w:r>
    </w:p>
    <w:p w14:paraId="621E66AB" w14:textId="07E573FC" w:rsidR="002822A2" w:rsidRPr="007A5CE5" w:rsidRDefault="002822A2" w:rsidP="00A42891">
      <w:pPr>
        <w:jc w:val="both"/>
        <w:rPr>
          <w:rFonts w:ascii="Cambria" w:hAnsi="Cambria" w:cs="Arial"/>
          <w:lang w:eastAsia="zh-CN" w:bidi="hi-IN"/>
        </w:rPr>
      </w:pPr>
      <w:r w:rsidRPr="007A5CE5">
        <w:rPr>
          <w:rFonts w:ascii="Cambria" w:hAnsi="Cambria" w:cs="Arial"/>
          <w:lang w:eastAsia="zh-CN" w:bidi="hi-IN"/>
        </w:rPr>
        <w:t xml:space="preserve">Lokalizacja lizawek oraz miejsc dowozu karmy zostanie określona przez zamawiającego </w:t>
      </w:r>
      <w:r w:rsidRPr="007A5CE5">
        <w:rPr>
          <w:rFonts w:ascii="Cambria" w:hAnsi="Cambria" w:cs="Arial"/>
          <w:lang w:eastAsia="zh-CN" w:bidi="hi-IN"/>
        </w:rPr>
        <w:br/>
        <w:t xml:space="preserve">w zależności od potrzeb. </w:t>
      </w:r>
    </w:p>
    <w:p w14:paraId="43559B97" w14:textId="1C351714" w:rsidR="002822A2" w:rsidRPr="007A5CE5" w:rsidRDefault="002822A2" w:rsidP="00A42891">
      <w:pPr>
        <w:jc w:val="both"/>
        <w:rPr>
          <w:rFonts w:ascii="Cambria" w:hAnsi="Cambria" w:cs="Arial"/>
          <w:lang w:eastAsia="zh-CN" w:bidi="hi-IN"/>
        </w:rPr>
      </w:pPr>
      <w:r w:rsidRPr="007A5CE5">
        <w:rPr>
          <w:rFonts w:ascii="Cambria" w:hAnsi="Cambria" w:cs="Arial"/>
          <w:lang w:eastAsia="zh-CN" w:bidi="hi-IN"/>
        </w:rPr>
        <w:t xml:space="preserve">Materiał w postaci </w:t>
      </w:r>
      <w:r w:rsidR="001C7E7F" w:rsidRPr="007A5CE5">
        <w:rPr>
          <w:rFonts w:ascii="Cambria" w:hAnsi="Cambria" w:cs="Arial"/>
          <w:lang w:eastAsia="zh-CN" w:bidi="hi-IN"/>
        </w:rPr>
        <w:t xml:space="preserve">m.in. </w:t>
      </w:r>
      <w:r w:rsidRPr="007A5CE5">
        <w:rPr>
          <w:rFonts w:ascii="Cambria" w:hAnsi="Cambria" w:cs="Arial"/>
          <w:lang w:eastAsia="zh-CN" w:bidi="hi-IN"/>
        </w:rPr>
        <w:t>karmy, soli lizawkowej, insektycydów, środków chemicznych</w:t>
      </w:r>
      <w:r w:rsidR="001C7E7F" w:rsidRPr="007A5CE5">
        <w:rPr>
          <w:rFonts w:ascii="Cambria" w:hAnsi="Cambria" w:cs="Arial"/>
          <w:lang w:eastAsia="zh-CN" w:bidi="hi-IN"/>
        </w:rPr>
        <w:t xml:space="preserve"> </w:t>
      </w:r>
      <w:r w:rsidRPr="007A5CE5">
        <w:rPr>
          <w:rFonts w:ascii="Cambria" w:hAnsi="Cambria" w:cs="Arial"/>
          <w:lang w:eastAsia="zh-CN" w:bidi="hi-IN"/>
        </w:rPr>
        <w:t>zapewni zamawiający.</w:t>
      </w:r>
    </w:p>
    <w:p w14:paraId="463ED828" w14:textId="6C9F3ABB" w:rsidR="002822A2" w:rsidRPr="007A5CE5" w:rsidRDefault="001C7E7F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W przypadku zagrożenia wystąpienia lub występowania choroby zakaźnej zwierząt w trakcie ich pozyskania, podejmowania, transportowania i innych czynności z tym związanych wykonawca będzie się stosować do obowiązujących wytycznych stosownych instytucji z danego zakresu (np. Inspekcji Weterynaryjnej, Ministerstwa Klimatu i Środowiska, Dyrekcji Generalnej Lasów Państwowych, Polskiego Związku Łowieckiego i innych).</w:t>
      </w:r>
    </w:p>
    <w:p w14:paraId="73F74A60" w14:textId="77777777" w:rsidR="002822A2" w:rsidRPr="007A5CE5" w:rsidRDefault="002822A2" w:rsidP="00A42891">
      <w:pPr>
        <w:jc w:val="both"/>
        <w:rPr>
          <w:rFonts w:ascii="Cambria" w:hAnsi="Cambria" w:cs="Arial"/>
          <w:lang w:eastAsia="pl-PL"/>
        </w:rPr>
      </w:pPr>
      <w:r w:rsidRPr="007A5CE5">
        <w:rPr>
          <w:rFonts w:ascii="Cambria" w:hAnsi="Cambria" w:cs="Arial"/>
          <w:b/>
          <w:bCs/>
          <w:lang w:eastAsia="pl-PL"/>
        </w:rPr>
        <w:t>Procedura odbioru</w:t>
      </w:r>
      <w:r w:rsidRPr="007A5CE5">
        <w:rPr>
          <w:rFonts w:ascii="Cambria" w:hAnsi="Cambria" w:cs="Arial"/>
          <w:lang w:eastAsia="pl-PL"/>
        </w:rPr>
        <w:t>:</w:t>
      </w:r>
    </w:p>
    <w:p w14:paraId="112EA6F1" w14:textId="77777777" w:rsidR="002822A2" w:rsidRPr="007A5CE5" w:rsidRDefault="002822A2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 xml:space="preserve">Dla prac, gdzie jednostką przeliczeniową jest godzina [H] </w:t>
      </w:r>
    </w:p>
    <w:p w14:paraId="45C722B3" w14:textId="77777777" w:rsidR="002822A2" w:rsidRPr="007A5CE5" w:rsidRDefault="002822A2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Odbiór prac nastąpi poprzez zweryfikowanie prawidłowości ich wykonania ze zleceniem oraz poprzez odnotowywanie rzeczywistej liczby godzin wykonywania danej pracy.</w:t>
      </w:r>
    </w:p>
    <w:p w14:paraId="038AFAE2" w14:textId="77777777" w:rsidR="002822A2" w:rsidRPr="007A5CE5" w:rsidRDefault="002822A2" w:rsidP="00A42891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(rozliczenie z dokładnością do 1 godziny)</w:t>
      </w:r>
    </w:p>
    <w:p w14:paraId="47B40995" w14:textId="77777777" w:rsidR="00454920" w:rsidRPr="00715D26" w:rsidRDefault="00454920" w:rsidP="002822A2">
      <w:pPr>
        <w:rPr>
          <w:rFonts w:ascii="Cambria" w:hAnsi="Cambria" w:cs="Arial"/>
          <w:lang w:eastAsia="zh-CN" w:bidi="hi-IN"/>
        </w:rPr>
      </w:pPr>
    </w:p>
    <w:p w14:paraId="4BAEA8AC" w14:textId="4B277097" w:rsidR="002822A2" w:rsidRPr="00A42891" w:rsidRDefault="00A42891" w:rsidP="002822A2">
      <w:pPr>
        <w:rPr>
          <w:rFonts w:ascii="Cambria" w:hAnsi="Cambria" w:cs="Arial"/>
          <w:b/>
          <w:bCs/>
          <w:lang w:eastAsia="ar-SA"/>
        </w:rPr>
      </w:pPr>
      <w:r w:rsidRPr="00A42891">
        <w:rPr>
          <w:rFonts w:ascii="Cambria" w:hAnsi="Cambria" w:cs="Arial"/>
          <w:b/>
          <w:bCs/>
          <w:lang w:eastAsia="ar-SA"/>
        </w:rPr>
        <w:t>ORGANIZACJA POLOWAŃ ZBIOROWYCH</w:t>
      </w:r>
      <w:r w:rsidR="002822A2" w:rsidRPr="00A42891">
        <w:rPr>
          <w:rFonts w:ascii="Cambria" w:hAnsi="Cambria" w:cs="Arial"/>
          <w:b/>
          <w:bCs/>
          <w:lang w:eastAsia="ar-S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702"/>
        <w:gridCol w:w="3826"/>
        <w:gridCol w:w="988"/>
      </w:tblGrid>
      <w:tr w:rsidR="002822A2" w:rsidRPr="00715D26" w14:paraId="5DF09A2B" w14:textId="77777777" w:rsidTr="00651451">
        <w:trPr>
          <w:trHeight w:val="161"/>
          <w:jc w:val="center"/>
        </w:trPr>
        <w:tc>
          <w:tcPr>
            <w:tcW w:w="388" w:type="pct"/>
            <w:shd w:val="clear" w:color="auto" w:fill="auto"/>
          </w:tcPr>
          <w:p w14:paraId="0689AD7F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Nr</w:t>
            </w:r>
          </w:p>
        </w:tc>
        <w:tc>
          <w:tcPr>
            <w:tcW w:w="1017" w:type="pct"/>
            <w:shd w:val="clear" w:color="auto" w:fill="auto"/>
          </w:tcPr>
          <w:p w14:paraId="6AD1A0E6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Kod czynności do rozliczenia</w:t>
            </w:r>
          </w:p>
        </w:tc>
        <w:tc>
          <w:tcPr>
            <w:tcW w:w="939" w:type="pct"/>
            <w:shd w:val="clear" w:color="auto" w:fill="auto"/>
          </w:tcPr>
          <w:p w14:paraId="07168780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 xml:space="preserve">Kod </w:t>
            </w:r>
            <w:proofErr w:type="spellStart"/>
            <w:r w:rsidRPr="00715D26">
              <w:rPr>
                <w:rFonts w:ascii="Cambria" w:hAnsi="Cambria" w:cs="Arial"/>
                <w:lang w:eastAsia="pl-PL"/>
              </w:rPr>
              <w:t>czynn</w:t>
            </w:r>
            <w:proofErr w:type="spellEnd"/>
            <w:r w:rsidRPr="00715D26">
              <w:rPr>
                <w:rFonts w:ascii="Cambria" w:hAnsi="Cambria" w:cs="Arial"/>
                <w:lang w:eastAsia="pl-PL"/>
              </w:rPr>
              <w:t>. / materiału do wyceny</w:t>
            </w:r>
          </w:p>
        </w:tc>
        <w:tc>
          <w:tcPr>
            <w:tcW w:w="2111" w:type="pct"/>
            <w:shd w:val="clear" w:color="auto" w:fill="auto"/>
          </w:tcPr>
          <w:p w14:paraId="0658FB5E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Opis kodu czynności</w:t>
            </w:r>
          </w:p>
        </w:tc>
        <w:tc>
          <w:tcPr>
            <w:tcW w:w="545" w:type="pct"/>
            <w:shd w:val="clear" w:color="auto" w:fill="auto"/>
          </w:tcPr>
          <w:p w14:paraId="1EAFEBAA" w14:textId="77777777" w:rsidR="002822A2" w:rsidRPr="00715D26" w:rsidRDefault="002822A2" w:rsidP="002822A2">
            <w:pPr>
              <w:rPr>
                <w:rFonts w:ascii="Cambria" w:hAnsi="Cambria" w:cs="Arial"/>
                <w:lang w:eastAsia="pl-PL"/>
              </w:rPr>
            </w:pPr>
            <w:r w:rsidRPr="00715D26">
              <w:rPr>
                <w:rFonts w:ascii="Cambria" w:hAnsi="Cambria" w:cs="Arial"/>
                <w:lang w:eastAsia="pl-PL"/>
              </w:rPr>
              <w:t>Jednostka miary</w:t>
            </w:r>
          </w:p>
        </w:tc>
      </w:tr>
      <w:tr w:rsidR="002822A2" w:rsidRPr="00715D26" w14:paraId="65CD6709" w14:textId="77777777" w:rsidTr="00651451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72575369" w14:textId="10258625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1</w:t>
            </w:r>
          </w:p>
        </w:tc>
        <w:tc>
          <w:tcPr>
            <w:tcW w:w="1017" w:type="pct"/>
            <w:shd w:val="clear" w:color="auto" w:fill="auto"/>
          </w:tcPr>
          <w:p w14:paraId="1B27E3A6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Ł-NAG-POL</w:t>
            </w:r>
          </w:p>
        </w:tc>
        <w:tc>
          <w:tcPr>
            <w:tcW w:w="939" w:type="pct"/>
            <w:shd w:val="clear" w:color="auto" w:fill="auto"/>
          </w:tcPr>
          <w:p w14:paraId="64551E8F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Ł-NAG-POL</w:t>
            </w:r>
          </w:p>
        </w:tc>
        <w:tc>
          <w:tcPr>
            <w:tcW w:w="2111" w:type="pct"/>
            <w:shd w:val="clear" w:color="auto" w:fill="auto"/>
          </w:tcPr>
          <w:p w14:paraId="30824A30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Osoba do naganki z transportem</w:t>
            </w:r>
          </w:p>
        </w:tc>
        <w:tc>
          <w:tcPr>
            <w:tcW w:w="545" w:type="pct"/>
            <w:shd w:val="clear" w:color="auto" w:fill="auto"/>
          </w:tcPr>
          <w:p w14:paraId="1164DF0B" w14:textId="0509BF51" w:rsidR="002822A2" w:rsidRPr="00715D26" w:rsidRDefault="00244F00" w:rsidP="002822A2">
            <w:pPr>
              <w:rPr>
                <w:rFonts w:ascii="Cambria" w:hAnsi="Cambria" w:cs="Arial"/>
                <w:lang w:eastAsia="zh-CN" w:bidi="hi-IN"/>
              </w:rPr>
            </w:pPr>
            <w:proofErr w:type="spellStart"/>
            <w:r w:rsidRPr="00715D26">
              <w:rPr>
                <w:rFonts w:ascii="Cambria" w:hAnsi="Cambria" w:cs="Arial"/>
                <w:lang w:eastAsia="zh-CN" w:bidi="hi-IN"/>
              </w:rPr>
              <w:t>Osob</w:t>
            </w:r>
            <w:proofErr w:type="spellEnd"/>
          </w:p>
        </w:tc>
      </w:tr>
      <w:tr w:rsidR="002822A2" w:rsidRPr="00715D26" w14:paraId="364D6B23" w14:textId="77777777" w:rsidTr="00651451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7A071294" w14:textId="0A97F16B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lastRenderedPageBreak/>
              <w:t>2</w:t>
            </w:r>
          </w:p>
        </w:tc>
        <w:tc>
          <w:tcPr>
            <w:tcW w:w="1017" w:type="pct"/>
            <w:shd w:val="clear" w:color="auto" w:fill="auto"/>
          </w:tcPr>
          <w:p w14:paraId="7C60BD96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Ł-POJ-POL</w:t>
            </w:r>
          </w:p>
        </w:tc>
        <w:tc>
          <w:tcPr>
            <w:tcW w:w="939" w:type="pct"/>
            <w:shd w:val="clear" w:color="auto" w:fill="auto"/>
          </w:tcPr>
          <w:p w14:paraId="26560D38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Ł-POJ-POL</w:t>
            </w:r>
          </w:p>
        </w:tc>
        <w:tc>
          <w:tcPr>
            <w:tcW w:w="2111" w:type="pct"/>
            <w:shd w:val="clear" w:color="auto" w:fill="auto"/>
          </w:tcPr>
          <w:p w14:paraId="4E45DC35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 xml:space="preserve">Pojazd do transportu myśliwych </w:t>
            </w:r>
          </w:p>
        </w:tc>
        <w:tc>
          <w:tcPr>
            <w:tcW w:w="545" w:type="pct"/>
            <w:shd w:val="clear" w:color="auto" w:fill="auto"/>
          </w:tcPr>
          <w:p w14:paraId="691DC64D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SZT</w:t>
            </w:r>
          </w:p>
        </w:tc>
      </w:tr>
      <w:tr w:rsidR="002822A2" w:rsidRPr="00715D26" w14:paraId="0E4EB9C5" w14:textId="77777777" w:rsidTr="00651451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5313FE85" w14:textId="02153D4A" w:rsidR="002822A2" w:rsidRPr="00715D26" w:rsidRDefault="007C57B8" w:rsidP="002822A2">
            <w:pPr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3</w:t>
            </w:r>
          </w:p>
        </w:tc>
        <w:tc>
          <w:tcPr>
            <w:tcW w:w="1017" w:type="pct"/>
            <w:shd w:val="clear" w:color="auto" w:fill="auto"/>
          </w:tcPr>
          <w:p w14:paraId="4118283B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Ł-KAR-POL</w:t>
            </w:r>
          </w:p>
        </w:tc>
        <w:tc>
          <w:tcPr>
            <w:tcW w:w="939" w:type="pct"/>
            <w:shd w:val="clear" w:color="auto" w:fill="auto"/>
          </w:tcPr>
          <w:p w14:paraId="56CC3932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Ł-KAR-POL</w:t>
            </w:r>
          </w:p>
        </w:tc>
        <w:tc>
          <w:tcPr>
            <w:tcW w:w="2111" w:type="pct"/>
            <w:shd w:val="clear" w:color="auto" w:fill="auto"/>
          </w:tcPr>
          <w:p w14:paraId="73BB243A" w14:textId="2856D56D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Pojazd do przewozu pozyskanej zwierzyny</w:t>
            </w:r>
          </w:p>
        </w:tc>
        <w:tc>
          <w:tcPr>
            <w:tcW w:w="545" w:type="pct"/>
            <w:shd w:val="clear" w:color="auto" w:fill="auto"/>
          </w:tcPr>
          <w:p w14:paraId="6D69C8F1" w14:textId="77777777" w:rsidR="002822A2" w:rsidRPr="00715D26" w:rsidRDefault="002822A2" w:rsidP="002822A2">
            <w:pPr>
              <w:rPr>
                <w:rFonts w:ascii="Cambria" w:hAnsi="Cambria" w:cs="Arial"/>
                <w:lang w:eastAsia="zh-CN" w:bidi="hi-IN"/>
              </w:rPr>
            </w:pPr>
            <w:r w:rsidRPr="00715D26">
              <w:rPr>
                <w:rFonts w:ascii="Cambria" w:hAnsi="Cambria" w:cs="Arial"/>
                <w:lang w:eastAsia="zh-CN" w:bidi="hi-IN"/>
              </w:rPr>
              <w:t>SZT</w:t>
            </w:r>
          </w:p>
        </w:tc>
      </w:tr>
    </w:tbl>
    <w:p w14:paraId="4129FEE2" w14:textId="77777777" w:rsidR="00DD0276" w:rsidRPr="00715D26" w:rsidRDefault="00DD0276" w:rsidP="002822A2">
      <w:pPr>
        <w:rPr>
          <w:rFonts w:ascii="Cambria" w:hAnsi="Cambria" w:cs="Arial"/>
          <w:lang w:eastAsia="pl-PL"/>
        </w:rPr>
      </w:pPr>
    </w:p>
    <w:p w14:paraId="2555A4E4" w14:textId="24B0EB08" w:rsidR="002822A2" w:rsidRPr="007A5CE5" w:rsidRDefault="00800E8C" w:rsidP="00EC2FDD">
      <w:pPr>
        <w:jc w:val="both"/>
        <w:rPr>
          <w:rFonts w:ascii="Cambria" w:hAnsi="Cambria" w:cs="Arial"/>
          <w:lang w:eastAsia="pl-PL"/>
        </w:rPr>
      </w:pPr>
      <w:r w:rsidRPr="007A5CE5">
        <w:rPr>
          <w:rFonts w:ascii="Cambria" w:eastAsia="Calibri" w:hAnsi="Cambria" w:cstheme="minorHAnsi"/>
          <w:b/>
          <w:lang w:eastAsia="pl-PL"/>
        </w:rPr>
        <w:t>Standard technologii prac obejmuje w szczególności</w:t>
      </w:r>
      <w:r w:rsidR="002822A2" w:rsidRPr="007A5CE5">
        <w:rPr>
          <w:rFonts w:ascii="Cambria" w:hAnsi="Cambria" w:cs="Arial"/>
          <w:b/>
          <w:bCs/>
          <w:lang w:eastAsia="pl-PL"/>
        </w:rPr>
        <w:t>:</w:t>
      </w:r>
    </w:p>
    <w:p w14:paraId="25572B56" w14:textId="24C23EE6" w:rsidR="002822A2" w:rsidRPr="007A5CE5" w:rsidRDefault="00800E8C" w:rsidP="00EC2FDD">
      <w:pPr>
        <w:jc w:val="both"/>
        <w:rPr>
          <w:rFonts w:ascii="Cambria" w:hAnsi="Cambria" w:cs="Arial"/>
          <w:lang w:eastAsia="ar-SA"/>
        </w:rPr>
      </w:pPr>
      <w:r w:rsidRPr="007A5CE5">
        <w:rPr>
          <w:rFonts w:ascii="Cambria" w:hAnsi="Cambria" w:cs="Arial"/>
          <w:lang w:eastAsia="ar-SA"/>
        </w:rPr>
        <w:t>C</w:t>
      </w:r>
      <w:r w:rsidR="002822A2" w:rsidRPr="007A5CE5">
        <w:rPr>
          <w:rFonts w:ascii="Cambria" w:hAnsi="Cambria" w:cs="Arial"/>
          <w:lang w:eastAsia="ar-SA"/>
        </w:rPr>
        <w:t>ałodzienną obsługę polowania zbiorowego w godzinach</w:t>
      </w:r>
      <w:r w:rsidR="007C57B8">
        <w:rPr>
          <w:rFonts w:ascii="Cambria" w:hAnsi="Cambria" w:cs="Arial"/>
          <w:lang w:eastAsia="ar-SA"/>
        </w:rPr>
        <w:t xml:space="preserve"> 07:00 – 16:00</w:t>
      </w:r>
      <w:r w:rsidR="002822A2" w:rsidRPr="007A5CE5">
        <w:rPr>
          <w:rFonts w:ascii="Cambria" w:hAnsi="Cambria" w:cs="Arial"/>
          <w:lang w:eastAsia="ar-SA"/>
        </w:rPr>
        <w:t>,</w:t>
      </w:r>
      <w:r w:rsidR="007C57B8">
        <w:rPr>
          <w:rFonts w:ascii="Cambria" w:hAnsi="Cambria" w:cs="Arial"/>
          <w:lang w:eastAsia="ar-SA"/>
        </w:rPr>
        <w:t xml:space="preserve"> </w:t>
      </w:r>
      <w:r w:rsidR="00605A65" w:rsidRPr="007A5CE5">
        <w:rPr>
          <w:rFonts w:ascii="Cambria" w:hAnsi="Cambria" w:cs="Arial"/>
          <w:lang w:eastAsia="ar-SA"/>
        </w:rPr>
        <w:t>przy</w:t>
      </w:r>
      <w:r w:rsidR="002822A2" w:rsidRPr="007A5CE5">
        <w:rPr>
          <w:rFonts w:ascii="Cambria" w:hAnsi="Cambria" w:cs="Arial"/>
          <w:lang w:eastAsia="ar-SA"/>
        </w:rPr>
        <w:t xml:space="preserve"> iloś</w:t>
      </w:r>
      <w:r w:rsidR="00816BF3" w:rsidRPr="007A5CE5">
        <w:rPr>
          <w:rFonts w:ascii="Cambria" w:hAnsi="Cambria" w:cs="Arial"/>
          <w:lang w:eastAsia="ar-SA"/>
        </w:rPr>
        <w:t>ci</w:t>
      </w:r>
      <w:r w:rsidR="002822A2" w:rsidRPr="007A5CE5">
        <w:rPr>
          <w:rFonts w:ascii="Cambria" w:hAnsi="Cambria" w:cs="Arial"/>
          <w:lang w:eastAsia="ar-SA"/>
        </w:rPr>
        <w:t xml:space="preserve"> miotów</w:t>
      </w:r>
      <w:r w:rsidR="00605A65" w:rsidRPr="007A5CE5">
        <w:rPr>
          <w:rFonts w:ascii="Cambria" w:hAnsi="Cambria" w:cs="Arial"/>
          <w:lang w:eastAsia="ar-SA"/>
        </w:rPr>
        <w:t xml:space="preserve"> </w:t>
      </w:r>
      <w:r w:rsidR="009B25B7" w:rsidRPr="007A5CE5">
        <w:rPr>
          <w:rFonts w:ascii="Cambria" w:hAnsi="Cambria" w:cs="Arial"/>
          <w:lang w:eastAsia="ar-SA"/>
        </w:rPr>
        <w:t>do</w:t>
      </w:r>
      <w:r w:rsidR="007C57B8">
        <w:rPr>
          <w:rFonts w:ascii="Cambria" w:hAnsi="Cambria" w:cs="Arial"/>
          <w:lang w:eastAsia="ar-SA"/>
        </w:rPr>
        <w:t xml:space="preserve"> 10 </w:t>
      </w:r>
      <w:r w:rsidR="002822A2" w:rsidRPr="007A5CE5">
        <w:rPr>
          <w:rFonts w:ascii="Cambria" w:hAnsi="Cambria" w:cs="Arial"/>
          <w:lang w:eastAsia="ar-SA"/>
        </w:rPr>
        <w:t>dziennie w następującym zakresie:</w:t>
      </w:r>
    </w:p>
    <w:p w14:paraId="1C2642C2" w14:textId="77777777" w:rsidR="002822A2" w:rsidRPr="007A5CE5" w:rsidRDefault="002822A2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dla czynności [Ł-NAG-POL]</w:t>
      </w:r>
    </w:p>
    <w:p w14:paraId="02DBCF04" w14:textId="3E180BD5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prace polegające na zapewnieniu pełnoletniej osoby z aktualnym ubezpieczeniem NNW</w:t>
      </w:r>
      <w:r w:rsidR="00816BF3" w:rsidRPr="007A5CE5">
        <w:rPr>
          <w:rFonts w:ascii="Cambria" w:hAnsi="Cambria" w:cs="Arial"/>
          <w:sz w:val="22"/>
          <w:szCs w:val="22"/>
          <w:lang w:eastAsia="ar-SA"/>
        </w:rPr>
        <w:t xml:space="preserve"> do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udział</w:t>
      </w:r>
      <w:r w:rsidR="00816BF3" w:rsidRPr="007A5CE5">
        <w:rPr>
          <w:rFonts w:ascii="Cambria" w:hAnsi="Cambria" w:cs="Arial"/>
          <w:sz w:val="22"/>
          <w:szCs w:val="22"/>
          <w:lang w:eastAsia="ar-SA"/>
        </w:rPr>
        <w:t>u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w nagance w każdym miocie pod kierunkiem pracowników zamawiającego,</w:t>
      </w:r>
      <w:r w:rsidR="0058285D" w:rsidRPr="007A5CE5">
        <w:rPr>
          <w:rFonts w:ascii="Cambria" w:hAnsi="Cambria" w:cs="Arial"/>
          <w:sz w:val="22"/>
          <w:szCs w:val="22"/>
        </w:rPr>
        <w:t xml:space="preserve"> ilość naganiaczy na konkretne polowanie podana zostanie w zleceniu</w:t>
      </w:r>
    </w:p>
    <w:p w14:paraId="4D0B8746" w14:textId="2AA5A991" w:rsidR="0060622B" w:rsidRPr="007A5CE5" w:rsidRDefault="0060622B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doniesienie przez naganiaczy ubitej zwierzyny i jej załadunek na środ</w:t>
      </w:r>
      <w:r w:rsidR="00B1281C" w:rsidRPr="007A5CE5">
        <w:rPr>
          <w:rFonts w:ascii="Cambria" w:hAnsi="Cambria" w:cs="Arial"/>
          <w:sz w:val="22"/>
          <w:szCs w:val="22"/>
        </w:rPr>
        <w:t>ek</w:t>
      </w:r>
      <w:r w:rsidRPr="007A5CE5">
        <w:rPr>
          <w:rFonts w:ascii="Cambria" w:hAnsi="Cambria" w:cs="Arial"/>
          <w:sz w:val="22"/>
          <w:szCs w:val="22"/>
        </w:rPr>
        <w:t xml:space="preserve"> transportu</w:t>
      </w:r>
      <w:r w:rsidR="00B1281C" w:rsidRPr="007A5CE5">
        <w:rPr>
          <w:rFonts w:ascii="Cambria" w:hAnsi="Cambria" w:cs="Arial"/>
          <w:sz w:val="22"/>
          <w:szCs w:val="22"/>
        </w:rPr>
        <w:t xml:space="preserve"> wg.</w:t>
      </w:r>
      <w:r w:rsidR="007D5A4C" w:rsidRPr="007A5CE5">
        <w:rPr>
          <w:rFonts w:ascii="Cambria" w:hAnsi="Cambria" w:cs="Arial"/>
          <w:sz w:val="22"/>
          <w:szCs w:val="22"/>
        </w:rPr>
        <w:t xml:space="preserve"> potrzeb</w:t>
      </w:r>
      <w:r w:rsidR="00B1281C" w:rsidRPr="007A5CE5">
        <w:rPr>
          <w:rFonts w:ascii="Cambria" w:hAnsi="Cambria" w:cs="Arial"/>
          <w:sz w:val="22"/>
          <w:szCs w:val="22"/>
        </w:rPr>
        <w:t xml:space="preserve"> zamawiającego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616A8B7A" w14:textId="6316BDD5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po zakończeniu polowania</w:t>
      </w:r>
      <w:r w:rsidR="00D55509">
        <w:rPr>
          <w:rFonts w:ascii="Cambria" w:hAnsi="Cambria" w:cs="Arial"/>
          <w:sz w:val="22"/>
          <w:szCs w:val="22"/>
          <w:lang w:eastAsia="ar-SA"/>
        </w:rPr>
        <w:t xml:space="preserve"> ułożenie zwierzyny na pokocie,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uprzątnięci</w:t>
      </w:r>
      <w:r w:rsidR="00816BF3" w:rsidRPr="007A5CE5">
        <w:rPr>
          <w:rFonts w:ascii="Cambria" w:hAnsi="Cambria" w:cs="Arial"/>
          <w:sz w:val="22"/>
          <w:szCs w:val="22"/>
          <w:lang w:eastAsia="ar-SA"/>
        </w:rPr>
        <w:t>e przez naganiaczy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58285D" w:rsidRPr="007A5CE5">
        <w:rPr>
          <w:rFonts w:ascii="Cambria" w:hAnsi="Cambria" w:cs="Arial"/>
          <w:sz w:val="22"/>
          <w:szCs w:val="22"/>
        </w:rPr>
        <w:t>miejsca pokotu</w:t>
      </w:r>
      <w:r w:rsidR="0058285D" w:rsidRPr="007A5CE5">
        <w:rPr>
          <w:rFonts w:ascii="Cambria" w:hAnsi="Cambria" w:cs="Arial"/>
          <w:color w:val="FF0000"/>
          <w:sz w:val="22"/>
          <w:szCs w:val="22"/>
          <w:lang w:eastAsia="ar-SA"/>
        </w:rPr>
        <w:t xml:space="preserve"> </w:t>
      </w:r>
      <w:r w:rsidRPr="007A5CE5">
        <w:rPr>
          <w:rFonts w:ascii="Cambria" w:hAnsi="Cambria" w:cs="Arial"/>
          <w:sz w:val="22"/>
          <w:szCs w:val="22"/>
          <w:lang w:eastAsia="ar-SA"/>
        </w:rPr>
        <w:t>oraz pomoc przy rozładunku, załadunku zwierzyny na pojazd (karawan),</w:t>
      </w:r>
    </w:p>
    <w:p w14:paraId="4F75AB20" w14:textId="3066E450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zapewnienie przez wykonawcę swoim pracownikom posiłku regeneracyjnego podczas przerwy obiadowej wyznaczonej przez zamawiającego przy pełnym wymiarze godzinowym polowania</w:t>
      </w:r>
      <w:r w:rsidR="007C5289" w:rsidRPr="007A5CE5">
        <w:rPr>
          <w:rFonts w:ascii="Cambria" w:hAnsi="Cambria" w:cs="Arial"/>
          <w:sz w:val="22"/>
          <w:szCs w:val="22"/>
          <w:lang w:eastAsia="ar-SA"/>
        </w:rPr>
        <w:t>,</w:t>
      </w:r>
      <w:r w:rsidR="0058285D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</w:p>
    <w:p w14:paraId="66575E85" w14:textId="131AB55F" w:rsidR="002822A2" w:rsidRPr="007A5CE5" w:rsidRDefault="00816BF3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zapewnienie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 xml:space="preserve"> naganiacz</w:t>
      </w:r>
      <w:r w:rsidRPr="007A5CE5">
        <w:rPr>
          <w:rFonts w:ascii="Cambria" w:hAnsi="Cambria" w:cs="Arial"/>
          <w:sz w:val="22"/>
          <w:szCs w:val="22"/>
          <w:lang w:eastAsia="ar-SA"/>
        </w:rPr>
        <w:t>om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 xml:space="preserve"> staraniem wykonawcy transport</w:t>
      </w:r>
      <w:r w:rsidRPr="007A5CE5">
        <w:rPr>
          <w:rFonts w:ascii="Cambria" w:hAnsi="Cambria" w:cs="Arial"/>
          <w:sz w:val="22"/>
          <w:szCs w:val="22"/>
          <w:lang w:eastAsia="ar-SA"/>
        </w:rPr>
        <w:t>u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 xml:space="preserve"> w trakcie trwania polowania, </w:t>
      </w:r>
    </w:p>
    <w:p w14:paraId="03F5B523" w14:textId="4AF3CE07" w:rsidR="007C5289" w:rsidRPr="007A5CE5" w:rsidRDefault="007C5289" w:rsidP="00EC2FDD">
      <w:pPr>
        <w:pStyle w:val="Akapitzlist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7358519D" w14:textId="27F3D8FE" w:rsidR="002822A2" w:rsidRPr="007A5CE5" w:rsidRDefault="002822A2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dla czynności [Ł-POJ-POL]</w:t>
      </w:r>
    </w:p>
    <w:p w14:paraId="1E3FF464" w14:textId="02ACB26A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zapewnienie pojazdu</w:t>
      </w:r>
      <w:r w:rsidR="0001238E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z kierowcą do przewozu myśliwych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2731B1" w:rsidRPr="007A5CE5">
        <w:rPr>
          <w:rFonts w:ascii="Cambria" w:hAnsi="Cambria" w:cs="Arial"/>
          <w:sz w:val="22"/>
          <w:szCs w:val="22"/>
        </w:rPr>
        <w:t>w warunkach terenowych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5295A818" w14:textId="38F92EC3" w:rsidR="002731B1" w:rsidRPr="007A5CE5" w:rsidRDefault="002731B1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</w:rPr>
        <w:t>zakładana średnia dzienna ilość km do przejechania na jeden pojazd</w:t>
      </w:r>
      <w:r w:rsidR="008F18DA">
        <w:rPr>
          <w:rFonts w:ascii="Cambria" w:hAnsi="Cambria" w:cs="Arial"/>
          <w:sz w:val="22"/>
          <w:szCs w:val="22"/>
        </w:rPr>
        <w:t xml:space="preserve"> 100</w:t>
      </w:r>
    </w:p>
    <w:p w14:paraId="2E49AC37" w14:textId="30265901" w:rsidR="002731B1" w:rsidRPr="007A5CE5" w:rsidRDefault="002731B1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</w:rPr>
        <w:t>ilość pojazdów na konkretne polowanie zostanie podana w zleceniu</w:t>
      </w:r>
      <w:r w:rsidR="007C5289" w:rsidRPr="007A5CE5">
        <w:rPr>
          <w:rFonts w:ascii="Cambria" w:hAnsi="Cambria" w:cs="Arial"/>
          <w:sz w:val="22"/>
          <w:szCs w:val="22"/>
          <w:lang w:eastAsia="ar-SA"/>
        </w:rPr>
        <w:t>,</w:t>
      </w:r>
    </w:p>
    <w:p w14:paraId="168F59A7" w14:textId="75A83C92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pojazd musi posiadać aktualny przegląd techniczny i ubezpieczenie OC i NNW,</w:t>
      </w:r>
    </w:p>
    <w:p w14:paraId="0933CEBF" w14:textId="02FD0EFE" w:rsidR="007C5289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prace polegają na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 xml:space="preserve"> dowiezienie myśliwych</w:t>
      </w:r>
      <w:r w:rsidR="002731B1" w:rsidRPr="007A5CE5">
        <w:rPr>
          <w:rFonts w:ascii="Cambria" w:hAnsi="Cambria" w:cs="Arial"/>
          <w:color w:val="FF0000"/>
          <w:sz w:val="22"/>
          <w:szCs w:val="22"/>
          <w:lang w:eastAsia="ar-SA"/>
        </w:rPr>
        <w:t xml:space="preserve"> </w:t>
      </w:r>
      <w:r w:rsidR="002731B1" w:rsidRPr="007A5CE5">
        <w:rPr>
          <w:rFonts w:ascii="Cambria" w:hAnsi="Cambria" w:cs="Arial"/>
          <w:sz w:val="22"/>
          <w:szCs w:val="22"/>
        </w:rPr>
        <w:t>z miejsca zakwaterowania na miejsce zbiórki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>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rozwożeniu myśliwych z punktu zbiórki przed każdym miotem do wskazanych przez prowadzącego polowanie punktów</w:t>
      </w:r>
      <w:r w:rsidR="002731B1" w:rsidRPr="007A5CE5">
        <w:rPr>
          <w:rFonts w:ascii="Cambria" w:hAnsi="Cambria" w:cs="Arial"/>
          <w:sz w:val="22"/>
          <w:szCs w:val="22"/>
          <w:lang w:eastAsia="ar-SA"/>
        </w:rPr>
        <w:t>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przywiezienie myśliwych po zakończeniu każdego miotu do miejsca zbiórki</w:t>
      </w:r>
      <w:r w:rsidR="002731B1" w:rsidRPr="007A5CE5">
        <w:rPr>
          <w:rFonts w:ascii="Cambria" w:hAnsi="Cambria" w:cs="Arial"/>
          <w:sz w:val="22"/>
          <w:szCs w:val="22"/>
        </w:rPr>
        <w:t xml:space="preserve"> oraz odwiezienie do miejsca zakwaterowania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4134D255" w14:textId="77777777" w:rsidR="007C5289" w:rsidRPr="007A5CE5" w:rsidRDefault="007C5289" w:rsidP="00EC2FDD">
      <w:pPr>
        <w:pStyle w:val="Akapitzlist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0362B317" w14:textId="673C23BC" w:rsidR="002822A2" w:rsidRPr="007A5CE5" w:rsidRDefault="002822A2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dla czynności [Ł-KAR-POL]</w:t>
      </w:r>
    </w:p>
    <w:p w14:paraId="7C7D3E70" w14:textId="1E257FBD" w:rsidR="002822A2" w:rsidRPr="007A5CE5" w:rsidRDefault="002938F9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zapewnieniu</w:t>
      </w:r>
      <w:r w:rsidR="007B3DBE" w:rsidRPr="007A5CE5">
        <w:rPr>
          <w:rFonts w:ascii="Cambria" w:hAnsi="Cambria" w:cs="Arial"/>
          <w:sz w:val="22"/>
          <w:szCs w:val="22"/>
          <w:lang w:eastAsia="ar-SA"/>
        </w:rPr>
        <w:t xml:space="preserve"> odpowiednio przygotowanego 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>pojazd</w:t>
      </w:r>
      <w:r w:rsidRPr="007A5CE5">
        <w:rPr>
          <w:rFonts w:ascii="Cambria" w:hAnsi="Cambria" w:cs="Arial"/>
          <w:sz w:val="22"/>
          <w:szCs w:val="22"/>
          <w:lang w:eastAsia="ar-SA"/>
        </w:rPr>
        <w:t>u</w:t>
      </w:r>
      <w:r w:rsidR="008F18DA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2822A2" w:rsidRPr="007A5CE5">
        <w:rPr>
          <w:rFonts w:ascii="Cambria" w:hAnsi="Cambria" w:cs="Arial"/>
          <w:sz w:val="22"/>
          <w:szCs w:val="22"/>
          <w:lang w:eastAsia="ar-SA"/>
        </w:rPr>
        <w:t>z kierowcą</w:t>
      </w:r>
      <w:r w:rsidR="00435F11" w:rsidRPr="007A5CE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435F11" w:rsidRPr="007A5CE5">
        <w:rPr>
          <w:rFonts w:ascii="Cambria" w:hAnsi="Cambria" w:cs="Arial"/>
          <w:sz w:val="22"/>
          <w:szCs w:val="22"/>
        </w:rPr>
        <w:t>do jazdy w warunkach terenowych</w:t>
      </w:r>
      <w:r w:rsidR="002822A2" w:rsidRPr="007A5CE5">
        <w:rPr>
          <w:rFonts w:ascii="Cambria" w:hAnsi="Cambria" w:cs="Arial"/>
          <w:color w:val="FF0000"/>
          <w:sz w:val="22"/>
          <w:szCs w:val="22"/>
          <w:lang w:eastAsia="ar-SA"/>
        </w:rPr>
        <w:t xml:space="preserve"> </w:t>
      </w:r>
      <w:r w:rsidR="007B3DBE" w:rsidRPr="007A5CE5">
        <w:rPr>
          <w:rFonts w:ascii="Cambria" w:hAnsi="Cambria" w:cs="Arial"/>
          <w:sz w:val="22"/>
          <w:szCs w:val="22"/>
        </w:rPr>
        <w:t>do</w:t>
      </w:r>
      <w:r w:rsidRPr="007A5CE5">
        <w:rPr>
          <w:rFonts w:ascii="Cambria" w:hAnsi="Cambria" w:cs="Arial"/>
          <w:sz w:val="22"/>
          <w:szCs w:val="22"/>
        </w:rPr>
        <w:t xml:space="preserve"> przew</w:t>
      </w:r>
      <w:r w:rsidR="007B3DBE" w:rsidRPr="007A5CE5">
        <w:rPr>
          <w:rFonts w:ascii="Cambria" w:hAnsi="Cambria" w:cs="Arial"/>
          <w:sz w:val="22"/>
          <w:szCs w:val="22"/>
        </w:rPr>
        <w:t>ozu</w:t>
      </w:r>
      <w:r w:rsidR="002822A2" w:rsidRPr="007A5CE5">
        <w:rPr>
          <w:rFonts w:ascii="Cambria" w:hAnsi="Cambria" w:cs="Arial"/>
          <w:sz w:val="22"/>
          <w:szCs w:val="22"/>
        </w:rPr>
        <w:t xml:space="preserve"> pozyskan</w:t>
      </w:r>
      <w:r w:rsidRPr="007A5CE5">
        <w:rPr>
          <w:rFonts w:ascii="Cambria" w:hAnsi="Cambria" w:cs="Arial"/>
          <w:sz w:val="22"/>
          <w:szCs w:val="22"/>
        </w:rPr>
        <w:t>ej</w:t>
      </w:r>
      <w:r w:rsidR="002822A2" w:rsidRPr="007A5CE5">
        <w:rPr>
          <w:rFonts w:ascii="Cambria" w:hAnsi="Cambria" w:cs="Arial"/>
          <w:sz w:val="22"/>
          <w:szCs w:val="22"/>
        </w:rPr>
        <w:t xml:space="preserve"> zwierzynę</w:t>
      </w:r>
      <w:r w:rsidR="007C5289" w:rsidRPr="007A5CE5">
        <w:rPr>
          <w:rFonts w:ascii="Cambria" w:hAnsi="Cambria" w:cs="Arial"/>
          <w:sz w:val="22"/>
          <w:szCs w:val="22"/>
        </w:rPr>
        <w:t>,</w:t>
      </w:r>
      <w:r w:rsidR="002822A2" w:rsidRPr="007A5CE5">
        <w:rPr>
          <w:rFonts w:ascii="Cambria" w:hAnsi="Cambria" w:cs="Arial"/>
          <w:sz w:val="22"/>
          <w:szCs w:val="22"/>
        </w:rPr>
        <w:t xml:space="preserve"> </w:t>
      </w:r>
      <w:r w:rsidR="003026FB">
        <w:rPr>
          <w:rFonts w:ascii="Cambria" w:hAnsi="Cambria" w:cs="Arial"/>
          <w:sz w:val="22"/>
          <w:szCs w:val="22"/>
        </w:rPr>
        <w:t xml:space="preserve">średnia ilość km do przejechania na dzień </w:t>
      </w:r>
      <w:r w:rsidR="008F18DA">
        <w:rPr>
          <w:rFonts w:ascii="Cambria" w:hAnsi="Cambria" w:cs="Arial"/>
          <w:sz w:val="22"/>
          <w:szCs w:val="22"/>
        </w:rPr>
        <w:t>100 km</w:t>
      </w:r>
    </w:p>
    <w:p w14:paraId="54C4357E" w14:textId="6716C588" w:rsidR="002822A2" w:rsidRPr="007A5CE5" w:rsidRDefault="002822A2">
      <w:pPr>
        <w:pStyle w:val="Akapitzlist"/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  <w:lang w:eastAsia="ar-SA"/>
        </w:rPr>
      </w:pPr>
      <w:r w:rsidRPr="007A5CE5">
        <w:rPr>
          <w:rFonts w:ascii="Cambria" w:hAnsi="Cambria" w:cs="Arial"/>
          <w:sz w:val="22"/>
          <w:szCs w:val="22"/>
          <w:lang w:eastAsia="ar-SA"/>
        </w:rPr>
        <w:t>prace obejmuj</w:t>
      </w:r>
      <w:r w:rsidR="002938F9" w:rsidRPr="007A5CE5">
        <w:rPr>
          <w:rFonts w:ascii="Cambria" w:hAnsi="Cambria" w:cs="Arial"/>
          <w:sz w:val="22"/>
          <w:szCs w:val="22"/>
          <w:lang w:eastAsia="ar-SA"/>
        </w:rPr>
        <w:t>ą</w:t>
      </w:r>
      <w:r w:rsidRPr="007A5CE5">
        <w:rPr>
          <w:rFonts w:ascii="Cambria" w:hAnsi="Cambria" w:cs="Arial"/>
          <w:sz w:val="22"/>
          <w:szCs w:val="22"/>
          <w:lang w:eastAsia="ar-SA"/>
        </w:rPr>
        <w:t>: zapewnienie pojazdu do przewozu pozyskanej zwierzyny</w:t>
      </w:r>
      <w:r w:rsidR="003026FB">
        <w:rPr>
          <w:rFonts w:ascii="Cambria" w:hAnsi="Cambria" w:cs="Arial"/>
          <w:sz w:val="22"/>
          <w:szCs w:val="22"/>
          <w:lang w:eastAsia="ar-SA"/>
        </w:rPr>
        <w:t>,</w:t>
      </w:r>
      <w:r w:rsidRPr="007A5CE5">
        <w:rPr>
          <w:rFonts w:ascii="Cambria" w:hAnsi="Cambria" w:cs="Arial"/>
          <w:sz w:val="22"/>
          <w:szCs w:val="22"/>
          <w:lang w:eastAsia="ar-SA"/>
        </w:rPr>
        <w:t xml:space="preserve"> z miejsca </w:t>
      </w:r>
      <w:r w:rsidRPr="007A5CE5">
        <w:rPr>
          <w:rFonts w:ascii="Cambria" w:hAnsi="Cambria" w:cs="Arial"/>
          <w:sz w:val="22"/>
          <w:szCs w:val="22"/>
          <w:lang w:eastAsia="ar-SA"/>
        </w:rPr>
        <w:br/>
        <w:t>jej pozyskania do miejsca zbiórki myśliwych, wyjazd po zwierzynę we wskazane przez zamawiającego miejsce, d</w:t>
      </w:r>
      <w:r w:rsidRPr="007A5CE5">
        <w:rPr>
          <w:rFonts w:ascii="Cambria" w:hAnsi="Cambria" w:cs="Arial"/>
          <w:sz w:val="22"/>
          <w:szCs w:val="22"/>
        </w:rPr>
        <w:t>owóz pozyskanej zwierzyny do</w:t>
      </w:r>
      <w:r w:rsidR="00435F11" w:rsidRPr="007A5CE5">
        <w:rPr>
          <w:rFonts w:ascii="Cambria" w:hAnsi="Cambria" w:cs="Arial"/>
          <w:sz w:val="22"/>
          <w:szCs w:val="22"/>
        </w:rPr>
        <w:t xml:space="preserve"> </w:t>
      </w:r>
      <w:r w:rsidR="00617647" w:rsidRPr="007A5CE5">
        <w:rPr>
          <w:rFonts w:ascii="Cambria" w:hAnsi="Cambria" w:cs="Arial"/>
          <w:sz w:val="22"/>
          <w:szCs w:val="22"/>
        </w:rPr>
        <w:t>chłodni</w:t>
      </w:r>
      <w:r w:rsidRPr="007A5CE5">
        <w:rPr>
          <w:rFonts w:ascii="Cambria" w:hAnsi="Cambria" w:cs="Arial"/>
          <w:sz w:val="22"/>
          <w:szCs w:val="22"/>
        </w:rPr>
        <w:t>, rozładunek</w:t>
      </w:r>
      <w:r w:rsidR="007C5289" w:rsidRPr="007A5CE5">
        <w:rPr>
          <w:rFonts w:ascii="Cambria" w:hAnsi="Cambria" w:cs="Arial"/>
          <w:sz w:val="22"/>
          <w:szCs w:val="22"/>
        </w:rPr>
        <w:t>,</w:t>
      </w:r>
      <w:r w:rsidRPr="007A5CE5">
        <w:rPr>
          <w:rFonts w:ascii="Cambria" w:hAnsi="Cambria" w:cs="Arial"/>
          <w:sz w:val="22"/>
          <w:szCs w:val="22"/>
        </w:rPr>
        <w:t xml:space="preserve"> zwierzyny </w:t>
      </w:r>
      <w:r w:rsidR="007C5289" w:rsidRPr="007A5CE5">
        <w:rPr>
          <w:rFonts w:ascii="Cambria" w:hAnsi="Cambria" w:cs="Arial"/>
          <w:sz w:val="22"/>
          <w:szCs w:val="22"/>
        </w:rPr>
        <w:t xml:space="preserve"> </w:t>
      </w:r>
      <w:r w:rsidR="008F18DA">
        <w:rPr>
          <w:rFonts w:ascii="Cambria" w:hAnsi="Cambria" w:cs="Arial"/>
          <w:sz w:val="22"/>
          <w:szCs w:val="22"/>
        </w:rPr>
        <w:t>przy chłodni</w:t>
      </w:r>
      <w:r w:rsidRPr="007A5CE5">
        <w:rPr>
          <w:rFonts w:ascii="Cambria" w:hAnsi="Cambria" w:cs="Arial"/>
          <w:sz w:val="22"/>
          <w:szCs w:val="22"/>
        </w:rPr>
        <w:t xml:space="preserve"> i pomoc przy ważeniu</w:t>
      </w:r>
      <w:r w:rsidR="00816BF3" w:rsidRPr="007A5CE5">
        <w:rPr>
          <w:rFonts w:ascii="Cambria" w:hAnsi="Cambria" w:cs="Arial"/>
          <w:sz w:val="22"/>
          <w:szCs w:val="22"/>
        </w:rPr>
        <w:t xml:space="preserve"> oraz</w:t>
      </w:r>
      <w:r w:rsidRPr="007A5CE5">
        <w:rPr>
          <w:rFonts w:ascii="Cambria" w:hAnsi="Cambria" w:cs="Arial"/>
          <w:sz w:val="22"/>
          <w:szCs w:val="22"/>
        </w:rPr>
        <w:t xml:space="preserve"> podwieszeniu tusz</w:t>
      </w:r>
      <w:r w:rsidR="007C5289" w:rsidRPr="007A5CE5">
        <w:rPr>
          <w:rFonts w:ascii="Cambria" w:hAnsi="Cambria" w:cs="Arial"/>
          <w:sz w:val="22"/>
          <w:szCs w:val="22"/>
        </w:rPr>
        <w:t>,</w:t>
      </w:r>
    </w:p>
    <w:p w14:paraId="42A5D13C" w14:textId="0A4787D8" w:rsidR="00695366" w:rsidRPr="007A5CE5" w:rsidRDefault="00695366" w:rsidP="00EC2FDD">
      <w:pPr>
        <w:jc w:val="both"/>
        <w:rPr>
          <w:rFonts w:ascii="Cambria" w:hAnsi="Cambria" w:cs="Arial"/>
        </w:rPr>
      </w:pPr>
    </w:p>
    <w:p w14:paraId="6E58D412" w14:textId="77777777" w:rsidR="00695366" w:rsidRPr="007A5CE5" w:rsidRDefault="00695366" w:rsidP="00EC2FDD">
      <w:pPr>
        <w:jc w:val="both"/>
        <w:rPr>
          <w:rFonts w:ascii="Cambria" w:hAnsi="Cambria" w:cs="Arial"/>
          <w:b/>
          <w:bCs/>
          <w:lang w:eastAsia="zh-CN" w:bidi="hi-IN"/>
        </w:rPr>
      </w:pPr>
      <w:r w:rsidRPr="007A5CE5">
        <w:rPr>
          <w:rFonts w:ascii="Cambria" w:hAnsi="Cambria" w:cs="Arial"/>
          <w:b/>
          <w:bCs/>
          <w:lang w:eastAsia="ar-SA"/>
        </w:rPr>
        <w:t>Uwagi:</w:t>
      </w:r>
    </w:p>
    <w:p w14:paraId="60CC983E" w14:textId="3F2E5325" w:rsidR="00695366" w:rsidRPr="007A5CE5" w:rsidRDefault="00695366" w:rsidP="00EC2FDD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</w:rPr>
        <w:t>Jednostkami rozliczeniowymi są: zł za osobę/dzi</w:t>
      </w:r>
      <w:r w:rsidR="007C57B8">
        <w:rPr>
          <w:rFonts w:ascii="Cambria" w:hAnsi="Cambria" w:cs="Arial"/>
        </w:rPr>
        <w:t>eń, zł za pojazd/dzień</w:t>
      </w:r>
      <w:r w:rsidRPr="007A5CE5">
        <w:rPr>
          <w:rFonts w:ascii="Cambria" w:hAnsi="Cambria" w:cs="Arial"/>
        </w:rPr>
        <w:t xml:space="preserve">. Za dzień uważa się </w:t>
      </w:r>
      <w:r w:rsidR="004F2F27">
        <w:rPr>
          <w:rFonts w:ascii="Cambria" w:hAnsi="Cambria" w:cs="Arial"/>
        </w:rPr>
        <w:t xml:space="preserve">czas pomiędzy godziną przed terminem rozpoczęcia polowania i godziną po zakończeniu polowania zbiorowego. </w:t>
      </w:r>
      <w:bookmarkStart w:id="1" w:name="_GoBack"/>
      <w:bookmarkEnd w:id="1"/>
      <w:r w:rsidR="004F2F27">
        <w:rPr>
          <w:rFonts w:ascii="Cambria" w:hAnsi="Cambria" w:cs="Arial"/>
        </w:rPr>
        <w:t xml:space="preserve"> </w:t>
      </w:r>
    </w:p>
    <w:p w14:paraId="580A539C" w14:textId="77777777" w:rsidR="00C8713C" w:rsidRPr="007A5CE5" w:rsidRDefault="00C8713C" w:rsidP="00EC2FDD">
      <w:pPr>
        <w:jc w:val="both"/>
        <w:rPr>
          <w:rFonts w:ascii="Cambria" w:hAnsi="Cambria" w:cs="Arial"/>
          <w:b/>
          <w:bCs/>
          <w:lang w:eastAsia="pl-PL"/>
        </w:rPr>
      </w:pPr>
      <w:r w:rsidRPr="007A5CE5">
        <w:rPr>
          <w:rFonts w:ascii="Cambria" w:hAnsi="Cambria" w:cs="Arial"/>
          <w:b/>
          <w:bCs/>
          <w:lang w:eastAsia="pl-PL"/>
        </w:rPr>
        <w:t>Procedura odbioru:</w:t>
      </w:r>
    </w:p>
    <w:p w14:paraId="697A0CD6" w14:textId="0D7BDEA0" w:rsidR="00695366" w:rsidRPr="00715D26" w:rsidRDefault="00C8713C" w:rsidP="007C57B8">
      <w:pPr>
        <w:jc w:val="both"/>
        <w:rPr>
          <w:rFonts w:ascii="Cambria" w:hAnsi="Cambria" w:cs="Arial"/>
        </w:rPr>
      </w:pPr>
      <w:r w:rsidRPr="007A5CE5">
        <w:rPr>
          <w:rFonts w:ascii="Cambria" w:hAnsi="Cambria" w:cs="Arial"/>
          <w:lang w:eastAsia="pl-PL"/>
        </w:rPr>
        <w:lastRenderedPageBreak/>
        <w:t>Odbiór prac nastąpi poprzez sprawdzenie ilości oraz prawidłowości wykonania prac związanych z organizacją polowań zbiorowych z opisem czynności i zleceniem</w:t>
      </w:r>
      <w:r w:rsidRPr="007A5CE5">
        <w:rPr>
          <w:rFonts w:ascii="Cambria" w:hAnsi="Cambria" w:cs="Arial"/>
        </w:rPr>
        <w:t xml:space="preserve">. </w:t>
      </w:r>
    </w:p>
    <w:p w14:paraId="26C8257B" w14:textId="77777777" w:rsidR="005A0D48" w:rsidRPr="00715D26" w:rsidRDefault="005A0D48" w:rsidP="00617647">
      <w:pPr>
        <w:rPr>
          <w:rFonts w:ascii="Cambria" w:hAnsi="Cambria" w:cs="Arial"/>
        </w:rPr>
      </w:pPr>
    </w:p>
    <w:sectPr w:rsidR="005A0D48" w:rsidRPr="00715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FC2"/>
    <w:multiLevelType w:val="hybridMultilevel"/>
    <w:tmpl w:val="30360914"/>
    <w:lvl w:ilvl="0" w:tplc="493A9A9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E1F2D"/>
    <w:multiLevelType w:val="hybridMultilevel"/>
    <w:tmpl w:val="6714CBA2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98A"/>
    <w:multiLevelType w:val="hybridMultilevel"/>
    <w:tmpl w:val="9A1C987A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4F66"/>
    <w:multiLevelType w:val="hybridMultilevel"/>
    <w:tmpl w:val="98E87584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84105"/>
    <w:multiLevelType w:val="hybridMultilevel"/>
    <w:tmpl w:val="3B9674DA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114B3"/>
    <w:multiLevelType w:val="hybridMultilevel"/>
    <w:tmpl w:val="96DCEBF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74A3"/>
    <w:multiLevelType w:val="hybridMultilevel"/>
    <w:tmpl w:val="FB58FC8E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7ED"/>
    <w:multiLevelType w:val="hybridMultilevel"/>
    <w:tmpl w:val="B9A8F56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750A"/>
    <w:multiLevelType w:val="hybridMultilevel"/>
    <w:tmpl w:val="A3EAE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03C95"/>
    <w:multiLevelType w:val="hybridMultilevel"/>
    <w:tmpl w:val="F9665778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E4A05"/>
    <w:multiLevelType w:val="hybridMultilevel"/>
    <w:tmpl w:val="F2B83B16"/>
    <w:lvl w:ilvl="0" w:tplc="D52EBFC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0128DA"/>
    <w:multiLevelType w:val="hybridMultilevel"/>
    <w:tmpl w:val="E6222D94"/>
    <w:lvl w:ilvl="0" w:tplc="493A9A9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AD6B93"/>
    <w:multiLevelType w:val="hybridMultilevel"/>
    <w:tmpl w:val="86CCCC5C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75686"/>
    <w:multiLevelType w:val="hybridMultilevel"/>
    <w:tmpl w:val="E1E6E618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38E"/>
    <w:multiLevelType w:val="hybridMultilevel"/>
    <w:tmpl w:val="20F81A5C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2152E"/>
    <w:multiLevelType w:val="hybridMultilevel"/>
    <w:tmpl w:val="54CA205C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A6C35"/>
    <w:multiLevelType w:val="hybridMultilevel"/>
    <w:tmpl w:val="16528D20"/>
    <w:lvl w:ilvl="0" w:tplc="493A9A9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8C4571"/>
    <w:multiLevelType w:val="hybridMultilevel"/>
    <w:tmpl w:val="6C0EE424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BBF"/>
    <w:multiLevelType w:val="hybridMultilevel"/>
    <w:tmpl w:val="ACD84A76"/>
    <w:lvl w:ilvl="0" w:tplc="493A9A9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0F97D93"/>
    <w:multiLevelType w:val="hybridMultilevel"/>
    <w:tmpl w:val="9D262B4A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A6470B"/>
    <w:multiLevelType w:val="hybridMultilevel"/>
    <w:tmpl w:val="5FBE5976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5146E"/>
    <w:multiLevelType w:val="hybridMultilevel"/>
    <w:tmpl w:val="D780EFF2"/>
    <w:lvl w:ilvl="0" w:tplc="D52EBF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776EB"/>
    <w:multiLevelType w:val="hybridMultilevel"/>
    <w:tmpl w:val="C4D6EEA6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08E5"/>
    <w:multiLevelType w:val="hybridMultilevel"/>
    <w:tmpl w:val="AFA28C4C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3C5728"/>
    <w:multiLevelType w:val="hybridMultilevel"/>
    <w:tmpl w:val="B6DCB508"/>
    <w:lvl w:ilvl="0" w:tplc="D52EBFC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0C57DE"/>
    <w:multiLevelType w:val="hybridMultilevel"/>
    <w:tmpl w:val="4782CA0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442E6"/>
    <w:multiLevelType w:val="hybridMultilevel"/>
    <w:tmpl w:val="AC04B3E8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7"/>
  </w:num>
  <w:num w:numId="4">
    <w:abstractNumId w:val="26"/>
  </w:num>
  <w:num w:numId="5">
    <w:abstractNumId w:val="19"/>
  </w:num>
  <w:num w:numId="6">
    <w:abstractNumId w:val="0"/>
  </w:num>
  <w:num w:numId="7">
    <w:abstractNumId w:val="5"/>
  </w:num>
  <w:num w:numId="8">
    <w:abstractNumId w:val="21"/>
  </w:num>
  <w:num w:numId="9">
    <w:abstractNumId w:val="15"/>
  </w:num>
  <w:num w:numId="10">
    <w:abstractNumId w:val="23"/>
  </w:num>
  <w:num w:numId="11">
    <w:abstractNumId w:val="1"/>
  </w:num>
  <w:num w:numId="12">
    <w:abstractNumId w:val="17"/>
  </w:num>
  <w:num w:numId="13">
    <w:abstractNumId w:val="12"/>
  </w:num>
  <w:num w:numId="14">
    <w:abstractNumId w:val="11"/>
  </w:num>
  <w:num w:numId="15">
    <w:abstractNumId w:val="20"/>
  </w:num>
  <w:num w:numId="16">
    <w:abstractNumId w:val="7"/>
  </w:num>
  <w:num w:numId="17">
    <w:abstractNumId w:val="4"/>
  </w:num>
  <w:num w:numId="18">
    <w:abstractNumId w:val="24"/>
  </w:num>
  <w:num w:numId="19">
    <w:abstractNumId w:val="3"/>
  </w:num>
  <w:num w:numId="20">
    <w:abstractNumId w:val="18"/>
  </w:num>
  <w:num w:numId="21">
    <w:abstractNumId w:val="10"/>
  </w:num>
  <w:num w:numId="22">
    <w:abstractNumId w:val="25"/>
  </w:num>
  <w:num w:numId="23">
    <w:abstractNumId w:val="13"/>
  </w:num>
  <w:num w:numId="24">
    <w:abstractNumId w:val="22"/>
  </w:num>
  <w:num w:numId="25">
    <w:abstractNumId w:val="6"/>
  </w:num>
  <w:num w:numId="26">
    <w:abstractNumId w:val="9"/>
  </w:num>
  <w:num w:numId="27">
    <w:abstractNumId w:val="8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A2"/>
    <w:rsid w:val="0001238E"/>
    <w:rsid w:val="0001270D"/>
    <w:rsid w:val="00021B71"/>
    <w:rsid w:val="000415E0"/>
    <w:rsid w:val="0004200C"/>
    <w:rsid w:val="00051153"/>
    <w:rsid w:val="00057DB2"/>
    <w:rsid w:val="00067030"/>
    <w:rsid w:val="000754DD"/>
    <w:rsid w:val="00090DBD"/>
    <w:rsid w:val="000B3924"/>
    <w:rsid w:val="000D101D"/>
    <w:rsid w:val="000D6F8A"/>
    <w:rsid w:val="000E0F93"/>
    <w:rsid w:val="000E1F6E"/>
    <w:rsid w:val="000E479A"/>
    <w:rsid w:val="00104DBD"/>
    <w:rsid w:val="00123FB9"/>
    <w:rsid w:val="00137169"/>
    <w:rsid w:val="00161C27"/>
    <w:rsid w:val="0018154D"/>
    <w:rsid w:val="001B0137"/>
    <w:rsid w:val="001C7E7F"/>
    <w:rsid w:val="001D1502"/>
    <w:rsid w:val="001D23B6"/>
    <w:rsid w:val="001D55C9"/>
    <w:rsid w:val="001D67A8"/>
    <w:rsid w:val="001E11CF"/>
    <w:rsid w:val="001E458A"/>
    <w:rsid w:val="00230F3F"/>
    <w:rsid w:val="0024019E"/>
    <w:rsid w:val="00240D82"/>
    <w:rsid w:val="002423B3"/>
    <w:rsid w:val="00244F00"/>
    <w:rsid w:val="0025219F"/>
    <w:rsid w:val="002636B5"/>
    <w:rsid w:val="00267474"/>
    <w:rsid w:val="002731B1"/>
    <w:rsid w:val="002822A2"/>
    <w:rsid w:val="002938F9"/>
    <w:rsid w:val="002A3488"/>
    <w:rsid w:val="002A6E60"/>
    <w:rsid w:val="002C419E"/>
    <w:rsid w:val="002C6B58"/>
    <w:rsid w:val="002D65EE"/>
    <w:rsid w:val="002E46F4"/>
    <w:rsid w:val="002E727C"/>
    <w:rsid w:val="002E7982"/>
    <w:rsid w:val="002F4A50"/>
    <w:rsid w:val="002F5F38"/>
    <w:rsid w:val="003026FB"/>
    <w:rsid w:val="00330A8A"/>
    <w:rsid w:val="00331672"/>
    <w:rsid w:val="0033414D"/>
    <w:rsid w:val="00337DB1"/>
    <w:rsid w:val="00347A34"/>
    <w:rsid w:val="00350208"/>
    <w:rsid w:val="0035066A"/>
    <w:rsid w:val="0035672E"/>
    <w:rsid w:val="00362709"/>
    <w:rsid w:val="003639A3"/>
    <w:rsid w:val="003642E3"/>
    <w:rsid w:val="00374377"/>
    <w:rsid w:val="00375E0C"/>
    <w:rsid w:val="00376409"/>
    <w:rsid w:val="003770AB"/>
    <w:rsid w:val="0038550E"/>
    <w:rsid w:val="00387CB1"/>
    <w:rsid w:val="00397469"/>
    <w:rsid w:val="00397547"/>
    <w:rsid w:val="003A468B"/>
    <w:rsid w:val="003B669C"/>
    <w:rsid w:val="003C0208"/>
    <w:rsid w:val="003D5196"/>
    <w:rsid w:val="00401664"/>
    <w:rsid w:val="00403797"/>
    <w:rsid w:val="004208E4"/>
    <w:rsid w:val="004352ED"/>
    <w:rsid w:val="004359B7"/>
    <w:rsid w:val="00435F11"/>
    <w:rsid w:val="00447006"/>
    <w:rsid w:val="00454920"/>
    <w:rsid w:val="004626CD"/>
    <w:rsid w:val="00464622"/>
    <w:rsid w:val="0049531D"/>
    <w:rsid w:val="0049582D"/>
    <w:rsid w:val="004A132D"/>
    <w:rsid w:val="004C5D68"/>
    <w:rsid w:val="004D5FCE"/>
    <w:rsid w:val="004F2F27"/>
    <w:rsid w:val="00503BB5"/>
    <w:rsid w:val="00556B42"/>
    <w:rsid w:val="0058285D"/>
    <w:rsid w:val="00585CFF"/>
    <w:rsid w:val="00592278"/>
    <w:rsid w:val="00594B9F"/>
    <w:rsid w:val="005A0D48"/>
    <w:rsid w:val="005B1954"/>
    <w:rsid w:val="005C6BDA"/>
    <w:rsid w:val="005E3C0F"/>
    <w:rsid w:val="005E7694"/>
    <w:rsid w:val="005F3E99"/>
    <w:rsid w:val="00605A65"/>
    <w:rsid w:val="0060622B"/>
    <w:rsid w:val="006113D2"/>
    <w:rsid w:val="00617647"/>
    <w:rsid w:val="00622940"/>
    <w:rsid w:val="0062714A"/>
    <w:rsid w:val="00640807"/>
    <w:rsid w:val="00651451"/>
    <w:rsid w:val="00672E83"/>
    <w:rsid w:val="00680709"/>
    <w:rsid w:val="0069446D"/>
    <w:rsid w:val="00695366"/>
    <w:rsid w:val="006D35F2"/>
    <w:rsid w:val="006D4BAB"/>
    <w:rsid w:val="006E665E"/>
    <w:rsid w:val="006F550F"/>
    <w:rsid w:val="006F7ACC"/>
    <w:rsid w:val="00702BE3"/>
    <w:rsid w:val="00715D26"/>
    <w:rsid w:val="00723BE8"/>
    <w:rsid w:val="007404FB"/>
    <w:rsid w:val="007466B5"/>
    <w:rsid w:val="00764F17"/>
    <w:rsid w:val="00770781"/>
    <w:rsid w:val="00795DDB"/>
    <w:rsid w:val="007A5CE5"/>
    <w:rsid w:val="007B3DBE"/>
    <w:rsid w:val="007B4CA6"/>
    <w:rsid w:val="007C5289"/>
    <w:rsid w:val="007C57B8"/>
    <w:rsid w:val="007D0D57"/>
    <w:rsid w:val="007D5A4C"/>
    <w:rsid w:val="007E378F"/>
    <w:rsid w:val="00800E8C"/>
    <w:rsid w:val="00816AD6"/>
    <w:rsid w:val="00816BF3"/>
    <w:rsid w:val="008272C2"/>
    <w:rsid w:val="0083184D"/>
    <w:rsid w:val="00833D2C"/>
    <w:rsid w:val="00834D90"/>
    <w:rsid w:val="008414DC"/>
    <w:rsid w:val="008447A8"/>
    <w:rsid w:val="008465C2"/>
    <w:rsid w:val="00846AAB"/>
    <w:rsid w:val="00874B58"/>
    <w:rsid w:val="008C04F1"/>
    <w:rsid w:val="008C06E7"/>
    <w:rsid w:val="008D2F29"/>
    <w:rsid w:val="008E339A"/>
    <w:rsid w:val="008F1698"/>
    <w:rsid w:val="008F18DA"/>
    <w:rsid w:val="009032F2"/>
    <w:rsid w:val="00906065"/>
    <w:rsid w:val="009068EA"/>
    <w:rsid w:val="00906B2C"/>
    <w:rsid w:val="00932EDB"/>
    <w:rsid w:val="0097040C"/>
    <w:rsid w:val="00984EF3"/>
    <w:rsid w:val="00992351"/>
    <w:rsid w:val="00992C83"/>
    <w:rsid w:val="00997A54"/>
    <w:rsid w:val="009A1D84"/>
    <w:rsid w:val="009A266A"/>
    <w:rsid w:val="009A2D4B"/>
    <w:rsid w:val="009A3D79"/>
    <w:rsid w:val="009B25B7"/>
    <w:rsid w:val="009C06C3"/>
    <w:rsid w:val="009D0FBB"/>
    <w:rsid w:val="009D3490"/>
    <w:rsid w:val="009D4C82"/>
    <w:rsid w:val="009E23DD"/>
    <w:rsid w:val="00A007B3"/>
    <w:rsid w:val="00A009AB"/>
    <w:rsid w:val="00A05DF5"/>
    <w:rsid w:val="00A12AE8"/>
    <w:rsid w:val="00A27661"/>
    <w:rsid w:val="00A42891"/>
    <w:rsid w:val="00A525CC"/>
    <w:rsid w:val="00A64E58"/>
    <w:rsid w:val="00A71E76"/>
    <w:rsid w:val="00A83064"/>
    <w:rsid w:val="00A831FF"/>
    <w:rsid w:val="00AA790A"/>
    <w:rsid w:val="00AB01BF"/>
    <w:rsid w:val="00AB4D0C"/>
    <w:rsid w:val="00AD71F7"/>
    <w:rsid w:val="00AE202B"/>
    <w:rsid w:val="00AE7EE2"/>
    <w:rsid w:val="00B0458D"/>
    <w:rsid w:val="00B1281C"/>
    <w:rsid w:val="00B13F95"/>
    <w:rsid w:val="00B15251"/>
    <w:rsid w:val="00B41FA3"/>
    <w:rsid w:val="00B4330C"/>
    <w:rsid w:val="00B45164"/>
    <w:rsid w:val="00B70D26"/>
    <w:rsid w:val="00B74BE0"/>
    <w:rsid w:val="00BC281E"/>
    <w:rsid w:val="00BC297F"/>
    <w:rsid w:val="00BC6B44"/>
    <w:rsid w:val="00BF4416"/>
    <w:rsid w:val="00C02D3D"/>
    <w:rsid w:val="00C1108E"/>
    <w:rsid w:val="00C140F3"/>
    <w:rsid w:val="00C24095"/>
    <w:rsid w:val="00C364E4"/>
    <w:rsid w:val="00C4027B"/>
    <w:rsid w:val="00C43B83"/>
    <w:rsid w:val="00C44B4B"/>
    <w:rsid w:val="00C505AD"/>
    <w:rsid w:val="00C606A9"/>
    <w:rsid w:val="00C74E0B"/>
    <w:rsid w:val="00C75729"/>
    <w:rsid w:val="00C826AB"/>
    <w:rsid w:val="00C8713C"/>
    <w:rsid w:val="00C937FF"/>
    <w:rsid w:val="00CA1B33"/>
    <w:rsid w:val="00CA47BF"/>
    <w:rsid w:val="00CB0F1C"/>
    <w:rsid w:val="00CB4657"/>
    <w:rsid w:val="00CC15DA"/>
    <w:rsid w:val="00CE6109"/>
    <w:rsid w:val="00CF23C8"/>
    <w:rsid w:val="00CF7008"/>
    <w:rsid w:val="00D04360"/>
    <w:rsid w:val="00D0775A"/>
    <w:rsid w:val="00D26817"/>
    <w:rsid w:val="00D36F80"/>
    <w:rsid w:val="00D55509"/>
    <w:rsid w:val="00D709DF"/>
    <w:rsid w:val="00D778EB"/>
    <w:rsid w:val="00D83E9D"/>
    <w:rsid w:val="00D90FCC"/>
    <w:rsid w:val="00DA71C4"/>
    <w:rsid w:val="00DB62B9"/>
    <w:rsid w:val="00DD0276"/>
    <w:rsid w:val="00DE67E9"/>
    <w:rsid w:val="00E039ED"/>
    <w:rsid w:val="00E05FC1"/>
    <w:rsid w:val="00E12A64"/>
    <w:rsid w:val="00E144CF"/>
    <w:rsid w:val="00E4456B"/>
    <w:rsid w:val="00E47F47"/>
    <w:rsid w:val="00E538A9"/>
    <w:rsid w:val="00E545FB"/>
    <w:rsid w:val="00E55B06"/>
    <w:rsid w:val="00E62AE4"/>
    <w:rsid w:val="00E630D4"/>
    <w:rsid w:val="00E777A5"/>
    <w:rsid w:val="00E8348B"/>
    <w:rsid w:val="00E86E3E"/>
    <w:rsid w:val="00EB0CD4"/>
    <w:rsid w:val="00EC2FDD"/>
    <w:rsid w:val="00EC67B5"/>
    <w:rsid w:val="00ED009F"/>
    <w:rsid w:val="00ED4475"/>
    <w:rsid w:val="00EE52CA"/>
    <w:rsid w:val="00EF57E4"/>
    <w:rsid w:val="00F14946"/>
    <w:rsid w:val="00F20215"/>
    <w:rsid w:val="00F2717F"/>
    <w:rsid w:val="00F533BB"/>
    <w:rsid w:val="00F5603B"/>
    <w:rsid w:val="00F60452"/>
    <w:rsid w:val="00F66415"/>
    <w:rsid w:val="00F6690F"/>
    <w:rsid w:val="00F71C91"/>
    <w:rsid w:val="00F809E3"/>
    <w:rsid w:val="00F8299E"/>
    <w:rsid w:val="00F9171D"/>
    <w:rsid w:val="00F91942"/>
    <w:rsid w:val="00FB38B1"/>
    <w:rsid w:val="00FD70C9"/>
    <w:rsid w:val="00FE567C"/>
    <w:rsid w:val="00FE5D5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9A1"/>
  <w15:chartTrackingRefBased/>
  <w15:docId w15:val="{568A9B6B-7533-4B32-B462-F68150C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56B42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54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16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6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6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6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7C"/>
    <w:rPr>
      <w:rFonts w:ascii="Segoe UI" w:hAnsi="Segoe UI" w:cs="Segoe UI"/>
      <w:sz w:val="18"/>
      <w:szCs w:val="18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0754DD"/>
    <w:rPr>
      <w:rFonts w:ascii="Arial" w:hAnsi="Arial" w:cs="Arial"/>
      <w:color w:val="000000"/>
    </w:rPr>
  </w:style>
  <w:style w:type="paragraph" w:customStyle="1" w:styleId="Style2">
    <w:name w:val="Style 2"/>
    <w:basedOn w:val="Normalny"/>
    <w:link w:val="CharStyle3"/>
    <w:uiPriority w:val="99"/>
    <w:rsid w:val="000754DD"/>
    <w:pPr>
      <w:widowControl w:val="0"/>
      <w:spacing w:after="0" w:line="240" w:lineRule="auto"/>
    </w:pPr>
    <w:rPr>
      <w:rFonts w:ascii="Arial" w:hAnsi="Arial" w:cs="Arial"/>
      <w:color w:val="000000"/>
    </w:rPr>
  </w:style>
  <w:style w:type="character" w:styleId="Hipercze">
    <w:name w:val="Hyperlink"/>
    <w:basedOn w:val="Domylnaczcionkaakapitu"/>
    <w:uiPriority w:val="99"/>
    <w:unhideWhenUsed/>
    <w:rsid w:val="00E4456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43B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C1FA-A8AB-4109-853F-E84C1B36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1292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Wiśniewski</dc:creator>
  <cp:keywords/>
  <dc:description/>
  <cp:lastModifiedBy>Cezary Sęk Nadleśnictwo Smardzewice</cp:lastModifiedBy>
  <cp:revision>36</cp:revision>
  <dcterms:created xsi:type="dcterms:W3CDTF">2023-05-11T08:22:00Z</dcterms:created>
  <dcterms:modified xsi:type="dcterms:W3CDTF">2023-12-05T09:16:00Z</dcterms:modified>
</cp:coreProperties>
</file>