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177B64" w14:textId="07046398" w:rsidR="006712FE" w:rsidRDefault="006712FE" w:rsidP="00DD2DC6">
      <w:pPr>
        <w:pStyle w:val="Tytu"/>
        <w:jc w:val="center"/>
        <w:rPr>
          <w:rFonts w:asciiTheme="minorHAnsi" w:hAnsiTheme="minorHAnsi"/>
          <w:sz w:val="36"/>
        </w:rPr>
      </w:pPr>
      <w:r w:rsidRPr="00DD2DC6">
        <w:rPr>
          <w:rFonts w:asciiTheme="minorHAnsi" w:hAnsiTheme="minorHAnsi"/>
          <w:sz w:val="36"/>
        </w:rPr>
        <w:t>PROGRAM PRIORYTETOWY</w:t>
      </w:r>
    </w:p>
    <w:p w14:paraId="1A94186E" w14:textId="77777777" w:rsidR="000D27FF" w:rsidRPr="000D27FF" w:rsidRDefault="000D27FF" w:rsidP="000D27FF"/>
    <w:p w14:paraId="268BDBCC" w14:textId="77777777" w:rsidR="006712FE" w:rsidRPr="00DD2DC6" w:rsidRDefault="00EF2200" w:rsidP="00DD2DC6">
      <w:pPr>
        <w:pStyle w:val="Podtytu"/>
        <w:rPr>
          <w:b/>
          <w:sz w:val="28"/>
        </w:rPr>
      </w:pPr>
      <w:r w:rsidRPr="00DD2DC6">
        <w:rPr>
          <w:b/>
          <w:color w:val="auto"/>
          <w:sz w:val="28"/>
        </w:rPr>
        <w:t xml:space="preserve">Tytuł programu: </w:t>
      </w:r>
    </w:p>
    <w:p w14:paraId="5E7BDCFA" w14:textId="77777777" w:rsidR="00115658" w:rsidRPr="004E053D" w:rsidRDefault="00115658" w:rsidP="004E053D">
      <w:pPr>
        <w:pStyle w:val="Nagwek1"/>
      </w:pPr>
      <w:r w:rsidRPr="004E053D">
        <w:t>Gospodarka wodno-ściekowa w aglomeracjach</w:t>
      </w:r>
    </w:p>
    <w:p w14:paraId="50D941AE" w14:textId="77777777" w:rsidR="006E196D" w:rsidRPr="00B94B66" w:rsidRDefault="006E196D" w:rsidP="006E196D">
      <w:pPr>
        <w:spacing w:before="360" w:after="120"/>
        <w:jc w:val="center"/>
        <w:rPr>
          <w:rFonts w:asciiTheme="minorHAnsi" w:hAnsiTheme="minorHAnsi"/>
          <w:b/>
          <w:smallCaps/>
          <w:sz w:val="28"/>
          <w:szCs w:val="28"/>
          <w:u w:val="single"/>
        </w:rPr>
      </w:pPr>
      <w:r w:rsidRPr="00B94B66">
        <w:rPr>
          <w:rFonts w:asciiTheme="minorHAnsi" w:hAnsiTheme="minorHAnsi"/>
          <w:b/>
          <w:smallCaps/>
          <w:sz w:val="28"/>
          <w:szCs w:val="28"/>
          <w:u w:val="single"/>
        </w:rPr>
        <w:t>Zakres ogólny</w:t>
      </w:r>
    </w:p>
    <w:p w14:paraId="39B98867" w14:textId="77777777" w:rsidR="00FC3057" w:rsidRPr="009C4226" w:rsidRDefault="00FC3057" w:rsidP="00FE5F7C">
      <w:pPr>
        <w:pStyle w:val="Akapitzlist"/>
        <w:numPr>
          <w:ilvl w:val="0"/>
          <w:numId w:val="7"/>
        </w:numPr>
        <w:tabs>
          <w:tab w:val="left" w:pos="540"/>
        </w:tabs>
        <w:autoSpaceDE w:val="0"/>
        <w:autoSpaceDN w:val="0"/>
        <w:adjustRightInd w:val="0"/>
        <w:spacing w:before="600" w:after="120"/>
        <w:ind w:left="0" w:firstLine="0"/>
        <w:rPr>
          <w:rFonts w:asciiTheme="minorHAnsi" w:hAnsiTheme="minorHAnsi"/>
          <w:b/>
          <w:color w:val="000000"/>
          <w:sz w:val="22"/>
          <w:szCs w:val="22"/>
        </w:rPr>
      </w:pPr>
      <w:r w:rsidRPr="009C4226">
        <w:rPr>
          <w:rFonts w:asciiTheme="minorHAnsi" w:hAnsiTheme="minorHAnsi"/>
          <w:b/>
          <w:color w:val="000000"/>
          <w:sz w:val="22"/>
          <w:szCs w:val="22"/>
        </w:rPr>
        <w:t xml:space="preserve">Cel programu </w:t>
      </w:r>
    </w:p>
    <w:p w14:paraId="1DB2A93E" w14:textId="79A0FFB7" w:rsidR="00C954C7" w:rsidRPr="009C4226" w:rsidRDefault="00115658" w:rsidP="00DF01F3">
      <w:pPr>
        <w:autoSpaceDE w:val="0"/>
        <w:autoSpaceDN w:val="0"/>
        <w:adjustRightInd w:val="0"/>
        <w:jc w:val="both"/>
        <w:rPr>
          <w:rFonts w:asciiTheme="minorHAnsi" w:hAnsiTheme="minorHAnsi"/>
          <w:sz w:val="22"/>
          <w:szCs w:val="22"/>
        </w:rPr>
      </w:pPr>
      <w:r w:rsidRPr="009C4226">
        <w:rPr>
          <w:rFonts w:asciiTheme="minorHAnsi" w:hAnsiTheme="minorHAnsi"/>
          <w:sz w:val="22"/>
          <w:szCs w:val="22"/>
        </w:rPr>
        <w:t>Poprawa stanu wód powierzchniowych i podziemnych poprzez oczyszczanie ścieków zgodnie z</w:t>
      </w:r>
      <w:r w:rsidR="004967B0">
        <w:rPr>
          <w:rFonts w:asciiTheme="minorHAnsi" w:hAnsiTheme="minorHAnsi"/>
          <w:sz w:val="22"/>
          <w:szCs w:val="22"/>
        </w:rPr>
        <w:t> </w:t>
      </w:r>
      <w:r w:rsidRPr="009C4226">
        <w:rPr>
          <w:rFonts w:asciiTheme="minorHAnsi" w:hAnsiTheme="minorHAnsi"/>
          <w:sz w:val="22"/>
          <w:szCs w:val="22"/>
        </w:rPr>
        <w:t xml:space="preserve">wymogami Dyrektywy Rady 91/271/EWG </w:t>
      </w:r>
      <w:r w:rsidR="00F115E6" w:rsidRPr="009C4226">
        <w:rPr>
          <w:rFonts w:asciiTheme="minorHAnsi" w:hAnsiTheme="minorHAnsi"/>
          <w:sz w:val="22"/>
          <w:szCs w:val="22"/>
        </w:rPr>
        <w:t>dotycząc</w:t>
      </w:r>
      <w:r w:rsidR="00D667E0" w:rsidRPr="009C4226">
        <w:rPr>
          <w:rFonts w:asciiTheme="minorHAnsi" w:hAnsiTheme="minorHAnsi"/>
          <w:sz w:val="22"/>
          <w:szCs w:val="22"/>
        </w:rPr>
        <w:t>ej</w:t>
      </w:r>
      <w:r w:rsidR="00F115E6" w:rsidRPr="009C4226">
        <w:rPr>
          <w:rFonts w:asciiTheme="minorHAnsi" w:hAnsiTheme="minorHAnsi"/>
          <w:sz w:val="22"/>
          <w:szCs w:val="22"/>
        </w:rPr>
        <w:t xml:space="preserve"> </w:t>
      </w:r>
      <w:r w:rsidR="00DF01F3" w:rsidRPr="009C4226">
        <w:rPr>
          <w:rFonts w:asciiTheme="minorHAnsi" w:hAnsiTheme="minorHAnsi"/>
          <w:sz w:val="22"/>
          <w:szCs w:val="22"/>
        </w:rPr>
        <w:t>oczyszczania ścieków komunalnych</w:t>
      </w:r>
      <w:r w:rsidRPr="009C4226">
        <w:rPr>
          <w:rFonts w:asciiTheme="minorHAnsi" w:hAnsiTheme="minorHAnsi"/>
          <w:sz w:val="22"/>
          <w:szCs w:val="22"/>
        </w:rPr>
        <w:t>.</w:t>
      </w:r>
    </w:p>
    <w:p w14:paraId="6A13707C" w14:textId="77777777" w:rsidR="00747AF1" w:rsidRPr="009C4226" w:rsidRDefault="00E01100" w:rsidP="00FE5F7C">
      <w:pPr>
        <w:pStyle w:val="Akapitzlist"/>
        <w:numPr>
          <w:ilvl w:val="0"/>
          <w:numId w:val="7"/>
        </w:numPr>
        <w:tabs>
          <w:tab w:val="left" w:pos="540"/>
        </w:tabs>
        <w:autoSpaceDE w:val="0"/>
        <w:autoSpaceDN w:val="0"/>
        <w:adjustRightInd w:val="0"/>
        <w:spacing w:before="240" w:after="120"/>
        <w:ind w:left="0" w:firstLine="0"/>
        <w:contextualSpacing w:val="0"/>
        <w:rPr>
          <w:rFonts w:asciiTheme="minorHAnsi" w:hAnsiTheme="minorHAnsi"/>
          <w:b/>
          <w:color w:val="000000"/>
          <w:sz w:val="22"/>
          <w:szCs w:val="22"/>
        </w:rPr>
      </w:pPr>
      <w:r w:rsidRPr="009C4226">
        <w:rPr>
          <w:rFonts w:asciiTheme="minorHAnsi" w:hAnsiTheme="minorHAnsi"/>
          <w:b/>
          <w:color w:val="000000"/>
          <w:sz w:val="22"/>
          <w:szCs w:val="22"/>
        </w:rPr>
        <w:t>Wskaźnik</w:t>
      </w:r>
      <w:r w:rsidR="00B64715" w:rsidRPr="009C4226">
        <w:rPr>
          <w:rFonts w:asciiTheme="minorHAnsi" w:hAnsiTheme="minorHAnsi"/>
          <w:b/>
          <w:color w:val="000000"/>
          <w:sz w:val="22"/>
          <w:szCs w:val="22"/>
        </w:rPr>
        <w:t xml:space="preserve"> osiągnięcia celu </w:t>
      </w:r>
    </w:p>
    <w:p w14:paraId="06CF3166" w14:textId="77777777" w:rsidR="00404536" w:rsidRPr="009C4226" w:rsidRDefault="00404536" w:rsidP="00B94B66">
      <w:pPr>
        <w:spacing w:before="120"/>
        <w:jc w:val="both"/>
        <w:rPr>
          <w:rFonts w:asciiTheme="minorHAnsi" w:hAnsiTheme="minorHAnsi"/>
          <w:color w:val="000000"/>
          <w:sz w:val="22"/>
          <w:szCs w:val="22"/>
        </w:rPr>
      </w:pPr>
      <w:r w:rsidRPr="009C4226">
        <w:rPr>
          <w:rFonts w:asciiTheme="minorHAnsi" w:hAnsiTheme="minorHAnsi"/>
          <w:color w:val="000000"/>
          <w:sz w:val="22"/>
          <w:szCs w:val="22"/>
        </w:rPr>
        <w:t>Stopień realizacji celu programu mierzony jest za pomocą wskaźnika osiągnięcia</w:t>
      </w:r>
      <w:r w:rsidR="00115658" w:rsidRPr="009C4226">
        <w:rPr>
          <w:rFonts w:asciiTheme="minorHAnsi" w:hAnsiTheme="minorHAnsi"/>
          <w:color w:val="000000"/>
          <w:sz w:val="22"/>
          <w:szCs w:val="22"/>
        </w:rPr>
        <w:t xml:space="preserve"> </w:t>
      </w:r>
      <w:r w:rsidRPr="009C4226">
        <w:rPr>
          <w:rFonts w:asciiTheme="minorHAnsi" w:hAnsiTheme="minorHAnsi"/>
          <w:color w:val="000000"/>
          <w:sz w:val="22"/>
          <w:szCs w:val="22"/>
        </w:rPr>
        <w:t>celu pn.</w:t>
      </w:r>
      <w:r w:rsidR="000F6EAF" w:rsidRPr="009C4226">
        <w:rPr>
          <w:rFonts w:asciiTheme="minorHAnsi" w:hAnsiTheme="minorHAnsi"/>
          <w:color w:val="000000"/>
          <w:sz w:val="22"/>
          <w:szCs w:val="22"/>
        </w:rPr>
        <w:t>:</w:t>
      </w:r>
      <w:r w:rsidRPr="009C4226">
        <w:rPr>
          <w:rFonts w:asciiTheme="minorHAnsi" w:hAnsiTheme="minorHAnsi"/>
          <w:color w:val="000000"/>
          <w:sz w:val="22"/>
          <w:szCs w:val="22"/>
        </w:rPr>
        <w:t xml:space="preserve"> </w:t>
      </w:r>
    </w:p>
    <w:p w14:paraId="55A6BC31" w14:textId="77777777" w:rsidR="009014DD" w:rsidRPr="009C4226" w:rsidRDefault="00A07600" w:rsidP="00FE5F7C">
      <w:pPr>
        <w:pStyle w:val="Akapitzlist"/>
        <w:numPr>
          <w:ilvl w:val="0"/>
          <w:numId w:val="21"/>
        </w:numPr>
        <w:spacing w:before="120"/>
        <w:ind w:left="567" w:hanging="567"/>
        <w:jc w:val="both"/>
        <w:rPr>
          <w:rFonts w:asciiTheme="minorHAnsi" w:hAnsiTheme="minorHAnsi"/>
          <w:b/>
          <w:color w:val="000000"/>
          <w:sz w:val="22"/>
          <w:szCs w:val="22"/>
        </w:rPr>
      </w:pPr>
      <w:r w:rsidRPr="009C4226">
        <w:rPr>
          <w:rFonts w:asciiTheme="minorHAnsi" w:hAnsiTheme="minorHAnsi"/>
          <w:b/>
          <w:color w:val="000000"/>
          <w:sz w:val="22"/>
          <w:szCs w:val="22"/>
        </w:rPr>
        <w:t>Liczba dodatkowych osób korzystających z ulepszonego oczyszczania ścieków [RLM]</w:t>
      </w:r>
    </w:p>
    <w:p w14:paraId="788E8F18" w14:textId="7309F91C" w:rsidR="00BB467F" w:rsidRPr="009C4226" w:rsidRDefault="00CC4A33" w:rsidP="00B94B66">
      <w:pPr>
        <w:spacing w:before="120"/>
        <w:ind w:firstLine="567"/>
        <w:jc w:val="both"/>
        <w:rPr>
          <w:rFonts w:asciiTheme="minorHAnsi" w:hAnsiTheme="minorHAnsi"/>
          <w:color w:val="000000"/>
          <w:sz w:val="22"/>
          <w:szCs w:val="22"/>
        </w:rPr>
      </w:pPr>
      <w:r w:rsidRPr="009C4226">
        <w:rPr>
          <w:rFonts w:asciiTheme="minorHAnsi" w:hAnsiTheme="minorHAnsi"/>
          <w:color w:val="000000"/>
          <w:sz w:val="22"/>
          <w:szCs w:val="22"/>
        </w:rPr>
        <w:t>Planowana wartość</w:t>
      </w:r>
      <w:r w:rsidR="00BE091B" w:rsidRPr="009C4226">
        <w:rPr>
          <w:rFonts w:asciiTheme="minorHAnsi" w:hAnsiTheme="minorHAnsi"/>
          <w:color w:val="000000"/>
          <w:sz w:val="22"/>
          <w:szCs w:val="22"/>
        </w:rPr>
        <w:t xml:space="preserve"> wskaźnika osiągnięcia celu</w:t>
      </w:r>
      <w:r w:rsidR="00BB467F" w:rsidRPr="009C4226">
        <w:rPr>
          <w:rFonts w:asciiTheme="minorHAnsi" w:hAnsiTheme="minorHAnsi"/>
          <w:color w:val="000000"/>
          <w:sz w:val="22"/>
          <w:szCs w:val="22"/>
        </w:rPr>
        <w:t xml:space="preserve"> </w:t>
      </w:r>
      <w:r w:rsidRPr="009C4226">
        <w:rPr>
          <w:rFonts w:asciiTheme="minorHAnsi" w:hAnsiTheme="minorHAnsi"/>
          <w:color w:val="000000"/>
          <w:sz w:val="22"/>
          <w:szCs w:val="22"/>
        </w:rPr>
        <w:t>wynosi</w:t>
      </w:r>
      <w:r w:rsidR="00BE091B" w:rsidRPr="009C4226">
        <w:rPr>
          <w:rFonts w:asciiTheme="minorHAnsi" w:hAnsiTheme="minorHAnsi"/>
          <w:color w:val="000000"/>
          <w:sz w:val="22"/>
          <w:szCs w:val="22"/>
        </w:rPr>
        <w:t xml:space="preserve"> </w:t>
      </w:r>
      <w:r w:rsidRPr="009C4226">
        <w:rPr>
          <w:rFonts w:asciiTheme="minorHAnsi" w:hAnsiTheme="minorHAnsi"/>
          <w:color w:val="000000"/>
          <w:sz w:val="22"/>
          <w:szCs w:val="22"/>
        </w:rPr>
        <w:t xml:space="preserve">co </w:t>
      </w:r>
      <w:r w:rsidRPr="00BB24E9">
        <w:rPr>
          <w:rFonts w:asciiTheme="minorHAnsi" w:hAnsiTheme="minorHAnsi"/>
          <w:color w:val="000000"/>
          <w:sz w:val="22"/>
          <w:szCs w:val="22"/>
        </w:rPr>
        <w:t xml:space="preserve">najmniej </w:t>
      </w:r>
      <w:r w:rsidR="007B3D8B" w:rsidRPr="00BB24E9">
        <w:rPr>
          <w:rFonts w:asciiTheme="minorHAnsi" w:hAnsiTheme="minorHAnsi"/>
          <w:b/>
          <w:color w:val="000000"/>
          <w:sz w:val="22"/>
          <w:szCs w:val="22"/>
        </w:rPr>
        <w:t>1 2</w:t>
      </w:r>
      <w:r w:rsidR="00F37DB0" w:rsidRPr="00BB24E9">
        <w:rPr>
          <w:rFonts w:asciiTheme="minorHAnsi" w:hAnsiTheme="minorHAnsi"/>
          <w:b/>
          <w:color w:val="000000"/>
          <w:sz w:val="22"/>
          <w:szCs w:val="22"/>
        </w:rPr>
        <w:t>00 000</w:t>
      </w:r>
      <w:r w:rsidR="00115658" w:rsidRPr="00BB24E9">
        <w:rPr>
          <w:rFonts w:asciiTheme="minorHAnsi" w:hAnsiTheme="minorHAnsi"/>
          <w:b/>
          <w:color w:val="000000"/>
          <w:sz w:val="22"/>
          <w:szCs w:val="22"/>
        </w:rPr>
        <w:t xml:space="preserve"> RLM</w:t>
      </w:r>
      <w:r w:rsidR="000F6EAF" w:rsidRPr="00BB24E9">
        <w:rPr>
          <w:rFonts w:asciiTheme="minorHAnsi" w:hAnsiTheme="minorHAnsi"/>
          <w:color w:val="000000"/>
          <w:sz w:val="22"/>
          <w:szCs w:val="22"/>
        </w:rPr>
        <w:t>.</w:t>
      </w:r>
      <w:r w:rsidR="00B85B22" w:rsidRPr="009C4226">
        <w:rPr>
          <w:rFonts w:asciiTheme="minorHAnsi" w:hAnsiTheme="minorHAnsi"/>
          <w:color w:val="000000"/>
          <w:sz w:val="22"/>
          <w:szCs w:val="22"/>
        </w:rPr>
        <w:t xml:space="preserve"> </w:t>
      </w:r>
    </w:p>
    <w:p w14:paraId="1014901F" w14:textId="65B63092" w:rsidR="009014DD" w:rsidRPr="009C4226" w:rsidRDefault="00A07600" w:rsidP="00FE5F7C">
      <w:pPr>
        <w:pStyle w:val="Akapitzlist"/>
        <w:numPr>
          <w:ilvl w:val="0"/>
          <w:numId w:val="21"/>
        </w:numPr>
        <w:spacing w:before="120"/>
        <w:ind w:left="567" w:hanging="567"/>
        <w:contextualSpacing w:val="0"/>
        <w:jc w:val="both"/>
        <w:rPr>
          <w:rFonts w:asciiTheme="minorHAnsi" w:hAnsiTheme="minorHAnsi"/>
          <w:b/>
          <w:color w:val="000000"/>
          <w:sz w:val="22"/>
          <w:szCs w:val="22"/>
        </w:rPr>
      </w:pPr>
      <w:r w:rsidRPr="009C4226">
        <w:rPr>
          <w:rFonts w:asciiTheme="minorHAnsi" w:hAnsiTheme="minorHAnsi"/>
          <w:b/>
          <w:color w:val="000000"/>
          <w:sz w:val="22"/>
          <w:szCs w:val="22"/>
        </w:rPr>
        <w:t>Przepustowość urządzeń/obiektów poddanych modernizacji [RLM]</w:t>
      </w:r>
    </w:p>
    <w:p w14:paraId="7FE9A73C" w14:textId="271A6209" w:rsidR="00115658" w:rsidRPr="009C4226" w:rsidRDefault="00115658" w:rsidP="00B94B66">
      <w:pPr>
        <w:spacing w:before="120"/>
        <w:ind w:left="567"/>
        <w:jc w:val="both"/>
        <w:rPr>
          <w:rFonts w:asciiTheme="minorHAnsi" w:hAnsiTheme="minorHAnsi"/>
          <w:color w:val="000000"/>
          <w:sz w:val="22"/>
          <w:szCs w:val="22"/>
        </w:rPr>
      </w:pPr>
      <w:r w:rsidRPr="009C4226">
        <w:rPr>
          <w:rFonts w:asciiTheme="minorHAnsi" w:hAnsiTheme="minorHAnsi"/>
          <w:color w:val="000000"/>
          <w:sz w:val="22"/>
          <w:szCs w:val="22"/>
        </w:rPr>
        <w:t xml:space="preserve">Planowana wartość wskaźnika osiągnięcia celu wynosi co </w:t>
      </w:r>
      <w:r w:rsidRPr="00BB24E9">
        <w:rPr>
          <w:rFonts w:asciiTheme="minorHAnsi" w:hAnsiTheme="minorHAnsi"/>
          <w:color w:val="000000"/>
          <w:sz w:val="22"/>
          <w:szCs w:val="22"/>
        </w:rPr>
        <w:t>najmniej</w:t>
      </w:r>
      <w:r w:rsidR="00C64985" w:rsidRPr="00BB24E9">
        <w:rPr>
          <w:rFonts w:asciiTheme="minorHAnsi" w:hAnsiTheme="minorHAnsi"/>
          <w:color w:val="000000"/>
          <w:sz w:val="22"/>
          <w:szCs w:val="22"/>
        </w:rPr>
        <w:t xml:space="preserve"> </w:t>
      </w:r>
      <w:r w:rsidR="007B3D8B" w:rsidRPr="00BB24E9">
        <w:rPr>
          <w:rFonts w:asciiTheme="minorHAnsi" w:hAnsiTheme="minorHAnsi"/>
          <w:b/>
          <w:color w:val="000000"/>
          <w:sz w:val="22"/>
          <w:szCs w:val="22"/>
        </w:rPr>
        <w:t xml:space="preserve">5 </w:t>
      </w:r>
      <w:r w:rsidR="006061F1" w:rsidRPr="00BB24E9">
        <w:rPr>
          <w:rFonts w:asciiTheme="minorHAnsi" w:hAnsiTheme="minorHAnsi"/>
          <w:b/>
          <w:color w:val="000000"/>
          <w:sz w:val="22"/>
          <w:szCs w:val="22"/>
        </w:rPr>
        <w:t>500 000</w:t>
      </w:r>
      <w:r w:rsidRPr="00BB24E9">
        <w:rPr>
          <w:rFonts w:asciiTheme="minorHAnsi" w:hAnsiTheme="minorHAnsi"/>
          <w:color w:val="000000"/>
          <w:sz w:val="22"/>
          <w:szCs w:val="22"/>
        </w:rPr>
        <w:t xml:space="preserve"> </w:t>
      </w:r>
      <w:r w:rsidRPr="00BB24E9">
        <w:rPr>
          <w:rFonts w:asciiTheme="minorHAnsi" w:hAnsiTheme="minorHAnsi"/>
          <w:b/>
          <w:color w:val="000000"/>
          <w:sz w:val="22"/>
          <w:szCs w:val="22"/>
        </w:rPr>
        <w:t>RLM</w:t>
      </w:r>
      <w:r w:rsidR="000F6EAF" w:rsidRPr="00BB24E9">
        <w:rPr>
          <w:rFonts w:asciiTheme="minorHAnsi" w:hAnsiTheme="minorHAnsi"/>
          <w:color w:val="000000"/>
          <w:sz w:val="22"/>
          <w:szCs w:val="22"/>
        </w:rPr>
        <w:t>.</w:t>
      </w:r>
    </w:p>
    <w:p w14:paraId="41C1AEEB" w14:textId="77777777" w:rsidR="000F2A93" w:rsidRPr="009C4226" w:rsidRDefault="000F2A93" w:rsidP="00FE5F7C">
      <w:pPr>
        <w:pStyle w:val="Akapitzlist"/>
        <w:numPr>
          <w:ilvl w:val="0"/>
          <w:numId w:val="7"/>
        </w:numPr>
        <w:tabs>
          <w:tab w:val="left" w:pos="540"/>
        </w:tabs>
        <w:autoSpaceDE w:val="0"/>
        <w:autoSpaceDN w:val="0"/>
        <w:adjustRightInd w:val="0"/>
        <w:spacing w:before="240" w:after="120"/>
        <w:ind w:left="0" w:firstLine="0"/>
        <w:contextualSpacing w:val="0"/>
        <w:rPr>
          <w:rFonts w:asciiTheme="minorHAnsi" w:hAnsiTheme="minorHAnsi"/>
          <w:b/>
          <w:color w:val="000000"/>
          <w:sz w:val="22"/>
          <w:szCs w:val="22"/>
        </w:rPr>
      </w:pPr>
      <w:r w:rsidRPr="009C4226">
        <w:rPr>
          <w:rFonts w:asciiTheme="minorHAnsi" w:hAnsiTheme="minorHAnsi"/>
          <w:b/>
          <w:color w:val="000000"/>
          <w:sz w:val="22"/>
          <w:szCs w:val="22"/>
        </w:rPr>
        <w:t xml:space="preserve">Budżet </w:t>
      </w:r>
    </w:p>
    <w:p w14:paraId="3E604C9B" w14:textId="734AACCF" w:rsidR="00C30953" w:rsidRPr="009C4226" w:rsidRDefault="00C30953" w:rsidP="00D66BB6">
      <w:pPr>
        <w:pStyle w:val="Tekstpodstawowy"/>
        <w:spacing w:before="60"/>
        <w:rPr>
          <w:rFonts w:asciiTheme="minorHAnsi" w:hAnsiTheme="minorHAnsi"/>
          <w:szCs w:val="22"/>
        </w:rPr>
      </w:pPr>
      <w:r w:rsidRPr="009C4226">
        <w:rPr>
          <w:rFonts w:asciiTheme="minorHAnsi" w:hAnsiTheme="minorHAnsi"/>
          <w:szCs w:val="22"/>
        </w:rPr>
        <w:t xml:space="preserve">Budżet na realizację celu programu wynosi </w:t>
      </w:r>
      <w:r w:rsidRPr="009C4226">
        <w:rPr>
          <w:rFonts w:asciiTheme="minorHAnsi" w:hAnsiTheme="minorHAnsi"/>
          <w:b/>
          <w:szCs w:val="22"/>
        </w:rPr>
        <w:t xml:space="preserve">do </w:t>
      </w:r>
      <w:r w:rsidR="008811B6">
        <w:rPr>
          <w:rFonts w:asciiTheme="minorHAnsi" w:hAnsiTheme="minorHAnsi"/>
          <w:b/>
          <w:color w:val="000000"/>
          <w:spacing w:val="0"/>
          <w:szCs w:val="22"/>
        </w:rPr>
        <w:t xml:space="preserve">  </w:t>
      </w:r>
      <w:r w:rsidR="00B630FB">
        <w:rPr>
          <w:rFonts w:asciiTheme="minorHAnsi" w:hAnsiTheme="minorHAnsi"/>
          <w:b/>
          <w:color w:val="000000"/>
          <w:spacing w:val="0"/>
          <w:szCs w:val="22"/>
        </w:rPr>
        <w:t xml:space="preserve">3 </w:t>
      </w:r>
      <w:r w:rsidR="00912C2F">
        <w:rPr>
          <w:rFonts w:asciiTheme="minorHAnsi" w:hAnsiTheme="minorHAnsi"/>
          <w:b/>
          <w:color w:val="000000"/>
          <w:spacing w:val="0"/>
          <w:szCs w:val="22"/>
        </w:rPr>
        <w:t>8</w:t>
      </w:r>
      <w:r w:rsidR="00B630FB">
        <w:rPr>
          <w:rFonts w:asciiTheme="minorHAnsi" w:hAnsiTheme="minorHAnsi"/>
          <w:b/>
          <w:color w:val="000000"/>
          <w:spacing w:val="0"/>
          <w:szCs w:val="22"/>
        </w:rPr>
        <w:t>00</w:t>
      </w:r>
      <w:r w:rsidR="008811B6">
        <w:rPr>
          <w:rFonts w:asciiTheme="minorHAnsi" w:hAnsiTheme="minorHAnsi"/>
          <w:b/>
          <w:color w:val="000000"/>
          <w:spacing w:val="0"/>
          <w:szCs w:val="22"/>
        </w:rPr>
        <w:t xml:space="preserve"> 000</w:t>
      </w:r>
      <w:r w:rsidR="00ED7506" w:rsidRPr="009C4226">
        <w:rPr>
          <w:rFonts w:asciiTheme="minorHAnsi" w:hAnsiTheme="minorHAnsi"/>
          <w:b/>
          <w:color w:val="000000"/>
          <w:spacing w:val="0"/>
          <w:szCs w:val="22"/>
        </w:rPr>
        <w:t xml:space="preserve"> </w:t>
      </w:r>
      <w:r w:rsidRPr="009C4226">
        <w:rPr>
          <w:rFonts w:asciiTheme="minorHAnsi" w:hAnsiTheme="minorHAnsi"/>
          <w:b/>
          <w:szCs w:val="22"/>
        </w:rPr>
        <w:t>tys. zł</w:t>
      </w:r>
      <w:r w:rsidR="000F6EAF" w:rsidRPr="009C4226">
        <w:rPr>
          <w:rFonts w:asciiTheme="minorHAnsi" w:hAnsiTheme="minorHAnsi"/>
          <w:szCs w:val="22"/>
        </w:rPr>
        <w:t>.</w:t>
      </w:r>
    </w:p>
    <w:p w14:paraId="0F67AAFB" w14:textId="77777777" w:rsidR="006E196D" w:rsidRPr="009C4226" w:rsidRDefault="006E196D" w:rsidP="006E196D">
      <w:pPr>
        <w:tabs>
          <w:tab w:val="left" w:pos="567"/>
        </w:tabs>
        <w:spacing w:before="60"/>
        <w:rPr>
          <w:rFonts w:asciiTheme="minorHAnsi" w:hAnsiTheme="minorHAnsi"/>
          <w:sz w:val="22"/>
          <w:szCs w:val="22"/>
        </w:rPr>
      </w:pPr>
    </w:p>
    <w:p w14:paraId="17171C67" w14:textId="77777777" w:rsidR="0052686D" w:rsidRPr="009C4226" w:rsidRDefault="0052686D">
      <w:pPr>
        <w:rPr>
          <w:rFonts w:asciiTheme="minorHAnsi" w:hAnsiTheme="minorHAnsi"/>
          <w:b/>
          <w:smallCaps/>
          <w:sz w:val="22"/>
          <w:szCs w:val="22"/>
          <w:u w:val="single"/>
        </w:rPr>
      </w:pPr>
      <w:r w:rsidRPr="009C4226">
        <w:rPr>
          <w:rFonts w:asciiTheme="minorHAnsi" w:hAnsiTheme="minorHAnsi"/>
          <w:b/>
          <w:smallCaps/>
          <w:sz w:val="22"/>
          <w:szCs w:val="22"/>
          <w:u w:val="single"/>
        </w:rPr>
        <w:br w:type="page"/>
      </w:r>
    </w:p>
    <w:p w14:paraId="6CA95E40" w14:textId="77777777" w:rsidR="000A3892" w:rsidRPr="002E474C" w:rsidRDefault="000A3892" w:rsidP="000A3892">
      <w:pPr>
        <w:spacing w:before="360" w:after="360"/>
        <w:jc w:val="center"/>
        <w:rPr>
          <w:rFonts w:asciiTheme="minorHAnsi" w:hAnsiTheme="minorHAnsi"/>
          <w:b/>
          <w:smallCaps/>
          <w:sz w:val="28"/>
          <w:u w:val="single"/>
        </w:rPr>
      </w:pPr>
      <w:r w:rsidRPr="002E474C">
        <w:rPr>
          <w:rFonts w:asciiTheme="minorHAnsi" w:hAnsiTheme="minorHAnsi"/>
          <w:b/>
          <w:smallCaps/>
          <w:sz w:val="28"/>
          <w:u w:val="single"/>
        </w:rPr>
        <w:lastRenderedPageBreak/>
        <w:t>Zakres szczegółowy</w:t>
      </w:r>
    </w:p>
    <w:p w14:paraId="3891BE5A" w14:textId="77777777" w:rsidR="00CF0B5B" w:rsidRPr="002557DE" w:rsidRDefault="00CF0B5B" w:rsidP="00446676">
      <w:pPr>
        <w:tabs>
          <w:tab w:val="left" w:pos="1134"/>
        </w:tabs>
        <w:spacing w:before="360" w:after="360"/>
        <w:ind w:left="1134" w:hanging="1134"/>
        <w:jc w:val="both"/>
        <w:rPr>
          <w:rFonts w:asciiTheme="minorHAnsi" w:hAnsiTheme="minorHAnsi"/>
          <w:b/>
          <w:sz w:val="28"/>
          <w:szCs w:val="28"/>
        </w:rPr>
      </w:pPr>
      <w:r w:rsidRPr="002557DE">
        <w:rPr>
          <w:rFonts w:asciiTheme="minorHAnsi" w:hAnsiTheme="minorHAnsi"/>
          <w:b/>
          <w:sz w:val="28"/>
          <w:szCs w:val="28"/>
        </w:rPr>
        <w:t xml:space="preserve">Część </w:t>
      </w:r>
      <w:r w:rsidR="00E11958" w:rsidRPr="002557DE">
        <w:rPr>
          <w:rFonts w:asciiTheme="minorHAnsi" w:hAnsiTheme="minorHAnsi"/>
          <w:b/>
          <w:sz w:val="28"/>
          <w:szCs w:val="28"/>
        </w:rPr>
        <w:t>1</w:t>
      </w:r>
      <w:r w:rsidRPr="002557DE">
        <w:rPr>
          <w:rFonts w:asciiTheme="minorHAnsi" w:hAnsiTheme="minorHAnsi"/>
          <w:b/>
          <w:sz w:val="28"/>
          <w:szCs w:val="28"/>
        </w:rPr>
        <w:t>)</w:t>
      </w:r>
      <w:r w:rsidRPr="002557DE">
        <w:rPr>
          <w:rFonts w:asciiTheme="minorHAnsi" w:hAnsiTheme="minorHAnsi"/>
          <w:b/>
          <w:sz w:val="28"/>
          <w:szCs w:val="28"/>
        </w:rPr>
        <w:tab/>
        <w:t xml:space="preserve">Gospodarka ściekowa w ramach Krajowego Programu Oczyszczania Ścieków Komunalnych </w:t>
      </w:r>
    </w:p>
    <w:p w14:paraId="4A405B56" w14:textId="77777777" w:rsidR="00036FA6" w:rsidRPr="009C4226" w:rsidRDefault="00036FA6" w:rsidP="00FE5F7C">
      <w:pPr>
        <w:pStyle w:val="Akapitzlist"/>
        <w:numPr>
          <w:ilvl w:val="0"/>
          <w:numId w:val="8"/>
        </w:numPr>
        <w:tabs>
          <w:tab w:val="left" w:pos="540"/>
        </w:tabs>
        <w:autoSpaceDE w:val="0"/>
        <w:autoSpaceDN w:val="0"/>
        <w:adjustRightInd w:val="0"/>
        <w:spacing w:before="240" w:after="120"/>
        <w:ind w:left="0" w:firstLine="0"/>
        <w:contextualSpacing w:val="0"/>
        <w:rPr>
          <w:rFonts w:asciiTheme="minorHAnsi" w:hAnsiTheme="minorHAnsi"/>
          <w:b/>
          <w:color w:val="000000"/>
          <w:sz w:val="22"/>
          <w:szCs w:val="22"/>
        </w:rPr>
      </w:pPr>
      <w:r w:rsidRPr="009C4226">
        <w:rPr>
          <w:rFonts w:asciiTheme="minorHAnsi" w:hAnsiTheme="minorHAnsi"/>
          <w:b/>
          <w:color w:val="000000"/>
          <w:sz w:val="22"/>
          <w:szCs w:val="22"/>
        </w:rPr>
        <w:t xml:space="preserve">Okres wdrażania </w:t>
      </w:r>
    </w:p>
    <w:p w14:paraId="21FCC783" w14:textId="12D48646" w:rsidR="00036FA6" w:rsidRPr="009C4226" w:rsidRDefault="00036FA6" w:rsidP="002E474C">
      <w:pPr>
        <w:tabs>
          <w:tab w:val="left" w:pos="567"/>
        </w:tabs>
        <w:rPr>
          <w:rFonts w:asciiTheme="minorHAnsi" w:hAnsiTheme="minorHAnsi"/>
          <w:sz w:val="22"/>
          <w:szCs w:val="22"/>
        </w:rPr>
      </w:pPr>
      <w:r w:rsidRPr="009C4226">
        <w:rPr>
          <w:rFonts w:asciiTheme="minorHAnsi" w:hAnsiTheme="minorHAnsi"/>
          <w:sz w:val="22"/>
          <w:szCs w:val="22"/>
        </w:rPr>
        <w:t xml:space="preserve">Program realizowany będzie w latach 2015 - </w:t>
      </w:r>
      <w:r w:rsidR="001A4766">
        <w:rPr>
          <w:rFonts w:asciiTheme="minorHAnsi" w:hAnsiTheme="minorHAnsi"/>
          <w:sz w:val="22"/>
          <w:szCs w:val="22"/>
        </w:rPr>
        <w:t>202</w:t>
      </w:r>
      <w:r w:rsidR="007D6215">
        <w:rPr>
          <w:rFonts w:asciiTheme="minorHAnsi" w:hAnsiTheme="minorHAnsi"/>
          <w:sz w:val="22"/>
          <w:szCs w:val="22"/>
        </w:rPr>
        <w:t>9</w:t>
      </w:r>
      <w:r w:rsidRPr="009C4226">
        <w:rPr>
          <w:rFonts w:asciiTheme="minorHAnsi" w:hAnsiTheme="minorHAnsi"/>
          <w:sz w:val="22"/>
          <w:szCs w:val="22"/>
        </w:rPr>
        <w:t>, przy czym:</w:t>
      </w:r>
    </w:p>
    <w:p w14:paraId="797EBB30" w14:textId="10F114A4" w:rsidR="00036FA6" w:rsidRPr="009C4226" w:rsidRDefault="00036FA6" w:rsidP="00FE5F7C">
      <w:pPr>
        <w:pStyle w:val="Akapitzlist"/>
        <w:numPr>
          <w:ilvl w:val="0"/>
          <w:numId w:val="9"/>
        </w:numPr>
        <w:spacing w:before="60"/>
        <w:ind w:left="426" w:hanging="426"/>
        <w:rPr>
          <w:rFonts w:asciiTheme="minorHAnsi" w:hAnsiTheme="minorHAnsi"/>
          <w:sz w:val="22"/>
          <w:szCs w:val="22"/>
        </w:rPr>
      </w:pPr>
      <w:r w:rsidRPr="009C4226">
        <w:rPr>
          <w:rFonts w:asciiTheme="minorHAnsi" w:hAnsiTheme="minorHAnsi"/>
          <w:sz w:val="22"/>
          <w:szCs w:val="22"/>
        </w:rPr>
        <w:t xml:space="preserve">zobowiązania (rozumiane jako podpisywanie umów) podejmowane będą </w:t>
      </w:r>
      <w:r w:rsidR="00A07600" w:rsidRPr="009C4226">
        <w:rPr>
          <w:rFonts w:asciiTheme="minorHAnsi" w:hAnsiTheme="minorHAnsi"/>
          <w:b/>
          <w:sz w:val="22"/>
          <w:szCs w:val="22"/>
        </w:rPr>
        <w:t xml:space="preserve">do </w:t>
      </w:r>
      <w:r w:rsidR="00F47145">
        <w:rPr>
          <w:rFonts w:asciiTheme="minorHAnsi" w:hAnsiTheme="minorHAnsi"/>
          <w:b/>
          <w:sz w:val="22"/>
          <w:szCs w:val="22"/>
        </w:rPr>
        <w:t>2027</w:t>
      </w:r>
      <w:r w:rsidR="00F47145" w:rsidRPr="009C4226">
        <w:rPr>
          <w:rFonts w:asciiTheme="minorHAnsi" w:hAnsiTheme="minorHAnsi"/>
          <w:b/>
          <w:sz w:val="22"/>
          <w:szCs w:val="22"/>
        </w:rPr>
        <w:t> </w:t>
      </w:r>
      <w:r w:rsidR="00A07600" w:rsidRPr="009C4226">
        <w:rPr>
          <w:rFonts w:asciiTheme="minorHAnsi" w:hAnsiTheme="minorHAnsi"/>
          <w:b/>
          <w:sz w:val="22"/>
          <w:szCs w:val="22"/>
        </w:rPr>
        <w:t>r.</w:t>
      </w:r>
      <w:r w:rsidRPr="009C4226">
        <w:rPr>
          <w:rFonts w:asciiTheme="minorHAnsi" w:hAnsiTheme="minorHAnsi"/>
          <w:sz w:val="22"/>
          <w:szCs w:val="22"/>
        </w:rPr>
        <w:t>,</w:t>
      </w:r>
    </w:p>
    <w:p w14:paraId="0DE00F09" w14:textId="0BB197F2" w:rsidR="00036FA6" w:rsidRPr="009C4226" w:rsidRDefault="00036FA6" w:rsidP="00FE5F7C">
      <w:pPr>
        <w:pStyle w:val="Akapitzlist"/>
        <w:numPr>
          <w:ilvl w:val="0"/>
          <w:numId w:val="9"/>
        </w:numPr>
        <w:spacing w:before="60"/>
        <w:ind w:left="426" w:hanging="426"/>
        <w:rPr>
          <w:rFonts w:asciiTheme="minorHAnsi" w:hAnsiTheme="minorHAnsi"/>
          <w:sz w:val="22"/>
          <w:szCs w:val="22"/>
        </w:rPr>
      </w:pPr>
      <w:r w:rsidRPr="009C4226">
        <w:rPr>
          <w:rFonts w:asciiTheme="minorHAnsi" w:hAnsiTheme="minorHAnsi"/>
          <w:sz w:val="22"/>
          <w:szCs w:val="22"/>
        </w:rPr>
        <w:t xml:space="preserve">środki wydatkowane będą </w:t>
      </w:r>
      <w:r w:rsidR="00A07600" w:rsidRPr="009C4226">
        <w:rPr>
          <w:rFonts w:asciiTheme="minorHAnsi" w:hAnsiTheme="minorHAnsi"/>
          <w:b/>
          <w:sz w:val="22"/>
          <w:szCs w:val="22"/>
        </w:rPr>
        <w:t xml:space="preserve">do </w:t>
      </w:r>
      <w:r w:rsidR="001A4766">
        <w:rPr>
          <w:rFonts w:asciiTheme="minorHAnsi" w:hAnsiTheme="minorHAnsi"/>
          <w:b/>
          <w:sz w:val="22"/>
          <w:szCs w:val="22"/>
        </w:rPr>
        <w:t>202</w:t>
      </w:r>
      <w:r w:rsidR="007D6215">
        <w:rPr>
          <w:rFonts w:asciiTheme="minorHAnsi" w:hAnsiTheme="minorHAnsi"/>
          <w:b/>
          <w:sz w:val="22"/>
          <w:szCs w:val="22"/>
        </w:rPr>
        <w:t>9</w:t>
      </w:r>
      <w:r w:rsidR="00A07600" w:rsidRPr="009C4226">
        <w:rPr>
          <w:rFonts w:asciiTheme="minorHAnsi" w:hAnsiTheme="minorHAnsi"/>
          <w:b/>
          <w:sz w:val="22"/>
          <w:szCs w:val="22"/>
        </w:rPr>
        <w:t>r</w:t>
      </w:r>
      <w:r w:rsidRPr="009C4226">
        <w:rPr>
          <w:rFonts w:asciiTheme="minorHAnsi" w:hAnsiTheme="minorHAnsi"/>
          <w:sz w:val="22"/>
          <w:szCs w:val="22"/>
        </w:rPr>
        <w:t xml:space="preserve">. </w:t>
      </w:r>
    </w:p>
    <w:p w14:paraId="67AD83A4" w14:textId="77777777" w:rsidR="00036FA6" w:rsidRPr="009C4226" w:rsidRDefault="00036FA6" w:rsidP="00FE5F7C">
      <w:pPr>
        <w:pStyle w:val="Akapitzlist"/>
        <w:numPr>
          <w:ilvl w:val="0"/>
          <w:numId w:val="8"/>
        </w:numPr>
        <w:tabs>
          <w:tab w:val="left" w:pos="540"/>
        </w:tabs>
        <w:autoSpaceDE w:val="0"/>
        <w:autoSpaceDN w:val="0"/>
        <w:adjustRightInd w:val="0"/>
        <w:spacing w:before="120" w:after="120"/>
        <w:ind w:left="0" w:firstLine="0"/>
        <w:contextualSpacing w:val="0"/>
        <w:rPr>
          <w:rFonts w:asciiTheme="minorHAnsi" w:hAnsiTheme="minorHAnsi"/>
          <w:b/>
          <w:color w:val="000000"/>
          <w:sz w:val="22"/>
          <w:szCs w:val="22"/>
        </w:rPr>
      </w:pPr>
      <w:r w:rsidRPr="009C4226">
        <w:rPr>
          <w:rFonts w:asciiTheme="minorHAnsi" w:hAnsiTheme="minorHAnsi"/>
          <w:b/>
          <w:color w:val="000000"/>
          <w:sz w:val="22"/>
          <w:szCs w:val="22"/>
        </w:rPr>
        <w:t>Terminy i sposób składania wniosków</w:t>
      </w:r>
    </w:p>
    <w:p w14:paraId="06A00D56" w14:textId="77777777" w:rsidR="00036FA6" w:rsidRPr="009C4226" w:rsidRDefault="00036FA6" w:rsidP="006249FD">
      <w:pPr>
        <w:autoSpaceDE w:val="0"/>
        <w:autoSpaceDN w:val="0"/>
        <w:adjustRightInd w:val="0"/>
        <w:spacing w:before="60" w:line="240" w:lineRule="exact"/>
        <w:jc w:val="both"/>
        <w:rPr>
          <w:rFonts w:asciiTheme="minorHAnsi" w:hAnsiTheme="minorHAnsi"/>
          <w:sz w:val="22"/>
          <w:szCs w:val="22"/>
        </w:rPr>
      </w:pPr>
      <w:r w:rsidRPr="009C4226">
        <w:rPr>
          <w:rFonts w:asciiTheme="minorHAnsi" w:hAnsiTheme="minorHAnsi"/>
          <w:sz w:val="22"/>
          <w:szCs w:val="22"/>
        </w:rPr>
        <w:t xml:space="preserve">Nabór wniosków odbywa się w trybie </w:t>
      </w:r>
      <w:r w:rsidR="007B213A" w:rsidRPr="009C4226">
        <w:rPr>
          <w:rFonts w:asciiTheme="minorHAnsi" w:hAnsiTheme="minorHAnsi"/>
          <w:b/>
          <w:sz w:val="22"/>
          <w:szCs w:val="22"/>
        </w:rPr>
        <w:t>ciągłym</w:t>
      </w:r>
      <w:r w:rsidRPr="009C4226">
        <w:rPr>
          <w:rFonts w:asciiTheme="minorHAnsi" w:hAnsiTheme="minorHAnsi"/>
          <w:sz w:val="22"/>
          <w:szCs w:val="22"/>
        </w:rPr>
        <w:t>.</w:t>
      </w:r>
    </w:p>
    <w:p w14:paraId="452C5F27" w14:textId="77777777" w:rsidR="00036FA6" w:rsidRPr="009C4226" w:rsidRDefault="00036FA6" w:rsidP="006249FD">
      <w:pPr>
        <w:autoSpaceDE w:val="0"/>
        <w:autoSpaceDN w:val="0"/>
        <w:adjustRightInd w:val="0"/>
        <w:spacing w:before="60" w:line="240" w:lineRule="exact"/>
        <w:jc w:val="both"/>
        <w:rPr>
          <w:rFonts w:asciiTheme="minorHAnsi" w:hAnsiTheme="minorHAnsi"/>
          <w:sz w:val="22"/>
          <w:szCs w:val="22"/>
        </w:rPr>
      </w:pPr>
      <w:r w:rsidRPr="009C4226">
        <w:rPr>
          <w:rFonts w:asciiTheme="minorHAnsi" w:hAnsiTheme="minorHAnsi"/>
          <w:sz w:val="22"/>
          <w:szCs w:val="22"/>
        </w:rPr>
        <w:t>Terminy, sposób składania i rozpatrywania wniosków określone zostaną odpowiednio w</w:t>
      </w:r>
      <w:r w:rsidR="007D27C4" w:rsidRPr="009C4226">
        <w:rPr>
          <w:rFonts w:asciiTheme="minorHAnsi" w:hAnsiTheme="minorHAnsi"/>
          <w:sz w:val="22"/>
          <w:szCs w:val="22"/>
        </w:rPr>
        <w:t> </w:t>
      </w:r>
      <w:r w:rsidRPr="009C4226">
        <w:rPr>
          <w:rFonts w:asciiTheme="minorHAnsi" w:hAnsiTheme="minorHAnsi"/>
          <w:sz w:val="22"/>
          <w:szCs w:val="22"/>
        </w:rPr>
        <w:t xml:space="preserve">ogłoszeniu </w:t>
      </w:r>
      <w:r w:rsidR="000E5D7F">
        <w:rPr>
          <w:rFonts w:asciiTheme="minorHAnsi" w:hAnsiTheme="minorHAnsi"/>
          <w:sz w:val="22"/>
          <w:szCs w:val="22"/>
        </w:rPr>
        <w:br/>
      </w:r>
      <w:r w:rsidRPr="009C4226">
        <w:rPr>
          <w:rFonts w:asciiTheme="minorHAnsi" w:hAnsiTheme="minorHAnsi"/>
          <w:sz w:val="22"/>
          <w:szCs w:val="22"/>
        </w:rPr>
        <w:t>o naborze lub w regulaminie naboru, które zamieszczane będą na stronie internetowej NFOŚiGW.</w:t>
      </w:r>
    </w:p>
    <w:p w14:paraId="524B3CE0" w14:textId="77777777" w:rsidR="00036FA6" w:rsidRPr="009C4226" w:rsidRDefault="00036FA6" w:rsidP="00FE5F7C">
      <w:pPr>
        <w:pStyle w:val="Akapitzlist"/>
        <w:numPr>
          <w:ilvl w:val="0"/>
          <w:numId w:val="8"/>
        </w:numPr>
        <w:tabs>
          <w:tab w:val="left" w:pos="540"/>
        </w:tabs>
        <w:autoSpaceDE w:val="0"/>
        <w:autoSpaceDN w:val="0"/>
        <w:adjustRightInd w:val="0"/>
        <w:spacing w:before="240" w:after="120"/>
        <w:ind w:left="0" w:firstLine="0"/>
        <w:contextualSpacing w:val="0"/>
        <w:rPr>
          <w:rFonts w:asciiTheme="minorHAnsi" w:hAnsiTheme="minorHAnsi"/>
          <w:b/>
          <w:color w:val="000000"/>
          <w:sz w:val="22"/>
          <w:szCs w:val="22"/>
        </w:rPr>
      </w:pPr>
      <w:r w:rsidRPr="009C4226">
        <w:rPr>
          <w:rFonts w:asciiTheme="minorHAnsi" w:hAnsiTheme="minorHAnsi"/>
          <w:b/>
          <w:color w:val="000000"/>
          <w:sz w:val="22"/>
          <w:szCs w:val="22"/>
        </w:rPr>
        <w:t xml:space="preserve">Koszty kwalifikowane </w:t>
      </w:r>
    </w:p>
    <w:p w14:paraId="2B6B31D2" w14:textId="371ED384" w:rsidR="00036FA6" w:rsidRPr="009C4226" w:rsidRDefault="000D5627" w:rsidP="00FE5F7C">
      <w:pPr>
        <w:numPr>
          <w:ilvl w:val="0"/>
          <w:numId w:val="10"/>
        </w:numPr>
        <w:autoSpaceDE w:val="0"/>
        <w:autoSpaceDN w:val="0"/>
        <w:adjustRightInd w:val="0"/>
        <w:spacing w:line="260" w:lineRule="exact"/>
        <w:ind w:left="567" w:hanging="567"/>
        <w:jc w:val="both"/>
        <w:rPr>
          <w:rFonts w:asciiTheme="minorHAnsi" w:hAnsiTheme="minorHAnsi"/>
          <w:sz w:val="22"/>
          <w:szCs w:val="22"/>
        </w:rPr>
      </w:pPr>
      <w:r>
        <w:rPr>
          <w:rFonts w:asciiTheme="minorHAnsi" w:hAnsiTheme="minorHAnsi"/>
          <w:sz w:val="22"/>
          <w:szCs w:val="22"/>
        </w:rPr>
        <w:t>o</w:t>
      </w:r>
      <w:r w:rsidR="00036FA6" w:rsidRPr="009C4226">
        <w:rPr>
          <w:rFonts w:asciiTheme="minorHAnsi" w:hAnsiTheme="minorHAnsi"/>
          <w:sz w:val="22"/>
          <w:szCs w:val="22"/>
        </w:rPr>
        <w:t xml:space="preserve">kres kwalifikowalności kosztów </w:t>
      </w:r>
      <w:r w:rsidR="00A07600" w:rsidRPr="009C4226">
        <w:rPr>
          <w:rFonts w:asciiTheme="minorHAnsi" w:hAnsiTheme="minorHAnsi"/>
          <w:b/>
          <w:sz w:val="22"/>
          <w:szCs w:val="22"/>
        </w:rPr>
        <w:t xml:space="preserve">od 2014 r. do </w:t>
      </w:r>
      <w:r w:rsidR="001A4766">
        <w:rPr>
          <w:rFonts w:asciiTheme="minorHAnsi" w:hAnsiTheme="minorHAnsi"/>
          <w:b/>
          <w:sz w:val="22"/>
          <w:szCs w:val="22"/>
        </w:rPr>
        <w:t>202</w:t>
      </w:r>
      <w:r w:rsidR="007D6215">
        <w:rPr>
          <w:rFonts w:asciiTheme="minorHAnsi" w:hAnsiTheme="minorHAnsi"/>
          <w:b/>
          <w:sz w:val="22"/>
          <w:szCs w:val="22"/>
        </w:rPr>
        <w:t>9</w:t>
      </w:r>
      <w:r w:rsidR="001A4766">
        <w:rPr>
          <w:rFonts w:asciiTheme="minorHAnsi" w:hAnsiTheme="minorHAnsi"/>
          <w:b/>
          <w:sz w:val="22"/>
          <w:szCs w:val="22"/>
        </w:rPr>
        <w:t xml:space="preserve"> </w:t>
      </w:r>
      <w:r w:rsidR="00A07600" w:rsidRPr="009C4226">
        <w:rPr>
          <w:rFonts w:asciiTheme="minorHAnsi" w:hAnsiTheme="minorHAnsi"/>
          <w:b/>
          <w:sz w:val="22"/>
          <w:szCs w:val="22"/>
        </w:rPr>
        <w:t>r.</w:t>
      </w:r>
      <w:r w:rsidR="00036FA6" w:rsidRPr="009C4226">
        <w:rPr>
          <w:rFonts w:asciiTheme="minorHAnsi" w:hAnsiTheme="minorHAnsi"/>
          <w:sz w:val="22"/>
          <w:szCs w:val="22"/>
        </w:rPr>
        <w:t xml:space="preserve">, w którym to poniesione koszty mogą być uznane za kwalifikowane. </w:t>
      </w:r>
    </w:p>
    <w:p w14:paraId="4A6313F7" w14:textId="4174A012" w:rsidR="00036FA6" w:rsidRPr="009C4226" w:rsidRDefault="000D5627" w:rsidP="00FE5F7C">
      <w:pPr>
        <w:numPr>
          <w:ilvl w:val="0"/>
          <w:numId w:val="10"/>
        </w:numPr>
        <w:autoSpaceDE w:val="0"/>
        <w:autoSpaceDN w:val="0"/>
        <w:adjustRightInd w:val="0"/>
        <w:spacing w:before="60" w:line="260" w:lineRule="exact"/>
        <w:ind w:left="567" w:hanging="567"/>
        <w:jc w:val="both"/>
        <w:rPr>
          <w:rFonts w:asciiTheme="minorHAnsi" w:hAnsiTheme="minorHAnsi"/>
          <w:b/>
          <w:sz w:val="22"/>
          <w:szCs w:val="22"/>
        </w:rPr>
      </w:pPr>
      <w:r>
        <w:rPr>
          <w:rFonts w:asciiTheme="minorHAnsi" w:hAnsiTheme="minorHAnsi"/>
          <w:sz w:val="22"/>
          <w:szCs w:val="22"/>
        </w:rPr>
        <w:t>k</w:t>
      </w:r>
      <w:r w:rsidR="00036FA6" w:rsidRPr="009C4226">
        <w:rPr>
          <w:rFonts w:asciiTheme="minorHAnsi" w:hAnsiTheme="minorHAnsi"/>
          <w:sz w:val="22"/>
          <w:szCs w:val="22"/>
        </w:rPr>
        <w:t>oszty kwalifikowane</w:t>
      </w:r>
      <w:r w:rsidR="000D56CA" w:rsidRPr="009C4226">
        <w:rPr>
          <w:rFonts w:asciiTheme="minorHAnsi" w:hAnsiTheme="minorHAnsi"/>
          <w:sz w:val="22"/>
          <w:szCs w:val="22"/>
        </w:rPr>
        <w:t xml:space="preserve"> - zgodnie z „Wytycznymi w zakresie kosztów kwalifikowanych”, z</w:t>
      </w:r>
      <w:r w:rsidR="004967B0">
        <w:rPr>
          <w:rFonts w:asciiTheme="minorHAnsi" w:hAnsiTheme="minorHAnsi"/>
          <w:sz w:val="22"/>
          <w:szCs w:val="22"/>
        </w:rPr>
        <w:t> </w:t>
      </w:r>
      <w:r w:rsidR="000D56CA" w:rsidRPr="009C4226">
        <w:rPr>
          <w:rFonts w:asciiTheme="minorHAnsi" w:hAnsiTheme="minorHAnsi"/>
          <w:sz w:val="22"/>
          <w:szCs w:val="22"/>
        </w:rPr>
        <w:t>zastrzeżeniem, że</w:t>
      </w:r>
      <w:r w:rsidR="00036FA6" w:rsidRPr="009C4226">
        <w:rPr>
          <w:rFonts w:asciiTheme="minorHAnsi" w:hAnsiTheme="minorHAnsi"/>
          <w:sz w:val="22"/>
          <w:szCs w:val="22"/>
        </w:rPr>
        <w:t>:</w:t>
      </w:r>
    </w:p>
    <w:p w14:paraId="5601B9EE" w14:textId="77777777" w:rsidR="00036FA6" w:rsidRPr="009C4226" w:rsidRDefault="000D5627" w:rsidP="00FE5F7C">
      <w:pPr>
        <w:pStyle w:val="Akapitzlist"/>
        <w:numPr>
          <w:ilvl w:val="0"/>
          <w:numId w:val="11"/>
        </w:numPr>
        <w:spacing w:before="60" w:line="260" w:lineRule="exact"/>
        <w:ind w:left="851" w:hanging="283"/>
        <w:jc w:val="both"/>
        <w:rPr>
          <w:rFonts w:asciiTheme="minorHAnsi" w:hAnsiTheme="minorHAnsi"/>
          <w:sz w:val="22"/>
          <w:szCs w:val="22"/>
        </w:rPr>
      </w:pPr>
      <w:r>
        <w:rPr>
          <w:rFonts w:asciiTheme="minorHAnsi" w:hAnsiTheme="minorHAnsi"/>
          <w:sz w:val="22"/>
          <w:szCs w:val="22"/>
        </w:rPr>
        <w:t>k</w:t>
      </w:r>
      <w:r w:rsidR="004F0F04" w:rsidRPr="009C4226">
        <w:rPr>
          <w:rFonts w:asciiTheme="minorHAnsi" w:hAnsiTheme="minorHAnsi"/>
          <w:sz w:val="22"/>
          <w:szCs w:val="22"/>
        </w:rPr>
        <w:t>oszty r</w:t>
      </w:r>
      <w:r w:rsidR="000F5C93" w:rsidRPr="009C4226">
        <w:rPr>
          <w:rFonts w:asciiTheme="minorHAnsi" w:hAnsiTheme="minorHAnsi"/>
          <w:sz w:val="22"/>
          <w:szCs w:val="22"/>
        </w:rPr>
        <w:t>ob</w:t>
      </w:r>
      <w:r w:rsidR="004F0F04" w:rsidRPr="009C4226">
        <w:rPr>
          <w:rFonts w:asciiTheme="minorHAnsi" w:hAnsiTheme="minorHAnsi"/>
          <w:sz w:val="22"/>
          <w:szCs w:val="22"/>
        </w:rPr>
        <w:t>ót</w:t>
      </w:r>
      <w:r w:rsidR="000F5C93" w:rsidRPr="009C4226">
        <w:rPr>
          <w:rFonts w:asciiTheme="minorHAnsi" w:hAnsiTheme="minorHAnsi"/>
          <w:sz w:val="22"/>
          <w:szCs w:val="22"/>
        </w:rPr>
        <w:t xml:space="preserve"> budowlan</w:t>
      </w:r>
      <w:r w:rsidR="003A60FF" w:rsidRPr="009C4226">
        <w:rPr>
          <w:rFonts w:asciiTheme="minorHAnsi" w:hAnsiTheme="minorHAnsi"/>
          <w:sz w:val="22"/>
          <w:szCs w:val="22"/>
        </w:rPr>
        <w:t>o-montażowych</w:t>
      </w:r>
      <w:r w:rsidR="000F5C93" w:rsidRPr="009C4226">
        <w:rPr>
          <w:rFonts w:asciiTheme="minorHAnsi" w:hAnsiTheme="minorHAnsi"/>
          <w:sz w:val="22"/>
          <w:szCs w:val="22"/>
        </w:rPr>
        <w:t xml:space="preserve"> i dostaw</w:t>
      </w:r>
      <w:r w:rsidR="00DD5C3C" w:rsidRPr="009C4226">
        <w:rPr>
          <w:rFonts w:asciiTheme="minorHAnsi" w:hAnsiTheme="minorHAnsi"/>
          <w:sz w:val="22"/>
          <w:szCs w:val="22"/>
        </w:rPr>
        <w:t xml:space="preserve"> </w:t>
      </w:r>
      <w:r w:rsidR="000F5C93" w:rsidRPr="009C4226">
        <w:rPr>
          <w:rFonts w:asciiTheme="minorHAnsi" w:hAnsiTheme="minorHAnsi"/>
          <w:sz w:val="22"/>
          <w:szCs w:val="22"/>
        </w:rPr>
        <w:t xml:space="preserve">nie mogą </w:t>
      </w:r>
      <w:r w:rsidR="004F0F04" w:rsidRPr="009C4226">
        <w:rPr>
          <w:rFonts w:asciiTheme="minorHAnsi" w:hAnsiTheme="minorHAnsi"/>
          <w:sz w:val="22"/>
          <w:szCs w:val="22"/>
        </w:rPr>
        <w:t>być mniejsze niż</w:t>
      </w:r>
      <w:r w:rsidR="000F5C93" w:rsidRPr="009C4226">
        <w:rPr>
          <w:rFonts w:asciiTheme="minorHAnsi" w:hAnsiTheme="minorHAnsi"/>
          <w:sz w:val="22"/>
          <w:szCs w:val="22"/>
        </w:rPr>
        <w:t xml:space="preserve"> </w:t>
      </w:r>
      <w:r w:rsidR="008C237C" w:rsidRPr="009C4226">
        <w:rPr>
          <w:rFonts w:asciiTheme="minorHAnsi" w:hAnsiTheme="minorHAnsi"/>
          <w:sz w:val="22"/>
          <w:szCs w:val="22"/>
        </w:rPr>
        <w:t>8</w:t>
      </w:r>
      <w:r w:rsidR="007A01BA" w:rsidRPr="009C4226">
        <w:rPr>
          <w:rFonts w:asciiTheme="minorHAnsi" w:hAnsiTheme="minorHAnsi"/>
          <w:sz w:val="22"/>
          <w:szCs w:val="22"/>
        </w:rPr>
        <w:t>7</w:t>
      </w:r>
      <w:r w:rsidR="000F5C93" w:rsidRPr="009C4226">
        <w:rPr>
          <w:rFonts w:asciiTheme="minorHAnsi" w:hAnsiTheme="minorHAnsi"/>
          <w:sz w:val="22"/>
          <w:szCs w:val="22"/>
        </w:rPr>
        <w:t>%</w:t>
      </w:r>
      <w:r w:rsidR="004F0F04" w:rsidRPr="009C4226">
        <w:rPr>
          <w:rFonts w:asciiTheme="minorHAnsi" w:hAnsiTheme="minorHAnsi"/>
          <w:sz w:val="22"/>
          <w:szCs w:val="22"/>
        </w:rPr>
        <w:t xml:space="preserve"> </w:t>
      </w:r>
      <w:r w:rsidR="000F5C93" w:rsidRPr="009C4226">
        <w:rPr>
          <w:rFonts w:asciiTheme="minorHAnsi" w:hAnsiTheme="minorHAnsi"/>
          <w:sz w:val="22"/>
          <w:szCs w:val="22"/>
        </w:rPr>
        <w:t>kosztów kwalifikowanych</w:t>
      </w:r>
      <w:r w:rsidR="004F0F04" w:rsidRPr="009C4226">
        <w:rPr>
          <w:rFonts w:asciiTheme="minorHAnsi" w:hAnsiTheme="minorHAnsi"/>
          <w:sz w:val="22"/>
          <w:szCs w:val="22"/>
        </w:rPr>
        <w:t xml:space="preserve"> przedsięwzięcia</w:t>
      </w:r>
      <w:r w:rsidR="00964625" w:rsidRPr="009C4226">
        <w:rPr>
          <w:rFonts w:asciiTheme="minorHAnsi" w:hAnsiTheme="minorHAnsi"/>
          <w:sz w:val="22"/>
          <w:szCs w:val="22"/>
        </w:rPr>
        <w:t xml:space="preserve"> i</w:t>
      </w:r>
      <w:r w:rsidR="00DD5C3C" w:rsidRPr="009C4226">
        <w:rPr>
          <w:rFonts w:asciiTheme="minorHAnsi" w:hAnsiTheme="minorHAnsi"/>
          <w:sz w:val="22"/>
          <w:szCs w:val="22"/>
        </w:rPr>
        <w:t xml:space="preserve"> obejmują wyłącznie następujące rodzaje robót i dostaw</w:t>
      </w:r>
      <w:r w:rsidR="000F5C93" w:rsidRPr="009C4226">
        <w:rPr>
          <w:rFonts w:asciiTheme="minorHAnsi" w:hAnsiTheme="minorHAnsi"/>
          <w:sz w:val="22"/>
          <w:szCs w:val="22"/>
        </w:rPr>
        <w:t>:</w:t>
      </w:r>
    </w:p>
    <w:p w14:paraId="1B46B914" w14:textId="77777777" w:rsidR="000F5C93" w:rsidRPr="009C4226" w:rsidRDefault="000D5627" w:rsidP="00FE5F7C">
      <w:pPr>
        <w:pStyle w:val="NormalnyWeb"/>
        <w:numPr>
          <w:ilvl w:val="0"/>
          <w:numId w:val="15"/>
        </w:numPr>
        <w:tabs>
          <w:tab w:val="left" w:pos="426"/>
        </w:tabs>
        <w:spacing w:before="0" w:beforeAutospacing="0" w:after="0" w:afterAutospacing="0" w:line="260" w:lineRule="exact"/>
        <w:ind w:left="1134" w:hanging="283"/>
        <w:jc w:val="both"/>
        <w:rPr>
          <w:rFonts w:asciiTheme="minorHAnsi" w:hAnsiTheme="minorHAnsi"/>
          <w:sz w:val="22"/>
          <w:szCs w:val="22"/>
        </w:rPr>
      </w:pPr>
      <w:r>
        <w:rPr>
          <w:rFonts w:asciiTheme="minorHAnsi" w:hAnsiTheme="minorHAnsi"/>
          <w:sz w:val="22"/>
          <w:szCs w:val="22"/>
        </w:rPr>
        <w:t>d</w:t>
      </w:r>
      <w:r w:rsidR="000F5C93" w:rsidRPr="009C4226">
        <w:rPr>
          <w:rFonts w:asciiTheme="minorHAnsi" w:hAnsiTheme="minorHAnsi"/>
          <w:sz w:val="22"/>
          <w:szCs w:val="22"/>
        </w:rPr>
        <w:t>ostawy lub zakup urządzeń i inwentarzowego wyposażenia technologicznego i sprzętu, będących środkami trwałymi,</w:t>
      </w:r>
    </w:p>
    <w:p w14:paraId="0336F109" w14:textId="77777777" w:rsidR="000F5C93" w:rsidRPr="009C4226" w:rsidRDefault="000D5627" w:rsidP="00FE5F7C">
      <w:pPr>
        <w:pStyle w:val="NormalnyWeb"/>
        <w:numPr>
          <w:ilvl w:val="0"/>
          <w:numId w:val="15"/>
        </w:numPr>
        <w:tabs>
          <w:tab w:val="left" w:pos="426"/>
        </w:tabs>
        <w:spacing w:before="0" w:beforeAutospacing="0" w:after="0" w:afterAutospacing="0" w:line="260" w:lineRule="exact"/>
        <w:ind w:left="1134" w:hanging="283"/>
        <w:jc w:val="both"/>
        <w:rPr>
          <w:rFonts w:asciiTheme="minorHAnsi" w:hAnsiTheme="minorHAnsi"/>
          <w:sz w:val="22"/>
          <w:szCs w:val="22"/>
        </w:rPr>
      </w:pPr>
      <w:r>
        <w:rPr>
          <w:rFonts w:asciiTheme="minorHAnsi" w:hAnsiTheme="minorHAnsi"/>
          <w:sz w:val="22"/>
          <w:szCs w:val="22"/>
        </w:rPr>
        <w:t>d</w:t>
      </w:r>
      <w:r w:rsidR="000F5C93" w:rsidRPr="009C4226">
        <w:rPr>
          <w:rFonts w:asciiTheme="minorHAnsi" w:hAnsiTheme="minorHAnsi"/>
          <w:sz w:val="22"/>
          <w:szCs w:val="22"/>
        </w:rPr>
        <w:t xml:space="preserve">ostawy instalacji, linii technologicznych, </w:t>
      </w:r>
    </w:p>
    <w:p w14:paraId="6DC9A5A8" w14:textId="77777777" w:rsidR="000F5C93" w:rsidRPr="009C4226" w:rsidRDefault="000D5627" w:rsidP="00FE5F7C">
      <w:pPr>
        <w:pStyle w:val="NormalnyWeb"/>
        <w:numPr>
          <w:ilvl w:val="0"/>
          <w:numId w:val="15"/>
        </w:numPr>
        <w:tabs>
          <w:tab w:val="left" w:pos="360"/>
        </w:tabs>
        <w:spacing w:before="0" w:beforeAutospacing="0" w:after="0" w:afterAutospacing="0" w:line="260" w:lineRule="exact"/>
        <w:ind w:left="1134" w:hanging="283"/>
        <w:jc w:val="both"/>
        <w:rPr>
          <w:rFonts w:asciiTheme="minorHAnsi" w:hAnsiTheme="minorHAnsi"/>
          <w:sz w:val="22"/>
          <w:szCs w:val="22"/>
        </w:rPr>
      </w:pPr>
      <w:r>
        <w:rPr>
          <w:rFonts w:asciiTheme="minorHAnsi" w:hAnsiTheme="minorHAnsi"/>
          <w:sz w:val="22"/>
          <w:szCs w:val="22"/>
        </w:rPr>
        <w:t>p</w:t>
      </w:r>
      <w:r w:rsidR="000F5C93" w:rsidRPr="009C4226">
        <w:rPr>
          <w:rFonts w:asciiTheme="minorHAnsi" w:hAnsiTheme="minorHAnsi"/>
          <w:sz w:val="22"/>
          <w:szCs w:val="22"/>
        </w:rPr>
        <w:t>rzygotowanie terenu i zaplecza budowy oraz jego likwidacja,</w:t>
      </w:r>
    </w:p>
    <w:p w14:paraId="6BE5117F" w14:textId="77777777" w:rsidR="000F5C93" w:rsidRPr="009C4226" w:rsidRDefault="000D5627" w:rsidP="00FE5F7C">
      <w:pPr>
        <w:pStyle w:val="NormalnyWeb"/>
        <w:numPr>
          <w:ilvl w:val="0"/>
          <w:numId w:val="15"/>
        </w:numPr>
        <w:tabs>
          <w:tab w:val="left" w:pos="360"/>
        </w:tabs>
        <w:spacing w:before="0" w:beforeAutospacing="0" w:after="0" w:afterAutospacing="0" w:line="260" w:lineRule="exact"/>
        <w:ind w:left="1134" w:hanging="283"/>
        <w:jc w:val="both"/>
        <w:rPr>
          <w:rFonts w:asciiTheme="minorHAnsi" w:hAnsiTheme="minorHAnsi"/>
          <w:sz w:val="22"/>
          <w:szCs w:val="22"/>
        </w:rPr>
      </w:pPr>
      <w:r>
        <w:rPr>
          <w:rFonts w:asciiTheme="minorHAnsi" w:hAnsiTheme="minorHAnsi"/>
          <w:sz w:val="22"/>
          <w:szCs w:val="22"/>
        </w:rPr>
        <w:t>r</w:t>
      </w:r>
      <w:r w:rsidR="000F5C93" w:rsidRPr="009C4226">
        <w:rPr>
          <w:rFonts w:asciiTheme="minorHAnsi" w:hAnsiTheme="minorHAnsi"/>
          <w:sz w:val="22"/>
          <w:szCs w:val="22"/>
        </w:rPr>
        <w:t xml:space="preserve">oboty demontażowe i rozbiórkowe, </w:t>
      </w:r>
    </w:p>
    <w:p w14:paraId="4DDD2275" w14:textId="77777777" w:rsidR="000F5C93" w:rsidRPr="009C4226" w:rsidRDefault="000D5627" w:rsidP="00FE5F7C">
      <w:pPr>
        <w:pStyle w:val="NormalnyWeb"/>
        <w:numPr>
          <w:ilvl w:val="0"/>
          <w:numId w:val="15"/>
        </w:numPr>
        <w:tabs>
          <w:tab w:val="left" w:pos="360"/>
        </w:tabs>
        <w:spacing w:before="0" w:beforeAutospacing="0" w:after="0" w:afterAutospacing="0" w:line="260" w:lineRule="exact"/>
        <w:ind w:left="1134" w:hanging="283"/>
        <w:jc w:val="both"/>
        <w:rPr>
          <w:rFonts w:asciiTheme="minorHAnsi" w:hAnsiTheme="minorHAnsi"/>
          <w:sz w:val="22"/>
          <w:szCs w:val="22"/>
        </w:rPr>
      </w:pPr>
      <w:r>
        <w:rPr>
          <w:rFonts w:asciiTheme="minorHAnsi" w:hAnsiTheme="minorHAnsi"/>
          <w:sz w:val="22"/>
          <w:szCs w:val="22"/>
        </w:rPr>
        <w:t>r</w:t>
      </w:r>
      <w:r w:rsidR="006556C6" w:rsidRPr="009C4226">
        <w:rPr>
          <w:rFonts w:asciiTheme="minorHAnsi" w:hAnsiTheme="minorHAnsi"/>
          <w:sz w:val="22"/>
          <w:szCs w:val="22"/>
        </w:rPr>
        <w:t>oboty ziemne i budowlano</w:t>
      </w:r>
      <w:r w:rsidR="0072268F" w:rsidRPr="009C4226">
        <w:rPr>
          <w:rFonts w:asciiTheme="minorHAnsi" w:hAnsiTheme="minorHAnsi"/>
          <w:sz w:val="22"/>
          <w:szCs w:val="22"/>
        </w:rPr>
        <w:t>-montażowe związane z budową, rozbudową lub modernizacją: oczyszczalni ścieków, sieci kanalizacji sanitarnej i deszczowej oraz obiektów i sieci wchodzących w skład systemów zaopatrzenia ludności w wodę</w:t>
      </w:r>
      <w:r w:rsidR="000F5C93" w:rsidRPr="009C4226">
        <w:rPr>
          <w:rFonts w:asciiTheme="minorHAnsi" w:hAnsiTheme="minorHAnsi"/>
          <w:sz w:val="22"/>
          <w:szCs w:val="22"/>
        </w:rPr>
        <w:t xml:space="preserve">, </w:t>
      </w:r>
    </w:p>
    <w:p w14:paraId="377FBCF1" w14:textId="77777777" w:rsidR="000F5C93" w:rsidRPr="009C4226" w:rsidRDefault="000D5627" w:rsidP="00FE5F7C">
      <w:pPr>
        <w:pStyle w:val="NormalnyWeb"/>
        <w:numPr>
          <w:ilvl w:val="0"/>
          <w:numId w:val="15"/>
        </w:numPr>
        <w:tabs>
          <w:tab w:val="left" w:pos="360"/>
        </w:tabs>
        <w:spacing w:before="0" w:beforeAutospacing="0" w:after="0" w:afterAutospacing="0" w:line="260" w:lineRule="exact"/>
        <w:ind w:left="1134" w:hanging="283"/>
        <w:jc w:val="both"/>
        <w:rPr>
          <w:rFonts w:asciiTheme="minorHAnsi" w:hAnsiTheme="minorHAnsi"/>
          <w:sz w:val="22"/>
          <w:szCs w:val="22"/>
        </w:rPr>
      </w:pPr>
      <w:r>
        <w:rPr>
          <w:rFonts w:asciiTheme="minorHAnsi" w:hAnsiTheme="minorHAnsi"/>
          <w:sz w:val="22"/>
          <w:szCs w:val="22"/>
        </w:rPr>
        <w:t>m</w:t>
      </w:r>
      <w:r w:rsidR="000F5C93" w:rsidRPr="009C4226">
        <w:rPr>
          <w:rFonts w:asciiTheme="minorHAnsi" w:hAnsiTheme="minorHAnsi"/>
          <w:sz w:val="22"/>
          <w:szCs w:val="22"/>
        </w:rPr>
        <w:t xml:space="preserve">ontaż urządzeń, </w:t>
      </w:r>
    </w:p>
    <w:p w14:paraId="3A804C9B" w14:textId="77777777" w:rsidR="000F5C93" w:rsidRPr="009C4226" w:rsidRDefault="000D5627" w:rsidP="00FE5F7C">
      <w:pPr>
        <w:pStyle w:val="NormalnyWeb"/>
        <w:numPr>
          <w:ilvl w:val="0"/>
          <w:numId w:val="15"/>
        </w:numPr>
        <w:tabs>
          <w:tab w:val="left" w:pos="360"/>
        </w:tabs>
        <w:spacing w:before="0" w:beforeAutospacing="0" w:after="0" w:afterAutospacing="0" w:line="260" w:lineRule="exact"/>
        <w:ind w:left="1134" w:hanging="283"/>
        <w:jc w:val="both"/>
        <w:rPr>
          <w:rFonts w:asciiTheme="minorHAnsi" w:hAnsiTheme="minorHAnsi"/>
          <w:sz w:val="22"/>
          <w:szCs w:val="22"/>
        </w:rPr>
      </w:pPr>
      <w:r>
        <w:rPr>
          <w:rFonts w:asciiTheme="minorHAnsi" w:hAnsiTheme="minorHAnsi"/>
          <w:sz w:val="22"/>
          <w:szCs w:val="22"/>
        </w:rPr>
        <w:t>i</w:t>
      </w:r>
      <w:r w:rsidR="000F5C93" w:rsidRPr="009C4226">
        <w:rPr>
          <w:rFonts w:asciiTheme="minorHAnsi" w:hAnsiTheme="minorHAnsi"/>
          <w:sz w:val="22"/>
          <w:szCs w:val="22"/>
        </w:rPr>
        <w:t>nstalacje w obiektach technologicznych,</w:t>
      </w:r>
    </w:p>
    <w:p w14:paraId="6707B517" w14:textId="77777777" w:rsidR="000F5C93" w:rsidRPr="009C4226" w:rsidRDefault="000D5627" w:rsidP="00FE5F7C">
      <w:pPr>
        <w:pStyle w:val="NormalnyWeb"/>
        <w:numPr>
          <w:ilvl w:val="0"/>
          <w:numId w:val="15"/>
        </w:numPr>
        <w:tabs>
          <w:tab w:val="left" w:pos="360"/>
        </w:tabs>
        <w:spacing w:before="0" w:beforeAutospacing="0" w:after="0" w:afterAutospacing="0" w:line="260" w:lineRule="exact"/>
        <w:ind w:left="1134" w:hanging="283"/>
        <w:jc w:val="both"/>
        <w:rPr>
          <w:rFonts w:asciiTheme="minorHAnsi" w:hAnsiTheme="minorHAnsi"/>
          <w:sz w:val="22"/>
          <w:szCs w:val="22"/>
        </w:rPr>
      </w:pPr>
      <w:r>
        <w:rPr>
          <w:rFonts w:asciiTheme="minorHAnsi" w:hAnsiTheme="minorHAnsi"/>
          <w:sz w:val="22"/>
          <w:szCs w:val="22"/>
        </w:rPr>
        <w:t>r</w:t>
      </w:r>
      <w:r w:rsidR="000F5C93" w:rsidRPr="009C4226">
        <w:rPr>
          <w:rFonts w:asciiTheme="minorHAnsi" w:hAnsiTheme="minorHAnsi"/>
          <w:sz w:val="22"/>
          <w:szCs w:val="22"/>
        </w:rPr>
        <w:t>ozruch urządzeń i instalacji,</w:t>
      </w:r>
    </w:p>
    <w:p w14:paraId="2DBB2AF1" w14:textId="77777777" w:rsidR="000F5C93" w:rsidRPr="009C4226" w:rsidRDefault="000D5627" w:rsidP="00FE5F7C">
      <w:pPr>
        <w:pStyle w:val="NormalnyWeb"/>
        <w:numPr>
          <w:ilvl w:val="0"/>
          <w:numId w:val="15"/>
        </w:numPr>
        <w:tabs>
          <w:tab w:val="left" w:pos="360"/>
        </w:tabs>
        <w:spacing w:before="0" w:beforeAutospacing="0" w:after="0" w:afterAutospacing="0" w:line="260" w:lineRule="exact"/>
        <w:ind w:left="1134" w:hanging="283"/>
        <w:jc w:val="both"/>
        <w:rPr>
          <w:rFonts w:asciiTheme="minorHAnsi" w:hAnsiTheme="minorHAnsi"/>
          <w:sz w:val="22"/>
          <w:szCs w:val="22"/>
        </w:rPr>
      </w:pPr>
      <w:r>
        <w:rPr>
          <w:rFonts w:asciiTheme="minorHAnsi" w:hAnsiTheme="minorHAnsi"/>
          <w:sz w:val="22"/>
          <w:szCs w:val="22"/>
        </w:rPr>
        <w:t>p</w:t>
      </w:r>
      <w:r w:rsidR="000F5C93" w:rsidRPr="009C4226">
        <w:rPr>
          <w:rFonts w:asciiTheme="minorHAnsi" w:hAnsiTheme="minorHAnsi"/>
          <w:sz w:val="22"/>
          <w:szCs w:val="22"/>
        </w:rPr>
        <w:t>rzyłącza doprowadzające media do obiektów technologicznych,</w:t>
      </w:r>
    </w:p>
    <w:p w14:paraId="006B357F" w14:textId="77777777" w:rsidR="000F5C93" w:rsidRPr="009C4226" w:rsidRDefault="000D5627" w:rsidP="00FE5F7C">
      <w:pPr>
        <w:pStyle w:val="NormalnyWeb"/>
        <w:numPr>
          <w:ilvl w:val="0"/>
          <w:numId w:val="15"/>
        </w:numPr>
        <w:tabs>
          <w:tab w:val="left" w:pos="360"/>
        </w:tabs>
        <w:spacing w:before="0" w:beforeAutospacing="0" w:after="0" w:afterAutospacing="0" w:line="260" w:lineRule="exact"/>
        <w:ind w:left="1134" w:hanging="283"/>
        <w:jc w:val="both"/>
        <w:rPr>
          <w:rFonts w:asciiTheme="minorHAnsi" w:hAnsiTheme="minorHAnsi"/>
          <w:sz w:val="22"/>
          <w:szCs w:val="22"/>
        </w:rPr>
      </w:pPr>
      <w:r>
        <w:rPr>
          <w:rFonts w:asciiTheme="minorHAnsi" w:hAnsiTheme="minorHAnsi"/>
          <w:sz w:val="22"/>
          <w:szCs w:val="22"/>
        </w:rPr>
        <w:t>e</w:t>
      </w:r>
      <w:r w:rsidR="000F5C93" w:rsidRPr="009C4226">
        <w:rPr>
          <w:rFonts w:asciiTheme="minorHAnsi" w:hAnsiTheme="minorHAnsi"/>
          <w:sz w:val="22"/>
          <w:szCs w:val="22"/>
        </w:rPr>
        <w:t xml:space="preserve">lementy ogrodzeń i zieleni chroniące obiekty technologiczne, </w:t>
      </w:r>
    </w:p>
    <w:p w14:paraId="2BF009BA" w14:textId="77777777" w:rsidR="000F5C93" w:rsidRPr="009C4226" w:rsidRDefault="000D5627" w:rsidP="00FE5F7C">
      <w:pPr>
        <w:pStyle w:val="NormalnyWeb"/>
        <w:numPr>
          <w:ilvl w:val="0"/>
          <w:numId w:val="15"/>
        </w:numPr>
        <w:tabs>
          <w:tab w:val="left" w:pos="360"/>
        </w:tabs>
        <w:spacing w:before="0" w:beforeAutospacing="0" w:after="0" w:afterAutospacing="0" w:line="260" w:lineRule="exact"/>
        <w:ind w:left="1134" w:hanging="283"/>
        <w:jc w:val="both"/>
        <w:rPr>
          <w:rFonts w:asciiTheme="minorHAnsi" w:hAnsiTheme="minorHAnsi"/>
          <w:sz w:val="22"/>
          <w:szCs w:val="22"/>
        </w:rPr>
      </w:pPr>
      <w:r>
        <w:rPr>
          <w:rFonts w:asciiTheme="minorHAnsi" w:hAnsiTheme="minorHAnsi"/>
          <w:sz w:val="22"/>
          <w:szCs w:val="22"/>
        </w:rPr>
        <w:t>d</w:t>
      </w:r>
      <w:r w:rsidR="000F5C93" w:rsidRPr="009C4226">
        <w:rPr>
          <w:rFonts w:asciiTheme="minorHAnsi" w:hAnsiTheme="minorHAnsi"/>
          <w:sz w:val="22"/>
          <w:szCs w:val="22"/>
        </w:rPr>
        <w:t>rogi i place technologiczne,</w:t>
      </w:r>
    </w:p>
    <w:p w14:paraId="32B1EE14" w14:textId="77777777" w:rsidR="000F5C93" w:rsidRPr="009C4226" w:rsidRDefault="000D5627" w:rsidP="00FE5F7C">
      <w:pPr>
        <w:pStyle w:val="NormalnyWeb"/>
        <w:numPr>
          <w:ilvl w:val="0"/>
          <w:numId w:val="15"/>
        </w:numPr>
        <w:tabs>
          <w:tab w:val="left" w:pos="360"/>
        </w:tabs>
        <w:spacing w:before="0" w:beforeAutospacing="0" w:after="0" w:afterAutospacing="0" w:line="260" w:lineRule="exact"/>
        <w:ind w:left="1134" w:hanging="283"/>
        <w:jc w:val="both"/>
        <w:rPr>
          <w:rFonts w:asciiTheme="minorHAnsi" w:hAnsiTheme="minorHAnsi"/>
          <w:sz w:val="22"/>
          <w:szCs w:val="22"/>
        </w:rPr>
      </w:pPr>
      <w:r>
        <w:rPr>
          <w:rFonts w:asciiTheme="minorHAnsi" w:hAnsiTheme="minorHAnsi"/>
          <w:sz w:val="22"/>
          <w:szCs w:val="22"/>
        </w:rPr>
        <w:t>p</w:t>
      </w:r>
      <w:r w:rsidR="000F5C93" w:rsidRPr="009C4226">
        <w:rPr>
          <w:rFonts w:asciiTheme="minorHAnsi" w:hAnsiTheme="minorHAnsi"/>
          <w:sz w:val="22"/>
          <w:szCs w:val="22"/>
        </w:rPr>
        <w:t>rzełożenie sieci i obiektów sieciowych</w:t>
      </w:r>
      <w:r w:rsidR="00522C8E" w:rsidRPr="009C4226">
        <w:rPr>
          <w:rFonts w:asciiTheme="minorHAnsi" w:hAnsiTheme="minorHAnsi"/>
          <w:sz w:val="22"/>
          <w:szCs w:val="22"/>
        </w:rPr>
        <w:t>,</w:t>
      </w:r>
    </w:p>
    <w:p w14:paraId="6F073B82" w14:textId="77777777" w:rsidR="00522C8E" w:rsidRPr="009C4226" w:rsidRDefault="000D5627" w:rsidP="00FE5F7C">
      <w:pPr>
        <w:numPr>
          <w:ilvl w:val="0"/>
          <w:numId w:val="15"/>
        </w:numPr>
        <w:spacing w:line="260" w:lineRule="exact"/>
        <w:ind w:left="1134" w:hanging="283"/>
        <w:rPr>
          <w:rFonts w:asciiTheme="minorHAnsi" w:hAnsiTheme="minorHAnsi"/>
          <w:sz w:val="22"/>
          <w:szCs w:val="22"/>
        </w:rPr>
      </w:pPr>
      <w:r>
        <w:rPr>
          <w:rFonts w:asciiTheme="minorHAnsi" w:hAnsiTheme="minorHAnsi"/>
          <w:sz w:val="22"/>
          <w:szCs w:val="22"/>
        </w:rPr>
        <w:t>p</w:t>
      </w:r>
      <w:r w:rsidR="00E01589" w:rsidRPr="009C4226">
        <w:rPr>
          <w:rFonts w:asciiTheme="minorHAnsi" w:hAnsiTheme="minorHAnsi"/>
          <w:sz w:val="22"/>
          <w:szCs w:val="22"/>
        </w:rPr>
        <w:t>rzyłącza</w:t>
      </w:r>
      <w:r w:rsidR="00522C8E" w:rsidRPr="009C4226">
        <w:rPr>
          <w:rFonts w:asciiTheme="minorHAnsi" w:hAnsiTheme="minorHAnsi"/>
          <w:sz w:val="22"/>
          <w:szCs w:val="22"/>
        </w:rPr>
        <w:t xml:space="preserve"> budynków do zbiorczego systemu kanalizacyjnego.</w:t>
      </w:r>
    </w:p>
    <w:p w14:paraId="0382E24E" w14:textId="77777777" w:rsidR="000F5C93" w:rsidRPr="009C4226" w:rsidRDefault="000D5627" w:rsidP="00FE5F7C">
      <w:pPr>
        <w:pStyle w:val="Akapitzlist"/>
        <w:numPr>
          <w:ilvl w:val="0"/>
          <w:numId w:val="11"/>
        </w:numPr>
        <w:autoSpaceDE w:val="0"/>
        <w:autoSpaceDN w:val="0"/>
        <w:adjustRightInd w:val="0"/>
        <w:spacing w:before="60" w:line="260" w:lineRule="exact"/>
        <w:ind w:left="851" w:hanging="284"/>
        <w:jc w:val="both"/>
        <w:rPr>
          <w:rFonts w:asciiTheme="minorHAnsi" w:hAnsiTheme="minorHAnsi"/>
          <w:sz w:val="22"/>
          <w:szCs w:val="22"/>
        </w:rPr>
      </w:pPr>
      <w:r>
        <w:rPr>
          <w:rFonts w:asciiTheme="minorHAnsi" w:hAnsiTheme="minorHAnsi"/>
          <w:sz w:val="22"/>
          <w:szCs w:val="22"/>
        </w:rPr>
        <w:t>k</w:t>
      </w:r>
      <w:r w:rsidR="00964625" w:rsidRPr="009C4226">
        <w:rPr>
          <w:rFonts w:asciiTheme="minorHAnsi" w:hAnsiTheme="minorHAnsi"/>
          <w:sz w:val="22"/>
          <w:szCs w:val="22"/>
        </w:rPr>
        <w:t>oszty zarządzania przedsięwzięciem, tj. k</w:t>
      </w:r>
      <w:r w:rsidR="000F5C93" w:rsidRPr="009C4226">
        <w:rPr>
          <w:rFonts w:asciiTheme="minorHAnsi" w:hAnsiTheme="minorHAnsi"/>
          <w:sz w:val="22"/>
          <w:szCs w:val="22"/>
        </w:rPr>
        <w:t>oszty nadzoru inwestorskiego nie mogą przekraczać 3 %</w:t>
      </w:r>
      <w:r w:rsidR="004F0F04" w:rsidRPr="009C4226">
        <w:rPr>
          <w:rFonts w:asciiTheme="minorHAnsi" w:hAnsiTheme="minorHAnsi"/>
          <w:sz w:val="22"/>
          <w:szCs w:val="22"/>
        </w:rPr>
        <w:t xml:space="preserve"> </w:t>
      </w:r>
      <w:r w:rsidR="000F5C93" w:rsidRPr="009C4226">
        <w:rPr>
          <w:rFonts w:asciiTheme="minorHAnsi" w:hAnsiTheme="minorHAnsi"/>
          <w:sz w:val="22"/>
          <w:szCs w:val="22"/>
        </w:rPr>
        <w:t>kosztów kwalifikowanych</w:t>
      </w:r>
      <w:r w:rsidR="001A5186" w:rsidRPr="009C4226">
        <w:rPr>
          <w:rFonts w:asciiTheme="minorHAnsi" w:hAnsiTheme="minorHAnsi"/>
          <w:sz w:val="22"/>
          <w:szCs w:val="22"/>
        </w:rPr>
        <w:t xml:space="preserve"> przedsięwzięcia </w:t>
      </w:r>
      <w:r w:rsidR="004F0F04" w:rsidRPr="009C4226">
        <w:rPr>
          <w:rFonts w:asciiTheme="minorHAnsi" w:hAnsiTheme="minorHAnsi"/>
          <w:sz w:val="22"/>
          <w:szCs w:val="22"/>
        </w:rPr>
        <w:t>*)</w:t>
      </w:r>
      <w:r w:rsidR="000F5C93" w:rsidRPr="009C4226">
        <w:rPr>
          <w:rFonts w:asciiTheme="minorHAnsi" w:hAnsiTheme="minorHAnsi"/>
          <w:sz w:val="22"/>
          <w:szCs w:val="22"/>
        </w:rPr>
        <w:t>;</w:t>
      </w:r>
    </w:p>
    <w:p w14:paraId="4F306DC7" w14:textId="322DA21D" w:rsidR="00927B14" w:rsidRPr="009C4226" w:rsidRDefault="000D5627" w:rsidP="00FE5F7C">
      <w:pPr>
        <w:pStyle w:val="Akapitzlist"/>
        <w:numPr>
          <w:ilvl w:val="0"/>
          <w:numId w:val="11"/>
        </w:numPr>
        <w:autoSpaceDE w:val="0"/>
        <w:autoSpaceDN w:val="0"/>
        <w:adjustRightInd w:val="0"/>
        <w:spacing w:before="60" w:line="260" w:lineRule="exact"/>
        <w:ind w:left="851" w:hanging="284"/>
        <w:jc w:val="both"/>
        <w:rPr>
          <w:rFonts w:asciiTheme="minorHAnsi" w:hAnsiTheme="minorHAnsi"/>
          <w:sz w:val="22"/>
          <w:szCs w:val="22"/>
        </w:rPr>
      </w:pPr>
      <w:r>
        <w:rPr>
          <w:rFonts w:asciiTheme="minorHAnsi" w:hAnsiTheme="minorHAnsi"/>
          <w:sz w:val="22"/>
          <w:szCs w:val="22"/>
        </w:rPr>
        <w:t>k</w:t>
      </w:r>
      <w:r w:rsidR="000F5C93" w:rsidRPr="009C4226">
        <w:rPr>
          <w:rFonts w:asciiTheme="minorHAnsi" w:hAnsiTheme="minorHAnsi"/>
          <w:sz w:val="22"/>
          <w:szCs w:val="22"/>
        </w:rPr>
        <w:t>oszty związane z przygotowaniem przedsięwzięcia</w:t>
      </w:r>
      <w:r w:rsidR="002859D8" w:rsidRPr="009C4226">
        <w:rPr>
          <w:rFonts w:asciiTheme="minorHAnsi" w:hAnsiTheme="minorHAnsi"/>
          <w:sz w:val="22"/>
          <w:szCs w:val="22"/>
        </w:rPr>
        <w:t>,</w:t>
      </w:r>
      <w:r w:rsidR="000F5C93" w:rsidRPr="009C4226">
        <w:rPr>
          <w:rFonts w:asciiTheme="minorHAnsi" w:hAnsiTheme="minorHAnsi"/>
          <w:sz w:val="22"/>
          <w:szCs w:val="22"/>
        </w:rPr>
        <w:t xml:space="preserve"> tj. </w:t>
      </w:r>
      <w:r w:rsidR="008F459D" w:rsidRPr="009C4226">
        <w:rPr>
          <w:rFonts w:asciiTheme="minorHAnsi" w:hAnsiTheme="minorHAnsi"/>
          <w:sz w:val="22"/>
          <w:szCs w:val="22"/>
        </w:rPr>
        <w:t xml:space="preserve">dokumentacji projektowej </w:t>
      </w:r>
      <w:r w:rsidR="000F5C93" w:rsidRPr="009C4226">
        <w:rPr>
          <w:rFonts w:asciiTheme="minorHAnsi" w:hAnsiTheme="minorHAnsi"/>
          <w:sz w:val="22"/>
          <w:szCs w:val="22"/>
        </w:rPr>
        <w:t>wraz z</w:t>
      </w:r>
      <w:r w:rsidR="004967B0">
        <w:rPr>
          <w:rFonts w:asciiTheme="minorHAnsi" w:hAnsiTheme="minorHAnsi"/>
          <w:sz w:val="22"/>
          <w:szCs w:val="22"/>
        </w:rPr>
        <w:t> </w:t>
      </w:r>
      <w:r w:rsidR="000F5C93" w:rsidRPr="009C4226">
        <w:rPr>
          <w:rFonts w:asciiTheme="minorHAnsi" w:hAnsiTheme="minorHAnsi"/>
          <w:sz w:val="22"/>
          <w:szCs w:val="22"/>
        </w:rPr>
        <w:t>nadzorem autorskim</w:t>
      </w:r>
      <w:r w:rsidR="00706F94" w:rsidRPr="009C4226">
        <w:rPr>
          <w:rFonts w:asciiTheme="minorHAnsi" w:hAnsiTheme="minorHAnsi"/>
          <w:sz w:val="22"/>
          <w:szCs w:val="22"/>
        </w:rPr>
        <w:t xml:space="preserve"> i niezbędnymi uzgodnieniami</w:t>
      </w:r>
      <w:r w:rsidR="000F5C93" w:rsidRPr="009C4226">
        <w:rPr>
          <w:rFonts w:asciiTheme="minorHAnsi" w:hAnsiTheme="minorHAnsi"/>
          <w:sz w:val="22"/>
          <w:szCs w:val="22"/>
        </w:rPr>
        <w:t xml:space="preserve">, nie mogą przekraczać </w:t>
      </w:r>
      <w:r w:rsidR="00776A11" w:rsidRPr="009C4226">
        <w:rPr>
          <w:rFonts w:asciiTheme="minorHAnsi" w:hAnsiTheme="minorHAnsi"/>
          <w:sz w:val="22"/>
          <w:szCs w:val="22"/>
        </w:rPr>
        <w:t>1</w:t>
      </w:r>
      <w:r w:rsidR="004F0F04" w:rsidRPr="009C4226">
        <w:rPr>
          <w:rFonts w:asciiTheme="minorHAnsi" w:hAnsiTheme="minorHAnsi"/>
          <w:sz w:val="22"/>
          <w:szCs w:val="22"/>
        </w:rPr>
        <w:t>0</w:t>
      </w:r>
      <w:r w:rsidR="008C237C" w:rsidRPr="009C4226">
        <w:rPr>
          <w:rFonts w:asciiTheme="minorHAnsi" w:hAnsiTheme="minorHAnsi"/>
          <w:sz w:val="22"/>
          <w:szCs w:val="22"/>
        </w:rPr>
        <w:t> </w:t>
      </w:r>
      <w:r w:rsidR="000F5C93" w:rsidRPr="009C4226">
        <w:rPr>
          <w:rFonts w:asciiTheme="minorHAnsi" w:hAnsiTheme="minorHAnsi"/>
          <w:sz w:val="22"/>
          <w:szCs w:val="22"/>
        </w:rPr>
        <w:t>% kosztów kwalifikowanych</w:t>
      </w:r>
      <w:r w:rsidR="004F0F04" w:rsidRPr="009C4226">
        <w:rPr>
          <w:rFonts w:asciiTheme="minorHAnsi" w:hAnsiTheme="minorHAnsi"/>
          <w:sz w:val="22"/>
          <w:szCs w:val="22"/>
        </w:rPr>
        <w:t xml:space="preserve"> </w:t>
      </w:r>
      <w:r w:rsidR="001A5186" w:rsidRPr="009C4226">
        <w:rPr>
          <w:rFonts w:asciiTheme="minorHAnsi" w:hAnsiTheme="minorHAnsi"/>
          <w:sz w:val="22"/>
          <w:szCs w:val="22"/>
        </w:rPr>
        <w:t xml:space="preserve">przedsięwzięcia </w:t>
      </w:r>
      <w:r w:rsidR="004F0F04" w:rsidRPr="009C4226">
        <w:rPr>
          <w:rFonts w:asciiTheme="minorHAnsi" w:hAnsiTheme="minorHAnsi"/>
          <w:sz w:val="22"/>
          <w:szCs w:val="22"/>
        </w:rPr>
        <w:t>*)</w:t>
      </w:r>
      <w:r w:rsidR="000F5C93" w:rsidRPr="009C4226">
        <w:rPr>
          <w:rFonts w:asciiTheme="minorHAnsi" w:hAnsiTheme="minorHAnsi"/>
          <w:sz w:val="22"/>
          <w:szCs w:val="22"/>
        </w:rPr>
        <w:t>;</w:t>
      </w:r>
    </w:p>
    <w:p w14:paraId="0FF041EA" w14:textId="77777777" w:rsidR="004F0F04" w:rsidRPr="009C4226" w:rsidRDefault="000D5627" w:rsidP="00FE5F7C">
      <w:pPr>
        <w:pStyle w:val="Akapitzlist"/>
        <w:numPr>
          <w:ilvl w:val="0"/>
          <w:numId w:val="11"/>
        </w:numPr>
        <w:autoSpaceDE w:val="0"/>
        <w:autoSpaceDN w:val="0"/>
        <w:adjustRightInd w:val="0"/>
        <w:spacing w:before="60" w:line="260" w:lineRule="exact"/>
        <w:ind w:left="851" w:hanging="284"/>
        <w:jc w:val="both"/>
        <w:rPr>
          <w:rFonts w:asciiTheme="minorHAnsi" w:hAnsiTheme="minorHAnsi"/>
          <w:sz w:val="22"/>
          <w:szCs w:val="22"/>
        </w:rPr>
      </w:pPr>
      <w:r>
        <w:rPr>
          <w:rFonts w:asciiTheme="minorHAnsi" w:hAnsiTheme="minorHAnsi"/>
          <w:sz w:val="22"/>
          <w:szCs w:val="22"/>
        </w:rPr>
        <w:t>n</w:t>
      </w:r>
      <w:r w:rsidR="00337C21" w:rsidRPr="009C4226">
        <w:rPr>
          <w:rFonts w:asciiTheme="minorHAnsi" w:hAnsiTheme="minorHAnsi"/>
          <w:sz w:val="22"/>
          <w:szCs w:val="22"/>
        </w:rPr>
        <w:t>ie są kwalifikowane następujące kategorie kosztów:</w:t>
      </w:r>
      <w:r w:rsidR="005D66F6" w:rsidRPr="009C4226">
        <w:rPr>
          <w:rFonts w:asciiTheme="minorHAnsi" w:hAnsiTheme="minorHAnsi"/>
          <w:sz w:val="22"/>
          <w:szCs w:val="22"/>
        </w:rPr>
        <w:t xml:space="preserve"> koszty </w:t>
      </w:r>
      <w:r w:rsidR="00055F93" w:rsidRPr="009C4226">
        <w:rPr>
          <w:rFonts w:asciiTheme="minorHAnsi" w:hAnsiTheme="minorHAnsi"/>
          <w:sz w:val="22"/>
          <w:szCs w:val="22"/>
        </w:rPr>
        <w:t xml:space="preserve">planów i programów ochrony, </w:t>
      </w:r>
      <w:r w:rsidR="00A70600" w:rsidRPr="009C4226">
        <w:rPr>
          <w:rFonts w:asciiTheme="minorHAnsi" w:hAnsiTheme="minorHAnsi"/>
          <w:sz w:val="22"/>
          <w:szCs w:val="22"/>
        </w:rPr>
        <w:t>raportu o oddziaływaniu na środowisko, nabycia nieruchomości i zakupu gruntu</w:t>
      </w:r>
      <w:r w:rsidR="005D66F6" w:rsidRPr="009C4226">
        <w:rPr>
          <w:rFonts w:asciiTheme="minorHAnsi" w:hAnsiTheme="minorHAnsi"/>
          <w:sz w:val="22"/>
          <w:szCs w:val="22"/>
        </w:rPr>
        <w:t xml:space="preserve">, </w:t>
      </w:r>
      <w:r w:rsidR="002F45F4" w:rsidRPr="009C4226">
        <w:rPr>
          <w:rFonts w:asciiTheme="minorHAnsi" w:hAnsiTheme="minorHAnsi"/>
          <w:sz w:val="22"/>
          <w:szCs w:val="22"/>
        </w:rPr>
        <w:t xml:space="preserve">wartości </w:t>
      </w:r>
      <w:r w:rsidR="008F459D" w:rsidRPr="009C4226">
        <w:rPr>
          <w:rFonts w:asciiTheme="minorHAnsi" w:hAnsiTheme="minorHAnsi"/>
          <w:sz w:val="22"/>
          <w:szCs w:val="22"/>
        </w:rPr>
        <w:t xml:space="preserve">niematerialnych </w:t>
      </w:r>
      <w:r w:rsidR="002F45F4" w:rsidRPr="009C4226">
        <w:rPr>
          <w:rFonts w:asciiTheme="minorHAnsi" w:hAnsiTheme="minorHAnsi"/>
          <w:sz w:val="22"/>
          <w:szCs w:val="22"/>
        </w:rPr>
        <w:t xml:space="preserve">i </w:t>
      </w:r>
      <w:r w:rsidR="008F459D" w:rsidRPr="009C4226">
        <w:rPr>
          <w:rFonts w:asciiTheme="minorHAnsi" w:hAnsiTheme="minorHAnsi"/>
          <w:sz w:val="22"/>
          <w:szCs w:val="22"/>
        </w:rPr>
        <w:t>prawnych</w:t>
      </w:r>
      <w:r w:rsidR="002F45F4" w:rsidRPr="009C4226">
        <w:rPr>
          <w:rFonts w:asciiTheme="minorHAnsi" w:hAnsiTheme="minorHAnsi"/>
          <w:sz w:val="22"/>
          <w:szCs w:val="22"/>
        </w:rPr>
        <w:t xml:space="preserve">, koszty </w:t>
      </w:r>
      <w:r w:rsidR="002F45F4" w:rsidRPr="009C4226">
        <w:rPr>
          <w:rFonts w:asciiTheme="minorHAnsi" w:hAnsiTheme="minorHAnsi"/>
          <w:color w:val="000000"/>
          <w:sz w:val="22"/>
          <w:szCs w:val="22"/>
        </w:rPr>
        <w:t>przenośnych środków trwałych, które nie będą na stałe zainstalowane w przedsięwzięciu</w:t>
      </w:r>
      <w:r w:rsidR="008F459D" w:rsidRPr="009C4226">
        <w:rPr>
          <w:rFonts w:asciiTheme="minorHAnsi" w:hAnsiTheme="minorHAnsi"/>
          <w:color w:val="000000"/>
          <w:sz w:val="22"/>
          <w:szCs w:val="22"/>
        </w:rPr>
        <w:t xml:space="preserve">, koszty </w:t>
      </w:r>
      <w:r w:rsidR="00393A21" w:rsidRPr="009C4226">
        <w:rPr>
          <w:rFonts w:asciiTheme="minorHAnsi" w:hAnsiTheme="minorHAnsi"/>
          <w:sz w:val="22"/>
          <w:szCs w:val="22"/>
        </w:rPr>
        <w:t>nabycia sprzętu i </w:t>
      </w:r>
      <w:r w:rsidR="002F45F4" w:rsidRPr="009C4226">
        <w:rPr>
          <w:rFonts w:asciiTheme="minorHAnsi" w:hAnsiTheme="minorHAnsi"/>
          <w:sz w:val="22"/>
          <w:szCs w:val="22"/>
        </w:rPr>
        <w:t>wyposażenia, które nie stanowią środków trwałych</w:t>
      </w:r>
      <w:r w:rsidR="008F459D" w:rsidRPr="009C4226">
        <w:rPr>
          <w:rFonts w:asciiTheme="minorHAnsi" w:hAnsiTheme="minorHAnsi"/>
          <w:sz w:val="22"/>
          <w:szCs w:val="22"/>
        </w:rPr>
        <w:t xml:space="preserve"> oraz </w:t>
      </w:r>
      <w:r w:rsidR="00393A21" w:rsidRPr="009C4226">
        <w:rPr>
          <w:rFonts w:asciiTheme="minorHAnsi" w:hAnsiTheme="minorHAnsi"/>
          <w:sz w:val="22"/>
          <w:szCs w:val="22"/>
        </w:rPr>
        <w:t>nabycia środków trwałych w </w:t>
      </w:r>
      <w:r w:rsidR="005D66F6" w:rsidRPr="009C4226">
        <w:rPr>
          <w:rFonts w:asciiTheme="minorHAnsi" w:hAnsiTheme="minorHAnsi"/>
          <w:sz w:val="22"/>
          <w:szCs w:val="22"/>
        </w:rPr>
        <w:t xml:space="preserve">formie leasingu, </w:t>
      </w:r>
      <w:r w:rsidR="008F459D" w:rsidRPr="009C4226">
        <w:rPr>
          <w:rFonts w:asciiTheme="minorHAnsi" w:hAnsiTheme="minorHAnsi"/>
          <w:sz w:val="22"/>
          <w:szCs w:val="22"/>
        </w:rPr>
        <w:t xml:space="preserve">koszty </w:t>
      </w:r>
      <w:r w:rsidR="00A70600" w:rsidRPr="009C4226">
        <w:rPr>
          <w:rFonts w:asciiTheme="minorHAnsi" w:hAnsiTheme="minorHAnsi"/>
          <w:sz w:val="22"/>
          <w:szCs w:val="22"/>
        </w:rPr>
        <w:t xml:space="preserve">usług </w:t>
      </w:r>
      <w:r w:rsidR="008F459D" w:rsidRPr="009C4226">
        <w:rPr>
          <w:rFonts w:asciiTheme="minorHAnsi" w:hAnsiTheme="minorHAnsi"/>
          <w:sz w:val="22"/>
          <w:szCs w:val="22"/>
        </w:rPr>
        <w:t>obcych</w:t>
      </w:r>
      <w:r w:rsidR="00A70600" w:rsidRPr="009C4226">
        <w:rPr>
          <w:rFonts w:asciiTheme="minorHAnsi" w:hAnsiTheme="minorHAnsi"/>
          <w:sz w:val="22"/>
          <w:szCs w:val="22"/>
        </w:rPr>
        <w:t xml:space="preserve">, </w:t>
      </w:r>
      <w:r w:rsidR="008F459D" w:rsidRPr="009C4226">
        <w:rPr>
          <w:rFonts w:asciiTheme="minorHAnsi" w:hAnsiTheme="minorHAnsi"/>
          <w:sz w:val="22"/>
          <w:szCs w:val="22"/>
        </w:rPr>
        <w:t xml:space="preserve">wynagrodzeń </w:t>
      </w:r>
      <w:r w:rsidR="00A70600" w:rsidRPr="009C4226">
        <w:rPr>
          <w:rFonts w:asciiTheme="minorHAnsi" w:hAnsiTheme="minorHAnsi"/>
          <w:sz w:val="22"/>
          <w:szCs w:val="22"/>
        </w:rPr>
        <w:t xml:space="preserve">i </w:t>
      </w:r>
      <w:r w:rsidR="008F459D" w:rsidRPr="009C4226">
        <w:rPr>
          <w:rFonts w:asciiTheme="minorHAnsi" w:hAnsiTheme="minorHAnsi"/>
          <w:sz w:val="22"/>
          <w:szCs w:val="22"/>
        </w:rPr>
        <w:t>materiałów zużywalnych</w:t>
      </w:r>
      <w:r w:rsidR="00927B14" w:rsidRPr="009C4226">
        <w:rPr>
          <w:rFonts w:asciiTheme="minorHAnsi" w:hAnsiTheme="minorHAnsi"/>
          <w:sz w:val="22"/>
          <w:szCs w:val="22"/>
        </w:rPr>
        <w:t>.</w:t>
      </w:r>
    </w:p>
    <w:p w14:paraId="0F1D6096" w14:textId="77777777" w:rsidR="004F0F04" w:rsidRDefault="00727B65" w:rsidP="002859D8">
      <w:pPr>
        <w:autoSpaceDE w:val="0"/>
        <w:autoSpaceDN w:val="0"/>
        <w:adjustRightInd w:val="0"/>
        <w:spacing w:before="120"/>
        <w:jc w:val="both"/>
        <w:rPr>
          <w:rFonts w:asciiTheme="minorHAnsi" w:hAnsiTheme="minorHAnsi"/>
          <w:i/>
          <w:sz w:val="22"/>
          <w:szCs w:val="22"/>
        </w:rPr>
      </w:pPr>
      <w:r w:rsidRPr="009C4226">
        <w:rPr>
          <w:rFonts w:asciiTheme="minorHAnsi" w:hAnsiTheme="minorHAnsi"/>
          <w:i/>
          <w:sz w:val="22"/>
          <w:szCs w:val="22"/>
        </w:rPr>
        <w:t>*) wydatki przekraczające limit stanowią koszty niekwalifikowane przedsięwzięcia</w:t>
      </w:r>
    </w:p>
    <w:p w14:paraId="750F2545" w14:textId="77777777" w:rsidR="00036FA6" w:rsidRPr="009C4226" w:rsidRDefault="00036FA6" w:rsidP="00FE5F7C">
      <w:pPr>
        <w:pStyle w:val="Akapitzlist"/>
        <w:numPr>
          <w:ilvl w:val="0"/>
          <w:numId w:val="8"/>
        </w:numPr>
        <w:tabs>
          <w:tab w:val="left" w:pos="540"/>
        </w:tabs>
        <w:autoSpaceDE w:val="0"/>
        <w:autoSpaceDN w:val="0"/>
        <w:adjustRightInd w:val="0"/>
        <w:spacing w:before="240" w:after="120"/>
        <w:ind w:left="0" w:firstLine="0"/>
        <w:contextualSpacing w:val="0"/>
        <w:rPr>
          <w:rFonts w:asciiTheme="minorHAnsi" w:hAnsiTheme="minorHAnsi"/>
          <w:b/>
          <w:color w:val="000000"/>
          <w:sz w:val="22"/>
          <w:szCs w:val="22"/>
        </w:rPr>
      </w:pPr>
      <w:r w:rsidRPr="009C4226">
        <w:rPr>
          <w:rFonts w:asciiTheme="minorHAnsi" w:hAnsiTheme="minorHAnsi"/>
          <w:b/>
          <w:color w:val="000000"/>
          <w:sz w:val="22"/>
          <w:szCs w:val="22"/>
        </w:rPr>
        <w:lastRenderedPageBreak/>
        <w:t xml:space="preserve">Szczegółowe zasady udzielania dofinansowania </w:t>
      </w:r>
    </w:p>
    <w:p w14:paraId="6115AC8B" w14:textId="77777777" w:rsidR="00BD5630" w:rsidRPr="009C4226" w:rsidRDefault="00BD5630" w:rsidP="00BD5630">
      <w:pPr>
        <w:pStyle w:val="Default"/>
        <w:ind w:left="567"/>
        <w:jc w:val="both"/>
        <w:rPr>
          <w:rFonts w:asciiTheme="minorHAnsi" w:hAnsiTheme="minorHAnsi"/>
          <w:sz w:val="22"/>
          <w:szCs w:val="22"/>
        </w:rPr>
      </w:pPr>
      <w:r w:rsidRPr="009C4226">
        <w:rPr>
          <w:rFonts w:asciiTheme="minorHAnsi" w:hAnsiTheme="minorHAnsi"/>
          <w:sz w:val="22"/>
          <w:szCs w:val="22"/>
        </w:rPr>
        <w:t xml:space="preserve">Poniższe szczegółowe zasady stosuje się łącznie z </w:t>
      </w:r>
      <w:r w:rsidR="000D5627">
        <w:rPr>
          <w:rFonts w:asciiTheme="minorHAnsi" w:hAnsiTheme="minorHAnsi"/>
          <w:sz w:val="22"/>
          <w:szCs w:val="22"/>
        </w:rPr>
        <w:t>„</w:t>
      </w:r>
      <w:r w:rsidRPr="009C4226">
        <w:rPr>
          <w:rFonts w:asciiTheme="minorHAnsi" w:hAnsiTheme="minorHAnsi"/>
          <w:i/>
          <w:sz w:val="22"/>
          <w:szCs w:val="22"/>
        </w:rPr>
        <w:t>Zasadami udzielania dofinansowania ze środków NFOŚiGW</w:t>
      </w:r>
      <w:r w:rsidRPr="009C4226">
        <w:rPr>
          <w:rFonts w:asciiTheme="minorHAnsi" w:hAnsiTheme="minorHAnsi"/>
          <w:sz w:val="22"/>
          <w:szCs w:val="22"/>
        </w:rPr>
        <w:t>”.</w:t>
      </w:r>
    </w:p>
    <w:p w14:paraId="178940AB" w14:textId="0A0FC9FD" w:rsidR="00036FA6" w:rsidRPr="004E053D" w:rsidRDefault="00036FA6" w:rsidP="00FE5F7C">
      <w:pPr>
        <w:pStyle w:val="Akapitzlist"/>
        <w:numPr>
          <w:ilvl w:val="1"/>
          <w:numId w:val="8"/>
        </w:numPr>
        <w:tabs>
          <w:tab w:val="left" w:pos="540"/>
        </w:tabs>
        <w:autoSpaceDE w:val="0"/>
        <w:autoSpaceDN w:val="0"/>
        <w:adjustRightInd w:val="0"/>
        <w:spacing w:before="120"/>
        <w:ind w:hanging="4510"/>
        <w:rPr>
          <w:rFonts w:asciiTheme="minorHAnsi" w:hAnsiTheme="minorHAnsi"/>
          <w:b/>
          <w:color w:val="000000"/>
          <w:sz w:val="22"/>
          <w:szCs w:val="22"/>
        </w:rPr>
      </w:pPr>
      <w:r w:rsidRPr="004E053D">
        <w:rPr>
          <w:rFonts w:asciiTheme="minorHAnsi" w:hAnsiTheme="minorHAnsi"/>
          <w:b/>
          <w:color w:val="000000"/>
          <w:sz w:val="22"/>
          <w:szCs w:val="22"/>
        </w:rPr>
        <w:t>Formy dofinansowania</w:t>
      </w:r>
    </w:p>
    <w:p w14:paraId="07829061" w14:textId="77777777" w:rsidR="00036FA6" w:rsidRPr="009C4226" w:rsidRDefault="002C32CE" w:rsidP="003C4A11">
      <w:pPr>
        <w:tabs>
          <w:tab w:val="left" w:pos="426"/>
        </w:tabs>
        <w:autoSpaceDE w:val="0"/>
        <w:autoSpaceDN w:val="0"/>
        <w:adjustRightInd w:val="0"/>
        <w:jc w:val="both"/>
        <w:rPr>
          <w:rFonts w:asciiTheme="minorHAnsi" w:hAnsiTheme="minorHAnsi"/>
          <w:color w:val="000000"/>
          <w:sz w:val="22"/>
          <w:szCs w:val="22"/>
        </w:rPr>
      </w:pPr>
      <w:r w:rsidRPr="009C4226">
        <w:rPr>
          <w:rFonts w:asciiTheme="minorHAnsi" w:hAnsiTheme="minorHAnsi"/>
          <w:sz w:val="22"/>
          <w:szCs w:val="22"/>
        </w:rPr>
        <w:tab/>
        <w:t xml:space="preserve">  P</w:t>
      </w:r>
      <w:r w:rsidR="00AB3249" w:rsidRPr="009C4226">
        <w:rPr>
          <w:rFonts w:asciiTheme="minorHAnsi" w:hAnsiTheme="minorHAnsi"/>
          <w:sz w:val="22"/>
          <w:szCs w:val="22"/>
        </w:rPr>
        <w:t>ożyczk</w:t>
      </w:r>
      <w:r w:rsidR="00F80FB1" w:rsidRPr="009C4226">
        <w:rPr>
          <w:rFonts w:asciiTheme="minorHAnsi" w:hAnsiTheme="minorHAnsi"/>
          <w:sz w:val="22"/>
          <w:szCs w:val="22"/>
        </w:rPr>
        <w:t>a</w:t>
      </w:r>
    </w:p>
    <w:p w14:paraId="36E98BD1" w14:textId="4548AE05" w:rsidR="00036FA6" w:rsidRPr="009C4226" w:rsidRDefault="00036FA6" w:rsidP="00FE5F7C">
      <w:pPr>
        <w:pStyle w:val="Akapitzlist"/>
        <w:numPr>
          <w:ilvl w:val="1"/>
          <w:numId w:val="8"/>
        </w:numPr>
        <w:tabs>
          <w:tab w:val="left" w:pos="540"/>
        </w:tabs>
        <w:autoSpaceDE w:val="0"/>
        <w:autoSpaceDN w:val="0"/>
        <w:adjustRightInd w:val="0"/>
        <w:spacing w:before="120"/>
        <w:ind w:hanging="4510"/>
        <w:rPr>
          <w:rFonts w:asciiTheme="minorHAnsi" w:hAnsiTheme="minorHAnsi"/>
          <w:b/>
          <w:color w:val="000000"/>
          <w:sz w:val="22"/>
          <w:szCs w:val="22"/>
        </w:rPr>
      </w:pPr>
      <w:r w:rsidRPr="009C4226">
        <w:rPr>
          <w:rFonts w:asciiTheme="minorHAnsi" w:hAnsiTheme="minorHAnsi"/>
          <w:b/>
          <w:color w:val="000000"/>
          <w:sz w:val="22"/>
          <w:szCs w:val="22"/>
        </w:rPr>
        <w:t xml:space="preserve">Intensywność dofinansowania </w:t>
      </w:r>
    </w:p>
    <w:p w14:paraId="38A59BB4" w14:textId="77777777" w:rsidR="00AB3249" w:rsidRPr="009C4226" w:rsidRDefault="002C32CE" w:rsidP="006120F7">
      <w:pPr>
        <w:tabs>
          <w:tab w:val="left" w:pos="426"/>
        </w:tabs>
        <w:autoSpaceDE w:val="0"/>
        <w:autoSpaceDN w:val="0"/>
        <w:adjustRightInd w:val="0"/>
        <w:ind w:left="567"/>
        <w:jc w:val="both"/>
        <w:rPr>
          <w:rFonts w:asciiTheme="minorHAnsi" w:hAnsiTheme="minorHAnsi"/>
          <w:sz w:val="22"/>
          <w:szCs w:val="22"/>
        </w:rPr>
      </w:pPr>
      <w:r w:rsidRPr="009C4226">
        <w:rPr>
          <w:rFonts w:asciiTheme="minorHAnsi" w:hAnsiTheme="minorHAnsi"/>
          <w:sz w:val="22"/>
          <w:szCs w:val="22"/>
        </w:rPr>
        <w:t>D</w:t>
      </w:r>
      <w:r w:rsidR="00AB3249" w:rsidRPr="009C4226">
        <w:rPr>
          <w:rFonts w:asciiTheme="minorHAnsi" w:hAnsiTheme="minorHAnsi"/>
          <w:sz w:val="22"/>
          <w:szCs w:val="22"/>
        </w:rPr>
        <w:t>ofinansowanie w formie pożyczki do 100 % kosztów kwalifikowanych</w:t>
      </w:r>
      <w:r w:rsidRPr="009C4226">
        <w:rPr>
          <w:rFonts w:asciiTheme="minorHAnsi" w:hAnsiTheme="minorHAnsi"/>
          <w:sz w:val="22"/>
          <w:szCs w:val="22"/>
        </w:rPr>
        <w:t>.</w:t>
      </w:r>
    </w:p>
    <w:p w14:paraId="44532CDF" w14:textId="4DE6DC70" w:rsidR="00036FA6" w:rsidRPr="009C4226" w:rsidRDefault="00036FA6" w:rsidP="00FE5F7C">
      <w:pPr>
        <w:pStyle w:val="Akapitzlist"/>
        <w:numPr>
          <w:ilvl w:val="1"/>
          <w:numId w:val="8"/>
        </w:numPr>
        <w:tabs>
          <w:tab w:val="left" w:pos="540"/>
        </w:tabs>
        <w:autoSpaceDE w:val="0"/>
        <w:autoSpaceDN w:val="0"/>
        <w:adjustRightInd w:val="0"/>
        <w:spacing w:before="120"/>
        <w:ind w:hanging="4510"/>
        <w:rPr>
          <w:rFonts w:asciiTheme="minorHAnsi" w:hAnsiTheme="minorHAnsi"/>
          <w:b/>
          <w:color w:val="000000"/>
          <w:sz w:val="22"/>
          <w:szCs w:val="22"/>
        </w:rPr>
      </w:pPr>
      <w:r w:rsidRPr="009C4226">
        <w:rPr>
          <w:rFonts w:asciiTheme="minorHAnsi" w:hAnsiTheme="minorHAnsi"/>
          <w:b/>
          <w:color w:val="000000"/>
          <w:sz w:val="22"/>
          <w:szCs w:val="22"/>
        </w:rPr>
        <w:t>Warunki dofinansowania</w:t>
      </w:r>
    </w:p>
    <w:p w14:paraId="28AB42D0" w14:textId="77777777" w:rsidR="00136673" w:rsidRDefault="00AF3E9D" w:rsidP="00FE5F7C">
      <w:pPr>
        <w:numPr>
          <w:ilvl w:val="0"/>
          <w:numId w:val="12"/>
        </w:numPr>
        <w:spacing w:before="60" w:line="260" w:lineRule="exact"/>
        <w:ind w:left="567" w:hanging="567"/>
        <w:jc w:val="both"/>
        <w:rPr>
          <w:rFonts w:asciiTheme="minorHAnsi" w:hAnsiTheme="minorHAnsi"/>
          <w:sz w:val="22"/>
          <w:szCs w:val="22"/>
        </w:rPr>
      </w:pPr>
      <w:r w:rsidRPr="009C4226">
        <w:rPr>
          <w:rFonts w:asciiTheme="minorHAnsi" w:hAnsiTheme="minorHAnsi"/>
          <w:sz w:val="22"/>
          <w:szCs w:val="22"/>
        </w:rPr>
        <w:t xml:space="preserve">kwota pożyczki: </w:t>
      </w:r>
    </w:p>
    <w:p w14:paraId="316CD3D4" w14:textId="72363CA3" w:rsidR="00136673" w:rsidRDefault="00136673" w:rsidP="00FE5F7C">
      <w:pPr>
        <w:numPr>
          <w:ilvl w:val="1"/>
          <w:numId w:val="12"/>
        </w:numPr>
        <w:spacing w:before="60" w:line="260" w:lineRule="exact"/>
        <w:jc w:val="both"/>
        <w:rPr>
          <w:rFonts w:asciiTheme="minorHAnsi" w:hAnsiTheme="minorHAnsi"/>
          <w:sz w:val="22"/>
          <w:szCs w:val="22"/>
        </w:rPr>
      </w:pPr>
      <w:r>
        <w:rPr>
          <w:rFonts w:asciiTheme="minorHAnsi" w:hAnsiTheme="minorHAnsi"/>
          <w:sz w:val="22"/>
          <w:szCs w:val="22"/>
        </w:rPr>
        <w:t>od 500 000 zł dla przedsięwzięć wymienionych w pkt 7.5 podpunkt 3);</w:t>
      </w:r>
    </w:p>
    <w:p w14:paraId="45ED30BE" w14:textId="042D16EA" w:rsidR="00AF3E9D" w:rsidRPr="009C4226" w:rsidRDefault="00136673" w:rsidP="00FE5F7C">
      <w:pPr>
        <w:numPr>
          <w:ilvl w:val="1"/>
          <w:numId w:val="12"/>
        </w:numPr>
        <w:spacing w:before="60" w:line="260" w:lineRule="exact"/>
        <w:jc w:val="both"/>
        <w:rPr>
          <w:rFonts w:asciiTheme="minorHAnsi" w:hAnsiTheme="minorHAnsi"/>
          <w:sz w:val="22"/>
          <w:szCs w:val="22"/>
        </w:rPr>
      </w:pPr>
      <w:r>
        <w:rPr>
          <w:rFonts w:asciiTheme="minorHAnsi" w:hAnsiTheme="minorHAnsi"/>
          <w:sz w:val="22"/>
          <w:szCs w:val="22"/>
        </w:rPr>
        <w:t xml:space="preserve">dla pozostałych przedsięwzięć </w:t>
      </w:r>
      <w:r w:rsidR="00AF3E9D" w:rsidRPr="009C4226">
        <w:rPr>
          <w:rFonts w:asciiTheme="minorHAnsi" w:hAnsiTheme="minorHAnsi"/>
          <w:sz w:val="22"/>
          <w:szCs w:val="22"/>
        </w:rPr>
        <w:t xml:space="preserve">od 1 000 000 zł; </w:t>
      </w:r>
    </w:p>
    <w:p w14:paraId="3773B8AC" w14:textId="77777777" w:rsidR="00AF3E9D" w:rsidRPr="009C4226" w:rsidRDefault="00AF3E9D" w:rsidP="00FE5F7C">
      <w:pPr>
        <w:numPr>
          <w:ilvl w:val="0"/>
          <w:numId w:val="12"/>
        </w:numPr>
        <w:spacing w:before="60" w:line="260" w:lineRule="exact"/>
        <w:ind w:left="567" w:hanging="567"/>
        <w:jc w:val="both"/>
        <w:rPr>
          <w:rFonts w:asciiTheme="minorHAnsi" w:hAnsiTheme="minorHAnsi"/>
          <w:sz w:val="22"/>
          <w:szCs w:val="22"/>
        </w:rPr>
      </w:pPr>
      <w:r w:rsidRPr="009C4226">
        <w:rPr>
          <w:rFonts w:asciiTheme="minorHAnsi" w:hAnsiTheme="minorHAnsi"/>
          <w:sz w:val="22"/>
          <w:szCs w:val="22"/>
        </w:rPr>
        <w:t xml:space="preserve">oprocentowanie: </w:t>
      </w:r>
    </w:p>
    <w:p w14:paraId="6D807B8B" w14:textId="77777777" w:rsidR="00AF3E9D" w:rsidRPr="00170FE0" w:rsidRDefault="00AF3E9D" w:rsidP="00FE5F7C">
      <w:pPr>
        <w:pStyle w:val="Akapitzlist"/>
        <w:numPr>
          <w:ilvl w:val="1"/>
          <w:numId w:val="12"/>
        </w:numPr>
        <w:spacing w:before="60" w:line="260" w:lineRule="exact"/>
        <w:ind w:left="1418" w:hanging="425"/>
        <w:jc w:val="both"/>
        <w:rPr>
          <w:rFonts w:asciiTheme="minorHAnsi" w:hAnsiTheme="minorHAnsi"/>
          <w:sz w:val="22"/>
          <w:szCs w:val="22"/>
        </w:rPr>
      </w:pPr>
      <w:r w:rsidRPr="00170FE0">
        <w:rPr>
          <w:rFonts w:asciiTheme="minorHAnsi" w:hAnsiTheme="minorHAnsi"/>
          <w:sz w:val="22"/>
          <w:szCs w:val="22"/>
        </w:rPr>
        <w:t xml:space="preserve">WIBOR 3M, nie mniej niż 2,0 % w skali roku, z zastrzeżeniem pkt ii; </w:t>
      </w:r>
    </w:p>
    <w:p w14:paraId="75107443" w14:textId="19B5B627" w:rsidR="00AF3E9D" w:rsidRPr="002D6485" w:rsidRDefault="00AF3E9D" w:rsidP="00FE5F7C">
      <w:pPr>
        <w:pStyle w:val="Bezodstpw"/>
        <w:numPr>
          <w:ilvl w:val="1"/>
          <w:numId w:val="12"/>
        </w:numPr>
        <w:spacing w:before="120" w:after="120"/>
        <w:ind w:left="1418" w:hanging="425"/>
        <w:jc w:val="both"/>
        <w:rPr>
          <w:rFonts w:asciiTheme="minorHAnsi" w:hAnsiTheme="minorHAnsi"/>
          <w:sz w:val="22"/>
          <w:szCs w:val="22"/>
        </w:rPr>
      </w:pPr>
      <w:r w:rsidRPr="002D6485">
        <w:rPr>
          <w:rFonts w:asciiTheme="minorHAnsi" w:hAnsiTheme="minorHAnsi"/>
          <w:sz w:val="22"/>
          <w:szCs w:val="22"/>
        </w:rPr>
        <w:t>WIBOR 3M – 50 punktów bazowych, nie mniej niż 1,5% w skali roku – dla przedsięwzięć realizowanych przez tzw. zielone gminy</w:t>
      </w:r>
      <w:r w:rsidR="0078492F">
        <w:rPr>
          <w:rFonts w:asciiTheme="minorHAnsi" w:hAnsiTheme="minorHAnsi"/>
          <w:sz w:val="22"/>
          <w:szCs w:val="22"/>
        </w:rPr>
        <w:t xml:space="preserve"> i tzw. </w:t>
      </w:r>
      <w:r w:rsidR="00023499" w:rsidRPr="002D6485">
        <w:rPr>
          <w:rFonts w:asciiTheme="minorHAnsi" w:hAnsiTheme="minorHAnsi"/>
          <w:sz w:val="22"/>
          <w:szCs w:val="22"/>
        </w:rPr>
        <w:t>gminy parkowe</w:t>
      </w:r>
      <w:r w:rsidRPr="002D6485">
        <w:rPr>
          <w:rFonts w:asciiTheme="minorHAnsi" w:hAnsiTheme="minorHAnsi"/>
          <w:sz w:val="22"/>
          <w:szCs w:val="22"/>
        </w:rPr>
        <w:t>.</w:t>
      </w:r>
    </w:p>
    <w:p w14:paraId="1349166B" w14:textId="77777777" w:rsidR="00AF3E9D" w:rsidRPr="009C4226" w:rsidRDefault="00AF3E9D" w:rsidP="001F3B33">
      <w:pPr>
        <w:pStyle w:val="Bezodstpw"/>
        <w:spacing w:before="120" w:after="120"/>
        <w:ind w:left="567"/>
        <w:jc w:val="both"/>
        <w:rPr>
          <w:rFonts w:asciiTheme="minorHAnsi" w:hAnsiTheme="minorHAnsi"/>
          <w:sz w:val="22"/>
          <w:szCs w:val="22"/>
        </w:rPr>
      </w:pPr>
      <w:r w:rsidRPr="009C4226">
        <w:rPr>
          <w:rFonts w:asciiTheme="minorHAnsi" w:hAnsiTheme="minorHAnsi"/>
          <w:sz w:val="22"/>
          <w:szCs w:val="22"/>
        </w:rPr>
        <w:t>Odsetki z tytułu oprocentowania spłacane są na bieżąco w okresach kwartalnych. Pierwsza spłata na koniec kwartału kalendarzowego, następującego po kwartale, w którym wypłacono pierwszą transzę środków.</w:t>
      </w:r>
    </w:p>
    <w:p w14:paraId="7CA6CD62" w14:textId="34A53610" w:rsidR="00B13CAF" w:rsidRDefault="00B67BB0" w:rsidP="00FE5F7C">
      <w:pPr>
        <w:numPr>
          <w:ilvl w:val="0"/>
          <w:numId w:val="12"/>
        </w:numPr>
        <w:spacing w:before="60" w:line="260" w:lineRule="exact"/>
        <w:ind w:left="567" w:hanging="567"/>
        <w:jc w:val="both"/>
        <w:rPr>
          <w:rFonts w:asciiTheme="minorHAnsi" w:hAnsiTheme="minorHAnsi"/>
          <w:sz w:val="22"/>
          <w:szCs w:val="22"/>
        </w:rPr>
      </w:pPr>
      <w:r w:rsidRPr="009C4226">
        <w:rPr>
          <w:rFonts w:asciiTheme="minorHAnsi" w:hAnsiTheme="minorHAnsi"/>
          <w:sz w:val="22"/>
          <w:szCs w:val="22"/>
        </w:rPr>
        <w:t xml:space="preserve">okres finansowania: pożyczka może być udzielona na okres nie </w:t>
      </w:r>
      <w:r w:rsidR="005A5306" w:rsidRPr="009C4226">
        <w:rPr>
          <w:rFonts w:asciiTheme="minorHAnsi" w:hAnsiTheme="minorHAnsi"/>
          <w:sz w:val="22"/>
          <w:szCs w:val="22"/>
        </w:rPr>
        <w:t>dłuższy niż 15 lat</w:t>
      </w:r>
      <w:r w:rsidR="00B13CAF">
        <w:rPr>
          <w:rFonts w:asciiTheme="minorHAnsi" w:hAnsiTheme="minorHAnsi"/>
          <w:sz w:val="22"/>
          <w:szCs w:val="22"/>
        </w:rPr>
        <w:t>, z </w:t>
      </w:r>
      <w:r w:rsidR="00B13CAF" w:rsidRPr="00B13CAF">
        <w:rPr>
          <w:rFonts w:asciiTheme="minorHAnsi" w:hAnsiTheme="minorHAnsi"/>
          <w:sz w:val="22"/>
          <w:szCs w:val="22"/>
        </w:rPr>
        <w:t>zastrzeżeniem</w:t>
      </w:r>
      <w:r w:rsidR="00B13CAF">
        <w:rPr>
          <w:rFonts w:asciiTheme="minorHAnsi" w:hAnsiTheme="minorHAnsi"/>
          <w:sz w:val="22"/>
          <w:szCs w:val="22"/>
        </w:rPr>
        <w:t>, że:</w:t>
      </w:r>
    </w:p>
    <w:p w14:paraId="0364E386" w14:textId="301EF410" w:rsidR="00B13CAF" w:rsidRDefault="00B13CAF" w:rsidP="00FE5F7C">
      <w:pPr>
        <w:pStyle w:val="Akapitzlist"/>
        <w:numPr>
          <w:ilvl w:val="1"/>
          <w:numId w:val="12"/>
        </w:numPr>
        <w:spacing w:before="60" w:line="260" w:lineRule="exact"/>
        <w:jc w:val="both"/>
        <w:rPr>
          <w:rFonts w:asciiTheme="minorHAnsi" w:hAnsiTheme="minorHAnsi"/>
          <w:sz w:val="22"/>
          <w:szCs w:val="22"/>
        </w:rPr>
      </w:pPr>
      <w:proofErr w:type="gramStart"/>
      <w:r w:rsidRPr="00BB24E9">
        <w:rPr>
          <w:rFonts w:asciiTheme="minorHAnsi" w:hAnsiTheme="minorHAnsi"/>
          <w:sz w:val="22"/>
          <w:szCs w:val="22"/>
        </w:rPr>
        <w:t>w</w:t>
      </w:r>
      <w:proofErr w:type="gramEnd"/>
      <w:r w:rsidRPr="00BB24E9">
        <w:rPr>
          <w:rFonts w:asciiTheme="minorHAnsi" w:hAnsiTheme="minorHAnsi"/>
          <w:sz w:val="22"/>
          <w:szCs w:val="22"/>
        </w:rPr>
        <w:t xml:space="preserve"> uzasadnionych przypadkach wynikających ze specyfiki przedsięwzięcia lub beneficjenta, okres finansowania może być inny</w:t>
      </w:r>
      <w:r w:rsidR="00CB696D">
        <w:rPr>
          <w:rFonts w:asciiTheme="minorHAnsi" w:hAnsiTheme="minorHAnsi"/>
          <w:sz w:val="22"/>
          <w:szCs w:val="22"/>
        </w:rPr>
        <w:t>, jednak nie dłuższy niż 25 lat;</w:t>
      </w:r>
    </w:p>
    <w:p w14:paraId="70D9AAF5" w14:textId="5F37B25D" w:rsidR="007D6215" w:rsidRPr="00BB24E9" w:rsidRDefault="00B13CAF" w:rsidP="00FE5F7C">
      <w:pPr>
        <w:pStyle w:val="Akapitzlist"/>
        <w:numPr>
          <w:ilvl w:val="1"/>
          <w:numId w:val="12"/>
        </w:numPr>
        <w:spacing w:before="60" w:line="260" w:lineRule="exact"/>
        <w:jc w:val="both"/>
        <w:rPr>
          <w:rFonts w:asciiTheme="minorHAnsi" w:hAnsiTheme="minorHAnsi"/>
          <w:sz w:val="22"/>
          <w:szCs w:val="22"/>
        </w:rPr>
      </w:pPr>
      <w:proofErr w:type="gramStart"/>
      <w:r>
        <w:rPr>
          <w:rFonts w:asciiTheme="minorHAnsi" w:hAnsiTheme="minorHAnsi"/>
          <w:sz w:val="22"/>
          <w:szCs w:val="22"/>
        </w:rPr>
        <w:t>o</w:t>
      </w:r>
      <w:r w:rsidRPr="007D6215">
        <w:rPr>
          <w:rFonts w:asciiTheme="minorHAnsi" w:hAnsiTheme="minorHAnsi"/>
          <w:sz w:val="22"/>
          <w:szCs w:val="22"/>
        </w:rPr>
        <w:t>kres</w:t>
      </w:r>
      <w:proofErr w:type="gramEnd"/>
      <w:r w:rsidRPr="007D6215">
        <w:rPr>
          <w:rFonts w:asciiTheme="minorHAnsi" w:hAnsiTheme="minorHAnsi"/>
          <w:sz w:val="22"/>
          <w:szCs w:val="22"/>
        </w:rPr>
        <w:t xml:space="preserve"> finansowania jest liczony od daty planowanej wypłaty pierwszej transzy pożyczki do daty planowanej sp</w:t>
      </w:r>
      <w:r w:rsidR="00CB696D">
        <w:rPr>
          <w:rFonts w:asciiTheme="minorHAnsi" w:hAnsiTheme="minorHAnsi"/>
          <w:sz w:val="22"/>
          <w:szCs w:val="22"/>
        </w:rPr>
        <w:t>łaty ostatniej raty kapitałowej.</w:t>
      </w:r>
    </w:p>
    <w:p w14:paraId="75EDC5E2" w14:textId="6D6478AF" w:rsidR="006F648E" w:rsidRPr="007D6215" w:rsidRDefault="006F648E" w:rsidP="00DD2DC6">
      <w:pPr>
        <w:spacing w:before="60" w:line="260" w:lineRule="exact"/>
        <w:ind w:left="567"/>
        <w:jc w:val="both"/>
        <w:rPr>
          <w:rFonts w:asciiTheme="minorHAnsi" w:hAnsiTheme="minorHAnsi"/>
          <w:sz w:val="22"/>
          <w:szCs w:val="22"/>
        </w:rPr>
      </w:pPr>
    </w:p>
    <w:p w14:paraId="3DCD6617" w14:textId="2CD14BE4" w:rsidR="006F648E" w:rsidRPr="009C4226" w:rsidRDefault="00BF5A07" w:rsidP="00FE5F7C">
      <w:pPr>
        <w:pStyle w:val="Bezodstpw"/>
        <w:numPr>
          <w:ilvl w:val="0"/>
          <w:numId w:val="12"/>
        </w:numPr>
        <w:spacing w:before="120" w:after="120" w:line="260" w:lineRule="exact"/>
        <w:ind w:left="567" w:hanging="567"/>
        <w:jc w:val="both"/>
        <w:rPr>
          <w:rFonts w:asciiTheme="minorHAnsi" w:hAnsiTheme="minorHAnsi"/>
          <w:sz w:val="22"/>
          <w:szCs w:val="22"/>
        </w:rPr>
      </w:pPr>
      <w:r w:rsidRPr="009C4226">
        <w:rPr>
          <w:rFonts w:asciiTheme="minorHAnsi" w:hAnsiTheme="minorHAnsi"/>
          <w:sz w:val="22"/>
          <w:szCs w:val="22"/>
        </w:rPr>
        <w:t xml:space="preserve">okres karencji: przy udzielaniu pożyczki może być stosowana karencja w spłacie rat kapitałowych liczona od daty wypłaty ostatniej transzy pożyczki do daty spłaty pierwszej raty kapitałowej, lecz nie dłuższa niż </w:t>
      </w:r>
      <w:r w:rsidR="00DD2DC6" w:rsidRPr="009C4226">
        <w:rPr>
          <w:rFonts w:asciiTheme="minorHAnsi" w:hAnsiTheme="minorHAnsi"/>
          <w:sz w:val="22"/>
          <w:szCs w:val="22"/>
        </w:rPr>
        <w:t>1</w:t>
      </w:r>
      <w:r w:rsidR="00DD2DC6">
        <w:rPr>
          <w:rFonts w:asciiTheme="minorHAnsi" w:hAnsiTheme="minorHAnsi"/>
          <w:sz w:val="22"/>
          <w:szCs w:val="22"/>
        </w:rPr>
        <w:t>8</w:t>
      </w:r>
      <w:r w:rsidR="00DD2DC6" w:rsidRPr="009C4226">
        <w:rPr>
          <w:rFonts w:asciiTheme="minorHAnsi" w:hAnsiTheme="minorHAnsi"/>
          <w:sz w:val="22"/>
          <w:szCs w:val="22"/>
        </w:rPr>
        <w:t xml:space="preserve"> </w:t>
      </w:r>
      <w:r w:rsidRPr="009C4226">
        <w:rPr>
          <w:rFonts w:asciiTheme="minorHAnsi" w:hAnsiTheme="minorHAnsi"/>
          <w:sz w:val="22"/>
          <w:szCs w:val="22"/>
        </w:rPr>
        <w:t>miesięcy od daty zakończenia realizacji przedsięwzięcia</w:t>
      </w:r>
      <w:r w:rsidR="00AB3249" w:rsidRPr="009C4226">
        <w:rPr>
          <w:rFonts w:asciiTheme="minorHAnsi" w:hAnsiTheme="minorHAnsi"/>
          <w:sz w:val="22"/>
          <w:szCs w:val="22"/>
        </w:rPr>
        <w:t>;</w:t>
      </w:r>
    </w:p>
    <w:p w14:paraId="0BD244EB" w14:textId="77777777" w:rsidR="006F648E" w:rsidRPr="009C4226" w:rsidRDefault="00B90F28" w:rsidP="00FE5F7C">
      <w:pPr>
        <w:pStyle w:val="Bezodstpw"/>
        <w:numPr>
          <w:ilvl w:val="0"/>
          <w:numId w:val="12"/>
        </w:numPr>
        <w:spacing w:before="120" w:after="120" w:line="260" w:lineRule="exact"/>
        <w:ind w:left="567" w:hanging="567"/>
        <w:jc w:val="both"/>
        <w:rPr>
          <w:rFonts w:asciiTheme="minorHAnsi" w:hAnsiTheme="minorHAnsi"/>
          <w:sz w:val="22"/>
          <w:szCs w:val="22"/>
        </w:rPr>
      </w:pPr>
      <w:r w:rsidRPr="009C4226">
        <w:rPr>
          <w:rFonts w:asciiTheme="minorHAnsi" w:hAnsiTheme="minorHAnsi"/>
          <w:sz w:val="22"/>
          <w:szCs w:val="22"/>
        </w:rPr>
        <w:t xml:space="preserve">wypłata transz pożyczki może nastąpić w formie zaliczek </w:t>
      </w:r>
      <w:r w:rsidR="00433FE1" w:rsidRPr="009C4226">
        <w:rPr>
          <w:rFonts w:asciiTheme="minorHAnsi" w:hAnsiTheme="minorHAnsi"/>
          <w:sz w:val="22"/>
          <w:szCs w:val="22"/>
        </w:rPr>
        <w:t>lub</w:t>
      </w:r>
      <w:r w:rsidRPr="009C4226">
        <w:rPr>
          <w:rFonts w:asciiTheme="minorHAnsi" w:hAnsiTheme="minorHAnsi"/>
          <w:sz w:val="22"/>
          <w:szCs w:val="22"/>
        </w:rPr>
        <w:t xml:space="preserve"> refundacji</w:t>
      </w:r>
      <w:r w:rsidR="00464F65" w:rsidRPr="009C4226">
        <w:rPr>
          <w:rFonts w:asciiTheme="minorHAnsi" w:hAnsiTheme="minorHAnsi"/>
          <w:sz w:val="22"/>
          <w:szCs w:val="22"/>
        </w:rPr>
        <w:t>;</w:t>
      </w:r>
    </w:p>
    <w:p w14:paraId="1CAAA691" w14:textId="77777777" w:rsidR="006F648E" w:rsidRPr="009C4226" w:rsidRDefault="00F04A82" w:rsidP="00FE5F7C">
      <w:pPr>
        <w:numPr>
          <w:ilvl w:val="0"/>
          <w:numId w:val="12"/>
        </w:numPr>
        <w:spacing w:after="120" w:line="260" w:lineRule="exact"/>
        <w:ind w:left="567" w:hanging="567"/>
        <w:jc w:val="both"/>
        <w:rPr>
          <w:rFonts w:asciiTheme="minorHAnsi" w:hAnsiTheme="minorHAnsi"/>
          <w:sz w:val="22"/>
          <w:szCs w:val="22"/>
        </w:rPr>
      </w:pPr>
      <w:r w:rsidRPr="009C4226">
        <w:rPr>
          <w:rFonts w:asciiTheme="minorHAnsi" w:hAnsiTheme="minorHAnsi"/>
          <w:sz w:val="22"/>
          <w:szCs w:val="22"/>
        </w:rPr>
        <w:t>p</w:t>
      </w:r>
      <w:r w:rsidR="009C191D" w:rsidRPr="009C4226">
        <w:rPr>
          <w:rFonts w:asciiTheme="minorHAnsi" w:hAnsiTheme="minorHAnsi"/>
          <w:sz w:val="22"/>
          <w:szCs w:val="22"/>
        </w:rPr>
        <w:t>ożyczka podlega częściowemu umorzeniu na warunkach wskazanych w umowie pożyczki, ustalonych na podstawie uchwały Zarządu NFOŚiGW o udzieleniu dofinansowania uwzględniając, że</w:t>
      </w:r>
      <w:r w:rsidR="00AB3249" w:rsidRPr="009C4226">
        <w:rPr>
          <w:rFonts w:asciiTheme="minorHAnsi" w:hAnsiTheme="minorHAnsi"/>
          <w:sz w:val="22"/>
          <w:szCs w:val="22"/>
        </w:rPr>
        <w:t>:</w:t>
      </w:r>
    </w:p>
    <w:p w14:paraId="59C4CF2F" w14:textId="7354C521" w:rsidR="00C90A89" w:rsidRPr="009C4226" w:rsidRDefault="00C1452D" w:rsidP="00FE5F7C">
      <w:pPr>
        <w:pStyle w:val="Akapitzlist"/>
        <w:numPr>
          <w:ilvl w:val="0"/>
          <w:numId w:val="23"/>
        </w:numPr>
        <w:autoSpaceDE w:val="0"/>
        <w:autoSpaceDN w:val="0"/>
        <w:adjustRightInd w:val="0"/>
        <w:spacing w:before="60" w:after="120" w:line="260" w:lineRule="exact"/>
        <w:ind w:left="1134" w:hanging="567"/>
        <w:jc w:val="both"/>
        <w:rPr>
          <w:rFonts w:asciiTheme="minorHAnsi" w:hAnsiTheme="minorHAnsi"/>
          <w:sz w:val="22"/>
          <w:szCs w:val="22"/>
        </w:rPr>
      </w:pPr>
      <w:r w:rsidRPr="009C4226">
        <w:rPr>
          <w:rFonts w:asciiTheme="minorHAnsi" w:hAnsiTheme="minorHAnsi"/>
          <w:bCs/>
          <w:color w:val="000000"/>
          <w:sz w:val="22"/>
          <w:szCs w:val="22"/>
        </w:rPr>
        <w:t xml:space="preserve">beneficjent wystąpi z wnioskiem o umorzenie po spłacie </w:t>
      </w:r>
      <w:r w:rsidR="00FB0AA1">
        <w:rPr>
          <w:rFonts w:asciiTheme="minorHAnsi" w:hAnsiTheme="minorHAnsi"/>
          <w:bCs/>
          <w:color w:val="000000"/>
          <w:sz w:val="22"/>
          <w:szCs w:val="22"/>
        </w:rPr>
        <w:t>75</w:t>
      </w:r>
      <w:r w:rsidR="00FB0AA1" w:rsidRPr="009C4226">
        <w:rPr>
          <w:rFonts w:asciiTheme="minorHAnsi" w:hAnsiTheme="minorHAnsi"/>
          <w:bCs/>
          <w:color w:val="000000"/>
          <w:sz w:val="22"/>
          <w:szCs w:val="22"/>
        </w:rPr>
        <w:t xml:space="preserve"> </w:t>
      </w:r>
      <w:r w:rsidRPr="009C4226">
        <w:rPr>
          <w:rFonts w:asciiTheme="minorHAnsi" w:hAnsiTheme="minorHAnsi"/>
          <w:bCs/>
          <w:color w:val="000000"/>
          <w:sz w:val="22"/>
          <w:szCs w:val="22"/>
        </w:rPr>
        <w:t>% wypłaconej kwoty pożyczki na obowiązującym w NFOŚiGW formularzu i w wymaganej formie;</w:t>
      </w:r>
    </w:p>
    <w:p w14:paraId="3D74A8DE" w14:textId="77777777" w:rsidR="00023499" w:rsidRPr="000F180F" w:rsidRDefault="00AF3E9D" w:rsidP="00FE5F7C">
      <w:pPr>
        <w:pStyle w:val="Akapitzlist"/>
        <w:numPr>
          <w:ilvl w:val="0"/>
          <w:numId w:val="23"/>
        </w:numPr>
        <w:autoSpaceDE w:val="0"/>
        <w:autoSpaceDN w:val="0"/>
        <w:adjustRightInd w:val="0"/>
        <w:spacing w:before="240" w:after="120" w:line="260" w:lineRule="exact"/>
        <w:ind w:left="1134" w:hanging="567"/>
        <w:contextualSpacing w:val="0"/>
        <w:jc w:val="both"/>
        <w:rPr>
          <w:rFonts w:asciiTheme="minorHAnsi" w:hAnsiTheme="minorHAnsi"/>
          <w:sz w:val="22"/>
          <w:szCs w:val="22"/>
        </w:rPr>
      </w:pPr>
      <w:r w:rsidRPr="009C4226">
        <w:rPr>
          <w:rFonts w:asciiTheme="minorHAnsi" w:hAnsiTheme="minorHAnsi"/>
          <w:bCs/>
          <w:color w:val="000000"/>
          <w:sz w:val="22"/>
          <w:szCs w:val="22"/>
        </w:rPr>
        <w:t>kwota umorzenia może wynieść do</w:t>
      </w:r>
      <w:r w:rsidR="00023499">
        <w:rPr>
          <w:rFonts w:asciiTheme="minorHAnsi" w:hAnsiTheme="minorHAnsi"/>
          <w:bCs/>
          <w:color w:val="000000"/>
          <w:sz w:val="22"/>
          <w:szCs w:val="22"/>
        </w:rPr>
        <w:t>:</w:t>
      </w:r>
      <w:r w:rsidRPr="009C4226">
        <w:rPr>
          <w:rFonts w:asciiTheme="minorHAnsi" w:hAnsiTheme="minorHAnsi"/>
          <w:bCs/>
          <w:color w:val="000000"/>
          <w:sz w:val="22"/>
          <w:szCs w:val="22"/>
        </w:rPr>
        <w:t xml:space="preserve"> </w:t>
      </w:r>
    </w:p>
    <w:p w14:paraId="7DBF75EC" w14:textId="77777777" w:rsidR="0078492F" w:rsidRPr="000F180F" w:rsidRDefault="00023499" w:rsidP="00FE5F7C">
      <w:pPr>
        <w:pStyle w:val="Akapitzlist"/>
        <w:numPr>
          <w:ilvl w:val="1"/>
          <w:numId w:val="23"/>
        </w:numPr>
        <w:autoSpaceDE w:val="0"/>
        <w:autoSpaceDN w:val="0"/>
        <w:adjustRightInd w:val="0"/>
        <w:spacing w:before="100" w:beforeAutospacing="1" w:after="120" w:line="260" w:lineRule="exact"/>
        <w:contextualSpacing w:val="0"/>
        <w:jc w:val="both"/>
        <w:rPr>
          <w:rFonts w:asciiTheme="minorHAnsi" w:hAnsiTheme="minorHAnsi"/>
          <w:sz w:val="22"/>
          <w:szCs w:val="22"/>
        </w:rPr>
      </w:pPr>
      <w:r w:rsidRPr="000F180F">
        <w:rPr>
          <w:rFonts w:asciiTheme="minorHAnsi" w:hAnsiTheme="minorHAnsi"/>
          <w:sz w:val="22"/>
          <w:szCs w:val="22"/>
        </w:rPr>
        <w:t>10 % wypłaconej kwoty pożyczki, lecz nie więcej niż 1 000 000 zł</w:t>
      </w:r>
      <w:r w:rsidR="00851A1D" w:rsidRPr="000F180F">
        <w:rPr>
          <w:rFonts w:asciiTheme="minorHAnsi" w:hAnsiTheme="minorHAnsi"/>
          <w:sz w:val="22"/>
          <w:szCs w:val="22"/>
        </w:rPr>
        <w:t>,</w:t>
      </w:r>
      <w:r w:rsidRPr="000F180F">
        <w:rPr>
          <w:rFonts w:asciiTheme="minorHAnsi" w:hAnsiTheme="minorHAnsi"/>
          <w:sz w:val="22"/>
          <w:szCs w:val="22"/>
        </w:rPr>
        <w:t xml:space="preserve"> </w:t>
      </w:r>
      <w:r w:rsidR="00185DA8" w:rsidRPr="000F180F">
        <w:rPr>
          <w:rFonts w:asciiTheme="minorHAnsi" w:hAnsiTheme="minorHAnsi"/>
          <w:sz w:val="22"/>
          <w:szCs w:val="22"/>
        </w:rPr>
        <w:br/>
      </w:r>
      <w:r w:rsidRPr="000F180F">
        <w:rPr>
          <w:rFonts w:asciiTheme="minorHAnsi" w:hAnsiTheme="minorHAnsi"/>
          <w:sz w:val="22"/>
          <w:szCs w:val="22"/>
        </w:rPr>
        <w:t xml:space="preserve">z zastrzeżeniem pkt ii;  </w:t>
      </w:r>
    </w:p>
    <w:p w14:paraId="19437A22" w14:textId="18BC8106" w:rsidR="0078492F" w:rsidRPr="000F180F" w:rsidRDefault="0078492F" w:rsidP="00FE5F7C">
      <w:pPr>
        <w:pStyle w:val="Akapitzlist"/>
        <w:numPr>
          <w:ilvl w:val="1"/>
          <w:numId w:val="23"/>
        </w:numPr>
        <w:autoSpaceDE w:val="0"/>
        <w:autoSpaceDN w:val="0"/>
        <w:adjustRightInd w:val="0"/>
        <w:spacing w:before="120" w:line="260" w:lineRule="exact"/>
        <w:contextualSpacing w:val="0"/>
        <w:jc w:val="both"/>
        <w:rPr>
          <w:rFonts w:asciiTheme="minorHAnsi" w:hAnsiTheme="minorHAnsi"/>
          <w:sz w:val="22"/>
          <w:szCs w:val="22"/>
        </w:rPr>
      </w:pPr>
      <w:r w:rsidRPr="000F180F">
        <w:rPr>
          <w:rFonts w:asciiTheme="minorHAnsi" w:hAnsiTheme="minorHAnsi" w:cstheme="minorHAnsi"/>
          <w:sz w:val="22"/>
          <w:szCs w:val="22"/>
        </w:rPr>
        <w:t xml:space="preserve">pożyczka udzielona tzw. gminie parkowej może być umorzona w następujący sposób: </w:t>
      </w:r>
    </w:p>
    <w:p w14:paraId="36CD5366" w14:textId="77777777" w:rsidR="001D17E2" w:rsidRPr="000F180F" w:rsidRDefault="0078492F" w:rsidP="00FE5F7C">
      <w:pPr>
        <w:pStyle w:val="Akapitzlist"/>
        <w:numPr>
          <w:ilvl w:val="4"/>
          <w:numId w:val="27"/>
        </w:numPr>
        <w:tabs>
          <w:tab w:val="clear" w:pos="3600"/>
          <w:tab w:val="num" w:pos="2552"/>
        </w:tabs>
        <w:spacing w:before="120"/>
        <w:ind w:left="2552" w:hanging="425"/>
        <w:contextualSpacing w:val="0"/>
        <w:jc w:val="both"/>
        <w:rPr>
          <w:rFonts w:asciiTheme="minorHAnsi" w:hAnsiTheme="minorHAnsi" w:cstheme="minorHAnsi"/>
          <w:bCs/>
          <w:sz w:val="22"/>
          <w:szCs w:val="22"/>
        </w:rPr>
      </w:pPr>
      <w:r w:rsidRPr="000F180F">
        <w:rPr>
          <w:rFonts w:asciiTheme="minorHAnsi" w:hAnsiTheme="minorHAnsi" w:cstheme="minorHAnsi"/>
          <w:bCs/>
          <w:sz w:val="22"/>
          <w:szCs w:val="22"/>
        </w:rPr>
        <w:t>w przypadku, gdy wartość wskaźnika G</w:t>
      </w:r>
      <w:r w:rsidRPr="000F180F">
        <w:rPr>
          <w:rStyle w:val="Odwoanieprzypisudolnego"/>
          <w:rFonts w:asciiTheme="minorHAnsi" w:hAnsiTheme="minorHAnsi" w:cstheme="minorHAnsi"/>
          <w:bCs/>
          <w:sz w:val="22"/>
          <w:szCs w:val="22"/>
        </w:rPr>
        <w:footnoteReference w:id="1"/>
      </w:r>
      <w:r w:rsidRPr="000F180F">
        <w:rPr>
          <w:rFonts w:asciiTheme="minorHAnsi" w:hAnsiTheme="minorHAnsi" w:cstheme="minorHAnsi"/>
          <w:bCs/>
          <w:sz w:val="22"/>
          <w:szCs w:val="22"/>
        </w:rPr>
        <w:t xml:space="preserve"> jest mniejsza niż 1200 w wysokości do 50 % wypłaconej kwoty pożyczki, lecz nie więcej niż 5 milionów złotych</w:t>
      </w:r>
      <w:r w:rsidRPr="000F180F">
        <w:rPr>
          <w:rFonts w:asciiTheme="minorHAnsi" w:hAnsiTheme="minorHAnsi" w:cstheme="minorHAnsi"/>
          <w:bCs/>
          <w:sz w:val="22"/>
          <w:szCs w:val="22"/>
          <w:vertAlign w:val="superscript"/>
        </w:rPr>
        <w:t>2</w:t>
      </w:r>
      <w:r w:rsidRPr="000F180F">
        <w:rPr>
          <w:rFonts w:asciiTheme="minorHAnsi" w:hAnsiTheme="minorHAnsi" w:cstheme="minorHAnsi"/>
          <w:bCs/>
          <w:sz w:val="22"/>
          <w:szCs w:val="22"/>
        </w:rPr>
        <w:t>,</w:t>
      </w:r>
    </w:p>
    <w:p w14:paraId="4181A34F" w14:textId="6A32B818" w:rsidR="0078492F" w:rsidRPr="000F180F" w:rsidRDefault="0078492F" w:rsidP="00FE5F7C">
      <w:pPr>
        <w:pStyle w:val="Akapitzlist"/>
        <w:numPr>
          <w:ilvl w:val="4"/>
          <w:numId w:val="27"/>
        </w:numPr>
        <w:tabs>
          <w:tab w:val="clear" w:pos="3600"/>
          <w:tab w:val="num" w:pos="2552"/>
        </w:tabs>
        <w:spacing w:before="120"/>
        <w:ind w:left="2552" w:hanging="425"/>
        <w:contextualSpacing w:val="0"/>
        <w:jc w:val="both"/>
        <w:rPr>
          <w:rFonts w:asciiTheme="minorHAnsi" w:hAnsiTheme="minorHAnsi" w:cstheme="minorHAnsi"/>
          <w:bCs/>
          <w:sz w:val="22"/>
          <w:szCs w:val="22"/>
        </w:rPr>
      </w:pPr>
      <w:r w:rsidRPr="000F180F">
        <w:rPr>
          <w:rFonts w:asciiTheme="minorHAnsi" w:hAnsiTheme="minorHAnsi" w:cstheme="minorHAnsi"/>
          <w:bCs/>
          <w:sz w:val="22"/>
          <w:szCs w:val="22"/>
        </w:rPr>
        <w:lastRenderedPageBreak/>
        <w:t>w przypadku, gdy wartość wskaźnika G</w:t>
      </w:r>
      <w:r w:rsidRPr="000F180F">
        <w:rPr>
          <w:rFonts w:asciiTheme="minorHAnsi" w:hAnsiTheme="minorHAnsi" w:cstheme="minorHAnsi"/>
          <w:bCs/>
          <w:sz w:val="22"/>
          <w:szCs w:val="22"/>
          <w:vertAlign w:val="superscript"/>
        </w:rPr>
        <w:t>1</w:t>
      </w:r>
      <w:r w:rsidRPr="000F180F">
        <w:rPr>
          <w:rFonts w:asciiTheme="minorHAnsi" w:hAnsiTheme="minorHAnsi" w:cstheme="minorHAnsi"/>
          <w:bCs/>
          <w:sz w:val="22"/>
          <w:szCs w:val="22"/>
        </w:rPr>
        <w:t xml:space="preserve"> jest większa lub równa 1200 w wysokości do 30 % wypłaconej kwoty pożyczki, lecz nie więcej niż 5 milionów złotych</w:t>
      </w:r>
      <w:r w:rsidRPr="000F180F">
        <w:rPr>
          <w:rStyle w:val="Odwoanieprzypisudolnego"/>
          <w:rFonts w:asciiTheme="minorHAnsi" w:hAnsiTheme="minorHAnsi" w:cstheme="minorHAnsi"/>
          <w:bCs/>
          <w:sz w:val="22"/>
          <w:szCs w:val="22"/>
        </w:rPr>
        <w:footnoteReference w:id="2"/>
      </w:r>
      <w:r w:rsidRPr="000F180F">
        <w:rPr>
          <w:rFonts w:asciiTheme="minorHAnsi" w:hAnsiTheme="minorHAnsi" w:cstheme="minorHAnsi"/>
          <w:bCs/>
          <w:sz w:val="22"/>
          <w:szCs w:val="22"/>
        </w:rPr>
        <w:t>;</w:t>
      </w:r>
    </w:p>
    <w:p w14:paraId="6E4D14FD" w14:textId="0D27BBAE" w:rsidR="00AF3E9D" w:rsidRPr="000F180F" w:rsidRDefault="00AF3E9D" w:rsidP="000F180F">
      <w:pPr>
        <w:autoSpaceDE w:val="0"/>
        <w:autoSpaceDN w:val="0"/>
        <w:adjustRightInd w:val="0"/>
        <w:spacing w:before="240" w:after="120" w:line="260" w:lineRule="exact"/>
        <w:ind w:left="993" w:firstLine="141"/>
        <w:jc w:val="both"/>
        <w:rPr>
          <w:rFonts w:asciiTheme="minorHAnsi" w:hAnsiTheme="minorHAnsi"/>
          <w:sz w:val="22"/>
          <w:szCs w:val="22"/>
        </w:rPr>
      </w:pPr>
      <w:r w:rsidRPr="000F180F">
        <w:rPr>
          <w:rFonts w:asciiTheme="minorHAnsi" w:hAnsiTheme="minorHAnsi"/>
          <w:sz w:val="22"/>
          <w:szCs w:val="22"/>
        </w:rPr>
        <w:t xml:space="preserve">z uwzględnieniem przepisów dotyczących dopuszczalności pomocy publicznej,  </w:t>
      </w:r>
    </w:p>
    <w:p w14:paraId="1E2B22BA" w14:textId="77777777" w:rsidR="006F648E" w:rsidRPr="009C4226" w:rsidRDefault="00DA2CE6" w:rsidP="00FE5F7C">
      <w:pPr>
        <w:pStyle w:val="Akapitzlist"/>
        <w:numPr>
          <w:ilvl w:val="0"/>
          <w:numId w:val="23"/>
        </w:numPr>
        <w:autoSpaceDE w:val="0"/>
        <w:autoSpaceDN w:val="0"/>
        <w:adjustRightInd w:val="0"/>
        <w:spacing w:before="60" w:after="60" w:line="260" w:lineRule="exact"/>
        <w:ind w:left="1134" w:hanging="567"/>
        <w:contextualSpacing w:val="0"/>
        <w:jc w:val="both"/>
        <w:rPr>
          <w:rFonts w:asciiTheme="minorHAnsi" w:hAnsiTheme="minorHAnsi"/>
          <w:bCs/>
          <w:color w:val="000000"/>
          <w:sz w:val="22"/>
          <w:szCs w:val="22"/>
        </w:rPr>
      </w:pPr>
      <w:r w:rsidRPr="009C4226">
        <w:rPr>
          <w:rFonts w:asciiTheme="minorHAnsi" w:hAnsiTheme="minorHAnsi"/>
          <w:sz w:val="22"/>
          <w:szCs w:val="22"/>
        </w:rPr>
        <w:t>w przypadku uwzględnienia wniosku beneficjenta o częściowe umorzenie, zostanie ono dokonane poprzez odpowiednie umorzenie ostatnich rat kapitałowych po potwierdzeniu utrzymania trwałości przedsięwzięcia</w:t>
      </w:r>
      <w:r w:rsidR="002C356D" w:rsidRPr="009C4226">
        <w:rPr>
          <w:rFonts w:asciiTheme="minorHAnsi" w:hAnsiTheme="minorHAnsi"/>
          <w:sz w:val="22"/>
          <w:szCs w:val="22"/>
        </w:rPr>
        <w:t>;</w:t>
      </w:r>
    </w:p>
    <w:p w14:paraId="659E2B22" w14:textId="77777777" w:rsidR="00AF40B9" w:rsidRPr="009C4226" w:rsidRDefault="00AF40B9" w:rsidP="00FE5F7C">
      <w:pPr>
        <w:numPr>
          <w:ilvl w:val="0"/>
          <w:numId w:val="12"/>
        </w:numPr>
        <w:spacing w:after="120" w:line="260" w:lineRule="exact"/>
        <w:ind w:left="567" w:hanging="567"/>
        <w:jc w:val="both"/>
        <w:rPr>
          <w:rFonts w:asciiTheme="minorHAnsi" w:hAnsiTheme="minorHAnsi"/>
          <w:sz w:val="22"/>
          <w:szCs w:val="22"/>
        </w:rPr>
      </w:pPr>
      <w:r w:rsidRPr="009C4226">
        <w:rPr>
          <w:rFonts w:asciiTheme="minorHAnsi" w:hAnsiTheme="minorHAnsi"/>
          <w:sz w:val="22"/>
          <w:szCs w:val="22"/>
        </w:rPr>
        <w:t>w przypadkach, gdy dofinansowanie stanowi pomoc publiczną, jest ono udzielane zgodnie z regulacjami dotyczącymi pomocy publicznej</w:t>
      </w:r>
      <w:r w:rsidR="00ED2463" w:rsidRPr="009C4226">
        <w:rPr>
          <w:rFonts w:asciiTheme="minorHAnsi" w:hAnsiTheme="minorHAnsi"/>
          <w:sz w:val="22"/>
          <w:szCs w:val="22"/>
        </w:rPr>
        <w:t>.</w:t>
      </w:r>
    </w:p>
    <w:p w14:paraId="7FE99562" w14:textId="2BCDF352" w:rsidR="006F648E" w:rsidRPr="009C4226" w:rsidRDefault="00036FA6" w:rsidP="00FE5F7C">
      <w:pPr>
        <w:pStyle w:val="Akapitzlist"/>
        <w:numPr>
          <w:ilvl w:val="1"/>
          <w:numId w:val="8"/>
        </w:numPr>
        <w:tabs>
          <w:tab w:val="left" w:pos="540"/>
        </w:tabs>
        <w:autoSpaceDE w:val="0"/>
        <w:autoSpaceDN w:val="0"/>
        <w:adjustRightInd w:val="0"/>
        <w:spacing w:before="120"/>
        <w:ind w:hanging="4510"/>
        <w:rPr>
          <w:rFonts w:asciiTheme="minorHAnsi" w:hAnsiTheme="minorHAnsi"/>
          <w:b/>
          <w:color w:val="000000"/>
          <w:sz w:val="22"/>
          <w:szCs w:val="22"/>
        </w:rPr>
      </w:pPr>
      <w:r w:rsidRPr="009C4226">
        <w:rPr>
          <w:rFonts w:asciiTheme="minorHAnsi" w:hAnsiTheme="minorHAnsi"/>
          <w:b/>
          <w:color w:val="000000"/>
          <w:sz w:val="22"/>
          <w:szCs w:val="22"/>
        </w:rPr>
        <w:t xml:space="preserve">Beneficjenci </w:t>
      </w:r>
    </w:p>
    <w:p w14:paraId="3F14CF3B" w14:textId="77777777" w:rsidR="006F648E" w:rsidRPr="009C4226" w:rsidRDefault="00A43AE5" w:rsidP="00FE5F7C">
      <w:pPr>
        <w:numPr>
          <w:ilvl w:val="0"/>
          <w:numId w:val="13"/>
        </w:numPr>
        <w:tabs>
          <w:tab w:val="clear" w:pos="644"/>
          <w:tab w:val="num" w:pos="709"/>
        </w:tabs>
        <w:spacing w:before="60" w:line="260" w:lineRule="exact"/>
        <w:ind w:left="567" w:hanging="567"/>
        <w:jc w:val="both"/>
        <w:rPr>
          <w:rFonts w:asciiTheme="minorHAnsi" w:hAnsiTheme="minorHAnsi"/>
          <w:sz w:val="22"/>
          <w:szCs w:val="22"/>
        </w:rPr>
      </w:pPr>
      <w:r w:rsidRPr="009C4226">
        <w:rPr>
          <w:rFonts w:asciiTheme="minorHAnsi" w:hAnsiTheme="minorHAnsi"/>
          <w:sz w:val="22"/>
          <w:szCs w:val="22"/>
        </w:rPr>
        <w:t>jednostki samorządu terytorialnego i ich związki;</w:t>
      </w:r>
    </w:p>
    <w:p w14:paraId="4C7C9E9C" w14:textId="1A637A0A" w:rsidR="00C5494F" w:rsidRPr="00537347" w:rsidRDefault="00A43AE5" w:rsidP="00FE5F7C">
      <w:pPr>
        <w:numPr>
          <w:ilvl w:val="0"/>
          <w:numId w:val="13"/>
        </w:numPr>
        <w:tabs>
          <w:tab w:val="clear" w:pos="644"/>
          <w:tab w:val="num" w:pos="709"/>
        </w:tabs>
        <w:spacing w:before="60" w:line="260" w:lineRule="exact"/>
        <w:ind w:left="567" w:hanging="567"/>
        <w:jc w:val="both"/>
        <w:rPr>
          <w:rFonts w:asciiTheme="minorHAnsi" w:hAnsiTheme="minorHAnsi"/>
          <w:sz w:val="22"/>
          <w:szCs w:val="22"/>
        </w:rPr>
      </w:pPr>
      <w:r w:rsidRPr="009C4226">
        <w:rPr>
          <w:rFonts w:asciiTheme="minorHAnsi" w:hAnsiTheme="minorHAnsi"/>
          <w:sz w:val="22"/>
          <w:szCs w:val="22"/>
        </w:rPr>
        <w:t>podmioty świadczące usługi publiczne w ramach realizacji zadań własnych jednostek samorządu terytorialnego</w:t>
      </w:r>
      <w:r w:rsidR="001666AA" w:rsidRPr="009C4226">
        <w:rPr>
          <w:rFonts w:asciiTheme="minorHAnsi" w:hAnsiTheme="minorHAnsi"/>
          <w:sz w:val="22"/>
          <w:szCs w:val="22"/>
        </w:rPr>
        <w:t>.</w:t>
      </w:r>
      <w:r w:rsidRPr="009C4226">
        <w:rPr>
          <w:rFonts w:asciiTheme="minorHAnsi" w:hAnsiTheme="minorHAnsi"/>
          <w:color w:val="000000"/>
          <w:sz w:val="22"/>
          <w:szCs w:val="22"/>
        </w:rPr>
        <w:t xml:space="preserve"> </w:t>
      </w:r>
    </w:p>
    <w:p w14:paraId="63DD9D4A" w14:textId="5C3E7924" w:rsidR="006F648E" w:rsidRPr="009C4226" w:rsidRDefault="00036FA6" w:rsidP="00FE5F7C">
      <w:pPr>
        <w:pStyle w:val="Akapitzlist"/>
        <w:numPr>
          <w:ilvl w:val="1"/>
          <w:numId w:val="8"/>
        </w:numPr>
        <w:tabs>
          <w:tab w:val="left" w:pos="540"/>
        </w:tabs>
        <w:autoSpaceDE w:val="0"/>
        <w:autoSpaceDN w:val="0"/>
        <w:adjustRightInd w:val="0"/>
        <w:spacing w:before="120"/>
        <w:ind w:hanging="4510"/>
        <w:rPr>
          <w:rFonts w:asciiTheme="minorHAnsi" w:hAnsiTheme="minorHAnsi"/>
          <w:b/>
          <w:color w:val="000000"/>
          <w:sz w:val="22"/>
          <w:szCs w:val="22"/>
        </w:rPr>
      </w:pPr>
      <w:r w:rsidRPr="009C4226">
        <w:rPr>
          <w:rFonts w:asciiTheme="minorHAnsi" w:hAnsiTheme="minorHAnsi"/>
          <w:b/>
          <w:color w:val="000000"/>
          <w:sz w:val="22"/>
          <w:szCs w:val="22"/>
        </w:rPr>
        <w:t>Rodzaje przedsięwzięć</w:t>
      </w:r>
    </w:p>
    <w:p w14:paraId="47E7F8D3" w14:textId="651D2653" w:rsidR="006F648E" w:rsidRPr="009C4226" w:rsidRDefault="00A43AE5" w:rsidP="00537347">
      <w:pPr>
        <w:tabs>
          <w:tab w:val="num" w:pos="1068"/>
        </w:tabs>
        <w:spacing w:before="120" w:line="260" w:lineRule="exact"/>
        <w:jc w:val="both"/>
        <w:rPr>
          <w:rFonts w:asciiTheme="minorHAnsi" w:hAnsiTheme="minorHAnsi"/>
          <w:sz w:val="22"/>
          <w:szCs w:val="22"/>
        </w:rPr>
      </w:pPr>
      <w:r w:rsidRPr="009C4226">
        <w:rPr>
          <w:rFonts w:asciiTheme="minorHAnsi" w:hAnsiTheme="minorHAnsi"/>
          <w:sz w:val="22"/>
          <w:szCs w:val="22"/>
        </w:rPr>
        <w:t>Przedsięwzięcia dofinansowywane ze środków krajowych i zagranicznych, z wyjątkiem przedsięwzięć uzyskujących wsparcie w ramach Programu Operacyjnego Infrastruktura i Środowisko</w:t>
      </w:r>
      <w:r w:rsidR="00FD78CB" w:rsidRPr="009C4226">
        <w:rPr>
          <w:rFonts w:asciiTheme="minorHAnsi" w:hAnsiTheme="minorHAnsi"/>
          <w:sz w:val="22"/>
          <w:szCs w:val="22"/>
        </w:rPr>
        <w:t xml:space="preserve"> 2014-2020</w:t>
      </w:r>
      <w:r w:rsidR="00CD4989">
        <w:rPr>
          <w:rFonts w:asciiTheme="minorHAnsi" w:hAnsiTheme="minorHAnsi"/>
          <w:sz w:val="22"/>
          <w:szCs w:val="22"/>
        </w:rPr>
        <w:t xml:space="preserve"> oraz</w:t>
      </w:r>
      <w:r w:rsidR="00136673" w:rsidRPr="00136673">
        <w:rPr>
          <w:rFonts w:ascii="Arial" w:hAnsi="Arial" w:cs="Arial"/>
          <w:sz w:val="28"/>
          <w:szCs w:val="28"/>
        </w:rPr>
        <w:t xml:space="preserve"> </w:t>
      </w:r>
      <w:r w:rsidR="00136673" w:rsidRPr="000F180F">
        <w:rPr>
          <w:rFonts w:asciiTheme="minorHAnsi" w:hAnsiTheme="minorHAnsi"/>
          <w:sz w:val="22"/>
          <w:szCs w:val="22"/>
        </w:rPr>
        <w:t>Programu Fundusze Europejskie na Infrastrukturę, Klimat, Środowisko 2021-2027</w:t>
      </w:r>
      <w:r w:rsidRPr="00136673">
        <w:rPr>
          <w:rFonts w:asciiTheme="minorHAnsi" w:hAnsiTheme="minorHAnsi"/>
          <w:sz w:val="22"/>
          <w:szCs w:val="22"/>
        </w:rPr>
        <w:t>,</w:t>
      </w:r>
      <w:r w:rsidRPr="009C4226">
        <w:rPr>
          <w:rFonts w:asciiTheme="minorHAnsi" w:hAnsiTheme="minorHAnsi"/>
          <w:sz w:val="22"/>
          <w:szCs w:val="22"/>
        </w:rPr>
        <w:t xml:space="preserve"> takie jak:</w:t>
      </w:r>
    </w:p>
    <w:p w14:paraId="2941816F" w14:textId="0B029311" w:rsidR="006F648E" w:rsidRPr="009C4226" w:rsidRDefault="00A43AE5" w:rsidP="00FE5F7C">
      <w:pPr>
        <w:numPr>
          <w:ilvl w:val="0"/>
          <w:numId w:val="14"/>
        </w:numPr>
        <w:spacing w:before="120" w:line="260" w:lineRule="exact"/>
        <w:ind w:left="567" w:hanging="567"/>
        <w:jc w:val="both"/>
        <w:rPr>
          <w:rFonts w:asciiTheme="minorHAnsi" w:hAnsiTheme="minorHAnsi"/>
          <w:sz w:val="22"/>
          <w:szCs w:val="22"/>
        </w:rPr>
      </w:pPr>
      <w:r w:rsidRPr="009C4226">
        <w:rPr>
          <w:rFonts w:asciiTheme="minorHAnsi" w:hAnsiTheme="minorHAnsi"/>
          <w:sz w:val="22"/>
          <w:szCs w:val="22"/>
        </w:rPr>
        <w:t>budowa, rozbudowa lub modernizacja oczyszczalni ścieków komunalnych</w:t>
      </w:r>
      <w:r w:rsidRPr="009C4226">
        <w:rPr>
          <w:rFonts w:asciiTheme="minorHAnsi" w:hAnsiTheme="minorHAnsi"/>
          <w:color w:val="FF0000"/>
          <w:sz w:val="22"/>
          <w:szCs w:val="22"/>
        </w:rPr>
        <w:t xml:space="preserve"> </w:t>
      </w:r>
      <w:r w:rsidRPr="009C4226">
        <w:rPr>
          <w:rFonts w:asciiTheme="minorHAnsi" w:hAnsiTheme="minorHAnsi"/>
          <w:sz w:val="22"/>
          <w:szCs w:val="22"/>
        </w:rPr>
        <w:t xml:space="preserve">(także w zakresie dotyczącym </w:t>
      </w:r>
      <w:r w:rsidR="00E9337D" w:rsidRPr="009C4226">
        <w:rPr>
          <w:rFonts w:asciiTheme="minorHAnsi" w:hAnsiTheme="minorHAnsi"/>
          <w:sz w:val="22"/>
          <w:szCs w:val="22"/>
        </w:rPr>
        <w:t xml:space="preserve">przetwarzania </w:t>
      </w:r>
      <w:r w:rsidR="008D21EF" w:rsidRPr="009C4226">
        <w:rPr>
          <w:rFonts w:asciiTheme="minorHAnsi" w:hAnsiTheme="minorHAnsi"/>
          <w:sz w:val="22"/>
          <w:szCs w:val="22"/>
        </w:rPr>
        <w:t>o</w:t>
      </w:r>
      <w:r w:rsidRPr="009C4226">
        <w:rPr>
          <w:rFonts w:asciiTheme="minorHAnsi" w:hAnsiTheme="minorHAnsi"/>
          <w:sz w:val="22"/>
          <w:szCs w:val="22"/>
        </w:rPr>
        <w:t>sadów ściekowych</w:t>
      </w:r>
      <w:r w:rsidR="00B630FB" w:rsidRPr="00B630FB">
        <w:rPr>
          <w:rFonts w:asciiTheme="minorHAnsi" w:hAnsiTheme="minorHAnsi" w:cstheme="minorHAnsi"/>
          <w:color w:val="FF0000"/>
          <w:sz w:val="22"/>
          <w:szCs w:val="22"/>
        </w:rPr>
        <w:t xml:space="preserve"> </w:t>
      </w:r>
      <w:r w:rsidR="00B630FB" w:rsidRPr="00764E69">
        <w:rPr>
          <w:rFonts w:asciiTheme="minorHAnsi" w:hAnsiTheme="minorHAnsi"/>
          <w:sz w:val="22"/>
          <w:szCs w:val="22"/>
        </w:rPr>
        <w:t xml:space="preserve">oraz wytwarzania energii ze źródeł odnawialnych </w:t>
      </w:r>
      <w:r w:rsidR="008A0B03" w:rsidRPr="00764E69">
        <w:rPr>
          <w:rFonts w:asciiTheme="minorHAnsi" w:hAnsiTheme="minorHAnsi"/>
          <w:sz w:val="22"/>
          <w:szCs w:val="22"/>
        </w:rPr>
        <w:t xml:space="preserve">wyłącznie na potrzeby własne </w:t>
      </w:r>
      <w:r w:rsidR="008A0B03" w:rsidRPr="008A0B03">
        <w:rPr>
          <w:rFonts w:asciiTheme="minorHAnsi" w:hAnsiTheme="minorHAnsi"/>
          <w:sz w:val="22"/>
          <w:szCs w:val="22"/>
        </w:rPr>
        <w:t xml:space="preserve">operatora, </w:t>
      </w:r>
      <w:r w:rsidR="008A0B03" w:rsidRPr="00764E69">
        <w:rPr>
          <w:rFonts w:asciiTheme="minorHAnsi" w:hAnsiTheme="minorHAnsi"/>
          <w:sz w:val="22"/>
          <w:szCs w:val="22"/>
        </w:rPr>
        <w:t>tj. na działalność wodno-ściekową</w:t>
      </w:r>
      <w:r w:rsidR="00B8287A">
        <w:rPr>
          <w:rFonts w:asciiTheme="minorHAnsi" w:hAnsiTheme="minorHAnsi"/>
          <w:sz w:val="22"/>
          <w:szCs w:val="22"/>
        </w:rPr>
        <w:t>,</w:t>
      </w:r>
      <w:r w:rsidR="00B8287A" w:rsidRPr="00B8287A">
        <w:rPr>
          <w:rFonts w:asciiTheme="minorHAnsi" w:hAnsiTheme="minorHAnsi" w:cstheme="minorHAnsi"/>
          <w:sz w:val="22"/>
          <w:szCs w:val="22"/>
        </w:rPr>
        <w:t xml:space="preserve"> </w:t>
      </w:r>
      <w:r w:rsidR="00B8287A">
        <w:rPr>
          <w:rFonts w:asciiTheme="minorHAnsi" w:hAnsiTheme="minorHAnsi" w:cstheme="minorHAnsi"/>
          <w:sz w:val="22"/>
          <w:szCs w:val="22"/>
        </w:rPr>
        <w:t xml:space="preserve">jak również w zakresie przygotowania ścieków oczyszczonych do ponownego użycia zgodnie </w:t>
      </w:r>
      <w:r w:rsidR="00185DA8">
        <w:rPr>
          <w:rFonts w:asciiTheme="minorHAnsi" w:hAnsiTheme="minorHAnsi" w:cstheme="minorHAnsi"/>
          <w:sz w:val="22"/>
          <w:szCs w:val="22"/>
        </w:rPr>
        <w:br/>
      </w:r>
      <w:r w:rsidR="00B8287A">
        <w:rPr>
          <w:rFonts w:asciiTheme="minorHAnsi" w:hAnsiTheme="minorHAnsi" w:cstheme="minorHAnsi"/>
          <w:sz w:val="22"/>
          <w:szCs w:val="22"/>
        </w:rPr>
        <w:t xml:space="preserve">z </w:t>
      </w:r>
      <w:r w:rsidR="00235456">
        <w:rPr>
          <w:rFonts w:asciiTheme="minorHAnsi" w:eastAsia="Calibri" w:hAnsiTheme="minorHAnsi" w:cstheme="minorHAnsi"/>
          <w:sz w:val="22"/>
          <w:szCs w:val="22"/>
          <w:lang w:eastAsia="en-US"/>
        </w:rPr>
        <w:t>r</w:t>
      </w:r>
      <w:r w:rsidR="00B8287A">
        <w:rPr>
          <w:rFonts w:asciiTheme="minorHAnsi" w:eastAsia="Calibri" w:hAnsiTheme="minorHAnsi" w:cstheme="minorHAnsi"/>
          <w:sz w:val="22"/>
          <w:szCs w:val="22"/>
          <w:lang w:eastAsia="en-US"/>
        </w:rPr>
        <w:t>ozporządzeniem</w:t>
      </w:r>
      <w:r w:rsidR="00B8287A" w:rsidRPr="00B10BFE">
        <w:rPr>
          <w:rFonts w:asciiTheme="minorHAnsi" w:eastAsia="Calibri" w:hAnsiTheme="minorHAnsi" w:cstheme="minorHAnsi"/>
          <w:sz w:val="22"/>
          <w:szCs w:val="22"/>
          <w:lang w:eastAsia="en-US"/>
        </w:rPr>
        <w:t xml:space="preserve"> Parlamentu Europejskiego </w:t>
      </w:r>
      <w:r w:rsidR="00B8287A">
        <w:rPr>
          <w:rFonts w:asciiTheme="minorHAnsi" w:eastAsia="Calibri" w:hAnsiTheme="minorHAnsi" w:cstheme="minorHAnsi"/>
          <w:sz w:val="22"/>
          <w:szCs w:val="22"/>
          <w:lang w:eastAsia="en-US"/>
        </w:rPr>
        <w:t>i Rady (UE</w:t>
      </w:r>
      <w:r w:rsidR="00B8287A" w:rsidRPr="00B10BFE">
        <w:rPr>
          <w:rFonts w:asciiTheme="minorHAnsi" w:eastAsia="Calibri" w:hAnsiTheme="minorHAnsi" w:cstheme="minorHAnsi"/>
          <w:sz w:val="22"/>
          <w:szCs w:val="22"/>
          <w:lang w:eastAsia="en-US"/>
        </w:rPr>
        <w:t>) 2020/741</w:t>
      </w:r>
      <w:r w:rsidR="00B8287A">
        <w:rPr>
          <w:rFonts w:asciiTheme="minorHAnsi" w:eastAsia="Calibri" w:hAnsiTheme="minorHAnsi" w:cstheme="minorHAnsi"/>
          <w:sz w:val="22"/>
          <w:szCs w:val="22"/>
          <w:lang w:eastAsia="en-US"/>
        </w:rPr>
        <w:t xml:space="preserve"> </w:t>
      </w:r>
      <w:r w:rsidR="00B8287A" w:rsidRPr="00B10BFE">
        <w:rPr>
          <w:rFonts w:asciiTheme="minorHAnsi" w:eastAsia="Calibri" w:hAnsiTheme="minorHAnsi" w:cstheme="minorHAnsi"/>
          <w:sz w:val="22"/>
          <w:szCs w:val="22"/>
          <w:lang w:eastAsia="en-US"/>
        </w:rPr>
        <w:t>z dnia 25 maja 2020 r.</w:t>
      </w:r>
      <w:r w:rsidR="00B8287A">
        <w:rPr>
          <w:rFonts w:asciiTheme="minorHAnsi" w:eastAsia="Calibri" w:hAnsiTheme="minorHAnsi" w:cstheme="minorHAnsi"/>
          <w:sz w:val="22"/>
          <w:szCs w:val="22"/>
          <w:lang w:eastAsia="en-US"/>
        </w:rPr>
        <w:t xml:space="preserve"> </w:t>
      </w:r>
      <w:r w:rsidR="00185DA8">
        <w:rPr>
          <w:rFonts w:asciiTheme="minorHAnsi" w:eastAsia="Calibri" w:hAnsiTheme="minorHAnsi" w:cstheme="minorHAnsi"/>
          <w:sz w:val="22"/>
          <w:szCs w:val="22"/>
          <w:lang w:eastAsia="en-US"/>
        </w:rPr>
        <w:br/>
      </w:r>
      <w:r w:rsidR="00B8287A" w:rsidRPr="00B10BFE">
        <w:rPr>
          <w:rFonts w:asciiTheme="minorHAnsi" w:eastAsia="Calibri" w:hAnsiTheme="minorHAnsi" w:cstheme="minorHAnsi"/>
          <w:i/>
          <w:sz w:val="22"/>
          <w:szCs w:val="22"/>
          <w:lang w:eastAsia="en-US"/>
        </w:rPr>
        <w:t>w sprawie minimalnych wymogów dotyczących ponownego wykorzystania wody</w:t>
      </w:r>
      <w:r w:rsidR="00136673">
        <w:rPr>
          <w:rFonts w:asciiTheme="minorHAnsi" w:eastAsia="Calibri" w:hAnsiTheme="minorHAnsi" w:cstheme="minorHAnsi"/>
          <w:i/>
          <w:sz w:val="22"/>
          <w:szCs w:val="22"/>
          <w:lang w:eastAsia="en-US"/>
        </w:rPr>
        <w:t xml:space="preserve"> </w:t>
      </w:r>
      <w:r w:rsidR="00136673" w:rsidRPr="000F180F">
        <w:rPr>
          <w:rFonts w:asciiTheme="minorHAnsi" w:eastAsia="Calibri" w:hAnsiTheme="minorHAnsi" w:cstheme="minorHAnsi"/>
          <w:sz w:val="22"/>
          <w:szCs w:val="22"/>
          <w:lang w:eastAsia="en-US"/>
        </w:rPr>
        <w:t>oraz</w:t>
      </w:r>
      <w:r w:rsidR="00136673">
        <w:rPr>
          <w:rFonts w:asciiTheme="minorHAnsi" w:eastAsia="Calibri" w:hAnsiTheme="minorHAnsi" w:cstheme="minorHAnsi"/>
          <w:i/>
          <w:sz w:val="22"/>
          <w:szCs w:val="22"/>
          <w:lang w:eastAsia="en-US"/>
        </w:rPr>
        <w:t xml:space="preserve"> </w:t>
      </w:r>
      <w:r w:rsidR="00136673" w:rsidRPr="00136673">
        <w:rPr>
          <w:rFonts w:asciiTheme="minorHAnsi" w:eastAsia="Calibri" w:hAnsiTheme="minorHAnsi" w:cstheme="minorHAnsi"/>
          <w:sz w:val="22"/>
          <w:szCs w:val="22"/>
          <w:lang w:eastAsia="en-US"/>
        </w:rPr>
        <w:t>rozporządzeniem</w:t>
      </w:r>
      <w:r w:rsidR="00136673" w:rsidRPr="000F180F">
        <w:rPr>
          <w:rFonts w:asciiTheme="minorHAnsi" w:eastAsia="Calibri" w:hAnsiTheme="minorHAnsi" w:cstheme="minorHAnsi"/>
          <w:sz w:val="22"/>
          <w:szCs w:val="22"/>
          <w:lang w:eastAsia="en-US"/>
        </w:rPr>
        <w:t xml:space="preserve"> Ministra Gospodarki Morskiej i Żeglugi Śródlądowej z dnia 12 lipca 2019 r. </w:t>
      </w:r>
      <w:r w:rsidR="00185DA8">
        <w:rPr>
          <w:rFonts w:asciiTheme="minorHAnsi" w:eastAsia="Calibri" w:hAnsiTheme="minorHAnsi" w:cstheme="minorHAnsi"/>
          <w:sz w:val="22"/>
          <w:szCs w:val="22"/>
          <w:lang w:eastAsia="en-US"/>
        </w:rPr>
        <w:br/>
      </w:r>
      <w:r w:rsidR="00136673" w:rsidRPr="000F180F">
        <w:rPr>
          <w:rFonts w:asciiTheme="minorHAnsi" w:eastAsia="Calibri" w:hAnsiTheme="minorHAnsi" w:cstheme="minorHAnsi"/>
          <w:i/>
          <w:sz w:val="22"/>
          <w:szCs w:val="22"/>
          <w:lang w:eastAsia="en-US"/>
        </w:rPr>
        <w:t>w sprawie substancji szczególnie szkodliwych dla środowiska wodnego oraz warunków, jakie należy spełnić przy wprowadzaniu do wód lub do ziemi ścieków, a także przy odprowadzaniu wód opadowych lub roztopowych do wód lub do urządzeń wodnych</w:t>
      </w:r>
      <w:r w:rsidR="00136673" w:rsidRPr="000F180F">
        <w:rPr>
          <w:rFonts w:asciiTheme="minorHAnsi" w:eastAsia="Calibri" w:hAnsiTheme="minorHAnsi" w:cstheme="minorHAnsi"/>
          <w:sz w:val="22"/>
          <w:szCs w:val="22"/>
          <w:lang w:eastAsia="en-US"/>
        </w:rPr>
        <w:t xml:space="preserve"> (Dz. U. z 2019 r. poz. 1311)</w:t>
      </w:r>
      <w:r w:rsidR="00302366" w:rsidRPr="009C4226">
        <w:rPr>
          <w:rFonts w:asciiTheme="minorHAnsi" w:hAnsiTheme="minorHAnsi"/>
          <w:sz w:val="22"/>
          <w:szCs w:val="22"/>
        </w:rPr>
        <w:t>)</w:t>
      </w:r>
      <w:r w:rsidRPr="009C4226">
        <w:rPr>
          <w:rFonts w:asciiTheme="minorHAnsi" w:hAnsiTheme="minorHAnsi"/>
          <w:sz w:val="22"/>
          <w:szCs w:val="22"/>
        </w:rPr>
        <w:t>;</w:t>
      </w:r>
    </w:p>
    <w:p w14:paraId="261FAAE2" w14:textId="77777777" w:rsidR="00136673" w:rsidRDefault="00A43AE5" w:rsidP="00FE5F7C">
      <w:pPr>
        <w:pStyle w:val="Default"/>
        <w:numPr>
          <w:ilvl w:val="0"/>
          <w:numId w:val="14"/>
        </w:numPr>
        <w:spacing w:before="60" w:line="260" w:lineRule="exact"/>
        <w:ind w:left="567" w:hanging="567"/>
        <w:jc w:val="both"/>
        <w:rPr>
          <w:rFonts w:asciiTheme="minorHAnsi" w:hAnsiTheme="minorHAnsi"/>
          <w:sz w:val="22"/>
          <w:szCs w:val="22"/>
        </w:rPr>
      </w:pPr>
      <w:r w:rsidRPr="009C4226">
        <w:rPr>
          <w:rFonts w:asciiTheme="minorHAnsi" w:hAnsiTheme="minorHAnsi"/>
          <w:sz w:val="22"/>
          <w:szCs w:val="22"/>
        </w:rPr>
        <w:t xml:space="preserve">budowa, rozbudowa lub modernizacja zbiorczych systemów kanalizacji sanitarnej (zakres przedsięwzięć zgodny z rozporządzeniem </w:t>
      </w:r>
      <w:r w:rsidR="00B630FB" w:rsidRPr="00814E4A">
        <w:rPr>
          <w:rFonts w:asciiTheme="minorHAnsi" w:hAnsiTheme="minorHAnsi" w:cstheme="minorHAnsi"/>
          <w:color w:val="auto"/>
          <w:sz w:val="22"/>
          <w:szCs w:val="22"/>
        </w:rPr>
        <w:t>Ministra Gospodarki Morskiej i Żeglugi Śródlądowej</w:t>
      </w:r>
      <w:r w:rsidR="00B630FB" w:rsidRPr="00814E4A" w:rsidDel="00B630FB">
        <w:rPr>
          <w:rFonts w:asciiTheme="minorHAnsi" w:hAnsiTheme="minorHAnsi"/>
          <w:color w:val="auto"/>
          <w:sz w:val="22"/>
          <w:szCs w:val="22"/>
        </w:rPr>
        <w:t xml:space="preserve"> </w:t>
      </w:r>
      <w:r w:rsidRPr="009C4226">
        <w:rPr>
          <w:rFonts w:asciiTheme="minorHAnsi" w:hAnsiTheme="minorHAnsi"/>
          <w:sz w:val="22"/>
          <w:szCs w:val="22"/>
        </w:rPr>
        <w:t>w sprawie sposobu wyznaczania obszaru i granic aglomeracji)</w:t>
      </w:r>
      <w:r w:rsidR="0052108B" w:rsidRPr="009C4226">
        <w:rPr>
          <w:rFonts w:asciiTheme="minorHAnsi" w:hAnsiTheme="minorHAnsi"/>
          <w:sz w:val="22"/>
          <w:szCs w:val="22"/>
        </w:rPr>
        <w:t xml:space="preserve"> </w:t>
      </w:r>
      <w:r w:rsidR="007F0377" w:rsidRPr="009C4226">
        <w:rPr>
          <w:rFonts w:asciiTheme="minorHAnsi" w:hAnsiTheme="minorHAnsi"/>
          <w:sz w:val="22"/>
          <w:szCs w:val="22"/>
        </w:rPr>
        <w:t>wraz z</w:t>
      </w:r>
      <w:r w:rsidR="004967B0">
        <w:rPr>
          <w:rFonts w:asciiTheme="minorHAnsi" w:hAnsiTheme="minorHAnsi"/>
          <w:sz w:val="22"/>
          <w:szCs w:val="22"/>
        </w:rPr>
        <w:t> </w:t>
      </w:r>
      <w:r w:rsidR="0087018A" w:rsidRPr="009C4226">
        <w:rPr>
          <w:rFonts w:asciiTheme="minorHAnsi" w:hAnsiTheme="minorHAnsi"/>
          <w:sz w:val="22"/>
          <w:szCs w:val="22"/>
        </w:rPr>
        <w:t>budow</w:t>
      </w:r>
      <w:r w:rsidR="007F0377" w:rsidRPr="009C4226">
        <w:rPr>
          <w:rFonts w:asciiTheme="minorHAnsi" w:hAnsiTheme="minorHAnsi"/>
          <w:sz w:val="22"/>
          <w:szCs w:val="22"/>
        </w:rPr>
        <w:t>ą</w:t>
      </w:r>
      <w:r w:rsidR="003A31BC" w:rsidRPr="009C4226">
        <w:rPr>
          <w:rFonts w:asciiTheme="minorHAnsi" w:hAnsiTheme="minorHAnsi"/>
          <w:sz w:val="22"/>
          <w:szCs w:val="22"/>
        </w:rPr>
        <w:t xml:space="preserve"> </w:t>
      </w:r>
      <w:r w:rsidR="001347B6" w:rsidRPr="009C4226">
        <w:rPr>
          <w:rFonts w:asciiTheme="minorHAnsi" w:hAnsiTheme="minorHAnsi"/>
          <w:sz w:val="22"/>
          <w:szCs w:val="22"/>
        </w:rPr>
        <w:t>przyłączy</w:t>
      </w:r>
      <w:r w:rsidR="003A31BC" w:rsidRPr="009C4226">
        <w:rPr>
          <w:rFonts w:asciiTheme="minorHAnsi" w:hAnsiTheme="minorHAnsi"/>
          <w:sz w:val="22"/>
          <w:szCs w:val="22"/>
        </w:rPr>
        <w:t xml:space="preserve"> budynków do kanalizacji sanitarnej </w:t>
      </w:r>
      <w:r w:rsidR="00552D95" w:rsidRPr="009C4226">
        <w:rPr>
          <w:rFonts w:asciiTheme="minorHAnsi" w:hAnsiTheme="minorHAnsi"/>
          <w:sz w:val="22"/>
          <w:szCs w:val="22"/>
        </w:rPr>
        <w:t>realizowanej w ramach przedsięwzięcia będącego przedmiotem wniosku</w:t>
      </w:r>
      <w:r w:rsidR="00136673">
        <w:rPr>
          <w:rFonts w:asciiTheme="minorHAnsi" w:hAnsiTheme="minorHAnsi"/>
          <w:sz w:val="22"/>
          <w:szCs w:val="22"/>
        </w:rPr>
        <w:t>;</w:t>
      </w:r>
    </w:p>
    <w:p w14:paraId="50B4E1C8" w14:textId="109E5F9A" w:rsidR="000F6EAF" w:rsidRPr="00537347" w:rsidRDefault="00136673" w:rsidP="00FE5F7C">
      <w:pPr>
        <w:pStyle w:val="Default"/>
        <w:numPr>
          <w:ilvl w:val="0"/>
          <w:numId w:val="14"/>
        </w:numPr>
        <w:spacing w:before="60" w:line="260" w:lineRule="exact"/>
        <w:ind w:left="567" w:hanging="567"/>
        <w:jc w:val="both"/>
        <w:rPr>
          <w:rFonts w:asciiTheme="minorHAnsi" w:hAnsiTheme="minorHAnsi"/>
          <w:sz w:val="22"/>
          <w:szCs w:val="22"/>
        </w:rPr>
      </w:pPr>
      <w:r>
        <w:rPr>
          <w:rFonts w:asciiTheme="minorHAnsi" w:hAnsiTheme="minorHAnsi"/>
          <w:sz w:val="22"/>
          <w:szCs w:val="22"/>
        </w:rPr>
        <w:t xml:space="preserve">budowa </w:t>
      </w:r>
      <w:r w:rsidRPr="009C4226">
        <w:rPr>
          <w:rFonts w:asciiTheme="minorHAnsi" w:hAnsiTheme="minorHAnsi"/>
          <w:sz w:val="22"/>
          <w:szCs w:val="22"/>
        </w:rPr>
        <w:t xml:space="preserve">przyłączy budynków do </w:t>
      </w:r>
      <w:r w:rsidR="000B4B8E">
        <w:rPr>
          <w:rFonts w:asciiTheme="minorHAnsi" w:hAnsiTheme="minorHAnsi"/>
          <w:sz w:val="22"/>
          <w:szCs w:val="22"/>
        </w:rPr>
        <w:t xml:space="preserve">istniejącej </w:t>
      </w:r>
      <w:r w:rsidRPr="009C4226">
        <w:rPr>
          <w:rFonts w:asciiTheme="minorHAnsi" w:hAnsiTheme="minorHAnsi"/>
          <w:sz w:val="22"/>
          <w:szCs w:val="22"/>
        </w:rPr>
        <w:t xml:space="preserve">kanalizacji sanitarnej </w:t>
      </w:r>
      <w:r>
        <w:rPr>
          <w:rFonts w:asciiTheme="minorHAnsi" w:hAnsiTheme="minorHAnsi"/>
          <w:sz w:val="22"/>
          <w:szCs w:val="22"/>
        </w:rPr>
        <w:t>na obszarze aglomeracji</w:t>
      </w:r>
      <w:r w:rsidR="00185DA8">
        <w:rPr>
          <w:rFonts w:asciiTheme="minorHAnsi" w:hAnsiTheme="minorHAnsi"/>
          <w:sz w:val="22"/>
          <w:szCs w:val="22"/>
        </w:rPr>
        <w:t>.</w:t>
      </w:r>
    </w:p>
    <w:p w14:paraId="4646854E" w14:textId="630D4129" w:rsidR="006F648E" w:rsidRPr="009C4226" w:rsidRDefault="000F6EAF" w:rsidP="00F92FD5">
      <w:pPr>
        <w:pStyle w:val="Default"/>
        <w:spacing w:before="60" w:line="260" w:lineRule="exact"/>
        <w:jc w:val="both"/>
        <w:rPr>
          <w:rFonts w:asciiTheme="minorHAnsi" w:hAnsiTheme="minorHAnsi"/>
          <w:sz w:val="22"/>
          <w:szCs w:val="22"/>
        </w:rPr>
      </w:pPr>
      <w:r w:rsidRPr="009C4226">
        <w:rPr>
          <w:rFonts w:asciiTheme="minorHAnsi" w:hAnsiTheme="minorHAnsi"/>
          <w:color w:val="auto"/>
          <w:sz w:val="22"/>
          <w:szCs w:val="22"/>
        </w:rPr>
        <w:t>W zakresie przyłączy budynków do sieci kanalizacyjnych wsparciem finansowym objęte jest zagospodarowanie ścieków bytowo - gospodarczych powstających w gospodarstwach domowych (w</w:t>
      </w:r>
      <w:r w:rsidR="004967B0">
        <w:rPr>
          <w:rFonts w:asciiTheme="minorHAnsi" w:hAnsiTheme="minorHAnsi"/>
          <w:color w:val="auto"/>
          <w:sz w:val="22"/>
          <w:szCs w:val="22"/>
        </w:rPr>
        <w:t> </w:t>
      </w:r>
      <w:r w:rsidRPr="009C4226">
        <w:rPr>
          <w:rFonts w:asciiTheme="minorHAnsi" w:hAnsiTheme="minorHAnsi"/>
          <w:color w:val="auto"/>
          <w:sz w:val="22"/>
          <w:szCs w:val="22"/>
        </w:rPr>
        <w:t xml:space="preserve">tym również zarządzanych przez wspólnoty mieszkaniowe i spółdzielnie mieszkaniowe), w gospodarstwach agroturystycznych i w obiektach użyteczności publicznej. Pomocą nie są objęte niezabudowane działki oraz budynki, które nie są użytkowane. </w:t>
      </w:r>
      <w:r w:rsidR="00D81468" w:rsidRPr="009C4226">
        <w:rPr>
          <w:rFonts w:asciiTheme="minorHAnsi" w:hAnsiTheme="minorHAnsi"/>
          <w:sz w:val="22"/>
          <w:szCs w:val="22"/>
        </w:rPr>
        <w:t xml:space="preserve">Odpowiedzialność za wybór odbiorców pomocy (właścicieli </w:t>
      </w:r>
      <w:r w:rsidR="007F0377" w:rsidRPr="009C4226">
        <w:rPr>
          <w:rFonts w:asciiTheme="minorHAnsi" w:hAnsiTheme="minorHAnsi"/>
          <w:sz w:val="22"/>
          <w:szCs w:val="22"/>
        </w:rPr>
        <w:t xml:space="preserve">posesji </w:t>
      </w:r>
      <w:r w:rsidR="00D81468" w:rsidRPr="009C4226">
        <w:rPr>
          <w:rFonts w:asciiTheme="minorHAnsi" w:hAnsiTheme="minorHAnsi"/>
          <w:sz w:val="22"/>
          <w:szCs w:val="22"/>
        </w:rPr>
        <w:t xml:space="preserve">wskazanych do wykonania </w:t>
      </w:r>
      <w:r w:rsidR="00C47DE2" w:rsidRPr="009C4226">
        <w:rPr>
          <w:rFonts w:asciiTheme="minorHAnsi" w:hAnsiTheme="minorHAnsi"/>
          <w:sz w:val="22"/>
          <w:szCs w:val="22"/>
        </w:rPr>
        <w:t>przyłączy</w:t>
      </w:r>
      <w:r w:rsidR="00D81468" w:rsidRPr="009C4226">
        <w:rPr>
          <w:rFonts w:asciiTheme="minorHAnsi" w:hAnsiTheme="minorHAnsi"/>
          <w:sz w:val="22"/>
          <w:szCs w:val="22"/>
        </w:rPr>
        <w:t xml:space="preserve"> do kanalizacji sanitarnej) ponosi Beneficjent.</w:t>
      </w:r>
    </w:p>
    <w:p w14:paraId="1A74DE66" w14:textId="54A3E677" w:rsidR="006F648E" w:rsidRPr="009C4226" w:rsidRDefault="00B02622" w:rsidP="000F180F">
      <w:pPr>
        <w:tabs>
          <w:tab w:val="num" w:pos="1650"/>
        </w:tabs>
        <w:autoSpaceDE w:val="0"/>
        <w:autoSpaceDN w:val="0"/>
        <w:adjustRightInd w:val="0"/>
        <w:spacing w:before="120" w:line="260" w:lineRule="exact"/>
        <w:jc w:val="both"/>
        <w:rPr>
          <w:rFonts w:asciiTheme="minorHAnsi" w:hAnsiTheme="minorHAnsi"/>
          <w:sz w:val="22"/>
          <w:szCs w:val="22"/>
        </w:rPr>
      </w:pPr>
      <w:r w:rsidRPr="009C4226">
        <w:rPr>
          <w:rFonts w:asciiTheme="minorHAnsi" w:hAnsiTheme="minorHAnsi"/>
          <w:sz w:val="22"/>
          <w:szCs w:val="22"/>
        </w:rPr>
        <w:t xml:space="preserve">Dodatkowo, w przypadku realizacji kompleksowych </w:t>
      </w:r>
      <w:r w:rsidR="0044583B" w:rsidRPr="009C4226">
        <w:rPr>
          <w:rFonts w:asciiTheme="minorHAnsi" w:hAnsiTheme="minorHAnsi"/>
          <w:sz w:val="22"/>
          <w:szCs w:val="22"/>
        </w:rPr>
        <w:t xml:space="preserve">przedsięwzięć </w:t>
      </w:r>
      <w:r w:rsidRPr="009C4226">
        <w:rPr>
          <w:rFonts w:asciiTheme="minorHAnsi" w:hAnsiTheme="minorHAnsi"/>
          <w:sz w:val="22"/>
          <w:szCs w:val="22"/>
        </w:rPr>
        <w:t xml:space="preserve">w </w:t>
      </w:r>
      <w:r w:rsidR="0044583B" w:rsidRPr="009C4226">
        <w:rPr>
          <w:rFonts w:asciiTheme="minorHAnsi" w:hAnsiTheme="minorHAnsi"/>
          <w:sz w:val="22"/>
          <w:szCs w:val="22"/>
        </w:rPr>
        <w:t xml:space="preserve">ich </w:t>
      </w:r>
      <w:r w:rsidRPr="009C4226">
        <w:rPr>
          <w:rFonts w:asciiTheme="minorHAnsi" w:hAnsiTheme="minorHAnsi"/>
          <w:sz w:val="22"/>
          <w:szCs w:val="22"/>
        </w:rPr>
        <w:t xml:space="preserve">zakres może zostać włączona budowa i modernizacja systemów zaopatrzenia w wodę </w:t>
      </w:r>
      <w:r w:rsidR="00B630FB" w:rsidRPr="00814E4A">
        <w:rPr>
          <w:rFonts w:asciiTheme="minorHAnsi" w:hAnsiTheme="minorHAnsi" w:cstheme="minorHAnsi"/>
          <w:sz w:val="22"/>
          <w:szCs w:val="22"/>
        </w:rPr>
        <w:t xml:space="preserve">(także w zakresie wytwarzania energii </w:t>
      </w:r>
      <w:r w:rsidR="008A0B03" w:rsidRPr="00814E4A">
        <w:rPr>
          <w:rFonts w:asciiTheme="minorHAnsi" w:hAnsiTheme="minorHAnsi"/>
          <w:sz w:val="22"/>
          <w:szCs w:val="22"/>
        </w:rPr>
        <w:t>ze źródeł odnawialnych wyłącznie na potrzeby własne operatora, tj. na działalność wodno-ściekową</w:t>
      </w:r>
      <w:r w:rsidR="00B630FB" w:rsidRPr="00814E4A">
        <w:rPr>
          <w:rFonts w:asciiTheme="minorHAnsi" w:hAnsiTheme="minorHAnsi" w:cstheme="minorHAnsi"/>
          <w:sz w:val="22"/>
          <w:szCs w:val="22"/>
        </w:rPr>
        <w:t xml:space="preserve">) </w:t>
      </w:r>
      <w:r w:rsidRPr="009C4226">
        <w:rPr>
          <w:rFonts w:asciiTheme="minorHAnsi" w:hAnsiTheme="minorHAnsi"/>
          <w:sz w:val="22"/>
          <w:szCs w:val="22"/>
        </w:rPr>
        <w:t xml:space="preserve">oraz budowa kanalizacji deszczowej, pod warunkiem przyczyniania się do wypełnienia </w:t>
      </w:r>
      <w:r w:rsidR="0044583B" w:rsidRPr="009C4226">
        <w:rPr>
          <w:rFonts w:asciiTheme="minorHAnsi" w:hAnsiTheme="minorHAnsi"/>
          <w:sz w:val="22"/>
          <w:szCs w:val="22"/>
        </w:rPr>
        <w:t>D</w:t>
      </w:r>
      <w:r w:rsidRPr="009C4226">
        <w:rPr>
          <w:rFonts w:asciiTheme="minorHAnsi" w:hAnsiTheme="minorHAnsi"/>
          <w:sz w:val="22"/>
          <w:szCs w:val="22"/>
        </w:rPr>
        <w:t xml:space="preserve">yrektywy 91/271/EWG </w:t>
      </w:r>
      <w:r w:rsidR="004E6416" w:rsidRPr="009C4226">
        <w:rPr>
          <w:rFonts w:asciiTheme="minorHAnsi" w:hAnsiTheme="minorHAnsi"/>
          <w:sz w:val="22"/>
          <w:szCs w:val="22"/>
        </w:rPr>
        <w:t>dotyczącej oczyszczania ścieków komunalnych</w:t>
      </w:r>
      <w:r w:rsidR="00CD4989">
        <w:rPr>
          <w:rFonts w:asciiTheme="minorHAnsi" w:hAnsiTheme="minorHAnsi"/>
          <w:sz w:val="22"/>
          <w:szCs w:val="22"/>
        </w:rPr>
        <w:t xml:space="preserve">. </w:t>
      </w:r>
      <w:r w:rsidR="004E6416" w:rsidRPr="009C4226">
        <w:rPr>
          <w:rFonts w:asciiTheme="minorHAnsi" w:hAnsiTheme="minorHAnsi"/>
          <w:sz w:val="22"/>
          <w:szCs w:val="22"/>
        </w:rPr>
        <w:t xml:space="preserve"> </w:t>
      </w:r>
    </w:p>
    <w:p w14:paraId="1084B976" w14:textId="77777777" w:rsidR="00036FA6" w:rsidRPr="009C4226" w:rsidRDefault="00036FA6" w:rsidP="00FE5F7C">
      <w:pPr>
        <w:pStyle w:val="Akapitzlist"/>
        <w:numPr>
          <w:ilvl w:val="0"/>
          <w:numId w:val="8"/>
        </w:numPr>
        <w:tabs>
          <w:tab w:val="left" w:pos="540"/>
        </w:tabs>
        <w:autoSpaceDE w:val="0"/>
        <w:autoSpaceDN w:val="0"/>
        <w:adjustRightInd w:val="0"/>
        <w:spacing w:before="240" w:after="120"/>
        <w:ind w:left="0" w:firstLine="0"/>
        <w:contextualSpacing w:val="0"/>
        <w:rPr>
          <w:rFonts w:asciiTheme="minorHAnsi" w:hAnsiTheme="minorHAnsi"/>
          <w:b/>
          <w:color w:val="000000"/>
          <w:sz w:val="22"/>
          <w:szCs w:val="22"/>
        </w:rPr>
      </w:pPr>
      <w:r w:rsidRPr="009C4226">
        <w:rPr>
          <w:rFonts w:asciiTheme="minorHAnsi" w:hAnsiTheme="minorHAnsi"/>
          <w:b/>
          <w:color w:val="000000"/>
          <w:sz w:val="22"/>
          <w:szCs w:val="22"/>
        </w:rPr>
        <w:lastRenderedPageBreak/>
        <w:t>Szczegółowe kryteria wyboru przedsięwzięć</w:t>
      </w:r>
    </w:p>
    <w:p w14:paraId="4ECBA581" w14:textId="77777777" w:rsidR="009014DD" w:rsidRPr="00863414" w:rsidRDefault="006A370F" w:rsidP="00863414">
      <w:pPr>
        <w:tabs>
          <w:tab w:val="left" w:pos="540"/>
        </w:tabs>
        <w:autoSpaceDE w:val="0"/>
        <w:autoSpaceDN w:val="0"/>
        <w:adjustRightInd w:val="0"/>
        <w:rPr>
          <w:rFonts w:asciiTheme="minorHAnsi" w:hAnsiTheme="minorHAnsi"/>
          <w:b/>
          <w:color w:val="000000"/>
          <w:szCs w:val="22"/>
        </w:rPr>
      </w:pPr>
      <w:r w:rsidRPr="00863414">
        <w:rPr>
          <w:rFonts w:asciiTheme="minorHAnsi" w:hAnsiTheme="minorHAnsi"/>
          <w:b/>
          <w:szCs w:val="22"/>
        </w:rPr>
        <w:t>KRYTERIA DOSTĘPU</w:t>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Kryteria dostępu"/>
      </w:tblPr>
      <w:tblGrid>
        <w:gridCol w:w="628"/>
        <w:gridCol w:w="6758"/>
        <w:gridCol w:w="828"/>
        <w:gridCol w:w="763"/>
      </w:tblGrid>
      <w:tr w:rsidR="009D76F1" w:rsidRPr="009C4226" w14:paraId="58D7EA92" w14:textId="77777777" w:rsidTr="00D07B52">
        <w:trPr>
          <w:cantSplit/>
          <w:trHeight w:val="344"/>
          <w:jc w:val="center"/>
        </w:trPr>
        <w:tc>
          <w:tcPr>
            <w:tcW w:w="350" w:type="pct"/>
            <w:tcBorders>
              <w:top w:val="single" w:sz="4" w:space="0" w:color="auto"/>
              <w:left w:val="single" w:sz="4" w:space="0" w:color="auto"/>
            </w:tcBorders>
            <w:shd w:val="clear" w:color="auto" w:fill="BFBFBF"/>
          </w:tcPr>
          <w:p w14:paraId="75992432" w14:textId="77777777" w:rsidR="009D76F1" w:rsidRPr="009C4226" w:rsidRDefault="009D76F1" w:rsidP="003A35D8">
            <w:pPr>
              <w:spacing w:before="60" w:after="60"/>
              <w:jc w:val="center"/>
              <w:rPr>
                <w:rFonts w:asciiTheme="minorHAnsi" w:hAnsiTheme="minorHAnsi"/>
                <w:b/>
                <w:sz w:val="22"/>
                <w:szCs w:val="22"/>
              </w:rPr>
            </w:pPr>
            <w:r w:rsidRPr="009C4226">
              <w:rPr>
                <w:rFonts w:asciiTheme="minorHAnsi" w:hAnsiTheme="minorHAnsi"/>
                <w:b/>
                <w:sz w:val="22"/>
                <w:szCs w:val="22"/>
              </w:rPr>
              <w:t>Lp.</w:t>
            </w:r>
          </w:p>
        </w:tc>
        <w:tc>
          <w:tcPr>
            <w:tcW w:w="3764" w:type="pct"/>
            <w:tcBorders>
              <w:top w:val="single" w:sz="4" w:space="0" w:color="auto"/>
              <w:left w:val="single" w:sz="4" w:space="0" w:color="auto"/>
            </w:tcBorders>
            <w:shd w:val="clear" w:color="auto" w:fill="BFBFBF"/>
            <w:vAlign w:val="center"/>
          </w:tcPr>
          <w:p w14:paraId="0F0E864E" w14:textId="77777777" w:rsidR="009D76F1" w:rsidRPr="009C4226" w:rsidRDefault="00863414" w:rsidP="003A35D8">
            <w:pPr>
              <w:spacing w:before="60" w:after="60"/>
              <w:jc w:val="center"/>
              <w:rPr>
                <w:rFonts w:asciiTheme="minorHAnsi" w:hAnsiTheme="minorHAnsi"/>
                <w:b/>
                <w:sz w:val="22"/>
                <w:szCs w:val="22"/>
              </w:rPr>
            </w:pPr>
            <w:r>
              <w:rPr>
                <w:rFonts w:asciiTheme="minorHAnsi" w:hAnsiTheme="minorHAnsi"/>
                <w:b/>
                <w:sz w:val="22"/>
                <w:szCs w:val="22"/>
              </w:rPr>
              <w:t>NAZWA KRYTERIUM</w:t>
            </w:r>
          </w:p>
        </w:tc>
        <w:tc>
          <w:tcPr>
            <w:tcW w:w="461" w:type="pct"/>
            <w:shd w:val="clear" w:color="auto" w:fill="BFBFBF"/>
            <w:vAlign w:val="center"/>
          </w:tcPr>
          <w:p w14:paraId="3B4326CB" w14:textId="77777777" w:rsidR="009D76F1" w:rsidRPr="009C4226" w:rsidRDefault="009D76F1" w:rsidP="003A35D8">
            <w:pPr>
              <w:spacing w:before="60" w:after="60"/>
              <w:jc w:val="center"/>
              <w:rPr>
                <w:rFonts w:asciiTheme="minorHAnsi" w:hAnsiTheme="minorHAnsi"/>
                <w:b/>
                <w:sz w:val="22"/>
                <w:szCs w:val="22"/>
              </w:rPr>
            </w:pPr>
            <w:r w:rsidRPr="009C4226">
              <w:rPr>
                <w:rFonts w:asciiTheme="minorHAnsi" w:hAnsiTheme="minorHAnsi"/>
                <w:b/>
                <w:sz w:val="22"/>
                <w:szCs w:val="22"/>
              </w:rPr>
              <w:t>TAK</w:t>
            </w:r>
          </w:p>
        </w:tc>
        <w:tc>
          <w:tcPr>
            <w:tcW w:w="425" w:type="pct"/>
            <w:shd w:val="clear" w:color="auto" w:fill="BFBFBF"/>
            <w:vAlign w:val="center"/>
          </w:tcPr>
          <w:p w14:paraId="1A340607" w14:textId="77777777" w:rsidR="009D76F1" w:rsidRPr="009C4226" w:rsidRDefault="009D76F1" w:rsidP="003A35D8">
            <w:pPr>
              <w:spacing w:before="60" w:after="60"/>
              <w:jc w:val="center"/>
              <w:rPr>
                <w:rFonts w:asciiTheme="minorHAnsi" w:hAnsiTheme="minorHAnsi"/>
                <w:b/>
                <w:sz w:val="22"/>
                <w:szCs w:val="22"/>
              </w:rPr>
            </w:pPr>
            <w:r w:rsidRPr="009C4226">
              <w:rPr>
                <w:rFonts w:asciiTheme="minorHAnsi" w:hAnsiTheme="minorHAnsi"/>
                <w:b/>
                <w:sz w:val="22"/>
                <w:szCs w:val="22"/>
              </w:rPr>
              <w:t>NIE</w:t>
            </w:r>
          </w:p>
        </w:tc>
      </w:tr>
      <w:tr w:rsidR="009D76F1" w:rsidRPr="009C4226" w14:paraId="285B5FD4" w14:textId="77777777" w:rsidTr="00D07B52">
        <w:trPr>
          <w:cantSplit/>
          <w:trHeight w:val="344"/>
          <w:jc w:val="center"/>
        </w:trPr>
        <w:tc>
          <w:tcPr>
            <w:tcW w:w="350" w:type="pct"/>
            <w:tcBorders>
              <w:top w:val="single" w:sz="4" w:space="0" w:color="auto"/>
              <w:left w:val="single" w:sz="4" w:space="0" w:color="auto"/>
            </w:tcBorders>
            <w:vAlign w:val="center"/>
          </w:tcPr>
          <w:p w14:paraId="6E4ECD6F" w14:textId="77777777" w:rsidR="006F648E" w:rsidRPr="007D6341" w:rsidRDefault="009D76F1">
            <w:pPr>
              <w:tabs>
                <w:tab w:val="left" w:pos="318"/>
              </w:tabs>
              <w:spacing w:before="40" w:after="40" w:line="240" w:lineRule="exact"/>
              <w:jc w:val="center"/>
              <w:rPr>
                <w:rFonts w:asciiTheme="minorHAnsi" w:hAnsiTheme="minorHAnsi"/>
                <w:sz w:val="20"/>
                <w:szCs w:val="20"/>
              </w:rPr>
            </w:pPr>
            <w:r w:rsidRPr="007D6341">
              <w:rPr>
                <w:rFonts w:asciiTheme="minorHAnsi" w:hAnsiTheme="minorHAnsi"/>
                <w:sz w:val="20"/>
                <w:szCs w:val="20"/>
              </w:rPr>
              <w:t>1.</w:t>
            </w:r>
          </w:p>
        </w:tc>
        <w:tc>
          <w:tcPr>
            <w:tcW w:w="3764" w:type="pct"/>
            <w:tcBorders>
              <w:top w:val="single" w:sz="4" w:space="0" w:color="auto"/>
              <w:left w:val="single" w:sz="4" w:space="0" w:color="auto"/>
            </w:tcBorders>
            <w:shd w:val="clear" w:color="auto" w:fill="auto"/>
            <w:vAlign w:val="center"/>
          </w:tcPr>
          <w:p w14:paraId="602C18D4" w14:textId="77777777" w:rsidR="006F648E" w:rsidRPr="007D6341" w:rsidRDefault="009D76F1" w:rsidP="00116EFB">
            <w:pPr>
              <w:spacing w:before="40" w:after="40" w:line="240" w:lineRule="exact"/>
              <w:jc w:val="both"/>
              <w:rPr>
                <w:rFonts w:asciiTheme="minorHAnsi" w:hAnsiTheme="minorHAnsi"/>
                <w:sz w:val="20"/>
                <w:szCs w:val="20"/>
              </w:rPr>
            </w:pPr>
            <w:r w:rsidRPr="007D6341">
              <w:rPr>
                <w:rFonts w:asciiTheme="minorHAnsi" w:hAnsiTheme="minorHAnsi"/>
                <w:sz w:val="20"/>
                <w:szCs w:val="20"/>
              </w:rPr>
              <w:t>Wniosek jest złożony w terminie określonym w programie priorytetowym</w:t>
            </w:r>
          </w:p>
        </w:tc>
        <w:tc>
          <w:tcPr>
            <w:tcW w:w="461" w:type="pct"/>
            <w:vAlign w:val="center"/>
          </w:tcPr>
          <w:p w14:paraId="16C16073" w14:textId="77777777" w:rsidR="006F648E" w:rsidRPr="009C4226" w:rsidRDefault="006F648E">
            <w:pPr>
              <w:spacing w:before="40" w:after="40" w:line="240" w:lineRule="exact"/>
              <w:jc w:val="center"/>
              <w:rPr>
                <w:rFonts w:asciiTheme="minorHAnsi" w:hAnsiTheme="minorHAnsi"/>
                <w:b/>
                <w:i/>
                <w:spacing w:val="-2"/>
                <w:sz w:val="22"/>
                <w:szCs w:val="22"/>
              </w:rPr>
            </w:pPr>
          </w:p>
        </w:tc>
        <w:tc>
          <w:tcPr>
            <w:tcW w:w="425" w:type="pct"/>
            <w:vAlign w:val="center"/>
          </w:tcPr>
          <w:p w14:paraId="139DD0AE" w14:textId="77777777" w:rsidR="006F648E" w:rsidRPr="009C4226" w:rsidRDefault="006F648E">
            <w:pPr>
              <w:spacing w:before="40" w:after="40" w:line="240" w:lineRule="exact"/>
              <w:jc w:val="center"/>
              <w:rPr>
                <w:rFonts w:asciiTheme="minorHAnsi" w:hAnsiTheme="minorHAnsi"/>
                <w:b/>
                <w:i/>
                <w:spacing w:val="-2"/>
                <w:sz w:val="22"/>
                <w:szCs w:val="22"/>
              </w:rPr>
            </w:pPr>
          </w:p>
        </w:tc>
      </w:tr>
      <w:tr w:rsidR="009D76F1" w:rsidRPr="009C4226" w14:paraId="69F05887" w14:textId="77777777" w:rsidTr="00D07B52">
        <w:trPr>
          <w:cantSplit/>
          <w:trHeight w:val="344"/>
          <w:jc w:val="center"/>
        </w:trPr>
        <w:tc>
          <w:tcPr>
            <w:tcW w:w="350" w:type="pct"/>
            <w:tcBorders>
              <w:top w:val="single" w:sz="4" w:space="0" w:color="auto"/>
              <w:left w:val="single" w:sz="4" w:space="0" w:color="auto"/>
            </w:tcBorders>
            <w:vAlign w:val="center"/>
          </w:tcPr>
          <w:p w14:paraId="54781FD5" w14:textId="77777777" w:rsidR="006F648E" w:rsidRPr="007D6341" w:rsidRDefault="009D76F1">
            <w:pPr>
              <w:tabs>
                <w:tab w:val="left" w:pos="176"/>
              </w:tabs>
              <w:spacing w:before="40" w:after="40" w:line="240" w:lineRule="exact"/>
              <w:jc w:val="center"/>
              <w:rPr>
                <w:rFonts w:asciiTheme="minorHAnsi" w:hAnsiTheme="minorHAnsi"/>
                <w:sz w:val="20"/>
                <w:szCs w:val="20"/>
              </w:rPr>
            </w:pPr>
            <w:r w:rsidRPr="007D6341">
              <w:rPr>
                <w:rFonts w:asciiTheme="minorHAnsi" w:hAnsiTheme="minorHAnsi"/>
                <w:sz w:val="20"/>
                <w:szCs w:val="20"/>
              </w:rPr>
              <w:t>2.</w:t>
            </w:r>
          </w:p>
        </w:tc>
        <w:tc>
          <w:tcPr>
            <w:tcW w:w="3764" w:type="pct"/>
            <w:tcBorders>
              <w:top w:val="single" w:sz="4" w:space="0" w:color="auto"/>
              <w:left w:val="single" w:sz="4" w:space="0" w:color="auto"/>
            </w:tcBorders>
            <w:shd w:val="clear" w:color="auto" w:fill="auto"/>
            <w:vAlign w:val="center"/>
          </w:tcPr>
          <w:p w14:paraId="1F6A03B9" w14:textId="77777777" w:rsidR="006F648E" w:rsidRPr="007D6341" w:rsidRDefault="009D76F1" w:rsidP="00116EFB">
            <w:pPr>
              <w:spacing w:before="40" w:after="40" w:line="240" w:lineRule="exact"/>
              <w:jc w:val="both"/>
              <w:rPr>
                <w:rFonts w:asciiTheme="minorHAnsi" w:hAnsiTheme="minorHAnsi"/>
                <w:sz w:val="20"/>
                <w:szCs w:val="20"/>
              </w:rPr>
            </w:pPr>
            <w:r w:rsidRPr="007D6341">
              <w:rPr>
                <w:rFonts w:asciiTheme="minorHAnsi" w:hAnsiTheme="minorHAnsi"/>
                <w:sz w:val="20"/>
                <w:szCs w:val="20"/>
              </w:rPr>
              <w:t>Wniosek jest złożony na obowiązującym formularzu i w wymaganej formie</w:t>
            </w:r>
          </w:p>
        </w:tc>
        <w:tc>
          <w:tcPr>
            <w:tcW w:w="461" w:type="pct"/>
            <w:vAlign w:val="center"/>
          </w:tcPr>
          <w:p w14:paraId="411DA5C7" w14:textId="77777777" w:rsidR="006F648E" w:rsidRPr="009C4226" w:rsidRDefault="006F648E">
            <w:pPr>
              <w:spacing w:before="40" w:after="40" w:line="240" w:lineRule="exact"/>
              <w:jc w:val="center"/>
              <w:rPr>
                <w:rFonts w:asciiTheme="minorHAnsi" w:hAnsiTheme="minorHAnsi"/>
                <w:b/>
                <w:i/>
                <w:spacing w:val="-2"/>
                <w:sz w:val="22"/>
                <w:szCs w:val="22"/>
              </w:rPr>
            </w:pPr>
          </w:p>
        </w:tc>
        <w:tc>
          <w:tcPr>
            <w:tcW w:w="425" w:type="pct"/>
            <w:vAlign w:val="center"/>
          </w:tcPr>
          <w:p w14:paraId="296D8768" w14:textId="77777777" w:rsidR="006F648E" w:rsidRPr="009C4226" w:rsidRDefault="006F648E">
            <w:pPr>
              <w:spacing w:before="40" w:after="40" w:line="240" w:lineRule="exact"/>
              <w:jc w:val="center"/>
              <w:rPr>
                <w:rFonts w:asciiTheme="minorHAnsi" w:hAnsiTheme="minorHAnsi"/>
                <w:b/>
                <w:i/>
                <w:spacing w:val="-2"/>
                <w:sz w:val="22"/>
                <w:szCs w:val="22"/>
              </w:rPr>
            </w:pPr>
          </w:p>
        </w:tc>
      </w:tr>
      <w:tr w:rsidR="009D76F1" w:rsidRPr="009C4226" w14:paraId="145B53C7" w14:textId="77777777" w:rsidTr="00D07B52">
        <w:trPr>
          <w:cantSplit/>
          <w:trHeight w:val="344"/>
          <w:jc w:val="center"/>
        </w:trPr>
        <w:tc>
          <w:tcPr>
            <w:tcW w:w="350" w:type="pct"/>
            <w:tcBorders>
              <w:top w:val="single" w:sz="4" w:space="0" w:color="auto"/>
              <w:left w:val="single" w:sz="4" w:space="0" w:color="auto"/>
            </w:tcBorders>
            <w:vAlign w:val="center"/>
          </w:tcPr>
          <w:p w14:paraId="44811247" w14:textId="77777777" w:rsidR="006F648E" w:rsidRPr="007D6341" w:rsidRDefault="009D76F1">
            <w:pPr>
              <w:tabs>
                <w:tab w:val="left" w:pos="176"/>
              </w:tabs>
              <w:spacing w:before="40" w:after="40" w:line="240" w:lineRule="exact"/>
              <w:jc w:val="center"/>
              <w:rPr>
                <w:rFonts w:asciiTheme="minorHAnsi" w:hAnsiTheme="minorHAnsi"/>
                <w:sz w:val="20"/>
                <w:szCs w:val="20"/>
              </w:rPr>
            </w:pPr>
            <w:r w:rsidRPr="007D6341">
              <w:rPr>
                <w:rFonts w:asciiTheme="minorHAnsi" w:hAnsiTheme="minorHAnsi"/>
                <w:sz w:val="20"/>
                <w:szCs w:val="20"/>
              </w:rPr>
              <w:t>3.</w:t>
            </w:r>
          </w:p>
        </w:tc>
        <w:tc>
          <w:tcPr>
            <w:tcW w:w="3764" w:type="pct"/>
            <w:tcBorders>
              <w:top w:val="single" w:sz="4" w:space="0" w:color="auto"/>
              <w:left w:val="single" w:sz="4" w:space="0" w:color="auto"/>
            </w:tcBorders>
            <w:shd w:val="clear" w:color="auto" w:fill="auto"/>
            <w:vAlign w:val="center"/>
          </w:tcPr>
          <w:p w14:paraId="26A70277" w14:textId="77777777" w:rsidR="006F648E" w:rsidRPr="007D6341" w:rsidRDefault="009D76F1" w:rsidP="00116EFB">
            <w:pPr>
              <w:spacing w:before="40" w:after="40" w:line="240" w:lineRule="exact"/>
              <w:jc w:val="both"/>
              <w:rPr>
                <w:rFonts w:asciiTheme="minorHAnsi" w:hAnsiTheme="minorHAnsi"/>
                <w:strike/>
                <w:sz w:val="20"/>
                <w:szCs w:val="20"/>
              </w:rPr>
            </w:pPr>
            <w:r w:rsidRPr="007D6341">
              <w:rPr>
                <w:rFonts w:asciiTheme="minorHAnsi" w:hAnsiTheme="minorHAnsi"/>
                <w:sz w:val="20"/>
                <w:szCs w:val="20"/>
              </w:rPr>
              <w:t>Wniosek jest kompletny i prawidłowo podpisany, wypełniono wszystkie wymagane pola formularza wniosku</w:t>
            </w:r>
          </w:p>
        </w:tc>
        <w:tc>
          <w:tcPr>
            <w:tcW w:w="461" w:type="pct"/>
            <w:vAlign w:val="center"/>
          </w:tcPr>
          <w:p w14:paraId="70164C72" w14:textId="77777777" w:rsidR="006F648E" w:rsidRPr="009C4226" w:rsidRDefault="006F648E">
            <w:pPr>
              <w:spacing w:before="40" w:after="40" w:line="240" w:lineRule="exact"/>
              <w:jc w:val="center"/>
              <w:rPr>
                <w:rFonts w:asciiTheme="minorHAnsi" w:hAnsiTheme="minorHAnsi"/>
                <w:sz w:val="22"/>
                <w:szCs w:val="22"/>
              </w:rPr>
            </w:pPr>
          </w:p>
        </w:tc>
        <w:tc>
          <w:tcPr>
            <w:tcW w:w="425" w:type="pct"/>
            <w:vAlign w:val="center"/>
          </w:tcPr>
          <w:p w14:paraId="227F9A9E" w14:textId="77777777" w:rsidR="006F648E" w:rsidRPr="009C4226" w:rsidRDefault="006F648E">
            <w:pPr>
              <w:spacing w:before="40" w:after="40" w:line="240" w:lineRule="exact"/>
              <w:jc w:val="center"/>
              <w:rPr>
                <w:rFonts w:asciiTheme="minorHAnsi" w:hAnsiTheme="minorHAnsi"/>
                <w:sz w:val="22"/>
                <w:szCs w:val="22"/>
              </w:rPr>
            </w:pPr>
          </w:p>
        </w:tc>
      </w:tr>
      <w:tr w:rsidR="009D76F1" w:rsidRPr="009C4226" w14:paraId="5FCF5141" w14:textId="77777777" w:rsidTr="00D07B52">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tcPr>
          <w:p w14:paraId="0EA9AB80" w14:textId="77777777" w:rsidR="006F648E" w:rsidRPr="007D6341" w:rsidRDefault="009D76F1">
            <w:pPr>
              <w:tabs>
                <w:tab w:val="left" w:pos="176"/>
              </w:tabs>
              <w:spacing w:before="40" w:after="40" w:line="240" w:lineRule="exact"/>
              <w:jc w:val="center"/>
              <w:rPr>
                <w:rFonts w:asciiTheme="minorHAnsi" w:hAnsiTheme="minorHAnsi"/>
                <w:sz w:val="20"/>
                <w:szCs w:val="20"/>
              </w:rPr>
            </w:pPr>
            <w:r w:rsidRPr="007D6341">
              <w:rPr>
                <w:rFonts w:asciiTheme="minorHAnsi" w:hAnsiTheme="minorHAnsi"/>
                <w:sz w:val="20"/>
                <w:szCs w:val="20"/>
              </w:rPr>
              <w:t>4.</w:t>
            </w:r>
          </w:p>
        </w:tc>
        <w:tc>
          <w:tcPr>
            <w:tcW w:w="3764" w:type="pct"/>
            <w:tcBorders>
              <w:top w:val="single" w:sz="4" w:space="0" w:color="auto"/>
              <w:left w:val="single" w:sz="4" w:space="0" w:color="auto"/>
              <w:bottom w:val="single" w:sz="4" w:space="0" w:color="auto"/>
              <w:right w:val="single" w:sz="4" w:space="0" w:color="auto"/>
            </w:tcBorders>
            <w:shd w:val="clear" w:color="auto" w:fill="auto"/>
            <w:vAlign w:val="center"/>
          </w:tcPr>
          <w:p w14:paraId="1E24F570" w14:textId="77777777" w:rsidR="006F648E" w:rsidRPr="007D6341" w:rsidRDefault="009D76F1" w:rsidP="00116EFB">
            <w:pPr>
              <w:spacing w:before="40" w:after="40" w:line="240" w:lineRule="exact"/>
              <w:jc w:val="both"/>
              <w:rPr>
                <w:rFonts w:asciiTheme="minorHAnsi" w:hAnsiTheme="minorHAnsi"/>
                <w:sz w:val="20"/>
                <w:szCs w:val="20"/>
              </w:rPr>
            </w:pPr>
            <w:r w:rsidRPr="007D6341">
              <w:rPr>
                <w:rFonts w:asciiTheme="minorHAnsi" w:hAnsiTheme="minorHAnsi"/>
                <w:sz w:val="20"/>
                <w:szCs w:val="20"/>
              </w:rPr>
              <w:t>Wnioskodawca mieści się w katalogu Beneficjentów, określonym w</w:t>
            </w:r>
            <w:r w:rsidR="00116EFB" w:rsidRPr="007D6341">
              <w:rPr>
                <w:rFonts w:asciiTheme="minorHAnsi" w:hAnsiTheme="minorHAnsi"/>
                <w:sz w:val="20"/>
                <w:szCs w:val="20"/>
              </w:rPr>
              <w:t> </w:t>
            </w:r>
            <w:r w:rsidRPr="007D6341">
              <w:rPr>
                <w:rFonts w:asciiTheme="minorHAnsi" w:hAnsiTheme="minorHAnsi"/>
                <w:sz w:val="20"/>
                <w:szCs w:val="20"/>
              </w:rPr>
              <w:t>programie priorytetowym</w:t>
            </w:r>
          </w:p>
        </w:tc>
        <w:tc>
          <w:tcPr>
            <w:tcW w:w="461" w:type="pct"/>
            <w:tcBorders>
              <w:top w:val="single" w:sz="4" w:space="0" w:color="auto"/>
              <w:left w:val="single" w:sz="4" w:space="0" w:color="auto"/>
              <w:bottom w:val="single" w:sz="4" w:space="0" w:color="auto"/>
              <w:right w:val="single" w:sz="4" w:space="0" w:color="auto"/>
            </w:tcBorders>
          </w:tcPr>
          <w:p w14:paraId="0AE89C69" w14:textId="77777777" w:rsidR="006F648E" w:rsidRPr="009C4226" w:rsidRDefault="006F648E">
            <w:pPr>
              <w:spacing w:before="40" w:after="40" w:line="240" w:lineRule="exact"/>
              <w:jc w:val="both"/>
              <w:rPr>
                <w:rFonts w:asciiTheme="minorHAnsi" w:hAnsiTheme="minorHAnsi"/>
                <w:b/>
                <w:sz w:val="22"/>
                <w:szCs w:val="22"/>
              </w:rPr>
            </w:pPr>
          </w:p>
        </w:tc>
        <w:tc>
          <w:tcPr>
            <w:tcW w:w="425" w:type="pct"/>
            <w:tcBorders>
              <w:top w:val="single" w:sz="4" w:space="0" w:color="auto"/>
              <w:left w:val="single" w:sz="4" w:space="0" w:color="auto"/>
              <w:bottom w:val="single" w:sz="4" w:space="0" w:color="auto"/>
              <w:right w:val="single" w:sz="4" w:space="0" w:color="auto"/>
            </w:tcBorders>
          </w:tcPr>
          <w:p w14:paraId="18C53001" w14:textId="77777777" w:rsidR="006F648E" w:rsidRPr="009C4226" w:rsidRDefault="006F648E">
            <w:pPr>
              <w:spacing w:before="40" w:after="40" w:line="240" w:lineRule="exact"/>
              <w:jc w:val="both"/>
              <w:rPr>
                <w:rFonts w:asciiTheme="minorHAnsi" w:hAnsiTheme="minorHAnsi"/>
                <w:b/>
                <w:sz w:val="22"/>
                <w:szCs w:val="22"/>
              </w:rPr>
            </w:pPr>
          </w:p>
        </w:tc>
      </w:tr>
      <w:tr w:rsidR="009D76F1" w:rsidRPr="009C4226" w14:paraId="112B14CA" w14:textId="77777777" w:rsidTr="00D07B52">
        <w:trPr>
          <w:cantSplit/>
          <w:trHeight w:val="344"/>
          <w:jc w:val="center"/>
        </w:trPr>
        <w:tc>
          <w:tcPr>
            <w:tcW w:w="350" w:type="pct"/>
            <w:tcBorders>
              <w:top w:val="single" w:sz="4" w:space="0" w:color="auto"/>
              <w:left w:val="single" w:sz="4" w:space="0" w:color="auto"/>
            </w:tcBorders>
            <w:vAlign w:val="center"/>
          </w:tcPr>
          <w:p w14:paraId="2F6D21FA" w14:textId="77777777" w:rsidR="006F648E" w:rsidRPr="007D6341" w:rsidRDefault="009D76F1">
            <w:pPr>
              <w:tabs>
                <w:tab w:val="left" w:pos="176"/>
              </w:tabs>
              <w:spacing w:before="40" w:after="40" w:line="240" w:lineRule="exact"/>
              <w:jc w:val="center"/>
              <w:rPr>
                <w:rFonts w:asciiTheme="minorHAnsi" w:hAnsiTheme="minorHAnsi"/>
                <w:sz w:val="20"/>
                <w:szCs w:val="20"/>
              </w:rPr>
            </w:pPr>
            <w:r w:rsidRPr="007D6341">
              <w:rPr>
                <w:rFonts w:asciiTheme="minorHAnsi" w:hAnsiTheme="minorHAnsi"/>
                <w:sz w:val="20"/>
                <w:szCs w:val="20"/>
              </w:rPr>
              <w:t>5.</w:t>
            </w:r>
          </w:p>
        </w:tc>
        <w:tc>
          <w:tcPr>
            <w:tcW w:w="3764" w:type="pct"/>
            <w:tcBorders>
              <w:top w:val="single" w:sz="4" w:space="0" w:color="auto"/>
              <w:left w:val="single" w:sz="4" w:space="0" w:color="auto"/>
            </w:tcBorders>
            <w:shd w:val="clear" w:color="auto" w:fill="auto"/>
            <w:vAlign w:val="center"/>
          </w:tcPr>
          <w:p w14:paraId="08BD34DD" w14:textId="77777777" w:rsidR="00182D85" w:rsidRPr="007D6341" w:rsidRDefault="009D76F1" w:rsidP="00116EFB">
            <w:pPr>
              <w:spacing w:before="60" w:after="60" w:line="240" w:lineRule="exact"/>
              <w:jc w:val="both"/>
              <w:rPr>
                <w:rFonts w:asciiTheme="minorHAnsi" w:hAnsiTheme="minorHAnsi"/>
                <w:sz w:val="20"/>
                <w:szCs w:val="20"/>
              </w:rPr>
            </w:pPr>
            <w:r w:rsidRPr="007D6341">
              <w:rPr>
                <w:rFonts w:asciiTheme="minorHAnsi" w:hAnsiTheme="minorHAnsi"/>
                <w:sz w:val="20"/>
                <w:szCs w:val="20"/>
              </w:rPr>
              <w:t>W roku złożenia Wniosku oraz w ciągu ostatnich 3 lat przed jego złożeniem NFOŚiGW nie wypowiedział Wnioskodawcy umowy z</w:t>
            </w:r>
            <w:r w:rsidR="00116EFB" w:rsidRPr="007D6341">
              <w:rPr>
                <w:rFonts w:asciiTheme="minorHAnsi" w:hAnsiTheme="minorHAnsi"/>
                <w:sz w:val="20"/>
                <w:szCs w:val="20"/>
              </w:rPr>
              <w:t> </w:t>
            </w:r>
            <w:r w:rsidRPr="007D6341">
              <w:rPr>
                <w:rFonts w:asciiTheme="minorHAnsi" w:hAnsiTheme="minorHAnsi"/>
                <w:sz w:val="20"/>
                <w:szCs w:val="20"/>
              </w:rPr>
              <w:t>przyczyn leżących po stronie Wnioskodawcy</w:t>
            </w:r>
          </w:p>
        </w:tc>
        <w:tc>
          <w:tcPr>
            <w:tcW w:w="461" w:type="pct"/>
            <w:vAlign w:val="center"/>
          </w:tcPr>
          <w:p w14:paraId="5DA1A8DF" w14:textId="77777777" w:rsidR="006F648E" w:rsidRPr="009C4226" w:rsidRDefault="006F648E">
            <w:pPr>
              <w:spacing w:before="40" w:after="40" w:line="240" w:lineRule="exact"/>
              <w:jc w:val="center"/>
              <w:rPr>
                <w:rFonts w:asciiTheme="minorHAnsi" w:hAnsiTheme="minorHAnsi"/>
                <w:sz w:val="22"/>
                <w:szCs w:val="22"/>
              </w:rPr>
            </w:pPr>
          </w:p>
        </w:tc>
        <w:tc>
          <w:tcPr>
            <w:tcW w:w="425" w:type="pct"/>
            <w:vAlign w:val="center"/>
          </w:tcPr>
          <w:p w14:paraId="1DD861C2" w14:textId="77777777" w:rsidR="006F648E" w:rsidRPr="009C4226" w:rsidRDefault="006F648E">
            <w:pPr>
              <w:spacing w:before="40" w:after="40" w:line="240" w:lineRule="exact"/>
              <w:jc w:val="center"/>
              <w:rPr>
                <w:rFonts w:asciiTheme="minorHAnsi" w:hAnsiTheme="minorHAnsi"/>
                <w:sz w:val="22"/>
                <w:szCs w:val="22"/>
              </w:rPr>
            </w:pPr>
          </w:p>
        </w:tc>
      </w:tr>
      <w:tr w:rsidR="009D76F1" w:rsidRPr="009C4226" w14:paraId="1D4314A1" w14:textId="77777777" w:rsidTr="00D07B52">
        <w:trPr>
          <w:cantSplit/>
          <w:trHeight w:val="344"/>
          <w:jc w:val="center"/>
        </w:trPr>
        <w:tc>
          <w:tcPr>
            <w:tcW w:w="350" w:type="pct"/>
            <w:tcBorders>
              <w:top w:val="single" w:sz="4" w:space="0" w:color="auto"/>
              <w:left w:val="single" w:sz="4" w:space="0" w:color="auto"/>
            </w:tcBorders>
            <w:vAlign w:val="center"/>
          </w:tcPr>
          <w:p w14:paraId="3CC93D89" w14:textId="77777777" w:rsidR="006F648E" w:rsidRPr="007D6341" w:rsidRDefault="009D76F1">
            <w:pPr>
              <w:tabs>
                <w:tab w:val="left" w:pos="176"/>
              </w:tabs>
              <w:spacing w:before="40" w:after="40" w:line="240" w:lineRule="exact"/>
              <w:jc w:val="center"/>
              <w:rPr>
                <w:rFonts w:asciiTheme="minorHAnsi" w:hAnsiTheme="minorHAnsi"/>
                <w:sz w:val="20"/>
                <w:szCs w:val="20"/>
              </w:rPr>
            </w:pPr>
            <w:r w:rsidRPr="007D6341">
              <w:rPr>
                <w:rFonts w:asciiTheme="minorHAnsi" w:hAnsiTheme="minorHAnsi"/>
                <w:sz w:val="20"/>
                <w:szCs w:val="20"/>
              </w:rPr>
              <w:t>6.</w:t>
            </w:r>
          </w:p>
        </w:tc>
        <w:tc>
          <w:tcPr>
            <w:tcW w:w="3764" w:type="pct"/>
            <w:tcBorders>
              <w:top w:val="single" w:sz="4" w:space="0" w:color="auto"/>
              <w:left w:val="single" w:sz="4" w:space="0" w:color="auto"/>
            </w:tcBorders>
            <w:shd w:val="clear" w:color="auto" w:fill="auto"/>
            <w:vAlign w:val="center"/>
          </w:tcPr>
          <w:p w14:paraId="0F4A746F" w14:textId="77777777" w:rsidR="006F648E" w:rsidRPr="007D6341" w:rsidRDefault="009D76F1" w:rsidP="00116EFB">
            <w:pPr>
              <w:spacing w:before="40" w:after="40" w:line="240" w:lineRule="exact"/>
              <w:jc w:val="both"/>
              <w:rPr>
                <w:rFonts w:asciiTheme="minorHAnsi" w:hAnsiTheme="minorHAnsi"/>
                <w:sz w:val="20"/>
                <w:szCs w:val="20"/>
              </w:rPr>
            </w:pPr>
            <w:r w:rsidRPr="007D6341">
              <w:rPr>
                <w:rFonts w:asciiTheme="minorHAnsi" w:hAnsiTheme="minorHAnsi"/>
                <w:sz w:val="20"/>
                <w:szCs w:val="20"/>
              </w:rPr>
              <w:t>Wnioskodawca wywiązuje się z zobowiązań publicznoprawnych na rzecz NFOŚiGW, właściwych organów, czy też podmiotów</w:t>
            </w:r>
          </w:p>
        </w:tc>
        <w:tc>
          <w:tcPr>
            <w:tcW w:w="461" w:type="pct"/>
            <w:vAlign w:val="center"/>
          </w:tcPr>
          <w:p w14:paraId="36617AA0" w14:textId="77777777" w:rsidR="006F648E" w:rsidRPr="009C4226" w:rsidRDefault="006F648E">
            <w:pPr>
              <w:spacing w:before="40" w:after="40" w:line="240" w:lineRule="exact"/>
              <w:jc w:val="center"/>
              <w:rPr>
                <w:rFonts w:asciiTheme="minorHAnsi" w:hAnsiTheme="minorHAnsi"/>
                <w:sz w:val="22"/>
                <w:szCs w:val="22"/>
              </w:rPr>
            </w:pPr>
          </w:p>
        </w:tc>
        <w:tc>
          <w:tcPr>
            <w:tcW w:w="425" w:type="pct"/>
            <w:vAlign w:val="center"/>
          </w:tcPr>
          <w:p w14:paraId="54AA1DB9" w14:textId="77777777" w:rsidR="006F648E" w:rsidRPr="009C4226" w:rsidRDefault="006F648E">
            <w:pPr>
              <w:spacing w:before="40" w:after="40" w:line="240" w:lineRule="exact"/>
              <w:jc w:val="center"/>
              <w:rPr>
                <w:rFonts w:asciiTheme="minorHAnsi" w:hAnsiTheme="minorHAnsi"/>
                <w:sz w:val="22"/>
                <w:szCs w:val="22"/>
              </w:rPr>
            </w:pPr>
          </w:p>
        </w:tc>
      </w:tr>
      <w:tr w:rsidR="009D76F1" w:rsidRPr="009C4226" w14:paraId="59B1DC60" w14:textId="77777777" w:rsidTr="00D07B52">
        <w:trPr>
          <w:cantSplit/>
          <w:trHeight w:val="344"/>
          <w:jc w:val="center"/>
        </w:trPr>
        <w:tc>
          <w:tcPr>
            <w:tcW w:w="350" w:type="pct"/>
            <w:tcBorders>
              <w:top w:val="single" w:sz="4" w:space="0" w:color="auto"/>
              <w:left w:val="single" w:sz="4" w:space="0" w:color="auto"/>
            </w:tcBorders>
            <w:vAlign w:val="center"/>
          </w:tcPr>
          <w:p w14:paraId="317B36D6" w14:textId="77777777" w:rsidR="006F648E" w:rsidRPr="007D6341" w:rsidRDefault="009D76F1">
            <w:pPr>
              <w:tabs>
                <w:tab w:val="left" w:pos="176"/>
              </w:tabs>
              <w:spacing w:before="40" w:after="40" w:line="240" w:lineRule="exact"/>
              <w:jc w:val="center"/>
              <w:rPr>
                <w:rFonts w:asciiTheme="minorHAnsi" w:hAnsiTheme="minorHAnsi"/>
                <w:sz w:val="20"/>
                <w:szCs w:val="20"/>
              </w:rPr>
            </w:pPr>
            <w:r w:rsidRPr="007D6341">
              <w:rPr>
                <w:rFonts w:asciiTheme="minorHAnsi" w:hAnsiTheme="minorHAnsi"/>
                <w:sz w:val="20"/>
                <w:szCs w:val="20"/>
              </w:rPr>
              <w:t>7.</w:t>
            </w:r>
          </w:p>
        </w:tc>
        <w:tc>
          <w:tcPr>
            <w:tcW w:w="3764" w:type="pct"/>
            <w:tcBorders>
              <w:top w:val="single" w:sz="4" w:space="0" w:color="auto"/>
              <w:left w:val="single" w:sz="4" w:space="0" w:color="auto"/>
            </w:tcBorders>
            <w:shd w:val="clear" w:color="auto" w:fill="auto"/>
            <w:vAlign w:val="center"/>
          </w:tcPr>
          <w:p w14:paraId="5EF37B1E" w14:textId="77777777" w:rsidR="006F648E" w:rsidRPr="007D6341" w:rsidRDefault="009D76F1" w:rsidP="00116EFB">
            <w:pPr>
              <w:tabs>
                <w:tab w:val="left" w:pos="176"/>
              </w:tabs>
              <w:spacing w:before="40" w:after="40" w:line="240" w:lineRule="exact"/>
              <w:jc w:val="both"/>
              <w:rPr>
                <w:rFonts w:asciiTheme="minorHAnsi" w:hAnsiTheme="minorHAnsi"/>
                <w:sz w:val="20"/>
                <w:szCs w:val="20"/>
              </w:rPr>
            </w:pPr>
            <w:r w:rsidRPr="007D6341">
              <w:rPr>
                <w:rFonts w:asciiTheme="minorHAnsi" w:hAnsiTheme="minorHAnsi"/>
                <w:sz w:val="20"/>
                <w:szCs w:val="20"/>
              </w:rPr>
              <w:t>Wnioskodawca wywiązuje się z zobowiązań cywilnoprawnych na rzecz NFOŚiGW</w:t>
            </w:r>
          </w:p>
        </w:tc>
        <w:tc>
          <w:tcPr>
            <w:tcW w:w="461" w:type="pct"/>
          </w:tcPr>
          <w:p w14:paraId="3DC723C3" w14:textId="77777777" w:rsidR="006F648E" w:rsidRPr="009C4226" w:rsidRDefault="006F648E">
            <w:pPr>
              <w:tabs>
                <w:tab w:val="left" w:pos="176"/>
              </w:tabs>
              <w:spacing w:before="40" w:after="40" w:line="240" w:lineRule="exact"/>
              <w:jc w:val="center"/>
              <w:rPr>
                <w:rFonts w:asciiTheme="minorHAnsi" w:hAnsiTheme="minorHAnsi"/>
                <w:sz w:val="22"/>
                <w:szCs w:val="22"/>
              </w:rPr>
            </w:pPr>
          </w:p>
        </w:tc>
        <w:tc>
          <w:tcPr>
            <w:tcW w:w="425" w:type="pct"/>
            <w:vAlign w:val="center"/>
          </w:tcPr>
          <w:p w14:paraId="1BB3BEF7" w14:textId="77777777" w:rsidR="006F648E" w:rsidRPr="009C4226" w:rsidRDefault="006F648E">
            <w:pPr>
              <w:tabs>
                <w:tab w:val="left" w:pos="176"/>
              </w:tabs>
              <w:spacing w:before="40" w:after="40" w:line="240" w:lineRule="exact"/>
              <w:jc w:val="center"/>
              <w:rPr>
                <w:rFonts w:asciiTheme="minorHAnsi" w:hAnsiTheme="minorHAnsi"/>
                <w:sz w:val="22"/>
                <w:szCs w:val="22"/>
              </w:rPr>
            </w:pPr>
          </w:p>
        </w:tc>
      </w:tr>
      <w:tr w:rsidR="009D76F1" w:rsidRPr="009C4226" w14:paraId="230DC427" w14:textId="77777777" w:rsidTr="00D07B52">
        <w:trPr>
          <w:cantSplit/>
          <w:trHeight w:val="344"/>
          <w:jc w:val="center"/>
        </w:trPr>
        <w:tc>
          <w:tcPr>
            <w:tcW w:w="350" w:type="pct"/>
            <w:tcBorders>
              <w:top w:val="single" w:sz="4" w:space="0" w:color="auto"/>
              <w:left w:val="single" w:sz="4" w:space="0" w:color="auto"/>
            </w:tcBorders>
            <w:vAlign w:val="center"/>
          </w:tcPr>
          <w:p w14:paraId="17603621" w14:textId="77777777" w:rsidR="006F648E" w:rsidRPr="007D6341" w:rsidRDefault="009D76F1">
            <w:pPr>
              <w:tabs>
                <w:tab w:val="left" w:pos="176"/>
              </w:tabs>
              <w:spacing w:before="40" w:after="40" w:line="240" w:lineRule="exact"/>
              <w:jc w:val="center"/>
              <w:rPr>
                <w:rFonts w:asciiTheme="minorHAnsi" w:hAnsiTheme="minorHAnsi"/>
                <w:sz w:val="20"/>
                <w:szCs w:val="20"/>
              </w:rPr>
            </w:pPr>
            <w:r w:rsidRPr="007D6341">
              <w:rPr>
                <w:rFonts w:asciiTheme="minorHAnsi" w:hAnsiTheme="minorHAnsi"/>
                <w:sz w:val="20"/>
                <w:szCs w:val="20"/>
              </w:rPr>
              <w:t>8.</w:t>
            </w:r>
          </w:p>
        </w:tc>
        <w:tc>
          <w:tcPr>
            <w:tcW w:w="3764" w:type="pct"/>
            <w:tcBorders>
              <w:top w:val="single" w:sz="4" w:space="0" w:color="auto"/>
              <w:left w:val="single" w:sz="4" w:space="0" w:color="auto"/>
            </w:tcBorders>
            <w:shd w:val="clear" w:color="auto" w:fill="auto"/>
            <w:vAlign w:val="center"/>
          </w:tcPr>
          <w:p w14:paraId="61094F00" w14:textId="77777777" w:rsidR="006F648E" w:rsidRPr="007D6341" w:rsidRDefault="009D76F1" w:rsidP="00116EFB">
            <w:pPr>
              <w:tabs>
                <w:tab w:val="num" w:pos="2340"/>
              </w:tabs>
              <w:spacing w:before="40" w:after="40" w:line="240" w:lineRule="exact"/>
              <w:ind w:left="35"/>
              <w:jc w:val="both"/>
              <w:rPr>
                <w:rFonts w:asciiTheme="minorHAnsi" w:hAnsiTheme="minorHAnsi"/>
                <w:sz w:val="20"/>
                <w:szCs w:val="20"/>
              </w:rPr>
            </w:pPr>
            <w:r w:rsidRPr="007D6341">
              <w:rPr>
                <w:rFonts w:asciiTheme="minorHAnsi" w:hAnsiTheme="minorHAnsi"/>
                <w:sz w:val="20"/>
                <w:szCs w:val="20"/>
              </w:rPr>
              <w:t>Cel i rodzaj przedsięwzięcia jest zgodny z programem priorytetowym</w:t>
            </w:r>
          </w:p>
        </w:tc>
        <w:tc>
          <w:tcPr>
            <w:tcW w:w="461" w:type="pct"/>
          </w:tcPr>
          <w:p w14:paraId="3D28A9FD" w14:textId="77777777" w:rsidR="006F648E" w:rsidRPr="009C4226" w:rsidRDefault="006F648E">
            <w:pPr>
              <w:tabs>
                <w:tab w:val="num" w:pos="2340"/>
              </w:tabs>
              <w:spacing w:before="40" w:after="40" w:line="240" w:lineRule="exact"/>
              <w:ind w:left="35"/>
              <w:jc w:val="both"/>
              <w:rPr>
                <w:rFonts w:asciiTheme="minorHAnsi" w:hAnsiTheme="minorHAnsi"/>
                <w:b/>
                <w:i/>
                <w:spacing w:val="-2"/>
                <w:sz w:val="22"/>
                <w:szCs w:val="22"/>
              </w:rPr>
            </w:pPr>
          </w:p>
        </w:tc>
        <w:tc>
          <w:tcPr>
            <w:tcW w:w="425" w:type="pct"/>
            <w:vAlign w:val="center"/>
          </w:tcPr>
          <w:p w14:paraId="5C0E1378" w14:textId="77777777" w:rsidR="006F648E" w:rsidRPr="009C4226" w:rsidRDefault="006F648E">
            <w:pPr>
              <w:spacing w:before="40" w:after="40" w:line="240" w:lineRule="exact"/>
              <w:jc w:val="center"/>
              <w:rPr>
                <w:rFonts w:asciiTheme="minorHAnsi" w:hAnsiTheme="minorHAnsi"/>
                <w:b/>
                <w:i/>
                <w:spacing w:val="-2"/>
                <w:sz w:val="22"/>
                <w:szCs w:val="22"/>
              </w:rPr>
            </w:pPr>
          </w:p>
        </w:tc>
      </w:tr>
      <w:tr w:rsidR="009D76F1" w:rsidRPr="009C4226" w14:paraId="4B0BD721" w14:textId="77777777" w:rsidTr="00D07B52">
        <w:trPr>
          <w:cantSplit/>
          <w:trHeight w:val="344"/>
          <w:jc w:val="center"/>
        </w:trPr>
        <w:tc>
          <w:tcPr>
            <w:tcW w:w="350" w:type="pct"/>
            <w:tcBorders>
              <w:top w:val="single" w:sz="4" w:space="0" w:color="auto"/>
              <w:left w:val="single" w:sz="4" w:space="0" w:color="auto"/>
            </w:tcBorders>
            <w:vAlign w:val="center"/>
          </w:tcPr>
          <w:p w14:paraId="622AD2AC" w14:textId="77777777" w:rsidR="006F648E" w:rsidRPr="007D6341" w:rsidRDefault="009D76F1">
            <w:pPr>
              <w:tabs>
                <w:tab w:val="left" w:pos="176"/>
              </w:tabs>
              <w:spacing w:before="40" w:after="40" w:line="240" w:lineRule="exact"/>
              <w:jc w:val="center"/>
              <w:rPr>
                <w:rFonts w:asciiTheme="minorHAnsi" w:hAnsiTheme="minorHAnsi"/>
                <w:sz w:val="20"/>
                <w:szCs w:val="20"/>
              </w:rPr>
            </w:pPr>
            <w:r w:rsidRPr="007D6341">
              <w:rPr>
                <w:rFonts w:asciiTheme="minorHAnsi" w:hAnsiTheme="minorHAnsi"/>
                <w:sz w:val="20"/>
                <w:szCs w:val="20"/>
              </w:rPr>
              <w:t>9.</w:t>
            </w:r>
          </w:p>
        </w:tc>
        <w:tc>
          <w:tcPr>
            <w:tcW w:w="3764" w:type="pct"/>
            <w:tcBorders>
              <w:top w:val="single" w:sz="4" w:space="0" w:color="auto"/>
              <w:left w:val="single" w:sz="4" w:space="0" w:color="auto"/>
            </w:tcBorders>
            <w:shd w:val="clear" w:color="auto" w:fill="auto"/>
            <w:vAlign w:val="center"/>
          </w:tcPr>
          <w:p w14:paraId="1FE10DC4" w14:textId="77777777" w:rsidR="006F648E" w:rsidRPr="007D6341" w:rsidRDefault="009D76F1" w:rsidP="00116EFB">
            <w:pPr>
              <w:spacing w:before="40" w:after="40" w:line="240" w:lineRule="exact"/>
              <w:jc w:val="both"/>
              <w:rPr>
                <w:rFonts w:asciiTheme="minorHAnsi" w:hAnsiTheme="minorHAnsi"/>
                <w:sz w:val="20"/>
                <w:szCs w:val="20"/>
              </w:rPr>
            </w:pPr>
            <w:r w:rsidRPr="007D6341">
              <w:rPr>
                <w:rFonts w:asciiTheme="minorHAnsi" w:hAnsiTheme="minorHAnsi"/>
                <w:sz w:val="20"/>
                <w:szCs w:val="20"/>
              </w:rPr>
              <w:t>Realizacja przedsięwzięcia nie jest zakończona przed dniem złożenia wniosku</w:t>
            </w:r>
          </w:p>
        </w:tc>
        <w:tc>
          <w:tcPr>
            <w:tcW w:w="461" w:type="pct"/>
            <w:vAlign w:val="center"/>
          </w:tcPr>
          <w:p w14:paraId="17D9E6A8" w14:textId="77777777" w:rsidR="006F648E" w:rsidRPr="009C4226" w:rsidRDefault="006F648E">
            <w:pPr>
              <w:spacing w:before="40" w:after="40" w:line="240" w:lineRule="exact"/>
              <w:jc w:val="center"/>
              <w:rPr>
                <w:rFonts w:asciiTheme="minorHAnsi" w:hAnsiTheme="minorHAnsi"/>
                <w:b/>
                <w:i/>
                <w:spacing w:val="-2"/>
                <w:sz w:val="22"/>
                <w:szCs w:val="22"/>
              </w:rPr>
            </w:pPr>
          </w:p>
        </w:tc>
        <w:tc>
          <w:tcPr>
            <w:tcW w:w="425" w:type="pct"/>
            <w:vAlign w:val="center"/>
          </w:tcPr>
          <w:p w14:paraId="1D727554" w14:textId="77777777" w:rsidR="006F648E" w:rsidRPr="009C4226" w:rsidRDefault="006F648E">
            <w:pPr>
              <w:spacing w:before="40" w:after="40" w:line="240" w:lineRule="exact"/>
              <w:jc w:val="center"/>
              <w:rPr>
                <w:rFonts w:asciiTheme="minorHAnsi" w:hAnsiTheme="minorHAnsi"/>
                <w:b/>
                <w:i/>
                <w:spacing w:val="-2"/>
                <w:sz w:val="22"/>
                <w:szCs w:val="22"/>
              </w:rPr>
            </w:pPr>
          </w:p>
        </w:tc>
      </w:tr>
      <w:tr w:rsidR="009D76F1" w:rsidRPr="009C4226" w14:paraId="47B3C0FF" w14:textId="77777777" w:rsidTr="00D07B52">
        <w:trPr>
          <w:cantSplit/>
          <w:trHeight w:val="344"/>
          <w:jc w:val="center"/>
        </w:trPr>
        <w:tc>
          <w:tcPr>
            <w:tcW w:w="350" w:type="pct"/>
            <w:tcBorders>
              <w:top w:val="single" w:sz="4" w:space="0" w:color="auto"/>
              <w:left w:val="single" w:sz="4" w:space="0" w:color="auto"/>
            </w:tcBorders>
            <w:vAlign w:val="center"/>
          </w:tcPr>
          <w:p w14:paraId="2048EEFF" w14:textId="77777777" w:rsidR="006F648E" w:rsidRPr="007D6341" w:rsidRDefault="009D76F1">
            <w:pPr>
              <w:tabs>
                <w:tab w:val="left" w:pos="176"/>
              </w:tabs>
              <w:spacing w:before="40" w:after="40" w:line="240" w:lineRule="exact"/>
              <w:jc w:val="center"/>
              <w:rPr>
                <w:rFonts w:asciiTheme="minorHAnsi" w:hAnsiTheme="minorHAnsi"/>
                <w:sz w:val="20"/>
                <w:szCs w:val="20"/>
              </w:rPr>
            </w:pPr>
            <w:r w:rsidRPr="007D6341">
              <w:rPr>
                <w:rFonts w:asciiTheme="minorHAnsi" w:hAnsiTheme="minorHAnsi"/>
                <w:sz w:val="20"/>
                <w:szCs w:val="20"/>
              </w:rPr>
              <w:t>10.</w:t>
            </w:r>
          </w:p>
        </w:tc>
        <w:tc>
          <w:tcPr>
            <w:tcW w:w="3764" w:type="pct"/>
            <w:tcBorders>
              <w:top w:val="single" w:sz="4" w:space="0" w:color="auto"/>
              <w:left w:val="single" w:sz="4" w:space="0" w:color="auto"/>
            </w:tcBorders>
            <w:shd w:val="clear" w:color="auto" w:fill="auto"/>
            <w:vAlign w:val="center"/>
          </w:tcPr>
          <w:p w14:paraId="29057698" w14:textId="77777777" w:rsidR="006F648E" w:rsidRPr="007D6341" w:rsidRDefault="009D76F1" w:rsidP="00116EFB">
            <w:pPr>
              <w:spacing w:before="40" w:after="40" w:line="240" w:lineRule="exact"/>
              <w:jc w:val="both"/>
              <w:rPr>
                <w:rFonts w:asciiTheme="minorHAnsi" w:hAnsiTheme="minorHAnsi"/>
                <w:sz w:val="20"/>
                <w:szCs w:val="20"/>
              </w:rPr>
            </w:pPr>
            <w:r w:rsidRPr="007D6341">
              <w:rPr>
                <w:rFonts w:asciiTheme="minorHAnsi" w:hAnsiTheme="minorHAnsi"/>
                <w:sz w:val="20"/>
                <w:szCs w:val="20"/>
              </w:rPr>
              <w:t xml:space="preserve">Okres realizacji przedsięwzięcia i wypłaty dofinansowania </w:t>
            </w:r>
            <w:r w:rsidR="006A370F" w:rsidRPr="007D6341">
              <w:rPr>
                <w:rFonts w:asciiTheme="minorHAnsi" w:hAnsiTheme="minorHAnsi"/>
                <w:sz w:val="20"/>
                <w:szCs w:val="20"/>
              </w:rPr>
              <w:t xml:space="preserve">są </w:t>
            </w:r>
            <w:r w:rsidRPr="007D6341">
              <w:rPr>
                <w:rFonts w:asciiTheme="minorHAnsi" w:hAnsiTheme="minorHAnsi"/>
                <w:sz w:val="20"/>
                <w:szCs w:val="20"/>
              </w:rPr>
              <w:t>zgodn</w:t>
            </w:r>
            <w:r w:rsidR="006A370F" w:rsidRPr="007D6341">
              <w:rPr>
                <w:rFonts w:asciiTheme="minorHAnsi" w:hAnsiTheme="minorHAnsi"/>
                <w:sz w:val="20"/>
                <w:szCs w:val="20"/>
              </w:rPr>
              <w:t>e</w:t>
            </w:r>
            <w:r w:rsidRPr="007D6341">
              <w:rPr>
                <w:rFonts w:asciiTheme="minorHAnsi" w:hAnsiTheme="minorHAnsi"/>
                <w:sz w:val="20"/>
                <w:szCs w:val="20"/>
              </w:rPr>
              <w:t xml:space="preserve"> z programem priorytetowym</w:t>
            </w:r>
          </w:p>
        </w:tc>
        <w:tc>
          <w:tcPr>
            <w:tcW w:w="461" w:type="pct"/>
            <w:vAlign w:val="center"/>
          </w:tcPr>
          <w:p w14:paraId="51A36369" w14:textId="77777777" w:rsidR="006F648E" w:rsidRPr="009C4226" w:rsidRDefault="006F648E">
            <w:pPr>
              <w:spacing w:before="40" w:after="40" w:line="240" w:lineRule="exact"/>
              <w:jc w:val="center"/>
              <w:rPr>
                <w:rFonts w:asciiTheme="minorHAnsi" w:hAnsiTheme="minorHAnsi"/>
                <w:b/>
                <w:i/>
                <w:spacing w:val="-2"/>
                <w:sz w:val="22"/>
                <w:szCs w:val="22"/>
              </w:rPr>
            </w:pPr>
          </w:p>
        </w:tc>
        <w:tc>
          <w:tcPr>
            <w:tcW w:w="425" w:type="pct"/>
            <w:vAlign w:val="center"/>
          </w:tcPr>
          <w:p w14:paraId="042983D9" w14:textId="77777777" w:rsidR="006F648E" w:rsidRPr="009C4226" w:rsidRDefault="006F648E">
            <w:pPr>
              <w:spacing w:before="40" w:after="40" w:line="240" w:lineRule="exact"/>
              <w:jc w:val="center"/>
              <w:rPr>
                <w:rFonts w:asciiTheme="minorHAnsi" w:hAnsiTheme="minorHAnsi"/>
                <w:b/>
                <w:i/>
                <w:spacing w:val="-2"/>
                <w:sz w:val="22"/>
                <w:szCs w:val="22"/>
              </w:rPr>
            </w:pPr>
          </w:p>
        </w:tc>
      </w:tr>
      <w:tr w:rsidR="009D76F1" w:rsidRPr="009C4226" w14:paraId="3D76FA03" w14:textId="77777777" w:rsidTr="00D07B52">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tcPr>
          <w:p w14:paraId="55FFD412" w14:textId="77777777" w:rsidR="006F648E" w:rsidRPr="007D6341" w:rsidRDefault="009D76F1">
            <w:pPr>
              <w:tabs>
                <w:tab w:val="left" w:pos="176"/>
              </w:tabs>
              <w:spacing w:before="40" w:after="40" w:line="240" w:lineRule="exact"/>
              <w:jc w:val="center"/>
              <w:rPr>
                <w:rFonts w:asciiTheme="minorHAnsi" w:hAnsiTheme="minorHAnsi"/>
                <w:sz w:val="20"/>
                <w:szCs w:val="20"/>
              </w:rPr>
            </w:pPr>
            <w:r w:rsidRPr="007D6341">
              <w:rPr>
                <w:rFonts w:asciiTheme="minorHAnsi" w:hAnsiTheme="minorHAnsi"/>
                <w:sz w:val="20"/>
                <w:szCs w:val="20"/>
              </w:rPr>
              <w:t>11.</w:t>
            </w:r>
          </w:p>
        </w:tc>
        <w:tc>
          <w:tcPr>
            <w:tcW w:w="3764" w:type="pct"/>
            <w:tcBorders>
              <w:top w:val="single" w:sz="4" w:space="0" w:color="auto"/>
              <w:left w:val="single" w:sz="4" w:space="0" w:color="auto"/>
              <w:bottom w:val="single" w:sz="4" w:space="0" w:color="auto"/>
              <w:right w:val="single" w:sz="4" w:space="0" w:color="auto"/>
            </w:tcBorders>
            <w:shd w:val="clear" w:color="auto" w:fill="auto"/>
            <w:vAlign w:val="center"/>
          </w:tcPr>
          <w:p w14:paraId="5277A3C9" w14:textId="77777777" w:rsidR="006F648E" w:rsidRPr="007D6341" w:rsidRDefault="009D76F1" w:rsidP="00116EFB">
            <w:pPr>
              <w:tabs>
                <w:tab w:val="num" w:pos="2340"/>
              </w:tabs>
              <w:spacing w:before="40" w:after="40" w:line="240" w:lineRule="exact"/>
              <w:ind w:left="35"/>
              <w:jc w:val="both"/>
              <w:rPr>
                <w:rFonts w:asciiTheme="minorHAnsi" w:hAnsiTheme="minorHAnsi"/>
                <w:sz w:val="20"/>
                <w:szCs w:val="20"/>
              </w:rPr>
            </w:pPr>
            <w:r w:rsidRPr="007D6341">
              <w:rPr>
                <w:rFonts w:asciiTheme="minorHAnsi" w:hAnsiTheme="minorHAnsi"/>
                <w:sz w:val="20"/>
                <w:szCs w:val="20"/>
              </w:rPr>
              <w:t xml:space="preserve">Forma i intensywność wnioskowanego dofinansowania jest zgodna </w:t>
            </w:r>
            <w:r w:rsidRPr="007D6341">
              <w:rPr>
                <w:rFonts w:asciiTheme="minorHAnsi" w:hAnsiTheme="minorHAnsi"/>
                <w:sz w:val="20"/>
                <w:szCs w:val="20"/>
              </w:rPr>
              <w:br/>
              <w:t xml:space="preserve">ze szczegółowymi zasadami udzielania dofinansowania, zawartymi </w:t>
            </w:r>
            <w:r w:rsidRPr="007D6341">
              <w:rPr>
                <w:rFonts w:asciiTheme="minorHAnsi" w:hAnsiTheme="minorHAnsi"/>
                <w:sz w:val="20"/>
                <w:szCs w:val="20"/>
              </w:rPr>
              <w:br/>
              <w:t>w programie priorytetowym</w:t>
            </w:r>
          </w:p>
        </w:tc>
        <w:tc>
          <w:tcPr>
            <w:tcW w:w="461" w:type="pct"/>
            <w:tcBorders>
              <w:top w:val="single" w:sz="4" w:space="0" w:color="auto"/>
              <w:left w:val="single" w:sz="4" w:space="0" w:color="auto"/>
              <w:bottom w:val="single" w:sz="4" w:space="0" w:color="auto"/>
              <w:right w:val="single" w:sz="4" w:space="0" w:color="auto"/>
            </w:tcBorders>
          </w:tcPr>
          <w:p w14:paraId="52D3296A" w14:textId="77777777" w:rsidR="006F648E" w:rsidRPr="009C4226" w:rsidRDefault="006F648E">
            <w:pPr>
              <w:tabs>
                <w:tab w:val="num" w:pos="2340"/>
              </w:tabs>
              <w:spacing w:before="40" w:after="40" w:line="240" w:lineRule="exact"/>
              <w:ind w:left="35"/>
              <w:jc w:val="both"/>
              <w:rPr>
                <w:rFonts w:asciiTheme="minorHAnsi" w:hAnsiTheme="minorHAnsi"/>
                <w:b/>
                <w:i/>
                <w:spacing w:val="-2"/>
                <w:sz w:val="22"/>
                <w:szCs w:val="22"/>
              </w:rPr>
            </w:pPr>
          </w:p>
        </w:tc>
        <w:tc>
          <w:tcPr>
            <w:tcW w:w="425" w:type="pct"/>
            <w:tcBorders>
              <w:top w:val="single" w:sz="4" w:space="0" w:color="auto"/>
              <w:left w:val="single" w:sz="4" w:space="0" w:color="auto"/>
              <w:bottom w:val="single" w:sz="4" w:space="0" w:color="auto"/>
              <w:right w:val="single" w:sz="4" w:space="0" w:color="auto"/>
            </w:tcBorders>
          </w:tcPr>
          <w:p w14:paraId="09E8A7B8" w14:textId="77777777" w:rsidR="006F648E" w:rsidRPr="009C4226" w:rsidRDefault="006F648E">
            <w:pPr>
              <w:tabs>
                <w:tab w:val="num" w:pos="2340"/>
              </w:tabs>
              <w:spacing w:before="40" w:after="40" w:line="240" w:lineRule="exact"/>
              <w:ind w:left="35"/>
              <w:jc w:val="both"/>
              <w:rPr>
                <w:rFonts w:asciiTheme="minorHAnsi" w:hAnsiTheme="minorHAnsi"/>
                <w:b/>
                <w:i/>
                <w:spacing w:val="-2"/>
                <w:sz w:val="22"/>
                <w:szCs w:val="22"/>
              </w:rPr>
            </w:pPr>
          </w:p>
        </w:tc>
      </w:tr>
      <w:tr w:rsidR="009D76F1" w:rsidRPr="009C4226" w14:paraId="43C3E711" w14:textId="77777777" w:rsidTr="00D07B52">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tcPr>
          <w:p w14:paraId="18621976" w14:textId="77777777" w:rsidR="006F648E" w:rsidRPr="007D6341" w:rsidRDefault="009D76F1">
            <w:pPr>
              <w:tabs>
                <w:tab w:val="left" w:pos="176"/>
              </w:tabs>
              <w:spacing w:before="40" w:after="40" w:line="240" w:lineRule="exact"/>
              <w:jc w:val="center"/>
              <w:rPr>
                <w:rFonts w:asciiTheme="minorHAnsi" w:hAnsiTheme="minorHAnsi"/>
                <w:sz w:val="20"/>
                <w:szCs w:val="20"/>
              </w:rPr>
            </w:pPr>
            <w:r w:rsidRPr="007D6341">
              <w:rPr>
                <w:rFonts w:asciiTheme="minorHAnsi" w:hAnsiTheme="minorHAnsi"/>
                <w:sz w:val="20"/>
                <w:szCs w:val="20"/>
              </w:rPr>
              <w:t>12.</w:t>
            </w:r>
          </w:p>
        </w:tc>
        <w:tc>
          <w:tcPr>
            <w:tcW w:w="3764" w:type="pct"/>
            <w:tcBorders>
              <w:top w:val="single" w:sz="4" w:space="0" w:color="auto"/>
              <w:left w:val="single" w:sz="4" w:space="0" w:color="auto"/>
              <w:bottom w:val="single" w:sz="4" w:space="0" w:color="auto"/>
              <w:right w:val="single" w:sz="4" w:space="0" w:color="auto"/>
            </w:tcBorders>
            <w:shd w:val="clear" w:color="auto" w:fill="auto"/>
            <w:vAlign w:val="center"/>
          </w:tcPr>
          <w:p w14:paraId="06778B94" w14:textId="0C684F7C" w:rsidR="006F648E" w:rsidRPr="007D6341" w:rsidRDefault="005104A7" w:rsidP="00136673">
            <w:pPr>
              <w:tabs>
                <w:tab w:val="num" w:pos="2340"/>
              </w:tabs>
              <w:spacing w:before="40" w:after="40" w:line="240" w:lineRule="exact"/>
              <w:ind w:left="35"/>
              <w:jc w:val="both"/>
              <w:rPr>
                <w:rFonts w:asciiTheme="minorHAnsi" w:hAnsiTheme="minorHAnsi"/>
                <w:sz w:val="20"/>
                <w:szCs w:val="20"/>
              </w:rPr>
            </w:pPr>
            <w:r w:rsidRPr="007D6341">
              <w:rPr>
                <w:rFonts w:asciiTheme="minorHAnsi" w:hAnsiTheme="minorHAnsi"/>
                <w:sz w:val="20"/>
                <w:szCs w:val="20"/>
              </w:rPr>
              <w:t xml:space="preserve">Aglomeracja, na terenie której realizowane jest przedsięwzięcie, uwzględniona jest w obowiązującej aktualizacji </w:t>
            </w:r>
            <w:r w:rsidR="00727B65" w:rsidRPr="007D6341">
              <w:rPr>
                <w:rFonts w:asciiTheme="minorHAnsi" w:hAnsiTheme="minorHAnsi"/>
                <w:sz w:val="20"/>
                <w:szCs w:val="20"/>
              </w:rPr>
              <w:t>Krajowego Programu Oczyszczania Ścieków Komunalnych</w:t>
            </w:r>
            <w:r w:rsidR="00067F7D" w:rsidRPr="007D6341">
              <w:rPr>
                <w:rFonts w:asciiTheme="minorHAnsi" w:hAnsiTheme="minorHAnsi"/>
                <w:sz w:val="20"/>
                <w:szCs w:val="20"/>
              </w:rPr>
              <w:t xml:space="preserve"> (</w:t>
            </w:r>
            <w:r w:rsidRPr="007D6341">
              <w:rPr>
                <w:rFonts w:asciiTheme="minorHAnsi" w:hAnsiTheme="minorHAnsi"/>
                <w:sz w:val="20"/>
                <w:szCs w:val="20"/>
              </w:rPr>
              <w:t>KPOŚK</w:t>
            </w:r>
            <w:r w:rsidR="00067F7D" w:rsidRPr="007D6341">
              <w:rPr>
                <w:rFonts w:asciiTheme="minorHAnsi" w:hAnsiTheme="minorHAnsi"/>
                <w:sz w:val="20"/>
                <w:szCs w:val="20"/>
              </w:rPr>
              <w:t>)</w:t>
            </w:r>
            <w:r w:rsidRPr="007D6341">
              <w:rPr>
                <w:rFonts w:asciiTheme="minorHAnsi" w:hAnsiTheme="minorHAnsi"/>
                <w:sz w:val="20"/>
                <w:szCs w:val="20"/>
              </w:rPr>
              <w:t xml:space="preserve"> </w:t>
            </w:r>
          </w:p>
        </w:tc>
        <w:tc>
          <w:tcPr>
            <w:tcW w:w="461" w:type="pct"/>
            <w:tcBorders>
              <w:top w:val="single" w:sz="4" w:space="0" w:color="auto"/>
              <w:left w:val="single" w:sz="4" w:space="0" w:color="auto"/>
              <w:bottom w:val="single" w:sz="4" w:space="0" w:color="auto"/>
              <w:right w:val="single" w:sz="4" w:space="0" w:color="auto"/>
            </w:tcBorders>
          </w:tcPr>
          <w:p w14:paraId="333259B9" w14:textId="77777777" w:rsidR="006F648E" w:rsidRPr="009C4226" w:rsidRDefault="006F648E">
            <w:pPr>
              <w:tabs>
                <w:tab w:val="num" w:pos="2340"/>
              </w:tabs>
              <w:spacing w:before="40" w:after="40" w:line="240" w:lineRule="exact"/>
              <w:ind w:left="35"/>
              <w:jc w:val="both"/>
              <w:rPr>
                <w:rFonts w:asciiTheme="minorHAnsi" w:hAnsiTheme="minorHAnsi"/>
                <w:b/>
                <w:i/>
                <w:spacing w:val="-2"/>
                <w:sz w:val="22"/>
                <w:szCs w:val="22"/>
              </w:rPr>
            </w:pPr>
          </w:p>
        </w:tc>
        <w:tc>
          <w:tcPr>
            <w:tcW w:w="425" w:type="pct"/>
            <w:tcBorders>
              <w:top w:val="single" w:sz="4" w:space="0" w:color="auto"/>
              <w:left w:val="single" w:sz="4" w:space="0" w:color="auto"/>
              <w:bottom w:val="single" w:sz="4" w:space="0" w:color="auto"/>
              <w:right w:val="single" w:sz="4" w:space="0" w:color="auto"/>
            </w:tcBorders>
          </w:tcPr>
          <w:p w14:paraId="2DA8E773" w14:textId="77777777" w:rsidR="006F648E" w:rsidRPr="009C4226" w:rsidRDefault="006F648E">
            <w:pPr>
              <w:tabs>
                <w:tab w:val="num" w:pos="2340"/>
              </w:tabs>
              <w:spacing w:before="40" w:after="40" w:line="240" w:lineRule="exact"/>
              <w:ind w:left="35"/>
              <w:jc w:val="both"/>
              <w:rPr>
                <w:rFonts w:asciiTheme="minorHAnsi" w:hAnsiTheme="minorHAnsi"/>
                <w:b/>
                <w:i/>
                <w:spacing w:val="-2"/>
                <w:sz w:val="22"/>
                <w:szCs w:val="22"/>
              </w:rPr>
            </w:pPr>
          </w:p>
        </w:tc>
      </w:tr>
      <w:tr w:rsidR="005E4756" w:rsidRPr="009C4226" w14:paraId="0653A598" w14:textId="77777777" w:rsidTr="00D07B52">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tcPr>
          <w:p w14:paraId="4D844B2B" w14:textId="77777777" w:rsidR="006F648E" w:rsidRPr="007D6341" w:rsidRDefault="005E4756">
            <w:pPr>
              <w:tabs>
                <w:tab w:val="left" w:pos="176"/>
              </w:tabs>
              <w:spacing w:before="40" w:after="40" w:line="240" w:lineRule="exact"/>
              <w:jc w:val="center"/>
              <w:rPr>
                <w:rFonts w:asciiTheme="minorHAnsi" w:hAnsiTheme="minorHAnsi"/>
                <w:sz w:val="20"/>
                <w:szCs w:val="20"/>
              </w:rPr>
            </w:pPr>
            <w:r w:rsidRPr="007D6341">
              <w:rPr>
                <w:rFonts w:asciiTheme="minorHAnsi" w:hAnsiTheme="minorHAnsi"/>
                <w:sz w:val="20"/>
                <w:szCs w:val="20"/>
              </w:rPr>
              <w:t>13.</w:t>
            </w:r>
          </w:p>
        </w:tc>
        <w:tc>
          <w:tcPr>
            <w:tcW w:w="3764" w:type="pct"/>
            <w:tcBorders>
              <w:top w:val="single" w:sz="4" w:space="0" w:color="auto"/>
              <w:left w:val="single" w:sz="4" w:space="0" w:color="auto"/>
              <w:bottom w:val="single" w:sz="4" w:space="0" w:color="auto"/>
              <w:right w:val="single" w:sz="4" w:space="0" w:color="auto"/>
            </w:tcBorders>
            <w:shd w:val="clear" w:color="auto" w:fill="auto"/>
            <w:vAlign w:val="center"/>
          </w:tcPr>
          <w:p w14:paraId="6744A236" w14:textId="77777777" w:rsidR="006F648E" w:rsidRPr="007D6341" w:rsidRDefault="009B4E1C" w:rsidP="00116EFB">
            <w:pPr>
              <w:tabs>
                <w:tab w:val="num" w:pos="2340"/>
              </w:tabs>
              <w:spacing w:before="40" w:after="40" w:line="240" w:lineRule="exact"/>
              <w:ind w:left="35"/>
              <w:jc w:val="both"/>
              <w:rPr>
                <w:rFonts w:asciiTheme="minorHAnsi" w:hAnsiTheme="minorHAnsi"/>
                <w:sz w:val="20"/>
                <w:szCs w:val="20"/>
              </w:rPr>
            </w:pPr>
            <w:r w:rsidRPr="007D6341">
              <w:rPr>
                <w:rFonts w:asciiTheme="minorHAnsi" w:hAnsiTheme="minorHAnsi"/>
                <w:sz w:val="20"/>
                <w:szCs w:val="20"/>
              </w:rPr>
              <w:t xml:space="preserve">Ścieki komunalne oczyszczane na oczyszczalni będącej przedmiotem dofinansowania odprowadzane są z terenu </w:t>
            </w:r>
            <w:r w:rsidR="008A69D8" w:rsidRPr="007D6341">
              <w:rPr>
                <w:rFonts w:asciiTheme="minorHAnsi" w:hAnsiTheme="minorHAnsi"/>
                <w:sz w:val="20"/>
                <w:szCs w:val="20"/>
              </w:rPr>
              <w:t>wyznaczonej aglomeracji</w:t>
            </w:r>
          </w:p>
          <w:p w14:paraId="4F0FD98B" w14:textId="77777777" w:rsidR="006F648E" w:rsidRPr="007D6341" w:rsidRDefault="009B4E1C" w:rsidP="00116EFB">
            <w:pPr>
              <w:tabs>
                <w:tab w:val="num" w:pos="2340"/>
              </w:tabs>
              <w:spacing w:before="40" w:after="40" w:line="240" w:lineRule="exact"/>
              <w:ind w:left="35"/>
              <w:jc w:val="both"/>
              <w:rPr>
                <w:rFonts w:asciiTheme="minorHAnsi" w:hAnsiTheme="minorHAnsi"/>
                <w:sz w:val="20"/>
                <w:szCs w:val="20"/>
              </w:rPr>
            </w:pPr>
            <w:r w:rsidRPr="007D6341">
              <w:rPr>
                <w:rFonts w:asciiTheme="minorHAnsi" w:hAnsiTheme="minorHAnsi"/>
                <w:sz w:val="20"/>
                <w:szCs w:val="20"/>
              </w:rPr>
              <w:t>lub</w:t>
            </w:r>
          </w:p>
          <w:p w14:paraId="2E1980DD" w14:textId="04606F98" w:rsidR="006F648E" w:rsidRPr="007D6341" w:rsidRDefault="009B4E1C" w:rsidP="00060962">
            <w:pPr>
              <w:tabs>
                <w:tab w:val="num" w:pos="2340"/>
              </w:tabs>
              <w:spacing w:before="40" w:after="40" w:line="240" w:lineRule="exact"/>
              <w:ind w:left="35"/>
              <w:jc w:val="both"/>
              <w:rPr>
                <w:rFonts w:asciiTheme="minorHAnsi" w:hAnsiTheme="minorHAnsi"/>
                <w:sz w:val="20"/>
                <w:szCs w:val="20"/>
              </w:rPr>
            </w:pPr>
            <w:r w:rsidRPr="007D6341">
              <w:rPr>
                <w:rFonts w:asciiTheme="minorHAnsi" w:hAnsiTheme="minorHAnsi"/>
                <w:sz w:val="20"/>
                <w:szCs w:val="20"/>
              </w:rPr>
              <w:t>przedsięwzięcie w zakresie obejmującym system kanalizacji sanitarnej</w:t>
            </w:r>
            <w:r w:rsidR="00BF4D14" w:rsidRPr="007D6341">
              <w:rPr>
                <w:rFonts w:asciiTheme="minorHAnsi" w:hAnsiTheme="minorHAnsi"/>
                <w:sz w:val="20"/>
                <w:szCs w:val="20"/>
              </w:rPr>
              <w:t>,</w:t>
            </w:r>
            <w:r w:rsidR="00475CD8">
              <w:rPr>
                <w:rFonts w:asciiTheme="minorHAnsi" w:hAnsiTheme="minorHAnsi"/>
                <w:sz w:val="20"/>
                <w:szCs w:val="20"/>
              </w:rPr>
              <w:t xml:space="preserve"> przyłącza do </w:t>
            </w:r>
            <w:r w:rsidR="00996593">
              <w:rPr>
                <w:rFonts w:asciiTheme="minorHAnsi" w:hAnsiTheme="minorHAnsi"/>
                <w:sz w:val="20"/>
                <w:szCs w:val="20"/>
              </w:rPr>
              <w:t xml:space="preserve">istniejącej </w:t>
            </w:r>
            <w:r w:rsidR="00475CD8">
              <w:rPr>
                <w:rFonts w:asciiTheme="minorHAnsi" w:hAnsiTheme="minorHAnsi"/>
                <w:sz w:val="20"/>
                <w:szCs w:val="20"/>
              </w:rPr>
              <w:t xml:space="preserve">kanalizacji sanitarnej, </w:t>
            </w:r>
            <w:r w:rsidR="005F4EAB">
              <w:rPr>
                <w:rFonts w:asciiTheme="minorHAnsi" w:hAnsiTheme="minorHAnsi"/>
                <w:sz w:val="20"/>
                <w:szCs w:val="20"/>
              </w:rPr>
              <w:t xml:space="preserve">system </w:t>
            </w:r>
            <w:r w:rsidR="00475CD8">
              <w:rPr>
                <w:rFonts w:asciiTheme="minorHAnsi" w:hAnsiTheme="minorHAnsi"/>
                <w:sz w:val="20"/>
                <w:szCs w:val="20"/>
              </w:rPr>
              <w:t>kanalizacji</w:t>
            </w:r>
            <w:r w:rsidR="00BF4D14" w:rsidRPr="007D6341">
              <w:rPr>
                <w:rFonts w:asciiTheme="minorHAnsi" w:hAnsiTheme="minorHAnsi"/>
                <w:sz w:val="20"/>
                <w:szCs w:val="20"/>
              </w:rPr>
              <w:t xml:space="preserve"> deszczowej</w:t>
            </w:r>
            <w:r w:rsidR="0065746B" w:rsidRPr="007D6341">
              <w:rPr>
                <w:rFonts w:asciiTheme="minorHAnsi" w:hAnsiTheme="minorHAnsi"/>
                <w:sz w:val="20"/>
                <w:szCs w:val="20"/>
              </w:rPr>
              <w:t xml:space="preserve"> lub</w:t>
            </w:r>
            <w:r w:rsidR="00BF4D14" w:rsidRPr="007D6341">
              <w:rPr>
                <w:rFonts w:asciiTheme="minorHAnsi" w:hAnsiTheme="minorHAnsi"/>
                <w:sz w:val="20"/>
                <w:szCs w:val="20"/>
              </w:rPr>
              <w:t xml:space="preserve"> zaopatrzenia w wodę </w:t>
            </w:r>
            <w:r w:rsidRPr="007D6341">
              <w:rPr>
                <w:rFonts w:asciiTheme="minorHAnsi" w:hAnsiTheme="minorHAnsi"/>
                <w:sz w:val="20"/>
                <w:szCs w:val="20"/>
              </w:rPr>
              <w:t xml:space="preserve">realizowane jest na terenie </w:t>
            </w:r>
            <w:r w:rsidR="004C4C7F">
              <w:rPr>
                <w:rFonts w:asciiTheme="minorHAnsi" w:hAnsiTheme="minorHAnsi"/>
                <w:sz w:val="20"/>
                <w:szCs w:val="20"/>
              </w:rPr>
              <w:t xml:space="preserve">lub na potrzeby </w:t>
            </w:r>
            <w:r w:rsidR="008A69D8" w:rsidRPr="007D6341">
              <w:rPr>
                <w:rFonts w:asciiTheme="minorHAnsi" w:hAnsiTheme="minorHAnsi"/>
                <w:sz w:val="20"/>
                <w:szCs w:val="20"/>
              </w:rPr>
              <w:t xml:space="preserve">wyznaczonej </w:t>
            </w:r>
            <w:r w:rsidRPr="007D6341">
              <w:rPr>
                <w:rFonts w:asciiTheme="minorHAnsi" w:hAnsiTheme="minorHAnsi"/>
                <w:sz w:val="20"/>
                <w:szCs w:val="20"/>
              </w:rPr>
              <w:t>aglomeracji</w:t>
            </w:r>
            <w:r w:rsidR="004C4C7F">
              <w:rPr>
                <w:rFonts w:asciiTheme="minorHAnsi" w:hAnsiTheme="minorHAnsi"/>
                <w:sz w:val="20"/>
                <w:szCs w:val="20"/>
              </w:rPr>
              <w:t xml:space="preserve"> </w:t>
            </w:r>
          </w:p>
        </w:tc>
        <w:tc>
          <w:tcPr>
            <w:tcW w:w="461" w:type="pct"/>
            <w:tcBorders>
              <w:top w:val="single" w:sz="4" w:space="0" w:color="auto"/>
              <w:left w:val="single" w:sz="4" w:space="0" w:color="auto"/>
              <w:bottom w:val="single" w:sz="4" w:space="0" w:color="auto"/>
              <w:right w:val="single" w:sz="4" w:space="0" w:color="auto"/>
            </w:tcBorders>
          </w:tcPr>
          <w:p w14:paraId="2371702F" w14:textId="77777777" w:rsidR="006F648E" w:rsidRPr="009C4226" w:rsidRDefault="006F648E">
            <w:pPr>
              <w:tabs>
                <w:tab w:val="num" w:pos="2340"/>
              </w:tabs>
              <w:spacing w:before="40" w:after="40" w:line="240" w:lineRule="exact"/>
              <w:ind w:left="35"/>
              <w:jc w:val="both"/>
              <w:rPr>
                <w:rFonts w:asciiTheme="minorHAnsi" w:hAnsiTheme="minorHAnsi"/>
                <w:b/>
                <w:i/>
                <w:spacing w:val="-2"/>
                <w:sz w:val="22"/>
                <w:szCs w:val="22"/>
              </w:rPr>
            </w:pPr>
          </w:p>
        </w:tc>
        <w:tc>
          <w:tcPr>
            <w:tcW w:w="425" w:type="pct"/>
            <w:tcBorders>
              <w:top w:val="single" w:sz="4" w:space="0" w:color="auto"/>
              <w:left w:val="single" w:sz="4" w:space="0" w:color="auto"/>
              <w:bottom w:val="single" w:sz="4" w:space="0" w:color="auto"/>
              <w:right w:val="single" w:sz="4" w:space="0" w:color="auto"/>
            </w:tcBorders>
          </w:tcPr>
          <w:p w14:paraId="51E98301" w14:textId="77777777" w:rsidR="006F648E" w:rsidRPr="009C4226" w:rsidRDefault="006F648E">
            <w:pPr>
              <w:tabs>
                <w:tab w:val="num" w:pos="2340"/>
              </w:tabs>
              <w:spacing w:before="40" w:after="40" w:line="240" w:lineRule="exact"/>
              <w:ind w:left="35"/>
              <w:jc w:val="both"/>
              <w:rPr>
                <w:rFonts w:asciiTheme="minorHAnsi" w:hAnsiTheme="minorHAnsi"/>
                <w:b/>
                <w:i/>
                <w:spacing w:val="-2"/>
                <w:sz w:val="22"/>
                <w:szCs w:val="22"/>
              </w:rPr>
            </w:pPr>
          </w:p>
        </w:tc>
      </w:tr>
    </w:tbl>
    <w:p w14:paraId="52045EBB" w14:textId="77777777" w:rsidR="007D6341" w:rsidRDefault="007D6341" w:rsidP="00863414">
      <w:pPr>
        <w:spacing w:before="120"/>
        <w:rPr>
          <w:rFonts w:asciiTheme="minorHAnsi" w:hAnsiTheme="minorHAnsi"/>
          <w:b/>
          <w:sz w:val="22"/>
          <w:szCs w:val="22"/>
        </w:rPr>
      </w:pPr>
    </w:p>
    <w:p w14:paraId="0CB313B6" w14:textId="77777777" w:rsidR="006F648E" w:rsidRPr="0062265B" w:rsidRDefault="007D6341" w:rsidP="00863414">
      <w:pPr>
        <w:spacing w:before="120"/>
        <w:rPr>
          <w:rFonts w:asciiTheme="minorHAnsi" w:hAnsiTheme="minorHAnsi"/>
          <w:b/>
        </w:rPr>
      </w:pPr>
      <w:r>
        <w:rPr>
          <w:rFonts w:asciiTheme="minorHAnsi" w:hAnsiTheme="minorHAnsi"/>
          <w:b/>
          <w:sz w:val="22"/>
          <w:szCs w:val="22"/>
        </w:rPr>
        <w:br w:type="column"/>
      </w:r>
      <w:r w:rsidR="00764515" w:rsidRPr="0062265B">
        <w:rPr>
          <w:rFonts w:asciiTheme="minorHAnsi" w:hAnsiTheme="minorHAnsi"/>
          <w:b/>
        </w:rPr>
        <w:lastRenderedPageBreak/>
        <w:t>KRYTERIA JAKOŚCIOWE PUNKTOWE</w:t>
      </w:r>
    </w:p>
    <w:p w14:paraId="4D07F68C" w14:textId="18BE0DCF" w:rsidR="006D7676" w:rsidRPr="009C4226" w:rsidRDefault="006D7676" w:rsidP="006D7676">
      <w:pPr>
        <w:tabs>
          <w:tab w:val="left" w:pos="284"/>
        </w:tabs>
        <w:jc w:val="both"/>
        <w:rPr>
          <w:rFonts w:asciiTheme="minorHAnsi" w:hAnsiTheme="minorHAnsi"/>
          <w:sz w:val="22"/>
          <w:szCs w:val="22"/>
        </w:rPr>
      </w:pPr>
      <w:r w:rsidRPr="009C4226">
        <w:rPr>
          <w:rFonts w:asciiTheme="minorHAnsi" w:hAnsiTheme="minorHAnsi"/>
          <w:sz w:val="22"/>
          <w:szCs w:val="22"/>
        </w:rPr>
        <w:t>W przypadku przedsięwzięcia obejmującego wieloelementowy zakres rzeczowy (</w:t>
      </w:r>
      <w:r w:rsidR="0037768C" w:rsidRPr="009C4226">
        <w:rPr>
          <w:rFonts w:asciiTheme="minorHAnsi" w:hAnsiTheme="minorHAnsi"/>
          <w:sz w:val="22"/>
          <w:szCs w:val="22"/>
        </w:rPr>
        <w:t xml:space="preserve">tj. </w:t>
      </w:r>
      <w:r w:rsidR="00C309C3" w:rsidRPr="009C4226">
        <w:rPr>
          <w:rFonts w:asciiTheme="minorHAnsi" w:hAnsiTheme="minorHAnsi"/>
          <w:sz w:val="22"/>
          <w:szCs w:val="22"/>
        </w:rPr>
        <w:t>przynajmniej dwa elementy spośród następujących: kanalizacj</w:t>
      </w:r>
      <w:r w:rsidR="00FD25C9" w:rsidRPr="009C4226">
        <w:rPr>
          <w:rFonts w:asciiTheme="minorHAnsi" w:hAnsiTheme="minorHAnsi"/>
          <w:sz w:val="22"/>
          <w:szCs w:val="22"/>
        </w:rPr>
        <w:t>a</w:t>
      </w:r>
      <w:r w:rsidR="00C309C3" w:rsidRPr="009C4226">
        <w:rPr>
          <w:rFonts w:asciiTheme="minorHAnsi" w:hAnsiTheme="minorHAnsi"/>
          <w:sz w:val="22"/>
          <w:szCs w:val="22"/>
        </w:rPr>
        <w:t xml:space="preserve"> sanitarn</w:t>
      </w:r>
      <w:r w:rsidR="00FD25C9" w:rsidRPr="009C4226">
        <w:rPr>
          <w:rFonts w:asciiTheme="minorHAnsi" w:hAnsiTheme="minorHAnsi"/>
          <w:sz w:val="22"/>
          <w:szCs w:val="22"/>
        </w:rPr>
        <w:t>a</w:t>
      </w:r>
      <w:r w:rsidR="00C309C3" w:rsidRPr="009C4226">
        <w:rPr>
          <w:rFonts w:asciiTheme="minorHAnsi" w:hAnsiTheme="minorHAnsi"/>
          <w:sz w:val="22"/>
          <w:szCs w:val="22"/>
        </w:rPr>
        <w:t>, przetwarzani</w:t>
      </w:r>
      <w:r w:rsidR="00FD25C9" w:rsidRPr="009C4226">
        <w:rPr>
          <w:rFonts w:asciiTheme="minorHAnsi" w:hAnsiTheme="minorHAnsi"/>
          <w:sz w:val="22"/>
          <w:szCs w:val="22"/>
        </w:rPr>
        <w:t>e</w:t>
      </w:r>
      <w:r w:rsidR="00C309C3" w:rsidRPr="009C4226">
        <w:rPr>
          <w:rFonts w:asciiTheme="minorHAnsi" w:hAnsiTheme="minorHAnsi"/>
          <w:sz w:val="22"/>
          <w:szCs w:val="22"/>
        </w:rPr>
        <w:t xml:space="preserve"> osadów ściekowych lub </w:t>
      </w:r>
      <w:r w:rsidRPr="009C4226">
        <w:rPr>
          <w:rFonts w:asciiTheme="minorHAnsi" w:hAnsiTheme="minorHAnsi"/>
          <w:sz w:val="22"/>
          <w:szCs w:val="22"/>
        </w:rPr>
        <w:t>oczyszczalni</w:t>
      </w:r>
      <w:r w:rsidR="00FD25C9" w:rsidRPr="009C4226">
        <w:rPr>
          <w:rFonts w:asciiTheme="minorHAnsi" w:hAnsiTheme="minorHAnsi"/>
          <w:sz w:val="22"/>
          <w:szCs w:val="22"/>
        </w:rPr>
        <w:t>a</w:t>
      </w:r>
      <w:r w:rsidRPr="009C4226">
        <w:rPr>
          <w:rFonts w:asciiTheme="minorHAnsi" w:hAnsiTheme="minorHAnsi"/>
          <w:sz w:val="22"/>
          <w:szCs w:val="22"/>
        </w:rPr>
        <w:t xml:space="preserve"> ścieków </w:t>
      </w:r>
      <w:r w:rsidR="00C309C3" w:rsidRPr="009C4226">
        <w:rPr>
          <w:rFonts w:asciiTheme="minorHAnsi" w:hAnsiTheme="minorHAnsi"/>
          <w:sz w:val="22"/>
          <w:szCs w:val="22"/>
        </w:rPr>
        <w:t>w pozostałym zakresie</w:t>
      </w:r>
      <w:r w:rsidRPr="009C4226">
        <w:rPr>
          <w:rFonts w:asciiTheme="minorHAnsi" w:hAnsiTheme="minorHAnsi"/>
          <w:sz w:val="22"/>
          <w:szCs w:val="22"/>
        </w:rPr>
        <w:t>), dla którego stosuje się zróżnicowaną punktację, dokonana będzie odrębna ocena każdego z tych zakresów, a jako wynik końcowy uznana będzie najwyższa ilość punktów uzyskanych podczas oceny.</w:t>
      </w:r>
    </w:p>
    <w:p w14:paraId="458A3300" w14:textId="77777777" w:rsidR="006D7676" w:rsidRPr="009C4226" w:rsidRDefault="006D7676" w:rsidP="006D7676">
      <w:pPr>
        <w:tabs>
          <w:tab w:val="left" w:pos="284"/>
        </w:tabs>
        <w:spacing w:before="120"/>
        <w:jc w:val="both"/>
        <w:rPr>
          <w:rFonts w:asciiTheme="minorHAnsi" w:hAnsiTheme="minorHAnsi"/>
          <w:sz w:val="22"/>
          <w:szCs w:val="22"/>
        </w:rPr>
      </w:pPr>
      <w:r w:rsidRPr="009C4226">
        <w:rPr>
          <w:rFonts w:asciiTheme="minorHAnsi" w:hAnsiTheme="minorHAnsi"/>
          <w:sz w:val="22"/>
          <w:szCs w:val="22"/>
        </w:rPr>
        <w:t xml:space="preserve">Równocześnie każdy z wyżej wymienionych </w:t>
      </w:r>
      <w:r w:rsidR="00D734AF" w:rsidRPr="009C4226">
        <w:rPr>
          <w:rFonts w:asciiTheme="minorHAnsi" w:hAnsiTheme="minorHAnsi"/>
          <w:sz w:val="22"/>
          <w:szCs w:val="22"/>
        </w:rPr>
        <w:t>elementów</w:t>
      </w:r>
      <w:r w:rsidRPr="009C4226">
        <w:rPr>
          <w:rFonts w:asciiTheme="minorHAnsi" w:hAnsiTheme="minorHAnsi"/>
          <w:sz w:val="22"/>
          <w:szCs w:val="22"/>
        </w:rPr>
        <w:t xml:space="preserve"> przedsięwzięcia musi spełnić warunek pozytywnej oceny wg kryteriów jakościowych, tj. uzyskać minimum 60 punktów.</w:t>
      </w:r>
    </w:p>
    <w:p w14:paraId="026B29FC" w14:textId="77777777" w:rsidR="00764515" w:rsidRPr="009C4226" w:rsidRDefault="00764515" w:rsidP="00DD2DC6">
      <w:pPr>
        <w:tabs>
          <w:tab w:val="left" w:pos="284"/>
        </w:tabs>
        <w:spacing w:before="240"/>
        <w:jc w:val="center"/>
        <w:rPr>
          <w:rFonts w:asciiTheme="minorHAnsi" w:hAnsiTheme="minorHAnsi"/>
          <w:b/>
          <w:sz w:val="22"/>
          <w:szCs w:val="22"/>
        </w:rPr>
      </w:pPr>
      <w:r w:rsidRPr="009C4226">
        <w:rPr>
          <w:rFonts w:asciiTheme="minorHAnsi" w:hAnsiTheme="minorHAnsi"/>
          <w:b/>
          <w:sz w:val="22"/>
          <w:szCs w:val="22"/>
        </w:rPr>
        <w:t xml:space="preserve">dla przedsięwzięć wymienionych w ust. 7.5 </w:t>
      </w:r>
      <w:r w:rsidR="00A878CE" w:rsidRPr="009C4226">
        <w:rPr>
          <w:rFonts w:asciiTheme="minorHAnsi" w:hAnsiTheme="minorHAnsi"/>
          <w:b/>
          <w:sz w:val="22"/>
          <w:szCs w:val="22"/>
        </w:rPr>
        <w:t>pkt</w:t>
      </w:r>
      <w:r w:rsidRPr="009C4226">
        <w:rPr>
          <w:rFonts w:asciiTheme="minorHAnsi" w:hAnsiTheme="minorHAnsi"/>
          <w:b/>
          <w:sz w:val="22"/>
          <w:szCs w:val="22"/>
        </w:rPr>
        <w:t xml:space="preserve"> 1)</w:t>
      </w:r>
    </w:p>
    <w:p w14:paraId="643651E8" w14:textId="77777777" w:rsidR="00764515" w:rsidRPr="009C4226" w:rsidRDefault="00764515" w:rsidP="00764515">
      <w:pPr>
        <w:tabs>
          <w:tab w:val="left" w:pos="284"/>
        </w:tabs>
        <w:spacing w:before="120"/>
        <w:jc w:val="center"/>
        <w:rPr>
          <w:rFonts w:asciiTheme="minorHAnsi" w:hAnsiTheme="minorHAnsi"/>
          <w:b/>
          <w:sz w:val="22"/>
          <w:szCs w:val="22"/>
        </w:rPr>
      </w:pPr>
      <w:r w:rsidRPr="009C4226">
        <w:rPr>
          <w:rFonts w:asciiTheme="minorHAnsi" w:hAnsiTheme="minorHAnsi"/>
          <w:b/>
          <w:sz w:val="22"/>
          <w:szCs w:val="22"/>
        </w:rPr>
        <w:t>OCZYSZCZALNIE ŚCIEKÓW</w:t>
      </w:r>
    </w:p>
    <w:tbl>
      <w:tblPr>
        <w:tblpPr w:leftFromText="141" w:rightFromText="141" w:vertAnchor="text" w:horzAnchor="margin" w:tblpY="177"/>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20" w:firstRow="1" w:lastRow="0" w:firstColumn="0" w:lastColumn="0" w:noHBand="0" w:noVBand="0"/>
        <w:tblCaption w:val="Kryteria jakościowe punktowe - oczyszczalnie ścieków"/>
      </w:tblPr>
      <w:tblGrid>
        <w:gridCol w:w="1179"/>
        <w:gridCol w:w="4703"/>
        <w:gridCol w:w="1276"/>
        <w:gridCol w:w="944"/>
        <w:gridCol w:w="1110"/>
      </w:tblGrid>
      <w:tr w:rsidR="00B31BC6" w:rsidRPr="009C4226" w14:paraId="0F299F8F" w14:textId="77777777" w:rsidTr="00D07B52">
        <w:trPr>
          <w:cantSplit/>
          <w:trHeight w:val="219"/>
        </w:trPr>
        <w:tc>
          <w:tcPr>
            <w:tcW w:w="1179" w:type="dxa"/>
            <w:shd w:val="clear" w:color="auto" w:fill="BFBFBF"/>
            <w:vAlign w:val="center"/>
          </w:tcPr>
          <w:p w14:paraId="12F11551" w14:textId="77777777" w:rsidR="00B31BC6" w:rsidRPr="009C4226" w:rsidRDefault="00B31BC6" w:rsidP="00B31BC6">
            <w:pPr>
              <w:autoSpaceDE w:val="0"/>
              <w:autoSpaceDN w:val="0"/>
              <w:adjustRightInd w:val="0"/>
              <w:spacing w:before="60" w:after="60"/>
              <w:jc w:val="center"/>
              <w:rPr>
                <w:rFonts w:asciiTheme="minorHAnsi" w:hAnsiTheme="minorHAnsi"/>
                <w:b/>
                <w:sz w:val="22"/>
                <w:szCs w:val="22"/>
              </w:rPr>
            </w:pPr>
            <w:r w:rsidRPr="009C4226">
              <w:rPr>
                <w:rFonts w:asciiTheme="minorHAnsi" w:hAnsiTheme="minorHAnsi"/>
                <w:b/>
                <w:sz w:val="22"/>
                <w:szCs w:val="22"/>
              </w:rPr>
              <w:t>Lp.</w:t>
            </w:r>
          </w:p>
        </w:tc>
        <w:tc>
          <w:tcPr>
            <w:tcW w:w="4703" w:type="dxa"/>
            <w:shd w:val="clear" w:color="auto" w:fill="BFBFBF"/>
            <w:vAlign w:val="center"/>
          </w:tcPr>
          <w:p w14:paraId="45CB7B59" w14:textId="77777777" w:rsidR="00B31BC6" w:rsidRPr="009C4226" w:rsidRDefault="00B31BC6" w:rsidP="00B31BC6">
            <w:pPr>
              <w:autoSpaceDE w:val="0"/>
              <w:autoSpaceDN w:val="0"/>
              <w:adjustRightInd w:val="0"/>
              <w:spacing w:before="60" w:after="60"/>
              <w:jc w:val="center"/>
              <w:rPr>
                <w:rFonts w:asciiTheme="minorHAnsi" w:hAnsiTheme="minorHAnsi"/>
                <w:b/>
                <w:sz w:val="22"/>
                <w:szCs w:val="22"/>
              </w:rPr>
            </w:pPr>
            <w:r w:rsidRPr="009C4226">
              <w:rPr>
                <w:rFonts w:asciiTheme="minorHAnsi" w:hAnsiTheme="minorHAnsi"/>
                <w:b/>
                <w:sz w:val="22"/>
                <w:szCs w:val="22"/>
              </w:rPr>
              <w:t>NAZWA KRYTERIUM</w:t>
            </w:r>
          </w:p>
        </w:tc>
        <w:tc>
          <w:tcPr>
            <w:tcW w:w="1276" w:type="dxa"/>
            <w:shd w:val="clear" w:color="auto" w:fill="BFBFBF"/>
            <w:vAlign w:val="center"/>
          </w:tcPr>
          <w:p w14:paraId="2A47E4A4" w14:textId="77777777" w:rsidR="00B31BC6" w:rsidRPr="009C4226" w:rsidRDefault="00B31BC6" w:rsidP="00B31BC6">
            <w:pPr>
              <w:autoSpaceDE w:val="0"/>
              <w:autoSpaceDN w:val="0"/>
              <w:adjustRightInd w:val="0"/>
              <w:spacing w:before="60" w:after="60"/>
              <w:jc w:val="center"/>
              <w:rPr>
                <w:rFonts w:asciiTheme="minorHAnsi" w:hAnsiTheme="minorHAnsi"/>
                <w:b/>
                <w:sz w:val="22"/>
                <w:szCs w:val="22"/>
              </w:rPr>
            </w:pPr>
            <w:r w:rsidRPr="009C4226">
              <w:rPr>
                <w:rFonts w:asciiTheme="minorHAnsi" w:hAnsiTheme="minorHAnsi"/>
                <w:b/>
                <w:sz w:val="22"/>
                <w:szCs w:val="22"/>
              </w:rPr>
              <w:t>PUNKTY</w:t>
            </w:r>
          </w:p>
        </w:tc>
        <w:tc>
          <w:tcPr>
            <w:tcW w:w="944" w:type="dxa"/>
            <w:shd w:val="clear" w:color="auto" w:fill="BFBFBF"/>
            <w:vAlign w:val="center"/>
          </w:tcPr>
          <w:p w14:paraId="231B4338" w14:textId="77777777" w:rsidR="00B31BC6" w:rsidRPr="009C4226" w:rsidRDefault="00B31BC6" w:rsidP="00B31BC6">
            <w:pPr>
              <w:autoSpaceDE w:val="0"/>
              <w:autoSpaceDN w:val="0"/>
              <w:adjustRightInd w:val="0"/>
              <w:spacing w:before="60" w:after="60"/>
              <w:jc w:val="center"/>
              <w:rPr>
                <w:rFonts w:asciiTheme="minorHAnsi" w:hAnsiTheme="minorHAnsi"/>
                <w:b/>
                <w:sz w:val="22"/>
                <w:szCs w:val="22"/>
              </w:rPr>
            </w:pPr>
            <w:r w:rsidRPr="009C4226">
              <w:rPr>
                <w:rFonts w:asciiTheme="minorHAnsi" w:hAnsiTheme="minorHAnsi"/>
                <w:b/>
                <w:sz w:val="22"/>
                <w:szCs w:val="22"/>
              </w:rPr>
              <w:t>WAGA</w:t>
            </w:r>
          </w:p>
        </w:tc>
        <w:tc>
          <w:tcPr>
            <w:tcW w:w="1110" w:type="dxa"/>
            <w:shd w:val="clear" w:color="auto" w:fill="BFBFBF"/>
          </w:tcPr>
          <w:p w14:paraId="67EE7470" w14:textId="77777777" w:rsidR="00B31BC6" w:rsidRPr="009C4226" w:rsidRDefault="00B31BC6" w:rsidP="00B31BC6">
            <w:pPr>
              <w:autoSpaceDE w:val="0"/>
              <w:autoSpaceDN w:val="0"/>
              <w:adjustRightInd w:val="0"/>
              <w:spacing w:before="60" w:after="60"/>
              <w:jc w:val="center"/>
              <w:rPr>
                <w:rFonts w:asciiTheme="minorHAnsi" w:hAnsiTheme="minorHAnsi"/>
                <w:b/>
                <w:sz w:val="22"/>
                <w:szCs w:val="22"/>
              </w:rPr>
            </w:pPr>
            <w:r w:rsidRPr="009C4226">
              <w:rPr>
                <w:rFonts w:asciiTheme="minorHAnsi" w:hAnsiTheme="minorHAnsi"/>
                <w:b/>
                <w:sz w:val="22"/>
                <w:szCs w:val="22"/>
              </w:rPr>
              <w:t>WYNIK OCENY</w:t>
            </w:r>
          </w:p>
          <w:p w14:paraId="41F5D643" w14:textId="77777777" w:rsidR="00B31BC6" w:rsidRPr="009C4226" w:rsidRDefault="00B31BC6" w:rsidP="00B31BC6">
            <w:pPr>
              <w:autoSpaceDE w:val="0"/>
              <w:autoSpaceDN w:val="0"/>
              <w:adjustRightInd w:val="0"/>
              <w:spacing w:before="60" w:after="60"/>
              <w:jc w:val="center"/>
              <w:rPr>
                <w:rFonts w:asciiTheme="minorHAnsi" w:hAnsiTheme="minorHAnsi"/>
                <w:b/>
                <w:sz w:val="22"/>
                <w:szCs w:val="22"/>
              </w:rPr>
            </w:pPr>
            <w:r w:rsidRPr="009C4226">
              <w:rPr>
                <w:rFonts w:asciiTheme="minorHAnsi" w:hAnsiTheme="minorHAnsi"/>
                <w:i/>
                <w:sz w:val="22"/>
                <w:szCs w:val="22"/>
              </w:rPr>
              <w:t xml:space="preserve">(uzyskana liczba </w:t>
            </w:r>
            <w:r w:rsidRPr="009C4226">
              <w:rPr>
                <w:rFonts w:asciiTheme="minorHAnsi" w:hAnsiTheme="minorHAnsi"/>
                <w:i/>
                <w:sz w:val="22"/>
                <w:szCs w:val="22"/>
              </w:rPr>
              <w:br/>
              <w:t>pkt x waga)</w:t>
            </w:r>
          </w:p>
        </w:tc>
      </w:tr>
      <w:tr w:rsidR="00B31BC6" w:rsidRPr="009C4226" w14:paraId="092C5F68" w14:textId="77777777" w:rsidTr="00D07B52">
        <w:trPr>
          <w:cantSplit/>
          <w:trHeight w:val="219"/>
        </w:trPr>
        <w:tc>
          <w:tcPr>
            <w:tcW w:w="1179" w:type="dxa"/>
            <w:shd w:val="clear" w:color="auto" w:fill="BFBFBF"/>
            <w:vAlign w:val="center"/>
          </w:tcPr>
          <w:p w14:paraId="4ADAF4E9" w14:textId="77777777" w:rsidR="00B31BC6" w:rsidRPr="009C4226" w:rsidRDefault="00B31BC6" w:rsidP="00B31BC6">
            <w:pPr>
              <w:autoSpaceDE w:val="0"/>
              <w:autoSpaceDN w:val="0"/>
              <w:adjustRightInd w:val="0"/>
              <w:spacing w:before="60" w:after="60"/>
              <w:jc w:val="center"/>
              <w:rPr>
                <w:rFonts w:asciiTheme="minorHAnsi" w:hAnsiTheme="minorHAnsi"/>
                <w:b/>
                <w:sz w:val="22"/>
                <w:szCs w:val="22"/>
              </w:rPr>
            </w:pPr>
            <w:r w:rsidRPr="009C4226">
              <w:rPr>
                <w:rFonts w:asciiTheme="minorHAnsi" w:hAnsiTheme="minorHAnsi"/>
                <w:b/>
                <w:sz w:val="22"/>
                <w:szCs w:val="22"/>
              </w:rPr>
              <w:t>I.</w:t>
            </w:r>
          </w:p>
        </w:tc>
        <w:tc>
          <w:tcPr>
            <w:tcW w:w="8033" w:type="dxa"/>
            <w:gridSpan w:val="4"/>
            <w:shd w:val="clear" w:color="auto" w:fill="BFBFBF"/>
            <w:vAlign w:val="center"/>
          </w:tcPr>
          <w:p w14:paraId="4CF25ED1" w14:textId="77777777" w:rsidR="00B31BC6" w:rsidRPr="009C4226" w:rsidRDefault="00B31BC6" w:rsidP="00B31BC6">
            <w:pPr>
              <w:autoSpaceDE w:val="0"/>
              <w:autoSpaceDN w:val="0"/>
              <w:adjustRightInd w:val="0"/>
              <w:spacing w:before="60" w:after="60"/>
              <w:jc w:val="center"/>
              <w:rPr>
                <w:rFonts w:asciiTheme="minorHAnsi" w:hAnsiTheme="minorHAnsi"/>
                <w:b/>
                <w:bCs/>
                <w:sz w:val="22"/>
                <w:szCs w:val="22"/>
              </w:rPr>
            </w:pPr>
            <w:r w:rsidRPr="009C4226">
              <w:rPr>
                <w:rFonts w:asciiTheme="minorHAnsi" w:hAnsiTheme="minorHAnsi"/>
                <w:b/>
                <w:sz w:val="22"/>
                <w:szCs w:val="22"/>
              </w:rPr>
              <w:t>ZASADNOŚĆ REALIZACJI PRZEDSIĘWZIĘCIA</w:t>
            </w:r>
          </w:p>
        </w:tc>
      </w:tr>
      <w:tr w:rsidR="00B31BC6" w:rsidRPr="009C4226" w14:paraId="20589EA3" w14:textId="77777777" w:rsidTr="00D07B52">
        <w:trPr>
          <w:cantSplit/>
          <w:trHeight w:val="425"/>
        </w:trPr>
        <w:tc>
          <w:tcPr>
            <w:tcW w:w="1179" w:type="dxa"/>
            <w:vAlign w:val="center"/>
          </w:tcPr>
          <w:p w14:paraId="0654C657" w14:textId="77777777" w:rsidR="00B31BC6" w:rsidRPr="007D6341" w:rsidRDefault="00B31BC6" w:rsidP="00B31BC6">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t>1.</w:t>
            </w:r>
          </w:p>
        </w:tc>
        <w:tc>
          <w:tcPr>
            <w:tcW w:w="4703" w:type="dxa"/>
            <w:vAlign w:val="center"/>
          </w:tcPr>
          <w:p w14:paraId="7D49BBDD" w14:textId="77777777" w:rsidR="00B31BC6" w:rsidRPr="007D6341" w:rsidRDefault="00B31BC6" w:rsidP="00BE6F35">
            <w:pPr>
              <w:autoSpaceDE w:val="0"/>
              <w:autoSpaceDN w:val="0"/>
              <w:adjustRightInd w:val="0"/>
              <w:spacing w:before="60" w:after="60"/>
              <w:rPr>
                <w:rFonts w:asciiTheme="minorHAnsi" w:hAnsiTheme="minorHAnsi"/>
                <w:sz w:val="20"/>
                <w:szCs w:val="20"/>
              </w:rPr>
            </w:pPr>
            <w:r w:rsidRPr="007D6341">
              <w:rPr>
                <w:rFonts w:asciiTheme="minorHAnsi" w:hAnsiTheme="minorHAnsi"/>
                <w:sz w:val="20"/>
                <w:szCs w:val="20"/>
              </w:rPr>
              <w:t>Ocena planowanego efektu ekologicznego – wpływ na realizację wskaźników programu priorytetowego</w:t>
            </w:r>
          </w:p>
        </w:tc>
        <w:tc>
          <w:tcPr>
            <w:tcW w:w="1276" w:type="dxa"/>
            <w:vAlign w:val="center"/>
          </w:tcPr>
          <w:p w14:paraId="10B8F956" w14:textId="77777777" w:rsidR="00B31BC6" w:rsidRPr="007D6341" w:rsidRDefault="002C6A0F" w:rsidP="00B31BC6">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t>0</w:t>
            </w:r>
            <w:r w:rsidR="0069306E" w:rsidRPr="007D6341">
              <w:rPr>
                <w:rFonts w:asciiTheme="minorHAnsi" w:hAnsiTheme="minorHAnsi"/>
                <w:sz w:val="20"/>
                <w:szCs w:val="20"/>
              </w:rPr>
              <w:t xml:space="preserve"> pkt</w:t>
            </w:r>
          </w:p>
          <w:p w14:paraId="23420906" w14:textId="77777777" w:rsidR="00B31BC6" w:rsidRPr="007D6341" w:rsidRDefault="00C46931" w:rsidP="00B31BC6">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t>4</w:t>
            </w:r>
            <w:r w:rsidR="0069306E" w:rsidRPr="007D6341">
              <w:rPr>
                <w:rFonts w:asciiTheme="minorHAnsi" w:hAnsiTheme="minorHAnsi"/>
                <w:sz w:val="20"/>
                <w:szCs w:val="20"/>
              </w:rPr>
              <w:t xml:space="preserve"> pkt</w:t>
            </w:r>
          </w:p>
          <w:p w14:paraId="3760E82C" w14:textId="77777777" w:rsidR="00B31BC6" w:rsidRPr="007D6341" w:rsidRDefault="002C6A0F" w:rsidP="00B31BC6">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t>5</w:t>
            </w:r>
            <w:r w:rsidR="0069306E" w:rsidRPr="007D6341">
              <w:rPr>
                <w:rFonts w:asciiTheme="minorHAnsi" w:hAnsiTheme="minorHAnsi"/>
                <w:sz w:val="20"/>
                <w:szCs w:val="20"/>
              </w:rPr>
              <w:t xml:space="preserve"> pkt</w:t>
            </w:r>
          </w:p>
        </w:tc>
        <w:tc>
          <w:tcPr>
            <w:tcW w:w="944" w:type="dxa"/>
            <w:vAlign w:val="center"/>
          </w:tcPr>
          <w:p w14:paraId="1BB7B448" w14:textId="77777777" w:rsidR="00B31BC6" w:rsidRPr="007D6341" w:rsidRDefault="00B31BC6" w:rsidP="00B31BC6">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t>6</w:t>
            </w:r>
          </w:p>
        </w:tc>
        <w:tc>
          <w:tcPr>
            <w:tcW w:w="1110" w:type="dxa"/>
            <w:vAlign w:val="center"/>
          </w:tcPr>
          <w:p w14:paraId="718BEEE4" w14:textId="77777777" w:rsidR="00B31BC6" w:rsidRPr="007D6341" w:rsidRDefault="0069306E" w:rsidP="00B31BC6">
            <w:pPr>
              <w:autoSpaceDE w:val="0"/>
              <w:autoSpaceDN w:val="0"/>
              <w:adjustRightInd w:val="0"/>
              <w:spacing w:before="60" w:after="60"/>
              <w:jc w:val="center"/>
              <w:rPr>
                <w:rFonts w:asciiTheme="minorHAnsi" w:hAnsiTheme="minorHAnsi"/>
                <w:b/>
                <w:sz w:val="20"/>
                <w:szCs w:val="20"/>
              </w:rPr>
            </w:pPr>
            <w:r w:rsidRPr="007D6341">
              <w:rPr>
                <w:rFonts w:asciiTheme="minorHAnsi" w:hAnsiTheme="minorHAnsi"/>
                <w:b/>
                <w:sz w:val="20"/>
                <w:szCs w:val="20"/>
              </w:rPr>
              <w:t xml:space="preserve">max </w:t>
            </w:r>
            <w:r w:rsidR="00B31BC6" w:rsidRPr="007D6341">
              <w:rPr>
                <w:rFonts w:asciiTheme="minorHAnsi" w:hAnsiTheme="minorHAnsi"/>
                <w:b/>
                <w:sz w:val="20"/>
                <w:szCs w:val="20"/>
              </w:rPr>
              <w:t>30</w:t>
            </w:r>
            <w:r w:rsidRPr="007D6341">
              <w:rPr>
                <w:rFonts w:asciiTheme="minorHAnsi" w:hAnsiTheme="minorHAnsi"/>
                <w:b/>
                <w:sz w:val="20"/>
                <w:szCs w:val="20"/>
              </w:rPr>
              <w:t xml:space="preserve"> pkt</w:t>
            </w:r>
          </w:p>
        </w:tc>
      </w:tr>
      <w:tr w:rsidR="00B31BC6" w:rsidRPr="009C4226" w14:paraId="0809BE0F" w14:textId="77777777" w:rsidTr="00D07B52">
        <w:trPr>
          <w:cantSplit/>
          <w:trHeight w:val="425"/>
        </w:trPr>
        <w:tc>
          <w:tcPr>
            <w:tcW w:w="9212" w:type="dxa"/>
            <w:gridSpan w:val="5"/>
            <w:vAlign w:val="center"/>
          </w:tcPr>
          <w:p w14:paraId="02CA85CC" w14:textId="77777777" w:rsidR="00B31BC6" w:rsidRPr="007D6341" w:rsidRDefault="00B31BC6" w:rsidP="00B31BC6">
            <w:pPr>
              <w:autoSpaceDE w:val="0"/>
              <w:autoSpaceDN w:val="0"/>
              <w:adjustRightInd w:val="0"/>
              <w:spacing w:before="60" w:after="60"/>
              <w:rPr>
                <w:rFonts w:asciiTheme="minorHAnsi" w:hAnsiTheme="minorHAnsi"/>
                <w:i/>
                <w:sz w:val="20"/>
                <w:szCs w:val="20"/>
              </w:rPr>
            </w:pPr>
            <w:r w:rsidRPr="007D6341">
              <w:rPr>
                <w:rFonts w:asciiTheme="minorHAnsi" w:hAnsiTheme="minorHAnsi"/>
                <w:i/>
                <w:sz w:val="20"/>
                <w:szCs w:val="20"/>
              </w:rPr>
              <w:t>Zasady oceny:</w:t>
            </w:r>
          </w:p>
          <w:p w14:paraId="2E7B8787" w14:textId="04E7883E" w:rsidR="002C6A0F" w:rsidRDefault="002C6A0F" w:rsidP="007D27C4">
            <w:pPr>
              <w:autoSpaceDE w:val="0"/>
              <w:autoSpaceDN w:val="0"/>
              <w:adjustRightInd w:val="0"/>
              <w:spacing w:before="60" w:after="60"/>
              <w:ind w:left="709" w:hanging="709"/>
              <w:jc w:val="both"/>
              <w:rPr>
                <w:rFonts w:asciiTheme="minorHAnsi" w:hAnsiTheme="minorHAnsi"/>
                <w:sz w:val="20"/>
                <w:szCs w:val="20"/>
              </w:rPr>
            </w:pPr>
            <w:r w:rsidRPr="007D6341">
              <w:rPr>
                <w:rFonts w:asciiTheme="minorHAnsi" w:hAnsiTheme="minorHAnsi"/>
                <w:b/>
                <w:i/>
                <w:sz w:val="20"/>
                <w:szCs w:val="20"/>
              </w:rPr>
              <w:t xml:space="preserve">0 </w:t>
            </w:r>
            <w:r w:rsidR="00A878CE" w:rsidRPr="007D6341">
              <w:rPr>
                <w:rFonts w:asciiTheme="minorHAnsi" w:hAnsiTheme="minorHAnsi"/>
                <w:b/>
                <w:i/>
                <w:sz w:val="20"/>
                <w:szCs w:val="20"/>
              </w:rPr>
              <w:t>pkt</w:t>
            </w:r>
            <w:r w:rsidRPr="007D6341">
              <w:rPr>
                <w:rFonts w:asciiTheme="minorHAnsi" w:hAnsiTheme="minorHAnsi"/>
                <w:b/>
                <w:i/>
                <w:sz w:val="20"/>
                <w:szCs w:val="20"/>
              </w:rPr>
              <w:t xml:space="preserve"> - </w:t>
            </w:r>
            <w:r w:rsidRPr="007D6341">
              <w:rPr>
                <w:rFonts w:asciiTheme="minorHAnsi" w:hAnsiTheme="minorHAnsi"/>
                <w:sz w:val="20"/>
                <w:szCs w:val="20"/>
              </w:rPr>
              <w:t xml:space="preserve">Ścieki z oczyszczalni będącej przedmiotem wniosku nie będą spełniać wymogów Dyrektywy Rady 91/271/EWG </w:t>
            </w:r>
            <w:r w:rsidR="00D667E0" w:rsidRPr="007D6341">
              <w:rPr>
                <w:rFonts w:asciiTheme="minorHAnsi" w:hAnsiTheme="minorHAnsi"/>
                <w:sz w:val="20"/>
                <w:szCs w:val="20"/>
              </w:rPr>
              <w:t>dotyczącej</w:t>
            </w:r>
            <w:r w:rsidRPr="007D6341">
              <w:rPr>
                <w:rFonts w:asciiTheme="minorHAnsi" w:hAnsiTheme="minorHAnsi"/>
                <w:sz w:val="20"/>
                <w:szCs w:val="20"/>
              </w:rPr>
              <w:t xml:space="preserve"> oczyszczania ścieków komunalnych oraz polskiego prawa w dniu przekazania przedsięwzięcia do eksploatacji.</w:t>
            </w:r>
          </w:p>
          <w:p w14:paraId="45AB79A0" w14:textId="5A6B4662" w:rsidR="002C6A0F" w:rsidRDefault="002C6A0F" w:rsidP="007D27C4">
            <w:pPr>
              <w:autoSpaceDE w:val="0"/>
              <w:autoSpaceDN w:val="0"/>
              <w:adjustRightInd w:val="0"/>
              <w:spacing w:before="60" w:after="60"/>
              <w:ind w:left="709" w:hanging="709"/>
              <w:jc w:val="both"/>
              <w:rPr>
                <w:rFonts w:asciiTheme="minorHAnsi" w:hAnsiTheme="minorHAnsi"/>
                <w:sz w:val="20"/>
                <w:szCs w:val="20"/>
              </w:rPr>
            </w:pPr>
            <w:r w:rsidRPr="007D6341">
              <w:rPr>
                <w:rFonts w:asciiTheme="minorHAnsi" w:hAnsiTheme="minorHAnsi"/>
                <w:b/>
                <w:i/>
                <w:sz w:val="20"/>
                <w:szCs w:val="20"/>
              </w:rPr>
              <w:t xml:space="preserve">4 </w:t>
            </w:r>
            <w:r w:rsidR="00A878CE" w:rsidRPr="007D6341">
              <w:rPr>
                <w:rFonts w:asciiTheme="minorHAnsi" w:hAnsiTheme="minorHAnsi"/>
                <w:b/>
                <w:i/>
                <w:sz w:val="20"/>
                <w:szCs w:val="20"/>
              </w:rPr>
              <w:t>pkt</w:t>
            </w:r>
            <w:r w:rsidRPr="007D6341">
              <w:rPr>
                <w:rFonts w:asciiTheme="minorHAnsi" w:hAnsiTheme="minorHAnsi"/>
                <w:b/>
                <w:i/>
                <w:sz w:val="20"/>
                <w:szCs w:val="20"/>
              </w:rPr>
              <w:t xml:space="preserve"> - </w:t>
            </w:r>
            <w:r w:rsidRPr="007D6341">
              <w:rPr>
                <w:rFonts w:asciiTheme="minorHAnsi" w:hAnsiTheme="minorHAnsi"/>
                <w:sz w:val="20"/>
                <w:szCs w:val="20"/>
              </w:rPr>
              <w:t xml:space="preserve"> Pozostałe przedsięwzięcia wymienione w ust. 7.5 </w:t>
            </w:r>
            <w:r w:rsidR="00A878CE" w:rsidRPr="007D6341">
              <w:rPr>
                <w:rFonts w:asciiTheme="minorHAnsi" w:hAnsiTheme="minorHAnsi"/>
                <w:sz w:val="20"/>
                <w:szCs w:val="20"/>
              </w:rPr>
              <w:t>pkt</w:t>
            </w:r>
            <w:r w:rsidRPr="007D6341">
              <w:rPr>
                <w:rFonts w:asciiTheme="minorHAnsi" w:hAnsiTheme="minorHAnsi"/>
                <w:sz w:val="20"/>
                <w:szCs w:val="20"/>
              </w:rPr>
              <w:t xml:space="preserve"> 1), </w:t>
            </w:r>
            <w:r w:rsidR="00737D45" w:rsidRPr="007D6341">
              <w:rPr>
                <w:rFonts w:asciiTheme="minorHAnsi" w:hAnsiTheme="minorHAnsi"/>
                <w:sz w:val="20"/>
                <w:szCs w:val="20"/>
              </w:rPr>
              <w:t>niespełniające</w:t>
            </w:r>
            <w:r w:rsidRPr="007D6341">
              <w:rPr>
                <w:rFonts w:asciiTheme="minorHAnsi" w:hAnsiTheme="minorHAnsi"/>
                <w:sz w:val="20"/>
                <w:szCs w:val="20"/>
              </w:rPr>
              <w:t xml:space="preserve"> żadnego z </w:t>
            </w:r>
            <w:r w:rsidR="00C64952" w:rsidRPr="007D6341">
              <w:rPr>
                <w:rFonts w:asciiTheme="minorHAnsi" w:hAnsiTheme="minorHAnsi"/>
                <w:sz w:val="20"/>
                <w:szCs w:val="20"/>
              </w:rPr>
              <w:t xml:space="preserve">niżej wymienionych </w:t>
            </w:r>
            <w:r w:rsidRPr="007D6341">
              <w:rPr>
                <w:rFonts w:asciiTheme="minorHAnsi" w:hAnsiTheme="minorHAnsi"/>
                <w:sz w:val="20"/>
                <w:szCs w:val="20"/>
              </w:rPr>
              <w:t>warunków, pozwalających na uzyskanie 5 pkt</w:t>
            </w:r>
            <w:r w:rsidRPr="007D6341" w:rsidDel="00F51166">
              <w:rPr>
                <w:rFonts w:asciiTheme="minorHAnsi" w:hAnsiTheme="minorHAnsi"/>
                <w:sz w:val="20"/>
                <w:szCs w:val="20"/>
              </w:rPr>
              <w:t xml:space="preserve"> </w:t>
            </w:r>
            <w:r w:rsidRPr="007D6341">
              <w:rPr>
                <w:rFonts w:asciiTheme="minorHAnsi" w:hAnsiTheme="minorHAnsi"/>
                <w:sz w:val="20"/>
                <w:szCs w:val="20"/>
              </w:rPr>
              <w:t>*)</w:t>
            </w:r>
          </w:p>
          <w:p w14:paraId="04B87C6E" w14:textId="77777777" w:rsidR="00F13E2A" w:rsidRPr="007D6341" w:rsidRDefault="00B31BC6" w:rsidP="00DD2DC6">
            <w:pPr>
              <w:autoSpaceDE w:val="0"/>
              <w:autoSpaceDN w:val="0"/>
              <w:adjustRightInd w:val="0"/>
              <w:spacing w:before="60" w:after="120"/>
              <w:ind w:left="709" w:hanging="709"/>
              <w:jc w:val="both"/>
              <w:rPr>
                <w:rFonts w:asciiTheme="minorHAnsi" w:hAnsiTheme="minorHAnsi"/>
                <w:b/>
                <w:i/>
                <w:sz w:val="20"/>
                <w:szCs w:val="20"/>
              </w:rPr>
            </w:pPr>
            <w:r w:rsidRPr="007D6341">
              <w:rPr>
                <w:rFonts w:asciiTheme="minorHAnsi" w:hAnsiTheme="minorHAnsi"/>
                <w:b/>
                <w:i/>
                <w:sz w:val="20"/>
                <w:szCs w:val="20"/>
              </w:rPr>
              <w:t xml:space="preserve">5 </w:t>
            </w:r>
            <w:r w:rsidR="00A878CE" w:rsidRPr="007D6341">
              <w:rPr>
                <w:rFonts w:asciiTheme="minorHAnsi" w:hAnsiTheme="minorHAnsi"/>
                <w:b/>
                <w:i/>
                <w:sz w:val="20"/>
                <w:szCs w:val="20"/>
              </w:rPr>
              <w:t>pkt</w:t>
            </w:r>
            <w:r w:rsidRPr="007D6341">
              <w:rPr>
                <w:rFonts w:asciiTheme="minorHAnsi" w:hAnsiTheme="minorHAnsi"/>
                <w:b/>
                <w:i/>
                <w:sz w:val="20"/>
                <w:szCs w:val="20"/>
              </w:rPr>
              <w:t xml:space="preserve"> </w:t>
            </w:r>
            <w:r w:rsidR="00142118" w:rsidRPr="007D6341">
              <w:rPr>
                <w:rFonts w:asciiTheme="minorHAnsi" w:hAnsiTheme="minorHAnsi"/>
                <w:b/>
                <w:i/>
                <w:sz w:val="20"/>
                <w:szCs w:val="20"/>
              </w:rPr>
              <w:t xml:space="preserve">- </w:t>
            </w:r>
            <w:r w:rsidRPr="007D6341">
              <w:rPr>
                <w:rFonts w:asciiTheme="minorHAnsi" w:hAnsiTheme="minorHAnsi"/>
                <w:sz w:val="20"/>
                <w:szCs w:val="20"/>
              </w:rPr>
              <w:t xml:space="preserve">Celem realizacji przedsięwzięcia jest dostosowanie jakości oczyszczanych ścieków do wymogów Dyrektywy Rady 91/271/EWG </w:t>
            </w:r>
            <w:r w:rsidR="00D667E0" w:rsidRPr="007D6341">
              <w:rPr>
                <w:rFonts w:asciiTheme="minorHAnsi" w:hAnsiTheme="minorHAnsi"/>
                <w:sz w:val="20"/>
                <w:szCs w:val="20"/>
              </w:rPr>
              <w:t>dotyczącej</w:t>
            </w:r>
            <w:r w:rsidRPr="007D6341">
              <w:rPr>
                <w:rFonts w:asciiTheme="minorHAnsi" w:hAnsiTheme="minorHAnsi"/>
                <w:sz w:val="20"/>
                <w:szCs w:val="20"/>
              </w:rPr>
              <w:t xml:space="preserve"> oczyszczania ścieków komunalnych oraz polskiego prawa poprzez budowę lub modernizację oczyszczalni ścieków</w:t>
            </w:r>
          </w:p>
          <w:p w14:paraId="348A2BED" w14:textId="77777777" w:rsidR="00B31BC6" w:rsidRPr="007D6341" w:rsidRDefault="00B31BC6" w:rsidP="007D27C4">
            <w:pPr>
              <w:autoSpaceDE w:val="0"/>
              <w:autoSpaceDN w:val="0"/>
              <w:adjustRightInd w:val="0"/>
              <w:spacing w:before="60" w:after="60"/>
              <w:ind w:left="709"/>
              <w:jc w:val="both"/>
              <w:rPr>
                <w:rFonts w:asciiTheme="minorHAnsi" w:hAnsiTheme="minorHAnsi"/>
                <w:sz w:val="20"/>
                <w:szCs w:val="20"/>
              </w:rPr>
            </w:pPr>
            <w:r w:rsidRPr="007D6341">
              <w:rPr>
                <w:rFonts w:asciiTheme="minorHAnsi" w:hAnsiTheme="minorHAnsi"/>
                <w:sz w:val="20"/>
                <w:szCs w:val="20"/>
              </w:rPr>
              <w:t>i/lub</w:t>
            </w:r>
          </w:p>
          <w:p w14:paraId="33C40422" w14:textId="2ECD5473" w:rsidR="00B31BC6" w:rsidRPr="007D6341" w:rsidRDefault="00B31BC6" w:rsidP="007D27C4">
            <w:pPr>
              <w:autoSpaceDE w:val="0"/>
              <w:autoSpaceDN w:val="0"/>
              <w:adjustRightInd w:val="0"/>
              <w:spacing w:before="60" w:after="60"/>
              <w:ind w:left="709"/>
              <w:jc w:val="both"/>
              <w:rPr>
                <w:rFonts w:asciiTheme="minorHAnsi" w:hAnsiTheme="minorHAnsi"/>
                <w:sz w:val="20"/>
                <w:szCs w:val="20"/>
              </w:rPr>
            </w:pPr>
            <w:r w:rsidRPr="007D6341">
              <w:rPr>
                <w:rFonts w:asciiTheme="minorHAnsi" w:hAnsiTheme="minorHAnsi"/>
                <w:sz w:val="20"/>
                <w:szCs w:val="20"/>
              </w:rPr>
              <w:t>celem realizacji przedsięwzięcia jest zwiększenie przepustowości oczyszczalni w celu przyjęcia ścieków z</w:t>
            </w:r>
            <w:r w:rsidR="004967B0">
              <w:rPr>
                <w:rFonts w:asciiTheme="minorHAnsi" w:hAnsiTheme="minorHAnsi"/>
                <w:sz w:val="20"/>
                <w:szCs w:val="20"/>
              </w:rPr>
              <w:t> </w:t>
            </w:r>
            <w:r w:rsidRPr="007D6341">
              <w:rPr>
                <w:rFonts w:asciiTheme="minorHAnsi" w:hAnsiTheme="minorHAnsi"/>
                <w:sz w:val="20"/>
                <w:szCs w:val="20"/>
              </w:rPr>
              <w:t>aglomeracji *)</w:t>
            </w:r>
          </w:p>
          <w:p w14:paraId="01DF4873" w14:textId="77777777" w:rsidR="00B31BC6" w:rsidRPr="007D6341" w:rsidRDefault="00B31BC6" w:rsidP="007D27C4">
            <w:pPr>
              <w:autoSpaceDE w:val="0"/>
              <w:autoSpaceDN w:val="0"/>
              <w:adjustRightInd w:val="0"/>
              <w:spacing w:before="60" w:after="60"/>
              <w:ind w:left="709"/>
              <w:jc w:val="both"/>
              <w:rPr>
                <w:rFonts w:asciiTheme="minorHAnsi" w:hAnsiTheme="minorHAnsi"/>
                <w:sz w:val="20"/>
                <w:szCs w:val="20"/>
              </w:rPr>
            </w:pPr>
            <w:r w:rsidRPr="007D6341">
              <w:rPr>
                <w:rFonts w:asciiTheme="minorHAnsi" w:hAnsiTheme="minorHAnsi"/>
                <w:sz w:val="20"/>
                <w:szCs w:val="20"/>
              </w:rPr>
              <w:t>i/lub</w:t>
            </w:r>
          </w:p>
          <w:p w14:paraId="6DEB0AD0" w14:textId="77777777" w:rsidR="006F648E" w:rsidRPr="007D6341" w:rsidRDefault="00B31BC6" w:rsidP="007D27C4">
            <w:pPr>
              <w:autoSpaceDE w:val="0"/>
              <w:autoSpaceDN w:val="0"/>
              <w:adjustRightInd w:val="0"/>
              <w:spacing w:before="120" w:after="120"/>
              <w:ind w:left="709"/>
              <w:jc w:val="both"/>
              <w:rPr>
                <w:rFonts w:asciiTheme="minorHAnsi" w:hAnsiTheme="minorHAnsi" w:cs="Arial"/>
                <w:color w:val="000000"/>
                <w:sz w:val="20"/>
                <w:szCs w:val="20"/>
              </w:rPr>
            </w:pPr>
            <w:r w:rsidRPr="007D6341">
              <w:rPr>
                <w:rFonts w:asciiTheme="minorHAnsi" w:hAnsiTheme="minorHAnsi"/>
                <w:sz w:val="20"/>
                <w:szCs w:val="20"/>
              </w:rPr>
              <w:t>celem realizacji przedsięwzięcia jest zmiana sposobu zagospodarowania osadów ściekowych ze składowania na składowisku odpadów (obecnie) na inne, zgodne z obowiązującym prawem</w:t>
            </w:r>
            <w:r w:rsidR="00F901BF" w:rsidRPr="007D6341">
              <w:rPr>
                <w:rFonts w:asciiTheme="minorHAnsi" w:hAnsiTheme="minorHAnsi"/>
                <w:sz w:val="20"/>
                <w:szCs w:val="20"/>
              </w:rPr>
              <w:t xml:space="preserve"> lub dywersyfikacja kierunków zagospodarowania osadów ściekowych</w:t>
            </w:r>
            <w:r w:rsidR="00844901" w:rsidRPr="007D6341">
              <w:rPr>
                <w:rFonts w:asciiTheme="minorHAnsi" w:hAnsiTheme="minorHAnsi"/>
                <w:sz w:val="20"/>
                <w:szCs w:val="20"/>
              </w:rPr>
              <w:t xml:space="preserve"> </w:t>
            </w:r>
            <w:r w:rsidR="00727B65" w:rsidRPr="007D6341">
              <w:rPr>
                <w:rFonts w:asciiTheme="minorHAnsi" w:hAnsiTheme="minorHAnsi"/>
                <w:sz w:val="20"/>
                <w:szCs w:val="20"/>
              </w:rPr>
              <w:t>poprzez wprowadzenie dodatkowego sposobu ich zagospodarowania</w:t>
            </w:r>
            <w:r w:rsidRPr="007D6341">
              <w:rPr>
                <w:rFonts w:asciiTheme="minorHAnsi" w:hAnsiTheme="minorHAnsi"/>
                <w:sz w:val="20"/>
                <w:szCs w:val="20"/>
              </w:rPr>
              <w:t>.*)</w:t>
            </w:r>
          </w:p>
          <w:p w14:paraId="506B3923" w14:textId="4B9E4EBB" w:rsidR="00B31BC6" w:rsidRPr="007D6341" w:rsidRDefault="00B31BC6" w:rsidP="00DD2DC6">
            <w:pPr>
              <w:autoSpaceDE w:val="0"/>
              <w:autoSpaceDN w:val="0"/>
              <w:adjustRightInd w:val="0"/>
              <w:spacing w:before="60" w:after="120"/>
              <w:jc w:val="both"/>
              <w:rPr>
                <w:rFonts w:asciiTheme="minorHAnsi" w:hAnsiTheme="minorHAnsi"/>
                <w:sz w:val="20"/>
                <w:szCs w:val="20"/>
              </w:rPr>
            </w:pPr>
            <w:r w:rsidRPr="007D6341">
              <w:rPr>
                <w:rFonts w:asciiTheme="minorHAnsi" w:hAnsiTheme="minorHAnsi"/>
                <w:sz w:val="20"/>
                <w:szCs w:val="20"/>
              </w:rPr>
              <w:t xml:space="preserve">*) ścieki z oczyszczalni będącej przedmiotem wniosku muszą spełniać wymogi Dyrektywy Rady 91/271/EWG </w:t>
            </w:r>
            <w:r w:rsidR="00D667E0" w:rsidRPr="007D6341">
              <w:rPr>
                <w:rFonts w:asciiTheme="minorHAnsi" w:hAnsiTheme="minorHAnsi"/>
                <w:sz w:val="20"/>
                <w:szCs w:val="20"/>
              </w:rPr>
              <w:t>dotyczącej</w:t>
            </w:r>
            <w:r w:rsidRPr="007D6341">
              <w:rPr>
                <w:rFonts w:asciiTheme="minorHAnsi" w:hAnsiTheme="minorHAnsi"/>
                <w:sz w:val="20"/>
                <w:szCs w:val="20"/>
              </w:rPr>
              <w:t xml:space="preserve"> oczyszczania ścieków komunalnych oraz polskiego prawa w dniu przekazania przedsięwzięcia do eksploatacji.</w:t>
            </w:r>
          </w:p>
          <w:p w14:paraId="74AC10B4" w14:textId="77777777" w:rsidR="00B31BC6" w:rsidRPr="007D6341" w:rsidRDefault="00496998" w:rsidP="00DD2DC6">
            <w:pPr>
              <w:autoSpaceDE w:val="0"/>
              <w:autoSpaceDN w:val="0"/>
              <w:adjustRightInd w:val="0"/>
              <w:spacing w:before="60" w:after="120"/>
              <w:rPr>
                <w:rFonts w:asciiTheme="minorHAnsi" w:hAnsiTheme="minorHAnsi"/>
                <w:i/>
                <w:sz w:val="20"/>
                <w:szCs w:val="20"/>
              </w:rPr>
            </w:pPr>
            <w:r w:rsidRPr="007D6341">
              <w:rPr>
                <w:rFonts w:asciiTheme="minorHAnsi" w:hAnsiTheme="minorHAnsi"/>
                <w:i/>
                <w:sz w:val="20"/>
                <w:szCs w:val="20"/>
              </w:rPr>
              <w:t xml:space="preserve">Negatywna ocena kryterium (uzyskanie 0 </w:t>
            </w:r>
            <w:r w:rsidR="00A878CE" w:rsidRPr="007D6341">
              <w:rPr>
                <w:rFonts w:asciiTheme="minorHAnsi" w:hAnsiTheme="minorHAnsi"/>
                <w:i/>
                <w:sz w:val="20"/>
                <w:szCs w:val="20"/>
              </w:rPr>
              <w:t>pkt</w:t>
            </w:r>
            <w:r w:rsidRPr="007D6341">
              <w:rPr>
                <w:rFonts w:asciiTheme="minorHAnsi" w:hAnsiTheme="minorHAnsi"/>
                <w:i/>
                <w:sz w:val="20"/>
                <w:szCs w:val="20"/>
              </w:rPr>
              <w:t xml:space="preserve">) </w:t>
            </w:r>
            <w:r w:rsidR="007B213A" w:rsidRPr="007D6341">
              <w:rPr>
                <w:rFonts w:asciiTheme="minorHAnsi" w:hAnsiTheme="minorHAnsi"/>
                <w:b/>
                <w:i/>
                <w:sz w:val="20"/>
                <w:szCs w:val="20"/>
              </w:rPr>
              <w:t>powoduje odrzucenie wniosku</w:t>
            </w:r>
            <w:r w:rsidRPr="007D6341">
              <w:rPr>
                <w:rFonts w:asciiTheme="minorHAnsi" w:hAnsiTheme="minorHAnsi"/>
                <w:i/>
                <w:sz w:val="20"/>
                <w:szCs w:val="20"/>
              </w:rPr>
              <w:t>.</w:t>
            </w:r>
          </w:p>
        </w:tc>
      </w:tr>
      <w:tr w:rsidR="00B31BC6" w:rsidRPr="009C4226" w14:paraId="2443FF8F" w14:textId="77777777" w:rsidTr="00D07B52">
        <w:trPr>
          <w:cantSplit/>
          <w:trHeight w:val="425"/>
        </w:trPr>
        <w:tc>
          <w:tcPr>
            <w:tcW w:w="1179" w:type="dxa"/>
            <w:vAlign w:val="center"/>
          </w:tcPr>
          <w:p w14:paraId="78CCF1E1" w14:textId="77777777" w:rsidR="00B31BC6" w:rsidRPr="007D6341" w:rsidRDefault="00B31BC6" w:rsidP="00B31BC6">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t>2.</w:t>
            </w:r>
          </w:p>
        </w:tc>
        <w:tc>
          <w:tcPr>
            <w:tcW w:w="4703" w:type="dxa"/>
            <w:vAlign w:val="center"/>
          </w:tcPr>
          <w:p w14:paraId="696839ED" w14:textId="77777777" w:rsidR="00B31BC6" w:rsidRPr="007D6341" w:rsidRDefault="00B31BC6" w:rsidP="00941B09">
            <w:pPr>
              <w:spacing w:before="60" w:after="60"/>
              <w:rPr>
                <w:rFonts w:asciiTheme="minorHAnsi" w:hAnsiTheme="minorHAnsi"/>
                <w:sz w:val="20"/>
                <w:szCs w:val="20"/>
              </w:rPr>
            </w:pPr>
            <w:r w:rsidRPr="007D6341">
              <w:rPr>
                <w:rFonts w:asciiTheme="minorHAnsi" w:hAnsiTheme="minorHAnsi"/>
                <w:sz w:val="20"/>
                <w:szCs w:val="20"/>
              </w:rPr>
              <w:t>Ocena energooszczędności i/lub materiałooszczędności zastosowanych rozwiązań</w:t>
            </w:r>
          </w:p>
        </w:tc>
        <w:tc>
          <w:tcPr>
            <w:tcW w:w="1276" w:type="dxa"/>
            <w:vAlign w:val="center"/>
          </w:tcPr>
          <w:p w14:paraId="5E83163B" w14:textId="77777777" w:rsidR="00B31BC6" w:rsidRPr="007D6341" w:rsidRDefault="004D338B" w:rsidP="00B31BC6">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t>0</w:t>
            </w:r>
            <w:r w:rsidR="0069306E" w:rsidRPr="007D6341">
              <w:rPr>
                <w:rFonts w:asciiTheme="minorHAnsi" w:hAnsiTheme="minorHAnsi"/>
                <w:sz w:val="20"/>
                <w:szCs w:val="20"/>
              </w:rPr>
              <w:t xml:space="preserve"> pkt</w:t>
            </w:r>
          </w:p>
          <w:p w14:paraId="65F8CD2B" w14:textId="77777777" w:rsidR="00052D40" w:rsidRPr="007D6341" w:rsidRDefault="00052D40" w:rsidP="00B31BC6">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t>2</w:t>
            </w:r>
            <w:r w:rsidR="0069306E" w:rsidRPr="007D6341">
              <w:rPr>
                <w:rFonts w:asciiTheme="minorHAnsi" w:hAnsiTheme="minorHAnsi"/>
                <w:sz w:val="20"/>
                <w:szCs w:val="20"/>
              </w:rPr>
              <w:t xml:space="preserve"> pkt </w:t>
            </w:r>
          </w:p>
          <w:p w14:paraId="14E3CE81" w14:textId="77777777" w:rsidR="00052D40" w:rsidRPr="007D6341" w:rsidRDefault="004D338B" w:rsidP="00B31BC6">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t>3</w:t>
            </w:r>
            <w:r w:rsidR="0069306E" w:rsidRPr="007D6341">
              <w:rPr>
                <w:rFonts w:asciiTheme="minorHAnsi" w:hAnsiTheme="minorHAnsi"/>
                <w:sz w:val="20"/>
                <w:szCs w:val="20"/>
              </w:rPr>
              <w:t xml:space="preserve"> pkt </w:t>
            </w:r>
          </w:p>
          <w:p w14:paraId="0275E337" w14:textId="77777777" w:rsidR="004B4A7E" w:rsidRPr="007D6341" w:rsidRDefault="004B4A7E" w:rsidP="00B31BC6">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t>5 pkt</w:t>
            </w:r>
          </w:p>
        </w:tc>
        <w:tc>
          <w:tcPr>
            <w:tcW w:w="944" w:type="dxa"/>
            <w:vAlign w:val="center"/>
          </w:tcPr>
          <w:p w14:paraId="7F9A58DE" w14:textId="77777777" w:rsidR="00B31BC6" w:rsidRPr="007D6341" w:rsidRDefault="00052D40" w:rsidP="00B31BC6">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t>1</w:t>
            </w:r>
          </w:p>
        </w:tc>
        <w:tc>
          <w:tcPr>
            <w:tcW w:w="1110" w:type="dxa"/>
            <w:vAlign w:val="center"/>
          </w:tcPr>
          <w:p w14:paraId="5F503D14" w14:textId="77777777" w:rsidR="00B31BC6" w:rsidRPr="007D6341" w:rsidRDefault="0069306E" w:rsidP="00B31BC6">
            <w:pPr>
              <w:autoSpaceDE w:val="0"/>
              <w:autoSpaceDN w:val="0"/>
              <w:adjustRightInd w:val="0"/>
              <w:spacing w:before="60" w:after="60"/>
              <w:jc w:val="center"/>
              <w:rPr>
                <w:rFonts w:asciiTheme="minorHAnsi" w:hAnsiTheme="minorHAnsi"/>
                <w:b/>
                <w:sz w:val="20"/>
                <w:szCs w:val="20"/>
              </w:rPr>
            </w:pPr>
            <w:r w:rsidRPr="007D6341">
              <w:rPr>
                <w:rFonts w:asciiTheme="minorHAnsi" w:hAnsiTheme="minorHAnsi"/>
                <w:b/>
                <w:sz w:val="20"/>
                <w:szCs w:val="20"/>
              </w:rPr>
              <w:t xml:space="preserve">max </w:t>
            </w:r>
            <w:r w:rsidR="00052D40" w:rsidRPr="007D6341">
              <w:rPr>
                <w:rFonts w:asciiTheme="minorHAnsi" w:hAnsiTheme="minorHAnsi"/>
                <w:b/>
                <w:sz w:val="20"/>
                <w:szCs w:val="20"/>
              </w:rPr>
              <w:t>5</w:t>
            </w:r>
            <w:r w:rsidRPr="007D6341">
              <w:rPr>
                <w:rFonts w:asciiTheme="minorHAnsi" w:hAnsiTheme="minorHAnsi"/>
                <w:b/>
                <w:sz w:val="20"/>
                <w:szCs w:val="20"/>
              </w:rPr>
              <w:t xml:space="preserve"> pkt</w:t>
            </w:r>
          </w:p>
        </w:tc>
      </w:tr>
      <w:tr w:rsidR="00B31BC6" w:rsidRPr="009C4226" w14:paraId="7D26C9C8" w14:textId="77777777" w:rsidTr="00D07B52">
        <w:trPr>
          <w:cantSplit/>
          <w:trHeight w:val="425"/>
        </w:trPr>
        <w:tc>
          <w:tcPr>
            <w:tcW w:w="9212" w:type="dxa"/>
            <w:gridSpan w:val="5"/>
            <w:vAlign w:val="center"/>
          </w:tcPr>
          <w:p w14:paraId="5FAFDBE0" w14:textId="77777777" w:rsidR="006F648E" w:rsidRPr="007D6341" w:rsidRDefault="00B31BC6">
            <w:pPr>
              <w:autoSpaceDE w:val="0"/>
              <w:autoSpaceDN w:val="0"/>
              <w:adjustRightInd w:val="0"/>
              <w:spacing w:before="60" w:after="60" w:line="240" w:lineRule="exact"/>
              <w:rPr>
                <w:rFonts w:asciiTheme="minorHAnsi" w:hAnsiTheme="minorHAnsi"/>
                <w:i/>
                <w:sz w:val="20"/>
                <w:szCs w:val="20"/>
              </w:rPr>
            </w:pPr>
            <w:r w:rsidRPr="007D6341">
              <w:rPr>
                <w:rFonts w:asciiTheme="minorHAnsi" w:hAnsiTheme="minorHAnsi"/>
                <w:i/>
                <w:sz w:val="20"/>
                <w:szCs w:val="20"/>
              </w:rPr>
              <w:lastRenderedPageBreak/>
              <w:t>Zasady oceny:</w:t>
            </w:r>
          </w:p>
          <w:p w14:paraId="3D44B73C" w14:textId="77777777" w:rsidR="006F648E" w:rsidRPr="007D6341" w:rsidRDefault="00FD22B5" w:rsidP="00DD2DC6">
            <w:pPr>
              <w:spacing w:before="60" w:after="120" w:line="240" w:lineRule="exact"/>
              <w:ind w:left="709" w:hanging="709"/>
              <w:rPr>
                <w:rFonts w:asciiTheme="minorHAnsi" w:hAnsiTheme="minorHAnsi"/>
                <w:sz w:val="20"/>
                <w:szCs w:val="20"/>
              </w:rPr>
            </w:pPr>
            <w:r w:rsidRPr="007D6341">
              <w:rPr>
                <w:rFonts w:asciiTheme="minorHAnsi" w:hAnsiTheme="minorHAnsi"/>
                <w:b/>
                <w:i/>
                <w:sz w:val="20"/>
                <w:szCs w:val="20"/>
              </w:rPr>
              <w:t xml:space="preserve">0 </w:t>
            </w:r>
            <w:r w:rsidR="00A878CE" w:rsidRPr="007D6341">
              <w:rPr>
                <w:rFonts w:asciiTheme="minorHAnsi" w:hAnsiTheme="minorHAnsi"/>
                <w:b/>
                <w:i/>
                <w:sz w:val="20"/>
                <w:szCs w:val="20"/>
              </w:rPr>
              <w:t>pkt</w:t>
            </w:r>
            <w:r w:rsidRPr="007D6341">
              <w:rPr>
                <w:rFonts w:asciiTheme="minorHAnsi" w:hAnsiTheme="minorHAnsi"/>
                <w:b/>
                <w:i/>
                <w:sz w:val="20"/>
                <w:szCs w:val="20"/>
              </w:rPr>
              <w:t xml:space="preserve"> -</w:t>
            </w:r>
            <w:r w:rsidRPr="007D6341">
              <w:rPr>
                <w:rFonts w:asciiTheme="minorHAnsi" w:hAnsiTheme="minorHAnsi"/>
                <w:sz w:val="20"/>
                <w:szCs w:val="20"/>
              </w:rPr>
              <w:t xml:space="preserve"> </w:t>
            </w:r>
            <w:r w:rsidR="00DE57A3" w:rsidRPr="007D6341">
              <w:rPr>
                <w:rFonts w:asciiTheme="minorHAnsi" w:hAnsiTheme="minorHAnsi"/>
                <w:sz w:val="20"/>
                <w:szCs w:val="20"/>
              </w:rPr>
              <w:t xml:space="preserve">  </w:t>
            </w:r>
            <w:r w:rsidRPr="007D6341">
              <w:rPr>
                <w:rFonts w:asciiTheme="minorHAnsi" w:hAnsiTheme="minorHAnsi"/>
                <w:sz w:val="20"/>
                <w:szCs w:val="20"/>
              </w:rPr>
              <w:t>Przedsięwzięcia nie spełniające żadnego z niżej wymienionych kryteriów.</w:t>
            </w:r>
          </w:p>
          <w:p w14:paraId="0DA898ED" w14:textId="77777777" w:rsidR="006F648E" w:rsidRPr="007D6341" w:rsidRDefault="00FD22B5" w:rsidP="00814E4A">
            <w:pPr>
              <w:autoSpaceDE w:val="0"/>
              <w:autoSpaceDN w:val="0"/>
              <w:adjustRightInd w:val="0"/>
              <w:spacing w:before="120" w:after="120"/>
              <w:ind w:left="709" w:hanging="709"/>
              <w:jc w:val="both"/>
              <w:rPr>
                <w:rFonts w:asciiTheme="minorHAnsi" w:hAnsiTheme="minorHAnsi"/>
                <w:b/>
                <w:i/>
                <w:sz w:val="20"/>
                <w:szCs w:val="20"/>
              </w:rPr>
            </w:pPr>
            <w:r w:rsidRPr="007D6341">
              <w:rPr>
                <w:rFonts w:asciiTheme="minorHAnsi" w:hAnsiTheme="minorHAnsi"/>
                <w:b/>
                <w:i/>
                <w:sz w:val="20"/>
                <w:szCs w:val="20"/>
              </w:rPr>
              <w:t xml:space="preserve">2 </w:t>
            </w:r>
            <w:r w:rsidR="00A878CE" w:rsidRPr="007D6341">
              <w:rPr>
                <w:rFonts w:asciiTheme="minorHAnsi" w:hAnsiTheme="minorHAnsi"/>
                <w:b/>
                <w:i/>
                <w:sz w:val="20"/>
                <w:szCs w:val="20"/>
              </w:rPr>
              <w:t>pkt</w:t>
            </w:r>
            <w:r w:rsidRPr="007D6341">
              <w:rPr>
                <w:rFonts w:asciiTheme="minorHAnsi" w:hAnsiTheme="minorHAnsi"/>
                <w:b/>
                <w:i/>
                <w:sz w:val="20"/>
                <w:szCs w:val="20"/>
              </w:rPr>
              <w:t xml:space="preserve"> - </w:t>
            </w:r>
            <w:r w:rsidRPr="007D6341">
              <w:rPr>
                <w:rFonts w:asciiTheme="minorHAnsi" w:hAnsiTheme="minorHAnsi"/>
                <w:sz w:val="20"/>
                <w:szCs w:val="20"/>
              </w:rPr>
              <w:t xml:space="preserve"> </w:t>
            </w:r>
            <w:r w:rsidR="00DE57A3" w:rsidRPr="007D6341">
              <w:rPr>
                <w:rFonts w:asciiTheme="minorHAnsi" w:hAnsiTheme="minorHAnsi"/>
                <w:sz w:val="20"/>
                <w:szCs w:val="20"/>
              </w:rPr>
              <w:t xml:space="preserve"> </w:t>
            </w:r>
            <w:r w:rsidRPr="007D6341">
              <w:rPr>
                <w:rFonts w:asciiTheme="minorHAnsi" w:hAnsiTheme="minorHAnsi"/>
                <w:sz w:val="20"/>
                <w:szCs w:val="20"/>
              </w:rPr>
              <w:t>W wyniku realizacji przedsięwzięcia zostaną zastosowane urządzenia energooszczędne</w:t>
            </w:r>
            <w:r w:rsidR="00790031" w:rsidRPr="007D6341">
              <w:rPr>
                <w:rFonts w:asciiTheme="minorHAnsi" w:hAnsiTheme="minorHAnsi"/>
                <w:sz w:val="20"/>
                <w:szCs w:val="20"/>
              </w:rPr>
              <w:t xml:space="preserve"> i/lub</w:t>
            </w:r>
            <w:r w:rsidR="0006523D" w:rsidRPr="007D6341">
              <w:rPr>
                <w:rFonts w:asciiTheme="minorHAnsi" w:hAnsiTheme="minorHAnsi"/>
                <w:sz w:val="20"/>
                <w:szCs w:val="20"/>
              </w:rPr>
              <w:t xml:space="preserve"> </w:t>
            </w:r>
            <w:r w:rsidR="00E775EF" w:rsidRPr="007D6341">
              <w:rPr>
                <w:rFonts w:asciiTheme="minorHAnsi" w:hAnsiTheme="minorHAnsi"/>
                <w:sz w:val="20"/>
                <w:szCs w:val="20"/>
              </w:rPr>
              <w:t>a</w:t>
            </w:r>
            <w:r w:rsidR="0006523D" w:rsidRPr="007D6341">
              <w:rPr>
                <w:rFonts w:asciiTheme="minorHAnsi" w:hAnsiTheme="minorHAnsi"/>
                <w:sz w:val="20"/>
                <w:szCs w:val="20"/>
              </w:rPr>
              <w:t>paratur</w:t>
            </w:r>
            <w:r w:rsidR="007A3A30" w:rsidRPr="007D6341">
              <w:rPr>
                <w:rFonts w:asciiTheme="minorHAnsi" w:hAnsiTheme="minorHAnsi"/>
                <w:sz w:val="20"/>
                <w:szCs w:val="20"/>
              </w:rPr>
              <w:t>a</w:t>
            </w:r>
            <w:r w:rsidR="0006523D" w:rsidRPr="007D6341">
              <w:rPr>
                <w:rFonts w:asciiTheme="minorHAnsi" w:hAnsiTheme="minorHAnsi"/>
                <w:sz w:val="20"/>
                <w:szCs w:val="20"/>
              </w:rPr>
              <w:t xml:space="preserve"> </w:t>
            </w:r>
            <w:r w:rsidR="00E775EF" w:rsidRPr="007D6341">
              <w:rPr>
                <w:rFonts w:asciiTheme="minorHAnsi" w:hAnsiTheme="minorHAnsi"/>
                <w:sz w:val="20"/>
                <w:szCs w:val="20"/>
              </w:rPr>
              <w:t>k</w:t>
            </w:r>
            <w:r w:rsidR="0006523D" w:rsidRPr="007D6341">
              <w:rPr>
                <w:rFonts w:asciiTheme="minorHAnsi" w:hAnsiTheme="minorHAnsi"/>
                <w:sz w:val="20"/>
                <w:szCs w:val="20"/>
              </w:rPr>
              <w:t>ontrolno-</w:t>
            </w:r>
            <w:r w:rsidR="00E775EF" w:rsidRPr="007D6341">
              <w:rPr>
                <w:rFonts w:asciiTheme="minorHAnsi" w:hAnsiTheme="minorHAnsi"/>
                <w:sz w:val="20"/>
                <w:szCs w:val="20"/>
              </w:rPr>
              <w:t>p</w:t>
            </w:r>
            <w:r w:rsidR="0006523D" w:rsidRPr="007D6341">
              <w:rPr>
                <w:rFonts w:asciiTheme="minorHAnsi" w:hAnsiTheme="minorHAnsi"/>
                <w:sz w:val="20"/>
                <w:szCs w:val="20"/>
              </w:rPr>
              <w:t>omiarow</w:t>
            </w:r>
            <w:r w:rsidR="007A3A30" w:rsidRPr="007D6341">
              <w:rPr>
                <w:rFonts w:asciiTheme="minorHAnsi" w:hAnsiTheme="minorHAnsi"/>
                <w:sz w:val="20"/>
                <w:szCs w:val="20"/>
              </w:rPr>
              <w:t>a</w:t>
            </w:r>
            <w:r w:rsidR="0006523D" w:rsidRPr="007D6341">
              <w:rPr>
                <w:rFonts w:asciiTheme="minorHAnsi" w:hAnsiTheme="minorHAnsi"/>
                <w:sz w:val="20"/>
                <w:szCs w:val="20"/>
              </w:rPr>
              <w:t xml:space="preserve"> i </w:t>
            </w:r>
            <w:r w:rsidR="00E775EF" w:rsidRPr="007D6341">
              <w:rPr>
                <w:rFonts w:asciiTheme="minorHAnsi" w:hAnsiTheme="minorHAnsi"/>
                <w:sz w:val="20"/>
                <w:szCs w:val="20"/>
              </w:rPr>
              <w:t>a</w:t>
            </w:r>
            <w:r w:rsidR="0006523D" w:rsidRPr="007D6341">
              <w:rPr>
                <w:rFonts w:asciiTheme="minorHAnsi" w:hAnsiTheme="minorHAnsi"/>
                <w:sz w:val="20"/>
                <w:szCs w:val="20"/>
              </w:rPr>
              <w:t>utomatyk</w:t>
            </w:r>
            <w:r w:rsidR="007A3A30" w:rsidRPr="007D6341">
              <w:rPr>
                <w:rFonts w:asciiTheme="minorHAnsi" w:hAnsiTheme="minorHAnsi"/>
                <w:sz w:val="20"/>
                <w:szCs w:val="20"/>
              </w:rPr>
              <w:t xml:space="preserve">a </w:t>
            </w:r>
            <w:r w:rsidR="00727B65" w:rsidRPr="007D6341">
              <w:rPr>
                <w:rFonts w:asciiTheme="minorHAnsi" w:hAnsiTheme="minorHAnsi"/>
                <w:sz w:val="20"/>
                <w:szCs w:val="20"/>
              </w:rPr>
              <w:t xml:space="preserve">zastosowana w celu </w:t>
            </w:r>
            <w:r w:rsidR="00790031" w:rsidRPr="007D6341">
              <w:rPr>
                <w:rFonts w:asciiTheme="minorHAnsi" w:hAnsiTheme="minorHAnsi"/>
                <w:sz w:val="20"/>
                <w:szCs w:val="20"/>
              </w:rPr>
              <w:t>ograniczeni</w:t>
            </w:r>
            <w:r w:rsidR="007A3A30" w:rsidRPr="007D6341">
              <w:rPr>
                <w:rFonts w:asciiTheme="minorHAnsi" w:hAnsiTheme="minorHAnsi"/>
                <w:sz w:val="20"/>
                <w:szCs w:val="20"/>
              </w:rPr>
              <w:t>a</w:t>
            </w:r>
            <w:r w:rsidR="00790031" w:rsidRPr="007D6341">
              <w:rPr>
                <w:rFonts w:asciiTheme="minorHAnsi" w:hAnsiTheme="minorHAnsi"/>
                <w:sz w:val="20"/>
                <w:szCs w:val="20"/>
              </w:rPr>
              <w:t xml:space="preserve"> zużycia energii</w:t>
            </w:r>
            <w:r w:rsidRPr="007D6341">
              <w:rPr>
                <w:rFonts w:asciiTheme="minorHAnsi" w:hAnsiTheme="minorHAnsi"/>
                <w:sz w:val="20"/>
                <w:szCs w:val="20"/>
              </w:rPr>
              <w:t>.</w:t>
            </w:r>
          </w:p>
          <w:p w14:paraId="3F2E57A4" w14:textId="01275DAE" w:rsidR="006F648E" w:rsidRPr="007D6341" w:rsidRDefault="006B41E2" w:rsidP="00DD2DC6">
            <w:pPr>
              <w:autoSpaceDE w:val="0"/>
              <w:autoSpaceDN w:val="0"/>
              <w:adjustRightInd w:val="0"/>
              <w:spacing w:before="60" w:after="120" w:line="240" w:lineRule="exact"/>
              <w:ind w:left="709" w:hanging="709"/>
              <w:jc w:val="both"/>
              <w:rPr>
                <w:rFonts w:asciiTheme="minorHAnsi" w:hAnsiTheme="minorHAnsi"/>
                <w:sz w:val="20"/>
                <w:szCs w:val="20"/>
              </w:rPr>
            </w:pPr>
            <w:r w:rsidRPr="007D6341">
              <w:rPr>
                <w:rFonts w:asciiTheme="minorHAnsi" w:hAnsiTheme="minorHAnsi"/>
                <w:b/>
                <w:i/>
                <w:sz w:val="20"/>
                <w:szCs w:val="20"/>
              </w:rPr>
              <w:t xml:space="preserve">3 </w:t>
            </w:r>
            <w:r w:rsidR="00A878CE" w:rsidRPr="007D6341">
              <w:rPr>
                <w:rFonts w:asciiTheme="minorHAnsi" w:hAnsiTheme="minorHAnsi"/>
                <w:b/>
                <w:i/>
                <w:sz w:val="20"/>
                <w:szCs w:val="20"/>
              </w:rPr>
              <w:t>pkt</w:t>
            </w:r>
            <w:r w:rsidRPr="007D6341">
              <w:rPr>
                <w:rFonts w:asciiTheme="minorHAnsi" w:hAnsiTheme="minorHAnsi"/>
                <w:b/>
                <w:i/>
                <w:sz w:val="20"/>
                <w:szCs w:val="20"/>
              </w:rPr>
              <w:t xml:space="preserve"> - </w:t>
            </w:r>
            <w:r w:rsidR="00052D40" w:rsidRPr="007D6341">
              <w:rPr>
                <w:rFonts w:asciiTheme="minorHAnsi" w:hAnsiTheme="minorHAnsi"/>
                <w:sz w:val="20"/>
                <w:szCs w:val="20"/>
              </w:rPr>
              <w:t>W wyniku realizacji przedsięwzięcia nastąpi wykorzystanie lub poprawa efektywności wykorzystania biogazu.</w:t>
            </w:r>
          </w:p>
          <w:p w14:paraId="4097C182" w14:textId="77777777" w:rsidR="006F648E" w:rsidRPr="007D6341" w:rsidRDefault="00CE1D8E" w:rsidP="00DD2DC6">
            <w:pPr>
              <w:autoSpaceDE w:val="0"/>
              <w:autoSpaceDN w:val="0"/>
              <w:adjustRightInd w:val="0"/>
              <w:spacing w:after="120" w:line="240" w:lineRule="exact"/>
              <w:ind w:left="634" w:hanging="634"/>
              <w:jc w:val="both"/>
              <w:rPr>
                <w:rFonts w:asciiTheme="minorHAnsi" w:hAnsiTheme="minorHAnsi"/>
                <w:sz w:val="20"/>
                <w:szCs w:val="20"/>
              </w:rPr>
            </w:pPr>
            <w:r w:rsidRPr="007D6341">
              <w:rPr>
                <w:rFonts w:asciiTheme="minorHAnsi" w:hAnsiTheme="minorHAnsi"/>
                <w:b/>
                <w:i/>
                <w:sz w:val="20"/>
                <w:szCs w:val="20"/>
              </w:rPr>
              <w:t xml:space="preserve">5 </w:t>
            </w:r>
            <w:r w:rsidR="00A878CE" w:rsidRPr="007D6341">
              <w:rPr>
                <w:rFonts w:asciiTheme="minorHAnsi" w:hAnsiTheme="minorHAnsi"/>
                <w:b/>
                <w:i/>
                <w:sz w:val="20"/>
                <w:szCs w:val="20"/>
              </w:rPr>
              <w:t>pkt</w:t>
            </w:r>
            <w:r w:rsidRPr="007D6341">
              <w:rPr>
                <w:rFonts w:asciiTheme="minorHAnsi" w:hAnsiTheme="minorHAnsi"/>
                <w:sz w:val="20"/>
                <w:szCs w:val="20"/>
              </w:rPr>
              <w:t xml:space="preserve"> - </w:t>
            </w:r>
            <w:r w:rsidR="00DE57A3" w:rsidRPr="007D6341">
              <w:rPr>
                <w:rFonts w:asciiTheme="minorHAnsi" w:hAnsiTheme="minorHAnsi"/>
                <w:sz w:val="20"/>
                <w:szCs w:val="20"/>
              </w:rPr>
              <w:t xml:space="preserve">  </w:t>
            </w:r>
            <w:r w:rsidR="00A611F1" w:rsidRPr="007D6341">
              <w:rPr>
                <w:rFonts w:asciiTheme="minorHAnsi" w:hAnsiTheme="minorHAnsi"/>
                <w:sz w:val="20"/>
                <w:szCs w:val="20"/>
              </w:rPr>
              <w:t>Przedsięwzięcie</w:t>
            </w:r>
            <w:r w:rsidR="00A611F1" w:rsidRPr="007D6341">
              <w:rPr>
                <w:rFonts w:asciiTheme="minorHAnsi" w:hAnsiTheme="minorHAnsi" w:cs="Microsoft Sans Serif"/>
                <w:color w:val="0000C8"/>
                <w:sz w:val="20"/>
                <w:szCs w:val="20"/>
              </w:rPr>
              <w:t xml:space="preserve"> </w:t>
            </w:r>
            <w:r w:rsidR="00A611F1" w:rsidRPr="007D6341">
              <w:rPr>
                <w:rFonts w:asciiTheme="minorHAnsi" w:hAnsiTheme="minorHAnsi"/>
                <w:sz w:val="20"/>
                <w:szCs w:val="20"/>
              </w:rPr>
              <w:t xml:space="preserve">spełnia oba wyżej wymienione warunki, pozwalające na uzyskanie 2 </w:t>
            </w:r>
            <w:r w:rsidR="00A878CE" w:rsidRPr="007D6341">
              <w:rPr>
                <w:rFonts w:asciiTheme="minorHAnsi" w:hAnsiTheme="minorHAnsi"/>
                <w:sz w:val="20"/>
                <w:szCs w:val="20"/>
              </w:rPr>
              <w:t>pkt</w:t>
            </w:r>
            <w:r w:rsidR="00A611F1" w:rsidRPr="007D6341">
              <w:rPr>
                <w:rFonts w:asciiTheme="minorHAnsi" w:hAnsiTheme="minorHAnsi"/>
                <w:sz w:val="20"/>
                <w:szCs w:val="20"/>
              </w:rPr>
              <w:t xml:space="preserve"> i 3 </w:t>
            </w:r>
            <w:r w:rsidR="00A878CE" w:rsidRPr="007D6341">
              <w:rPr>
                <w:rFonts w:asciiTheme="minorHAnsi" w:hAnsiTheme="minorHAnsi"/>
                <w:sz w:val="20"/>
                <w:szCs w:val="20"/>
              </w:rPr>
              <w:t>pkt</w:t>
            </w:r>
            <w:r w:rsidR="00A611F1" w:rsidRPr="007D6341">
              <w:rPr>
                <w:rFonts w:asciiTheme="minorHAnsi" w:hAnsiTheme="minorHAnsi"/>
                <w:sz w:val="20"/>
                <w:szCs w:val="20"/>
              </w:rPr>
              <w:t xml:space="preserve">, tj. łącznie 5 </w:t>
            </w:r>
            <w:r w:rsidR="00A878CE" w:rsidRPr="007D6341">
              <w:rPr>
                <w:rFonts w:asciiTheme="minorHAnsi" w:hAnsiTheme="minorHAnsi"/>
                <w:sz w:val="20"/>
                <w:szCs w:val="20"/>
              </w:rPr>
              <w:t>pkt.</w:t>
            </w:r>
          </w:p>
          <w:p w14:paraId="02D33F0F" w14:textId="77777777" w:rsidR="000138D4" w:rsidRPr="007D6341" w:rsidRDefault="000138D4" w:rsidP="00DD2DC6">
            <w:pPr>
              <w:autoSpaceDE w:val="0"/>
              <w:autoSpaceDN w:val="0"/>
              <w:adjustRightInd w:val="0"/>
              <w:spacing w:after="120" w:line="240" w:lineRule="exact"/>
              <w:ind w:left="709" w:hanging="709"/>
              <w:rPr>
                <w:rFonts w:asciiTheme="minorHAnsi" w:hAnsiTheme="minorHAnsi" w:cs="Microsoft Sans Serif"/>
                <w:color w:val="0000C8"/>
                <w:sz w:val="20"/>
                <w:szCs w:val="20"/>
              </w:rPr>
            </w:pPr>
            <w:r w:rsidRPr="007D6341">
              <w:rPr>
                <w:rFonts w:asciiTheme="minorHAnsi" w:hAnsiTheme="minorHAnsi"/>
                <w:i/>
                <w:sz w:val="20"/>
                <w:szCs w:val="20"/>
              </w:rPr>
              <w:t xml:space="preserve">Negatywna ocena kryterium (uzyskanie 0 </w:t>
            </w:r>
            <w:r w:rsidR="00A878CE" w:rsidRPr="007D6341">
              <w:rPr>
                <w:rFonts w:asciiTheme="minorHAnsi" w:hAnsiTheme="minorHAnsi"/>
                <w:i/>
                <w:sz w:val="20"/>
                <w:szCs w:val="20"/>
              </w:rPr>
              <w:t>pkt</w:t>
            </w:r>
            <w:r w:rsidRPr="007D6341">
              <w:rPr>
                <w:rFonts w:asciiTheme="minorHAnsi" w:hAnsiTheme="minorHAnsi"/>
                <w:i/>
                <w:sz w:val="20"/>
                <w:szCs w:val="20"/>
              </w:rPr>
              <w:t xml:space="preserve">) </w:t>
            </w:r>
            <w:r w:rsidR="007B213A" w:rsidRPr="007D6341">
              <w:rPr>
                <w:rFonts w:asciiTheme="minorHAnsi" w:hAnsiTheme="minorHAnsi"/>
                <w:b/>
                <w:i/>
                <w:sz w:val="20"/>
                <w:szCs w:val="20"/>
              </w:rPr>
              <w:t>nie powoduje odrzucenia wniosku</w:t>
            </w:r>
            <w:r w:rsidRPr="007D6341">
              <w:rPr>
                <w:rFonts w:asciiTheme="minorHAnsi" w:hAnsiTheme="minorHAnsi"/>
                <w:i/>
                <w:sz w:val="20"/>
                <w:szCs w:val="20"/>
              </w:rPr>
              <w:t>.</w:t>
            </w:r>
          </w:p>
        </w:tc>
      </w:tr>
      <w:tr w:rsidR="00B31BC6" w:rsidRPr="009C4226" w14:paraId="7A9A3518" w14:textId="77777777" w:rsidTr="00D07B52">
        <w:trPr>
          <w:cantSplit/>
          <w:trHeight w:val="263"/>
        </w:trPr>
        <w:tc>
          <w:tcPr>
            <w:tcW w:w="8102" w:type="dxa"/>
            <w:gridSpan w:val="4"/>
            <w:shd w:val="clear" w:color="auto" w:fill="BFBFBF"/>
            <w:vAlign w:val="center"/>
          </w:tcPr>
          <w:p w14:paraId="54180BB9" w14:textId="77777777" w:rsidR="00B31BC6" w:rsidRPr="007D6341" w:rsidRDefault="00B31BC6" w:rsidP="00B31BC6">
            <w:pPr>
              <w:autoSpaceDE w:val="0"/>
              <w:autoSpaceDN w:val="0"/>
              <w:adjustRightInd w:val="0"/>
              <w:spacing w:before="60" w:after="60"/>
              <w:rPr>
                <w:rFonts w:asciiTheme="minorHAnsi" w:hAnsiTheme="minorHAnsi"/>
                <w:b/>
                <w:bCs/>
                <w:sz w:val="20"/>
                <w:szCs w:val="20"/>
              </w:rPr>
            </w:pPr>
            <w:r w:rsidRPr="007D6341">
              <w:rPr>
                <w:rFonts w:asciiTheme="minorHAnsi" w:hAnsiTheme="minorHAnsi"/>
                <w:b/>
                <w:bCs/>
                <w:sz w:val="20"/>
                <w:szCs w:val="20"/>
              </w:rPr>
              <w:t>Suma punktów w obszarze I</w:t>
            </w:r>
          </w:p>
          <w:p w14:paraId="398691BF" w14:textId="77777777" w:rsidR="00B31BC6" w:rsidRPr="007D6341" w:rsidRDefault="00B31BC6" w:rsidP="00E43F64">
            <w:pPr>
              <w:autoSpaceDE w:val="0"/>
              <w:autoSpaceDN w:val="0"/>
              <w:adjustRightInd w:val="0"/>
              <w:spacing w:before="60" w:after="60"/>
              <w:rPr>
                <w:rFonts w:asciiTheme="minorHAnsi" w:hAnsiTheme="minorHAnsi"/>
                <w:b/>
                <w:bCs/>
                <w:sz w:val="20"/>
                <w:szCs w:val="20"/>
              </w:rPr>
            </w:pPr>
            <w:r w:rsidRPr="007D6341">
              <w:rPr>
                <w:rFonts w:asciiTheme="minorHAnsi" w:hAnsiTheme="minorHAnsi"/>
                <w:bCs/>
                <w:i/>
                <w:sz w:val="20"/>
                <w:szCs w:val="20"/>
              </w:rPr>
              <w:t>(minimalny próg wymagany dla pozytywnej oceny w ramach obszaru wynosi 60% możliwych do uzyskania punktów)</w:t>
            </w:r>
          </w:p>
        </w:tc>
        <w:tc>
          <w:tcPr>
            <w:tcW w:w="1110" w:type="dxa"/>
            <w:shd w:val="clear" w:color="auto" w:fill="BFBFBF"/>
          </w:tcPr>
          <w:p w14:paraId="7A92288C" w14:textId="77777777" w:rsidR="009014DD" w:rsidRPr="007D6341" w:rsidRDefault="00BE6F35">
            <w:pPr>
              <w:autoSpaceDE w:val="0"/>
              <w:autoSpaceDN w:val="0"/>
              <w:adjustRightInd w:val="0"/>
              <w:spacing w:before="60" w:after="60"/>
              <w:rPr>
                <w:rFonts w:asciiTheme="minorHAnsi" w:hAnsiTheme="minorHAnsi"/>
                <w:b/>
                <w:bCs/>
                <w:sz w:val="20"/>
                <w:szCs w:val="20"/>
              </w:rPr>
            </w:pPr>
            <w:r w:rsidRPr="007D6341">
              <w:rPr>
                <w:rFonts w:asciiTheme="minorHAnsi" w:hAnsiTheme="minorHAnsi"/>
                <w:b/>
                <w:bCs/>
                <w:sz w:val="20"/>
                <w:szCs w:val="20"/>
              </w:rPr>
              <w:t>max</w:t>
            </w:r>
            <w:r w:rsidR="00D947EA" w:rsidRPr="007D6341">
              <w:rPr>
                <w:rFonts w:asciiTheme="minorHAnsi" w:hAnsiTheme="minorHAnsi"/>
                <w:b/>
                <w:bCs/>
                <w:sz w:val="20"/>
                <w:szCs w:val="20"/>
              </w:rPr>
              <w:t xml:space="preserve"> 35 pkt</w:t>
            </w:r>
          </w:p>
          <w:p w14:paraId="542A6CBB" w14:textId="77777777" w:rsidR="00B31BC6" w:rsidRPr="007D6341" w:rsidRDefault="00B31BC6" w:rsidP="0069306E">
            <w:pPr>
              <w:autoSpaceDE w:val="0"/>
              <w:autoSpaceDN w:val="0"/>
              <w:adjustRightInd w:val="0"/>
              <w:spacing w:before="60" w:after="60"/>
              <w:jc w:val="center"/>
              <w:rPr>
                <w:rFonts w:asciiTheme="minorHAnsi" w:hAnsiTheme="minorHAnsi"/>
                <w:b/>
                <w:bCs/>
                <w:sz w:val="20"/>
                <w:szCs w:val="20"/>
              </w:rPr>
            </w:pPr>
          </w:p>
        </w:tc>
      </w:tr>
      <w:tr w:rsidR="00B31BC6" w:rsidRPr="009C4226" w14:paraId="27D65B01" w14:textId="77777777" w:rsidTr="00D07B52">
        <w:trPr>
          <w:cantSplit/>
          <w:trHeight w:val="263"/>
        </w:trPr>
        <w:tc>
          <w:tcPr>
            <w:tcW w:w="1179" w:type="dxa"/>
            <w:shd w:val="clear" w:color="auto" w:fill="BFBFBF"/>
            <w:vAlign w:val="center"/>
          </w:tcPr>
          <w:p w14:paraId="08F3E0E5" w14:textId="77777777" w:rsidR="00B31BC6" w:rsidRPr="007D6341" w:rsidRDefault="00B31BC6" w:rsidP="00B31BC6">
            <w:pPr>
              <w:autoSpaceDE w:val="0"/>
              <w:autoSpaceDN w:val="0"/>
              <w:adjustRightInd w:val="0"/>
              <w:spacing w:before="60" w:after="60"/>
              <w:jc w:val="center"/>
              <w:rPr>
                <w:rFonts w:asciiTheme="minorHAnsi" w:hAnsiTheme="minorHAnsi"/>
                <w:b/>
                <w:sz w:val="20"/>
                <w:szCs w:val="20"/>
              </w:rPr>
            </w:pPr>
            <w:r w:rsidRPr="007D6341">
              <w:rPr>
                <w:rFonts w:asciiTheme="minorHAnsi" w:hAnsiTheme="minorHAnsi"/>
                <w:b/>
                <w:sz w:val="20"/>
                <w:szCs w:val="20"/>
              </w:rPr>
              <w:t>II.</w:t>
            </w:r>
          </w:p>
        </w:tc>
        <w:tc>
          <w:tcPr>
            <w:tcW w:w="8033" w:type="dxa"/>
            <w:gridSpan w:val="4"/>
            <w:shd w:val="clear" w:color="auto" w:fill="BFBFBF"/>
            <w:vAlign w:val="center"/>
          </w:tcPr>
          <w:p w14:paraId="0F075862" w14:textId="77777777" w:rsidR="00B31BC6" w:rsidRPr="007D6341" w:rsidRDefault="00B31BC6" w:rsidP="00B31BC6">
            <w:pPr>
              <w:autoSpaceDE w:val="0"/>
              <w:autoSpaceDN w:val="0"/>
              <w:adjustRightInd w:val="0"/>
              <w:spacing w:before="60" w:after="60"/>
              <w:jc w:val="center"/>
              <w:rPr>
                <w:rFonts w:asciiTheme="minorHAnsi" w:hAnsiTheme="minorHAnsi"/>
                <w:b/>
                <w:bCs/>
                <w:sz w:val="20"/>
                <w:szCs w:val="20"/>
              </w:rPr>
            </w:pPr>
            <w:r w:rsidRPr="007D6341">
              <w:rPr>
                <w:rFonts w:asciiTheme="minorHAnsi" w:hAnsiTheme="minorHAnsi"/>
                <w:b/>
                <w:sz w:val="20"/>
                <w:szCs w:val="20"/>
              </w:rPr>
              <w:t>WYKONALNOŚĆ PRZEDSIĘWZIĘCIA</w:t>
            </w:r>
          </w:p>
        </w:tc>
      </w:tr>
      <w:tr w:rsidR="00B31BC6" w:rsidRPr="009C4226" w14:paraId="564A0634" w14:textId="77777777" w:rsidTr="00D07B52">
        <w:trPr>
          <w:cantSplit/>
          <w:trHeight w:val="263"/>
        </w:trPr>
        <w:tc>
          <w:tcPr>
            <w:tcW w:w="1179" w:type="dxa"/>
            <w:vAlign w:val="center"/>
          </w:tcPr>
          <w:p w14:paraId="656E0011" w14:textId="77777777" w:rsidR="00B31BC6" w:rsidRPr="007D6341" w:rsidRDefault="00B31BC6" w:rsidP="00B31BC6">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t>1.</w:t>
            </w:r>
          </w:p>
        </w:tc>
        <w:tc>
          <w:tcPr>
            <w:tcW w:w="4703" w:type="dxa"/>
            <w:vAlign w:val="center"/>
          </w:tcPr>
          <w:p w14:paraId="480569B0" w14:textId="77777777" w:rsidR="00B31BC6" w:rsidRPr="007D6341" w:rsidRDefault="00B31BC6" w:rsidP="00BE6F35">
            <w:pPr>
              <w:autoSpaceDE w:val="0"/>
              <w:autoSpaceDN w:val="0"/>
              <w:adjustRightInd w:val="0"/>
              <w:spacing w:before="60" w:after="60"/>
              <w:rPr>
                <w:rFonts w:asciiTheme="minorHAnsi" w:hAnsiTheme="minorHAnsi"/>
                <w:sz w:val="20"/>
                <w:szCs w:val="20"/>
              </w:rPr>
            </w:pPr>
            <w:r w:rsidRPr="007D6341">
              <w:rPr>
                <w:rFonts w:asciiTheme="minorHAnsi" w:hAnsiTheme="minorHAnsi"/>
                <w:sz w:val="20"/>
                <w:szCs w:val="20"/>
              </w:rPr>
              <w:t>Ocena uzasadnienia wyboru przyjętego rozwiązania/technologii (w tym ocena analizy alternatywnych rozwiązań)</w:t>
            </w:r>
          </w:p>
        </w:tc>
        <w:tc>
          <w:tcPr>
            <w:tcW w:w="1276" w:type="dxa"/>
            <w:vAlign w:val="center"/>
          </w:tcPr>
          <w:p w14:paraId="12B452CB" w14:textId="77777777" w:rsidR="00B31BC6" w:rsidRPr="007D6341" w:rsidRDefault="00467BB4" w:rsidP="00B31BC6">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t>0</w:t>
            </w:r>
            <w:r w:rsidR="00D947EA" w:rsidRPr="007D6341">
              <w:rPr>
                <w:rFonts w:asciiTheme="minorHAnsi" w:hAnsiTheme="minorHAnsi"/>
                <w:sz w:val="20"/>
                <w:szCs w:val="20"/>
              </w:rPr>
              <w:t xml:space="preserve"> pkt</w:t>
            </w:r>
          </w:p>
          <w:p w14:paraId="2AD8DEA9" w14:textId="77777777" w:rsidR="005218AF" w:rsidRPr="007D6341" w:rsidRDefault="005218AF" w:rsidP="00B31BC6">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t>4 pkt</w:t>
            </w:r>
          </w:p>
          <w:p w14:paraId="5CE2B39D" w14:textId="77777777" w:rsidR="00BE6F35" w:rsidRPr="007D6341" w:rsidRDefault="00467BB4" w:rsidP="00761FBE">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t>5</w:t>
            </w:r>
            <w:r w:rsidR="00D947EA" w:rsidRPr="007D6341">
              <w:rPr>
                <w:rFonts w:asciiTheme="minorHAnsi" w:hAnsiTheme="minorHAnsi"/>
                <w:sz w:val="20"/>
                <w:szCs w:val="20"/>
              </w:rPr>
              <w:t xml:space="preserve"> pkt</w:t>
            </w:r>
          </w:p>
        </w:tc>
        <w:tc>
          <w:tcPr>
            <w:tcW w:w="944" w:type="dxa"/>
            <w:vAlign w:val="center"/>
          </w:tcPr>
          <w:p w14:paraId="00116D0C" w14:textId="77777777" w:rsidR="00B31BC6" w:rsidRPr="007D6341" w:rsidRDefault="00BE6F35" w:rsidP="006142B3">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t>2</w:t>
            </w:r>
          </w:p>
        </w:tc>
        <w:tc>
          <w:tcPr>
            <w:tcW w:w="1110" w:type="dxa"/>
            <w:vAlign w:val="center"/>
          </w:tcPr>
          <w:p w14:paraId="37912520" w14:textId="77777777" w:rsidR="00B31BC6" w:rsidRPr="007D6341" w:rsidRDefault="00D947EA" w:rsidP="00821D3B">
            <w:pPr>
              <w:autoSpaceDE w:val="0"/>
              <w:autoSpaceDN w:val="0"/>
              <w:adjustRightInd w:val="0"/>
              <w:spacing w:before="60" w:after="60"/>
              <w:jc w:val="center"/>
              <w:rPr>
                <w:rFonts w:asciiTheme="minorHAnsi" w:hAnsiTheme="minorHAnsi"/>
                <w:b/>
                <w:sz w:val="20"/>
                <w:szCs w:val="20"/>
              </w:rPr>
            </w:pPr>
            <w:r w:rsidRPr="007D6341">
              <w:rPr>
                <w:rFonts w:asciiTheme="minorHAnsi" w:hAnsiTheme="minorHAnsi"/>
                <w:b/>
                <w:sz w:val="20"/>
                <w:szCs w:val="20"/>
              </w:rPr>
              <w:t xml:space="preserve">max </w:t>
            </w:r>
            <w:r w:rsidR="00BE6F35" w:rsidRPr="007D6341">
              <w:rPr>
                <w:rFonts w:asciiTheme="minorHAnsi" w:hAnsiTheme="minorHAnsi"/>
                <w:b/>
                <w:sz w:val="20"/>
                <w:szCs w:val="20"/>
              </w:rPr>
              <w:t>10</w:t>
            </w:r>
            <w:r w:rsidRPr="007D6341">
              <w:rPr>
                <w:rFonts w:asciiTheme="minorHAnsi" w:hAnsiTheme="minorHAnsi"/>
                <w:b/>
                <w:sz w:val="20"/>
                <w:szCs w:val="20"/>
              </w:rPr>
              <w:t xml:space="preserve"> pkt</w:t>
            </w:r>
          </w:p>
        </w:tc>
      </w:tr>
      <w:tr w:rsidR="00B31BC6" w:rsidRPr="009C4226" w14:paraId="3528F907" w14:textId="77777777" w:rsidTr="00D07B52">
        <w:trPr>
          <w:cantSplit/>
          <w:trHeight w:val="263"/>
        </w:trPr>
        <w:tc>
          <w:tcPr>
            <w:tcW w:w="9212" w:type="dxa"/>
            <w:gridSpan w:val="5"/>
            <w:vAlign w:val="center"/>
          </w:tcPr>
          <w:p w14:paraId="70DCEE9A" w14:textId="77777777" w:rsidR="006F648E" w:rsidRPr="007D6341" w:rsidRDefault="00B31BC6">
            <w:pPr>
              <w:autoSpaceDE w:val="0"/>
              <w:autoSpaceDN w:val="0"/>
              <w:adjustRightInd w:val="0"/>
              <w:spacing w:before="60" w:after="60" w:line="240" w:lineRule="exact"/>
              <w:rPr>
                <w:rFonts w:asciiTheme="minorHAnsi" w:hAnsiTheme="minorHAnsi"/>
                <w:i/>
                <w:sz w:val="20"/>
                <w:szCs w:val="20"/>
              </w:rPr>
            </w:pPr>
            <w:r w:rsidRPr="007D6341">
              <w:rPr>
                <w:rFonts w:asciiTheme="minorHAnsi" w:hAnsiTheme="minorHAnsi"/>
                <w:i/>
                <w:sz w:val="20"/>
                <w:szCs w:val="20"/>
              </w:rPr>
              <w:t>Zasady oceny:</w:t>
            </w:r>
          </w:p>
          <w:p w14:paraId="66BA717F" w14:textId="77777777" w:rsidR="006F648E" w:rsidRPr="007D6341" w:rsidRDefault="00467BB4" w:rsidP="00DE57A3">
            <w:pPr>
              <w:autoSpaceDE w:val="0"/>
              <w:autoSpaceDN w:val="0"/>
              <w:adjustRightInd w:val="0"/>
              <w:spacing w:after="60" w:line="240" w:lineRule="exact"/>
              <w:ind w:left="709" w:hanging="709"/>
              <w:rPr>
                <w:rFonts w:asciiTheme="minorHAnsi" w:hAnsiTheme="minorHAnsi"/>
                <w:sz w:val="20"/>
                <w:szCs w:val="20"/>
              </w:rPr>
            </w:pPr>
            <w:r w:rsidRPr="007D6341">
              <w:rPr>
                <w:rFonts w:asciiTheme="minorHAnsi" w:hAnsiTheme="minorHAnsi"/>
                <w:b/>
                <w:i/>
                <w:sz w:val="20"/>
                <w:szCs w:val="20"/>
              </w:rPr>
              <w:t>0 pk</w:t>
            </w:r>
            <w:r w:rsidR="008D19C0" w:rsidRPr="007D6341">
              <w:rPr>
                <w:rFonts w:asciiTheme="minorHAnsi" w:hAnsiTheme="minorHAnsi"/>
                <w:b/>
                <w:i/>
                <w:sz w:val="20"/>
                <w:szCs w:val="20"/>
              </w:rPr>
              <w:t>t</w:t>
            </w:r>
            <w:r w:rsidR="004525B3" w:rsidRPr="007D6341">
              <w:rPr>
                <w:rFonts w:asciiTheme="minorHAnsi" w:hAnsiTheme="minorHAnsi"/>
                <w:b/>
                <w:i/>
                <w:sz w:val="20"/>
                <w:szCs w:val="20"/>
              </w:rPr>
              <w:t xml:space="preserve"> </w:t>
            </w:r>
            <w:r w:rsidRPr="007D6341">
              <w:rPr>
                <w:rFonts w:asciiTheme="minorHAnsi" w:hAnsiTheme="minorHAnsi"/>
                <w:b/>
                <w:i/>
                <w:sz w:val="20"/>
                <w:szCs w:val="20"/>
              </w:rPr>
              <w:t xml:space="preserve"> - </w:t>
            </w:r>
            <w:r w:rsidR="00DE57A3" w:rsidRPr="007D6341">
              <w:rPr>
                <w:rFonts w:asciiTheme="minorHAnsi" w:hAnsiTheme="minorHAnsi"/>
                <w:b/>
                <w:i/>
                <w:sz w:val="20"/>
                <w:szCs w:val="20"/>
              </w:rPr>
              <w:t xml:space="preserve">  </w:t>
            </w:r>
            <w:r w:rsidRPr="007D6341">
              <w:rPr>
                <w:rFonts w:asciiTheme="minorHAnsi" w:hAnsiTheme="minorHAnsi"/>
                <w:sz w:val="20"/>
                <w:szCs w:val="20"/>
              </w:rPr>
              <w:t>Brak uzasadnienia wyboru przyjętego rozwiązania/technologii lub przedstawione przez Wnioskodawcę uzasadnienie nie potwierdza zasadności dokonanego wyboru.</w:t>
            </w:r>
          </w:p>
          <w:p w14:paraId="4E2ABC6C" w14:textId="77777777" w:rsidR="002A2DBF" w:rsidRPr="007D6341" w:rsidRDefault="002A2DBF" w:rsidP="00DD2DC6">
            <w:pPr>
              <w:autoSpaceDE w:val="0"/>
              <w:autoSpaceDN w:val="0"/>
              <w:adjustRightInd w:val="0"/>
              <w:spacing w:after="120" w:line="240" w:lineRule="exact"/>
              <w:ind w:left="709" w:hanging="709"/>
              <w:rPr>
                <w:rFonts w:asciiTheme="minorHAnsi" w:hAnsiTheme="minorHAnsi"/>
                <w:sz w:val="20"/>
                <w:szCs w:val="20"/>
              </w:rPr>
            </w:pPr>
            <w:r w:rsidRPr="007D6341">
              <w:rPr>
                <w:rFonts w:asciiTheme="minorHAnsi" w:hAnsiTheme="minorHAnsi"/>
                <w:b/>
                <w:i/>
                <w:sz w:val="20"/>
                <w:szCs w:val="20"/>
              </w:rPr>
              <w:t>4</w:t>
            </w:r>
            <w:r w:rsidR="008D19C0" w:rsidRPr="007D6341">
              <w:rPr>
                <w:rFonts w:asciiTheme="minorHAnsi" w:hAnsiTheme="minorHAnsi"/>
                <w:b/>
                <w:i/>
                <w:sz w:val="20"/>
                <w:szCs w:val="20"/>
              </w:rPr>
              <w:t xml:space="preserve"> pkt</w:t>
            </w:r>
            <w:r w:rsidRPr="007D6341">
              <w:rPr>
                <w:rFonts w:asciiTheme="minorHAnsi" w:hAnsiTheme="minorHAnsi"/>
                <w:b/>
                <w:i/>
                <w:sz w:val="20"/>
                <w:szCs w:val="20"/>
              </w:rPr>
              <w:t xml:space="preserve"> </w:t>
            </w:r>
            <w:r w:rsidR="004525B3" w:rsidRPr="007D6341">
              <w:rPr>
                <w:rFonts w:asciiTheme="minorHAnsi" w:hAnsiTheme="minorHAnsi"/>
                <w:b/>
                <w:i/>
                <w:sz w:val="20"/>
                <w:szCs w:val="20"/>
              </w:rPr>
              <w:t xml:space="preserve"> </w:t>
            </w:r>
            <w:r w:rsidRPr="007D6341">
              <w:rPr>
                <w:rFonts w:asciiTheme="minorHAnsi" w:hAnsiTheme="minorHAnsi"/>
                <w:b/>
                <w:i/>
                <w:sz w:val="20"/>
                <w:szCs w:val="20"/>
              </w:rPr>
              <w:t>-</w:t>
            </w:r>
            <w:r w:rsidRPr="007D6341">
              <w:rPr>
                <w:rFonts w:asciiTheme="minorHAnsi" w:hAnsiTheme="minorHAnsi"/>
                <w:sz w:val="20"/>
                <w:szCs w:val="20"/>
              </w:rPr>
              <w:t xml:space="preserve"> </w:t>
            </w:r>
            <w:r w:rsidR="00DE57A3" w:rsidRPr="007D6341">
              <w:rPr>
                <w:rFonts w:asciiTheme="minorHAnsi" w:hAnsiTheme="minorHAnsi"/>
                <w:sz w:val="20"/>
                <w:szCs w:val="20"/>
              </w:rPr>
              <w:t xml:space="preserve">  </w:t>
            </w:r>
            <w:r w:rsidRPr="007D6341">
              <w:rPr>
                <w:rFonts w:asciiTheme="minorHAnsi" w:hAnsiTheme="minorHAnsi"/>
                <w:sz w:val="20"/>
                <w:szCs w:val="20"/>
              </w:rPr>
              <w:t>Przedstawione przez Wnioskodawcę uzasadnienie potwierdza zasadność dokonanego wyboru rozwiązania/technologii.</w:t>
            </w:r>
          </w:p>
          <w:p w14:paraId="75D839B9" w14:textId="77777777" w:rsidR="006F648E" w:rsidRPr="007D6341" w:rsidRDefault="008D19C0" w:rsidP="00F6617B">
            <w:pPr>
              <w:autoSpaceDE w:val="0"/>
              <w:autoSpaceDN w:val="0"/>
              <w:adjustRightInd w:val="0"/>
              <w:spacing w:after="120" w:line="240" w:lineRule="exact"/>
              <w:ind w:left="709" w:hanging="709"/>
              <w:rPr>
                <w:rFonts w:asciiTheme="minorHAnsi" w:hAnsiTheme="minorHAnsi"/>
                <w:sz w:val="20"/>
                <w:szCs w:val="20"/>
              </w:rPr>
            </w:pPr>
            <w:r w:rsidRPr="007D6341">
              <w:rPr>
                <w:rFonts w:asciiTheme="minorHAnsi" w:hAnsiTheme="minorHAnsi"/>
                <w:b/>
                <w:i/>
                <w:sz w:val="20"/>
                <w:szCs w:val="20"/>
              </w:rPr>
              <w:t>5 pkt</w:t>
            </w:r>
            <w:r w:rsidR="00727B65" w:rsidRPr="007D6341">
              <w:rPr>
                <w:rFonts w:asciiTheme="minorHAnsi" w:hAnsiTheme="minorHAnsi"/>
                <w:b/>
                <w:i/>
                <w:sz w:val="20"/>
                <w:szCs w:val="20"/>
              </w:rPr>
              <w:t xml:space="preserve"> </w:t>
            </w:r>
            <w:r w:rsidR="004525B3" w:rsidRPr="007D6341">
              <w:rPr>
                <w:rFonts w:asciiTheme="minorHAnsi" w:hAnsiTheme="minorHAnsi"/>
                <w:b/>
                <w:i/>
                <w:sz w:val="20"/>
                <w:szCs w:val="20"/>
              </w:rPr>
              <w:t xml:space="preserve"> </w:t>
            </w:r>
            <w:r w:rsidR="00727B65" w:rsidRPr="007D6341">
              <w:rPr>
                <w:rFonts w:asciiTheme="minorHAnsi" w:hAnsiTheme="minorHAnsi"/>
                <w:b/>
                <w:i/>
                <w:sz w:val="20"/>
                <w:szCs w:val="20"/>
              </w:rPr>
              <w:t>-</w:t>
            </w:r>
            <w:r w:rsidR="00727B65" w:rsidRPr="007D6341">
              <w:rPr>
                <w:rFonts w:asciiTheme="minorHAnsi" w:hAnsiTheme="minorHAnsi"/>
                <w:sz w:val="20"/>
                <w:szCs w:val="20"/>
              </w:rPr>
              <w:t xml:space="preserve"> </w:t>
            </w:r>
            <w:r w:rsidR="00DE57A3" w:rsidRPr="007D6341">
              <w:rPr>
                <w:rFonts w:asciiTheme="minorHAnsi" w:hAnsiTheme="minorHAnsi"/>
                <w:sz w:val="20"/>
                <w:szCs w:val="20"/>
              </w:rPr>
              <w:t xml:space="preserve">  </w:t>
            </w:r>
            <w:r w:rsidR="00727B65" w:rsidRPr="007D6341">
              <w:rPr>
                <w:rFonts w:asciiTheme="minorHAnsi" w:hAnsiTheme="minorHAnsi"/>
                <w:sz w:val="20"/>
                <w:szCs w:val="20"/>
              </w:rPr>
              <w:t>Przedstawione przez Wnioskodawcę uzasadnienie obejmuje analizę w zakresie finansowym, środowiskowym i technologicznym</w:t>
            </w:r>
            <w:r w:rsidR="00E60CD4" w:rsidRPr="007D6341">
              <w:rPr>
                <w:rFonts w:asciiTheme="minorHAnsi" w:hAnsiTheme="minorHAnsi"/>
                <w:sz w:val="20"/>
                <w:szCs w:val="20"/>
              </w:rPr>
              <w:t>,</w:t>
            </w:r>
            <w:r w:rsidR="00727B65" w:rsidRPr="007D6341">
              <w:rPr>
                <w:rFonts w:asciiTheme="minorHAnsi" w:hAnsiTheme="minorHAnsi"/>
                <w:sz w:val="20"/>
                <w:szCs w:val="20"/>
              </w:rPr>
              <w:t xml:space="preserve"> </w:t>
            </w:r>
            <w:r w:rsidR="002A2DBF" w:rsidRPr="007D6341">
              <w:rPr>
                <w:rFonts w:asciiTheme="minorHAnsi" w:hAnsiTheme="minorHAnsi"/>
                <w:sz w:val="20"/>
                <w:szCs w:val="20"/>
              </w:rPr>
              <w:t xml:space="preserve">które </w:t>
            </w:r>
            <w:r w:rsidR="00727B65" w:rsidRPr="007D6341">
              <w:rPr>
                <w:rFonts w:asciiTheme="minorHAnsi" w:hAnsiTheme="minorHAnsi"/>
                <w:sz w:val="20"/>
                <w:szCs w:val="20"/>
              </w:rPr>
              <w:t>potwierdza zasadność dokonanego wyboru rozwiązania/technologii.</w:t>
            </w:r>
          </w:p>
          <w:p w14:paraId="032B74B5" w14:textId="77777777" w:rsidR="006F648E" w:rsidRPr="007D6341" w:rsidRDefault="00DC3D30" w:rsidP="002A2DBF">
            <w:pPr>
              <w:autoSpaceDE w:val="0"/>
              <w:autoSpaceDN w:val="0"/>
              <w:adjustRightInd w:val="0"/>
              <w:spacing w:after="60" w:line="240" w:lineRule="exact"/>
              <w:rPr>
                <w:rFonts w:asciiTheme="minorHAnsi" w:hAnsiTheme="minorHAnsi"/>
                <w:i/>
                <w:sz w:val="20"/>
                <w:szCs w:val="20"/>
              </w:rPr>
            </w:pPr>
            <w:r w:rsidRPr="007D6341">
              <w:rPr>
                <w:rFonts w:asciiTheme="minorHAnsi" w:hAnsiTheme="minorHAnsi"/>
                <w:i/>
                <w:sz w:val="20"/>
                <w:szCs w:val="20"/>
              </w:rPr>
              <w:t xml:space="preserve">Negatywna ocena kryterium (uzyskanie 0 </w:t>
            </w:r>
            <w:r w:rsidR="00A878CE" w:rsidRPr="007D6341">
              <w:rPr>
                <w:rFonts w:asciiTheme="minorHAnsi" w:hAnsiTheme="minorHAnsi"/>
                <w:i/>
                <w:sz w:val="20"/>
                <w:szCs w:val="20"/>
              </w:rPr>
              <w:t>pkt</w:t>
            </w:r>
            <w:r w:rsidRPr="007D6341">
              <w:rPr>
                <w:rFonts w:asciiTheme="minorHAnsi" w:hAnsiTheme="minorHAnsi"/>
                <w:i/>
                <w:sz w:val="20"/>
                <w:szCs w:val="20"/>
              </w:rPr>
              <w:t xml:space="preserve">) </w:t>
            </w:r>
            <w:r w:rsidR="007B213A" w:rsidRPr="007D6341">
              <w:rPr>
                <w:rFonts w:asciiTheme="minorHAnsi" w:hAnsiTheme="minorHAnsi"/>
                <w:b/>
                <w:i/>
                <w:sz w:val="20"/>
                <w:szCs w:val="20"/>
              </w:rPr>
              <w:t>powoduje odrzucenie wniosku</w:t>
            </w:r>
            <w:r w:rsidRPr="007D6341">
              <w:rPr>
                <w:rFonts w:asciiTheme="minorHAnsi" w:hAnsiTheme="minorHAnsi"/>
                <w:i/>
                <w:sz w:val="20"/>
                <w:szCs w:val="20"/>
              </w:rPr>
              <w:t>.</w:t>
            </w:r>
          </w:p>
        </w:tc>
      </w:tr>
      <w:tr w:rsidR="00B31BC6" w:rsidRPr="009C4226" w14:paraId="56CC4CDB" w14:textId="77777777" w:rsidTr="00D07B52">
        <w:trPr>
          <w:cantSplit/>
          <w:trHeight w:val="267"/>
        </w:trPr>
        <w:tc>
          <w:tcPr>
            <w:tcW w:w="1179" w:type="dxa"/>
            <w:vAlign w:val="center"/>
          </w:tcPr>
          <w:p w14:paraId="7FE66100" w14:textId="77777777" w:rsidR="00B31BC6" w:rsidRPr="007D6341" w:rsidRDefault="00B31BC6" w:rsidP="00B31BC6">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t>2.</w:t>
            </w:r>
          </w:p>
        </w:tc>
        <w:tc>
          <w:tcPr>
            <w:tcW w:w="4703" w:type="dxa"/>
            <w:vAlign w:val="center"/>
          </w:tcPr>
          <w:p w14:paraId="44243D94" w14:textId="5111547A" w:rsidR="00B31BC6" w:rsidRPr="007D6341" w:rsidRDefault="00B31BC6" w:rsidP="00737D45">
            <w:pPr>
              <w:spacing w:before="60" w:after="60"/>
              <w:rPr>
                <w:rFonts w:asciiTheme="minorHAnsi" w:hAnsiTheme="minorHAnsi"/>
                <w:sz w:val="20"/>
                <w:szCs w:val="20"/>
              </w:rPr>
            </w:pPr>
            <w:r w:rsidRPr="007D6341">
              <w:rPr>
                <w:rFonts w:asciiTheme="minorHAnsi" w:hAnsiTheme="minorHAnsi"/>
                <w:sz w:val="20"/>
                <w:szCs w:val="20"/>
              </w:rPr>
              <w:t xml:space="preserve">Ocena realności wdrożenia przyjętego rozwiązania (w tym: </w:t>
            </w:r>
            <w:r w:rsidR="00980BA0" w:rsidRPr="007D6341">
              <w:rPr>
                <w:rFonts w:asciiTheme="minorHAnsi" w:hAnsiTheme="minorHAnsi"/>
                <w:sz w:val="20"/>
                <w:szCs w:val="20"/>
              </w:rPr>
              <w:t xml:space="preserve">możliwość </w:t>
            </w:r>
            <w:r w:rsidRPr="007D6341">
              <w:rPr>
                <w:rFonts w:asciiTheme="minorHAnsi" w:hAnsiTheme="minorHAnsi"/>
                <w:sz w:val="20"/>
                <w:szCs w:val="20"/>
              </w:rPr>
              <w:t>osiągnięcia i utrzymania trwałości rzeczowej i ekologicznej, realistyczny harmonogram wdrażania z uwzględnieniem posiadanych pozwoleń i harmonogramu pozyskiwania pozostałych)</w:t>
            </w:r>
          </w:p>
        </w:tc>
        <w:tc>
          <w:tcPr>
            <w:tcW w:w="1276" w:type="dxa"/>
            <w:vAlign w:val="center"/>
          </w:tcPr>
          <w:p w14:paraId="3D5B24EB" w14:textId="77777777" w:rsidR="00B31BC6" w:rsidRPr="007D6341" w:rsidRDefault="001371D6" w:rsidP="00B31BC6">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t>0</w:t>
            </w:r>
            <w:r w:rsidR="00D947EA" w:rsidRPr="007D6341">
              <w:rPr>
                <w:rFonts w:asciiTheme="minorHAnsi" w:hAnsiTheme="minorHAnsi"/>
                <w:sz w:val="20"/>
                <w:szCs w:val="20"/>
              </w:rPr>
              <w:t xml:space="preserve"> pkt</w:t>
            </w:r>
          </w:p>
          <w:p w14:paraId="6CA41027" w14:textId="77777777" w:rsidR="00EF24FA" w:rsidRPr="007D6341" w:rsidRDefault="00EF24FA" w:rsidP="00B31BC6">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t>4</w:t>
            </w:r>
            <w:r w:rsidR="00D947EA" w:rsidRPr="007D6341">
              <w:rPr>
                <w:rFonts w:asciiTheme="minorHAnsi" w:hAnsiTheme="minorHAnsi"/>
                <w:sz w:val="20"/>
                <w:szCs w:val="20"/>
              </w:rPr>
              <w:t xml:space="preserve"> pkt</w:t>
            </w:r>
          </w:p>
          <w:p w14:paraId="6D0C9EA1" w14:textId="77777777" w:rsidR="00EF24FA" w:rsidRPr="007D6341" w:rsidRDefault="001371D6" w:rsidP="00B31BC6">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t>5</w:t>
            </w:r>
            <w:r w:rsidR="00D947EA" w:rsidRPr="007D6341">
              <w:rPr>
                <w:rFonts w:asciiTheme="minorHAnsi" w:hAnsiTheme="minorHAnsi"/>
                <w:sz w:val="20"/>
                <w:szCs w:val="20"/>
              </w:rPr>
              <w:t xml:space="preserve"> pkt</w:t>
            </w:r>
          </w:p>
        </w:tc>
        <w:tc>
          <w:tcPr>
            <w:tcW w:w="944" w:type="dxa"/>
            <w:vAlign w:val="center"/>
          </w:tcPr>
          <w:p w14:paraId="182E6713" w14:textId="77777777" w:rsidR="00B31BC6" w:rsidRPr="007D6341" w:rsidRDefault="00EF24FA" w:rsidP="00EF24FA">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t>3</w:t>
            </w:r>
          </w:p>
        </w:tc>
        <w:tc>
          <w:tcPr>
            <w:tcW w:w="1110" w:type="dxa"/>
            <w:vAlign w:val="center"/>
          </w:tcPr>
          <w:p w14:paraId="4734FC9F" w14:textId="77777777" w:rsidR="00B31BC6" w:rsidRPr="007D6341" w:rsidRDefault="00D947EA" w:rsidP="00EF24FA">
            <w:pPr>
              <w:spacing w:before="60" w:after="60"/>
              <w:jc w:val="center"/>
              <w:rPr>
                <w:rFonts w:asciiTheme="minorHAnsi" w:hAnsiTheme="minorHAnsi"/>
                <w:b/>
                <w:sz w:val="20"/>
                <w:szCs w:val="20"/>
              </w:rPr>
            </w:pPr>
            <w:r w:rsidRPr="007D6341">
              <w:rPr>
                <w:rFonts w:asciiTheme="minorHAnsi" w:hAnsiTheme="minorHAnsi"/>
                <w:b/>
                <w:sz w:val="20"/>
                <w:szCs w:val="20"/>
              </w:rPr>
              <w:t xml:space="preserve">max </w:t>
            </w:r>
            <w:r w:rsidR="00EF24FA" w:rsidRPr="007D6341">
              <w:rPr>
                <w:rFonts w:asciiTheme="minorHAnsi" w:hAnsiTheme="minorHAnsi"/>
                <w:b/>
                <w:sz w:val="20"/>
                <w:szCs w:val="20"/>
              </w:rPr>
              <w:t>15</w:t>
            </w:r>
            <w:r w:rsidRPr="007D6341">
              <w:rPr>
                <w:rFonts w:asciiTheme="minorHAnsi" w:hAnsiTheme="minorHAnsi"/>
                <w:b/>
                <w:sz w:val="20"/>
                <w:szCs w:val="20"/>
              </w:rPr>
              <w:t xml:space="preserve"> pkt</w:t>
            </w:r>
          </w:p>
        </w:tc>
      </w:tr>
      <w:tr w:rsidR="0085061D" w:rsidRPr="009C4226" w14:paraId="7E9F3F2E" w14:textId="77777777" w:rsidTr="00D07B52">
        <w:trPr>
          <w:cantSplit/>
          <w:trHeight w:val="267"/>
        </w:trPr>
        <w:tc>
          <w:tcPr>
            <w:tcW w:w="9212" w:type="dxa"/>
            <w:gridSpan w:val="5"/>
            <w:vAlign w:val="center"/>
          </w:tcPr>
          <w:p w14:paraId="76AD5961" w14:textId="77777777" w:rsidR="006F648E" w:rsidRPr="007D6341" w:rsidRDefault="0085061D" w:rsidP="007D27C4">
            <w:pPr>
              <w:autoSpaceDE w:val="0"/>
              <w:autoSpaceDN w:val="0"/>
              <w:adjustRightInd w:val="0"/>
              <w:spacing w:before="60" w:after="60" w:line="240" w:lineRule="exact"/>
              <w:jc w:val="both"/>
              <w:rPr>
                <w:rFonts w:asciiTheme="minorHAnsi" w:hAnsiTheme="minorHAnsi"/>
                <w:i/>
                <w:sz w:val="20"/>
                <w:szCs w:val="20"/>
              </w:rPr>
            </w:pPr>
            <w:r w:rsidRPr="007D6341">
              <w:rPr>
                <w:rFonts w:asciiTheme="minorHAnsi" w:hAnsiTheme="minorHAnsi"/>
                <w:i/>
                <w:sz w:val="20"/>
                <w:szCs w:val="20"/>
              </w:rPr>
              <w:t>Zasady oceny:</w:t>
            </w:r>
          </w:p>
          <w:p w14:paraId="734AC6AF" w14:textId="162D84DD" w:rsidR="006F648E" w:rsidRPr="007D6341" w:rsidRDefault="0085061D" w:rsidP="007D27C4">
            <w:pPr>
              <w:autoSpaceDE w:val="0"/>
              <w:autoSpaceDN w:val="0"/>
              <w:adjustRightInd w:val="0"/>
              <w:spacing w:before="60" w:after="60" w:line="240" w:lineRule="exact"/>
              <w:ind w:left="709" w:hanging="709"/>
              <w:jc w:val="both"/>
              <w:rPr>
                <w:rFonts w:asciiTheme="minorHAnsi" w:hAnsiTheme="minorHAnsi"/>
                <w:sz w:val="20"/>
                <w:szCs w:val="20"/>
              </w:rPr>
            </w:pPr>
            <w:r w:rsidRPr="007D6341">
              <w:rPr>
                <w:rFonts w:asciiTheme="minorHAnsi" w:hAnsiTheme="minorHAnsi"/>
                <w:b/>
                <w:i/>
                <w:sz w:val="20"/>
                <w:szCs w:val="20"/>
              </w:rPr>
              <w:t xml:space="preserve">0 </w:t>
            </w:r>
            <w:r w:rsidR="00A878CE" w:rsidRPr="007D6341">
              <w:rPr>
                <w:rFonts w:asciiTheme="minorHAnsi" w:hAnsiTheme="minorHAnsi"/>
                <w:b/>
                <w:i/>
                <w:sz w:val="20"/>
                <w:szCs w:val="20"/>
              </w:rPr>
              <w:t>pkt</w:t>
            </w:r>
            <w:r w:rsidRPr="007D6341">
              <w:rPr>
                <w:rFonts w:asciiTheme="minorHAnsi" w:hAnsiTheme="minorHAnsi"/>
                <w:b/>
                <w:i/>
                <w:sz w:val="20"/>
                <w:szCs w:val="20"/>
              </w:rPr>
              <w:t xml:space="preserve"> - </w:t>
            </w:r>
            <w:r w:rsidRPr="007D6341">
              <w:rPr>
                <w:rFonts w:asciiTheme="minorHAnsi" w:hAnsiTheme="minorHAnsi"/>
                <w:sz w:val="20"/>
                <w:szCs w:val="20"/>
              </w:rPr>
              <w:t xml:space="preserve"> </w:t>
            </w:r>
            <w:r w:rsidR="00727B65" w:rsidRPr="007D6341">
              <w:rPr>
                <w:rFonts w:asciiTheme="minorHAnsi" w:hAnsiTheme="minorHAnsi"/>
                <w:sz w:val="20"/>
                <w:szCs w:val="20"/>
              </w:rPr>
              <w:t xml:space="preserve">Wnioskodawca nie </w:t>
            </w:r>
            <w:r w:rsidR="00C931F7" w:rsidRPr="007D6341">
              <w:rPr>
                <w:rFonts w:asciiTheme="minorHAnsi" w:hAnsiTheme="minorHAnsi"/>
                <w:sz w:val="20"/>
                <w:szCs w:val="20"/>
              </w:rPr>
              <w:t>przedstawił żadnych dokumentów</w:t>
            </w:r>
            <w:r w:rsidR="000A0AFE" w:rsidRPr="007D6341">
              <w:rPr>
                <w:rFonts w:asciiTheme="minorHAnsi" w:hAnsiTheme="minorHAnsi"/>
                <w:sz w:val="20"/>
                <w:szCs w:val="20"/>
              </w:rPr>
              <w:t xml:space="preserve"> (</w:t>
            </w:r>
            <w:r w:rsidR="00ED6FF7" w:rsidRPr="007D6341">
              <w:rPr>
                <w:rFonts w:asciiTheme="minorHAnsi" w:hAnsiTheme="minorHAnsi"/>
                <w:sz w:val="20"/>
                <w:szCs w:val="20"/>
              </w:rPr>
              <w:t>oświadczenie lub umowy intencyjne</w:t>
            </w:r>
            <w:r w:rsidR="000A0AFE" w:rsidRPr="007D6341">
              <w:rPr>
                <w:rFonts w:asciiTheme="minorHAnsi" w:hAnsiTheme="minorHAnsi"/>
                <w:sz w:val="20"/>
                <w:szCs w:val="20"/>
              </w:rPr>
              <w:t>)</w:t>
            </w:r>
            <w:r w:rsidR="00C931F7" w:rsidRPr="007D6341">
              <w:rPr>
                <w:rFonts w:asciiTheme="minorHAnsi" w:hAnsiTheme="minorHAnsi"/>
                <w:sz w:val="20"/>
                <w:szCs w:val="20"/>
              </w:rPr>
              <w:t xml:space="preserve">, które potwierdzają możliwość </w:t>
            </w:r>
            <w:r w:rsidR="00727B65" w:rsidRPr="007D6341">
              <w:rPr>
                <w:rFonts w:asciiTheme="minorHAnsi" w:hAnsiTheme="minorHAnsi"/>
                <w:sz w:val="20"/>
                <w:szCs w:val="20"/>
              </w:rPr>
              <w:t>utrzymania trwałości rzeczowej i ekologicznej po zakończe</w:t>
            </w:r>
            <w:r w:rsidR="00EE0365" w:rsidRPr="007D6341">
              <w:rPr>
                <w:rFonts w:asciiTheme="minorHAnsi" w:hAnsiTheme="minorHAnsi"/>
                <w:sz w:val="20"/>
                <w:szCs w:val="20"/>
              </w:rPr>
              <w:t>niu realizacji przedsięwzięcia</w:t>
            </w:r>
          </w:p>
          <w:p w14:paraId="16B52FDF" w14:textId="77777777" w:rsidR="006F648E" w:rsidRPr="007D6341" w:rsidRDefault="00727B65" w:rsidP="007D27C4">
            <w:pPr>
              <w:spacing w:before="60" w:after="60" w:line="240" w:lineRule="exact"/>
              <w:ind w:left="709"/>
              <w:jc w:val="both"/>
              <w:rPr>
                <w:rFonts w:asciiTheme="minorHAnsi" w:hAnsiTheme="minorHAnsi"/>
                <w:sz w:val="20"/>
                <w:szCs w:val="20"/>
              </w:rPr>
            </w:pPr>
            <w:r w:rsidRPr="007D6341">
              <w:rPr>
                <w:rFonts w:asciiTheme="minorHAnsi" w:hAnsiTheme="minorHAnsi"/>
                <w:sz w:val="20"/>
                <w:szCs w:val="20"/>
              </w:rPr>
              <w:t>i/lub</w:t>
            </w:r>
            <w:r w:rsidR="0085061D" w:rsidRPr="007D6341">
              <w:rPr>
                <w:rFonts w:asciiTheme="minorHAnsi" w:hAnsiTheme="minorHAnsi"/>
                <w:sz w:val="20"/>
                <w:szCs w:val="20"/>
              </w:rPr>
              <w:t xml:space="preserve"> </w:t>
            </w:r>
          </w:p>
          <w:p w14:paraId="3FFA4113" w14:textId="77777777" w:rsidR="006F648E" w:rsidRPr="007D6341" w:rsidRDefault="0085061D" w:rsidP="007D27C4">
            <w:pPr>
              <w:spacing w:before="60" w:after="60" w:line="240" w:lineRule="exact"/>
              <w:ind w:left="709"/>
              <w:jc w:val="both"/>
              <w:rPr>
                <w:rFonts w:asciiTheme="minorHAnsi" w:hAnsiTheme="minorHAnsi"/>
                <w:i/>
                <w:sz w:val="20"/>
                <w:szCs w:val="20"/>
              </w:rPr>
            </w:pPr>
            <w:r w:rsidRPr="007D6341">
              <w:rPr>
                <w:rFonts w:asciiTheme="minorHAnsi" w:hAnsiTheme="minorHAnsi"/>
                <w:sz w:val="20"/>
                <w:szCs w:val="20"/>
              </w:rPr>
              <w:t>Wnioskodawca nie posiada kompletu wymaganych decyzji środowiskowych (o ile są wymagane prawem</w:t>
            </w:r>
            <w:r w:rsidR="00E775EF" w:rsidRPr="007D6341">
              <w:rPr>
                <w:rFonts w:asciiTheme="minorHAnsi" w:hAnsiTheme="minorHAnsi"/>
                <w:sz w:val="20"/>
                <w:szCs w:val="20"/>
              </w:rPr>
              <w:t>)</w:t>
            </w:r>
            <w:r w:rsidR="00985DAD" w:rsidRPr="007D6341">
              <w:rPr>
                <w:rFonts w:asciiTheme="minorHAnsi" w:hAnsiTheme="minorHAnsi"/>
                <w:sz w:val="20"/>
                <w:szCs w:val="20"/>
              </w:rPr>
              <w:t>.</w:t>
            </w:r>
          </w:p>
        </w:tc>
      </w:tr>
      <w:tr w:rsidR="00B31BC6" w:rsidRPr="009C4226" w14:paraId="06016D89" w14:textId="77777777" w:rsidTr="00D07B52">
        <w:trPr>
          <w:cantSplit/>
          <w:trHeight w:val="267"/>
        </w:trPr>
        <w:tc>
          <w:tcPr>
            <w:tcW w:w="9212" w:type="dxa"/>
            <w:gridSpan w:val="5"/>
            <w:vAlign w:val="center"/>
          </w:tcPr>
          <w:p w14:paraId="3E47BA47" w14:textId="6B4ED7E4" w:rsidR="00EF24FA" w:rsidRPr="007D6341" w:rsidRDefault="00EF24FA" w:rsidP="007D27C4">
            <w:pPr>
              <w:autoSpaceDE w:val="0"/>
              <w:autoSpaceDN w:val="0"/>
              <w:adjustRightInd w:val="0"/>
              <w:spacing w:before="60" w:after="60" w:line="280" w:lineRule="exact"/>
              <w:ind w:left="709" w:hanging="709"/>
              <w:jc w:val="both"/>
              <w:rPr>
                <w:rFonts w:asciiTheme="minorHAnsi" w:hAnsiTheme="minorHAnsi"/>
                <w:sz w:val="20"/>
                <w:szCs w:val="20"/>
              </w:rPr>
            </w:pPr>
            <w:r w:rsidRPr="007D6341">
              <w:rPr>
                <w:rFonts w:asciiTheme="minorHAnsi" w:hAnsiTheme="minorHAnsi"/>
                <w:b/>
                <w:i/>
                <w:sz w:val="20"/>
                <w:szCs w:val="20"/>
              </w:rPr>
              <w:t xml:space="preserve">4 </w:t>
            </w:r>
            <w:r w:rsidR="00A878CE" w:rsidRPr="007D6341">
              <w:rPr>
                <w:rFonts w:asciiTheme="minorHAnsi" w:hAnsiTheme="minorHAnsi"/>
                <w:b/>
                <w:i/>
                <w:sz w:val="20"/>
                <w:szCs w:val="20"/>
              </w:rPr>
              <w:t>pkt</w:t>
            </w:r>
            <w:r w:rsidRPr="007D6341">
              <w:rPr>
                <w:rFonts w:asciiTheme="minorHAnsi" w:hAnsiTheme="minorHAnsi"/>
                <w:b/>
                <w:i/>
                <w:sz w:val="20"/>
                <w:szCs w:val="20"/>
              </w:rPr>
              <w:t xml:space="preserve"> </w:t>
            </w:r>
            <w:r w:rsidR="00A97071" w:rsidRPr="007D6341">
              <w:rPr>
                <w:rFonts w:asciiTheme="minorHAnsi" w:hAnsiTheme="minorHAnsi"/>
                <w:b/>
                <w:i/>
                <w:sz w:val="20"/>
                <w:szCs w:val="20"/>
              </w:rPr>
              <w:t>-</w:t>
            </w:r>
            <w:r w:rsidRPr="007D6341">
              <w:rPr>
                <w:rFonts w:asciiTheme="minorHAnsi" w:hAnsiTheme="minorHAnsi"/>
                <w:sz w:val="20"/>
                <w:szCs w:val="20"/>
              </w:rPr>
              <w:t xml:space="preserve"> </w:t>
            </w:r>
            <w:r w:rsidR="00727B65" w:rsidRPr="007D6341">
              <w:rPr>
                <w:rFonts w:asciiTheme="minorHAnsi" w:hAnsiTheme="minorHAnsi"/>
                <w:sz w:val="20"/>
                <w:szCs w:val="20"/>
              </w:rPr>
              <w:t xml:space="preserve">Wnioskodawca </w:t>
            </w:r>
            <w:r w:rsidR="00C931F7" w:rsidRPr="007D6341">
              <w:rPr>
                <w:rFonts w:asciiTheme="minorHAnsi" w:hAnsiTheme="minorHAnsi"/>
                <w:sz w:val="20"/>
                <w:szCs w:val="20"/>
              </w:rPr>
              <w:t>przedstawił dokumenty</w:t>
            </w:r>
            <w:r w:rsidR="000A0AFE" w:rsidRPr="007D6341">
              <w:rPr>
                <w:rFonts w:asciiTheme="minorHAnsi" w:hAnsiTheme="minorHAnsi"/>
                <w:sz w:val="20"/>
                <w:szCs w:val="20"/>
              </w:rPr>
              <w:t xml:space="preserve"> (oświadczenie</w:t>
            </w:r>
            <w:r w:rsidR="00ED6FF7" w:rsidRPr="007D6341">
              <w:rPr>
                <w:rFonts w:asciiTheme="minorHAnsi" w:hAnsiTheme="minorHAnsi"/>
                <w:sz w:val="20"/>
                <w:szCs w:val="20"/>
              </w:rPr>
              <w:t xml:space="preserve"> lub</w:t>
            </w:r>
            <w:r w:rsidR="000A0AFE" w:rsidRPr="007D6341">
              <w:rPr>
                <w:rFonts w:asciiTheme="minorHAnsi" w:hAnsiTheme="minorHAnsi"/>
                <w:sz w:val="20"/>
                <w:szCs w:val="20"/>
              </w:rPr>
              <w:t xml:space="preserve"> umowy intencyjne)</w:t>
            </w:r>
            <w:r w:rsidR="00C931F7" w:rsidRPr="007D6341">
              <w:rPr>
                <w:rFonts w:asciiTheme="minorHAnsi" w:hAnsiTheme="minorHAnsi"/>
                <w:sz w:val="20"/>
                <w:szCs w:val="20"/>
              </w:rPr>
              <w:t xml:space="preserve">, które potwierdzają możliwość </w:t>
            </w:r>
            <w:r w:rsidR="00727B65" w:rsidRPr="007D6341">
              <w:rPr>
                <w:rFonts w:asciiTheme="minorHAnsi" w:hAnsiTheme="minorHAnsi"/>
                <w:sz w:val="20"/>
                <w:szCs w:val="20"/>
              </w:rPr>
              <w:t>utrzymani</w:t>
            </w:r>
            <w:r w:rsidR="00C931F7" w:rsidRPr="007D6341">
              <w:rPr>
                <w:rFonts w:asciiTheme="minorHAnsi" w:hAnsiTheme="minorHAnsi"/>
                <w:sz w:val="20"/>
                <w:szCs w:val="20"/>
              </w:rPr>
              <w:t>a</w:t>
            </w:r>
            <w:r w:rsidR="00727B65" w:rsidRPr="007D6341">
              <w:rPr>
                <w:rFonts w:asciiTheme="minorHAnsi" w:hAnsiTheme="minorHAnsi"/>
                <w:sz w:val="20"/>
                <w:szCs w:val="20"/>
              </w:rPr>
              <w:t xml:space="preserve"> trwałości rzeczowej i ekologicznej po zakończeniu realizacji przedsięwzięcia</w:t>
            </w:r>
          </w:p>
          <w:p w14:paraId="60C2054A" w14:textId="77777777" w:rsidR="008A7AB7" w:rsidRPr="007D6341" w:rsidRDefault="00727B65" w:rsidP="007D27C4">
            <w:pPr>
              <w:spacing w:before="60" w:after="60" w:line="280" w:lineRule="exact"/>
              <w:ind w:left="709"/>
              <w:jc w:val="both"/>
              <w:rPr>
                <w:rFonts w:asciiTheme="minorHAnsi" w:hAnsiTheme="minorHAnsi"/>
                <w:sz w:val="20"/>
                <w:szCs w:val="20"/>
              </w:rPr>
            </w:pPr>
            <w:r w:rsidRPr="007D6341">
              <w:rPr>
                <w:rFonts w:asciiTheme="minorHAnsi" w:hAnsiTheme="minorHAnsi"/>
                <w:sz w:val="20"/>
                <w:szCs w:val="20"/>
              </w:rPr>
              <w:t>oraz</w:t>
            </w:r>
            <w:r w:rsidR="00EF24FA" w:rsidRPr="007D6341">
              <w:rPr>
                <w:rFonts w:asciiTheme="minorHAnsi" w:hAnsiTheme="minorHAnsi"/>
                <w:sz w:val="20"/>
                <w:szCs w:val="20"/>
              </w:rPr>
              <w:t xml:space="preserve"> </w:t>
            </w:r>
          </w:p>
          <w:p w14:paraId="0E51DD60" w14:textId="77777777" w:rsidR="008A7AB7" w:rsidRPr="007D6341" w:rsidRDefault="00EF0B66" w:rsidP="007D27C4">
            <w:pPr>
              <w:spacing w:before="60" w:after="60" w:line="280" w:lineRule="exact"/>
              <w:ind w:left="709"/>
              <w:jc w:val="both"/>
              <w:rPr>
                <w:rFonts w:asciiTheme="minorHAnsi" w:hAnsiTheme="minorHAnsi"/>
                <w:sz w:val="20"/>
                <w:szCs w:val="20"/>
              </w:rPr>
            </w:pPr>
            <w:r w:rsidRPr="007D6341">
              <w:rPr>
                <w:rFonts w:asciiTheme="minorHAnsi" w:hAnsiTheme="minorHAnsi"/>
                <w:sz w:val="20"/>
                <w:szCs w:val="20"/>
              </w:rPr>
              <w:t>Wnioskodawca posiada wszystkie decyzje środowiskowe</w:t>
            </w:r>
            <w:r w:rsidR="00AA7CD0" w:rsidRPr="007D6341">
              <w:rPr>
                <w:rFonts w:asciiTheme="minorHAnsi" w:hAnsiTheme="minorHAnsi"/>
                <w:sz w:val="20"/>
                <w:szCs w:val="20"/>
              </w:rPr>
              <w:t xml:space="preserve"> (o ile są wymagane prawem)</w:t>
            </w:r>
            <w:r w:rsidRPr="007D6341">
              <w:rPr>
                <w:rFonts w:asciiTheme="minorHAnsi" w:hAnsiTheme="minorHAnsi"/>
                <w:sz w:val="20"/>
                <w:szCs w:val="20"/>
              </w:rPr>
              <w:t xml:space="preserve">, ale brak jest kompletu </w:t>
            </w:r>
            <w:r w:rsidR="00EF24FA" w:rsidRPr="007D6341">
              <w:rPr>
                <w:rFonts w:asciiTheme="minorHAnsi" w:hAnsiTheme="minorHAnsi"/>
                <w:sz w:val="20"/>
                <w:szCs w:val="20"/>
              </w:rPr>
              <w:t>pozwoleń na budowę</w:t>
            </w:r>
            <w:r w:rsidR="00D820CC" w:rsidRPr="007D6341">
              <w:rPr>
                <w:rFonts w:asciiTheme="minorHAnsi" w:hAnsiTheme="minorHAnsi"/>
                <w:sz w:val="20"/>
                <w:szCs w:val="20"/>
              </w:rPr>
              <w:t xml:space="preserve"> lub </w:t>
            </w:r>
            <w:r w:rsidR="00FA3AD0" w:rsidRPr="007D6341">
              <w:rPr>
                <w:rFonts w:asciiTheme="minorHAnsi" w:hAnsiTheme="minorHAnsi"/>
                <w:sz w:val="20"/>
                <w:szCs w:val="20"/>
              </w:rPr>
              <w:t>programów funkcjonalno</w:t>
            </w:r>
            <w:r w:rsidR="008B612B" w:rsidRPr="007D6341">
              <w:rPr>
                <w:rFonts w:asciiTheme="minorHAnsi" w:hAnsiTheme="minorHAnsi"/>
                <w:sz w:val="20"/>
                <w:szCs w:val="20"/>
              </w:rPr>
              <w:t>-</w:t>
            </w:r>
            <w:r w:rsidR="00FA3AD0" w:rsidRPr="007D6341">
              <w:rPr>
                <w:rFonts w:asciiTheme="minorHAnsi" w:hAnsiTheme="minorHAnsi"/>
                <w:sz w:val="20"/>
                <w:szCs w:val="20"/>
              </w:rPr>
              <w:t xml:space="preserve">użytkowych </w:t>
            </w:r>
            <w:r w:rsidR="00EF24FA" w:rsidRPr="007D6341">
              <w:rPr>
                <w:rFonts w:asciiTheme="minorHAnsi" w:hAnsiTheme="minorHAnsi"/>
                <w:sz w:val="20"/>
                <w:szCs w:val="20"/>
              </w:rPr>
              <w:t>(w przypadku przedsięwzięć realizowanych w systemie „zaprojektuj i buduj”).</w:t>
            </w:r>
          </w:p>
          <w:p w14:paraId="75A65828" w14:textId="4ABD3C37" w:rsidR="001371D6" w:rsidRPr="007D6341" w:rsidRDefault="001371D6" w:rsidP="007D27C4">
            <w:pPr>
              <w:autoSpaceDE w:val="0"/>
              <w:autoSpaceDN w:val="0"/>
              <w:adjustRightInd w:val="0"/>
              <w:spacing w:before="60" w:after="60" w:line="280" w:lineRule="exact"/>
              <w:ind w:left="709" w:hanging="709"/>
              <w:jc w:val="both"/>
              <w:rPr>
                <w:rFonts w:asciiTheme="minorHAnsi" w:hAnsiTheme="minorHAnsi"/>
                <w:sz w:val="20"/>
                <w:szCs w:val="20"/>
              </w:rPr>
            </w:pPr>
            <w:r w:rsidRPr="007D6341">
              <w:rPr>
                <w:rFonts w:asciiTheme="minorHAnsi" w:hAnsiTheme="minorHAnsi"/>
                <w:b/>
                <w:i/>
                <w:sz w:val="20"/>
                <w:szCs w:val="20"/>
              </w:rPr>
              <w:t xml:space="preserve">5 </w:t>
            </w:r>
            <w:r w:rsidR="00A878CE" w:rsidRPr="007D6341">
              <w:rPr>
                <w:rFonts w:asciiTheme="minorHAnsi" w:hAnsiTheme="minorHAnsi"/>
                <w:b/>
                <w:i/>
                <w:sz w:val="20"/>
                <w:szCs w:val="20"/>
              </w:rPr>
              <w:t>pkt</w:t>
            </w:r>
            <w:r w:rsidRPr="007D6341">
              <w:rPr>
                <w:rFonts w:asciiTheme="minorHAnsi" w:hAnsiTheme="minorHAnsi"/>
                <w:b/>
                <w:i/>
                <w:sz w:val="20"/>
                <w:szCs w:val="20"/>
              </w:rPr>
              <w:t xml:space="preserve"> -</w:t>
            </w:r>
            <w:r w:rsidRPr="007D6341">
              <w:rPr>
                <w:rFonts w:asciiTheme="minorHAnsi" w:hAnsiTheme="minorHAnsi"/>
                <w:sz w:val="20"/>
                <w:szCs w:val="20"/>
              </w:rPr>
              <w:t xml:space="preserve"> </w:t>
            </w:r>
            <w:r w:rsidR="00727B65" w:rsidRPr="007D6341">
              <w:rPr>
                <w:rFonts w:asciiTheme="minorHAnsi" w:hAnsiTheme="minorHAnsi"/>
                <w:sz w:val="20"/>
                <w:szCs w:val="20"/>
              </w:rPr>
              <w:t xml:space="preserve">Wnioskodawca </w:t>
            </w:r>
            <w:r w:rsidR="00482469" w:rsidRPr="007D6341">
              <w:rPr>
                <w:rFonts w:asciiTheme="minorHAnsi" w:hAnsiTheme="minorHAnsi"/>
                <w:sz w:val="20"/>
                <w:szCs w:val="20"/>
              </w:rPr>
              <w:t>przedstawił dokumenty</w:t>
            </w:r>
            <w:r w:rsidR="000A0AFE" w:rsidRPr="007D6341">
              <w:rPr>
                <w:rFonts w:asciiTheme="minorHAnsi" w:hAnsiTheme="minorHAnsi"/>
                <w:sz w:val="20"/>
                <w:szCs w:val="20"/>
              </w:rPr>
              <w:t xml:space="preserve"> (</w:t>
            </w:r>
            <w:r w:rsidR="00ED6FF7" w:rsidRPr="007D6341">
              <w:rPr>
                <w:rFonts w:asciiTheme="minorHAnsi" w:hAnsiTheme="minorHAnsi"/>
                <w:sz w:val="20"/>
                <w:szCs w:val="20"/>
              </w:rPr>
              <w:t>oświadczenie lub umowy intencyjne</w:t>
            </w:r>
            <w:r w:rsidR="000A0AFE" w:rsidRPr="007D6341">
              <w:rPr>
                <w:rFonts w:asciiTheme="minorHAnsi" w:hAnsiTheme="minorHAnsi"/>
                <w:sz w:val="20"/>
                <w:szCs w:val="20"/>
              </w:rPr>
              <w:t>)</w:t>
            </w:r>
            <w:r w:rsidR="00482469" w:rsidRPr="007D6341">
              <w:rPr>
                <w:rFonts w:asciiTheme="minorHAnsi" w:hAnsiTheme="minorHAnsi"/>
                <w:sz w:val="20"/>
                <w:szCs w:val="20"/>
              </w:rPr>
              <w:t>, które potwierdzają możliwość utrzymania</w:t>
            </w:r>
            <w:r w:rsidR="00727B65" w:rsidRPr="007D6341">
              <w:rPr>
                <w:rFonts w:asciiTheme="minorHAnsi" w:hAnsiTheme="minorHAnsi"/>
                <w:sz w:val="20"/>
                <w:szCs w:val="20"/>
              </w:rPr>
              <w:t xml:space="preserve"> trwałości rzeczowej i ekologicznej po zakończeniu realizacji przedsięwzięcia</w:t>
            </w:r>
          </w:p>
          <w:p w14:paraId="0990DDC9" w14:textId="77777777" w:rsidR="001371D6" w:rsidRPr="007D6341" w:rsidRDefault="00727B65" w:rsidP="007D27C4">
            <w:pPr>
              <w:spacing w:before="60" w:after="60" w:line="280" w:lineRule="exact"/>
              <w:ind w:left="709"/>
              <w:jc w:val="both"/>
              <w:rPr>
                <w:rFonts w:asciiTheme="minorHAnsi" w:hAnsiTheme="minorHAnsi"/>
                <w:sz w:val="20"/>
                <w:szCs w:val="20"/>
              </w:rPr>
            </w:pPr>
            <w:r w:rsidRPr="007D6341">
              <w:rPr>
                <w:rFonts w:asciiTheme="minorHAnsi" w:hAnsiTheme="minorHAnsi"/>
                <w:sz w:val="20"/>
                <w:szCs w:val="20"/>
              </w:rPr>
              <w:t>oraz</w:t>
            </w:r>
          </w:p>
          <w:p w14:paraId="15992730" w14:textId="77777777" w:rsidR="001371D6" w:rsidRPr="007D6341" w:rsidRDefault="001371D6" w:rsidP="007D27C4">
            <w:pPr>
              <w:spacing w:before="60" w:after="60" w:line="280" w:lineRule="exact"/>
              <w:ind w:left="709"/>
              <w:jc w:val="both"/>
              <w:rPr>
                <w:rFonts w:asciiTheme="minorHAnsi" w:hAnsiTheme="minorHAnsi"/>
                <w:sz w:val="20"/>
                <w:szCs w:val="20"/>
              </w:rPr>
            </w:pPr>
            <w:r w:rsidRPr="007D6341">
              <w:rPr>
                <w:rFonts w:asciiTheme="minorHAnsi" w:hAnsiTheme="minorHAnsi"/>
                <w:sz w:val="20"/>
                <w:szCs w:val="20"/>
              </w:rPr>
              <w:lastRenderedPageBreak/>
              <w:t>przedsięwzięcie jest przygotowane do realizacji - Wnioskodawca posiada wszystkie decyzje środowiskowe (o ile są wymagane prawem) i pozwolenia na budowę</w:t>
            </w:r>
            <w:r w:rsidR="00D820CC" w:rsidRPr="007D6341">
              <w:rPr>
                <w:rFonts w:asciiTheme="minorHAnsi" w:hAnsiTheme="minorHAnsi"/>
                <w:sz w:val="20"/>
                <w:szCs w:val="20"/>
              </w:rPr>
              <w:t xml:space="preserve"> lub </w:t>
            </w:r>
            <w:r w:rsidRPr="007D6341">
              <w:rPr>
                <w:rFonts w:asciiTheme="minorHAnsi" w:hAnsiTheme="minorHAnsi"/>
                <w:sz w:val="20"/>
                <w:szCs w:val="20"/>
              </w:rPr>
              <w:t xml:space="preserve">programy </w:t>
            </w:r>
            <w:r w:rsidR="00EE0365" w:rsidRPr="007D6341">
              <w:rPr>
                <w:rFonts w:asciiTheme="minorHAnsi" w:hAnsiTheme="minorHAnsi"/>
                <w:sz w:val="20"/>
                <w:szCs w:val="20"/>
              </w:rPr>
              <w:t>funkcjonalno-użytkowe (</w:t>
            </w:r>
            <w:r w:rsidRPr="007D6341">
              <w:rPr>
                <w:rFonts w:asciiTheme="minorHAnsi" w:hAnsiTheme="minorHAnsi"/>
                <w:sz w:val="20"/>
                <w:szCs w:val="20"/>
              </w:rPr>
              <w:t>w przypadku przedsięwzięć realizowanych w systemie „zaprojektuj i buduj”</w:t>
            </w:r>
            <w:r w:rsidR="00EE0365" w:rsidRPr="007D6341">
              <w:rPr>
                <w:rFonts w:asciiTheme="minorHAnsi" w:hAnsiTheme="minorHAnsi"/>
                <w:sz w:val="20"/>
                <w:szCs w:val="20"/>
              </w:rPr>
              <w:t>)</w:t>
            </w:r>
            <w:r w:rsidRPr="007D6341">
              <w:rPr>
                <w:rFonts w:asciiTheme="minorHAnsi" w:hAnsiTheme="minorHAnsi"/>
                <w:sz w:val="20"/>
                <w:szCs w:val="20"/>
              </w:rPr>
              <w:t xml:space="preserve"> albo przedsięwzięcie nie wymaga posiadania wyżej wymienionych decyzji ani</w:t>
            </w:r>
            <w:r w:rsidR="00FA3AD0" w:rsidRPr="007D6341">
              <w:rPr>
                <w:rFonts w:asciiTheme="minorHAnsi" w:hAnsiTheme="minorHAnsi"/>
                <w:sz w:val="20"/>
                <w:szCs w:val="20"/>
              </w:rPr>
              <w:t xml:space="preserve"> programów funkcjonalno-użytkowych </w:t>
            </w:r>
            <w:r w:rsidRPr="007D6341">
              <w:rPr>
                <w:rFonts w:asciiTheme="minorHAnsi" w:hAnsiTheme="minorHAnsi"/>
                <w:sz w:val="20"/>
                <w:szCs w:val="20"/>
              </w:rPr>
              <w:t>.</w:t>
            </w:r>
          </w:p>
          <w:p w14:paraId="2F8114A3" w14:textId="77777777" w:rsidR="00B31BC6" w:rsidRPr="007D6341" w:rsidRDefault="00EF24FA" w:rsidP="007D27C4">
            <w:pPr>
              <w:autoSpaceDE w:val="0"/>
              <w:autoSpaceDN w:val="0"/>
              <w:adjustRightInd w:val="0"/>
              <w:spacing w:before="240" w:after="60" w:line="280" w:lineRule="exact"/>
              <w:jc w:val="both"/>
              <w:rPr>
                <w:rFonts w:asciiTheme="minorHAnsi" w:hAnsiTheme="minorHAnsi"/>
                <w:i/>
                <w:sz w:val="20"/>
                <w:szCs w:val="20"/>
              </w:rPr>
            </w:pPr>
            <w:r w:rsidRPr="007D6341">
              <w:rPr>
                <w:rFonts w:asciiTheme="minorHAnsi" w:hAnsiTheme="minorHAnsi"/>
                <w:i/>
                <w:sz w:val="20"/>
                <w:szCs w:val="20"/>
              </w:rPr>
              <w:t xml:space="preserve">Negatywna ocena kryterium (uzyskanie 0 </w:t>
            </w:r>
            <w:r w:rsidR="00A878CE" w:rsidRPr="007D6341">
              <w:rPr>
                <w:rFonts w:asciiTheme="minorHAnsi" w:hAnsiTheme="minorHAnsi"/>
                <w:i/>
                <w:sz w:val="20"/>
                <w:szCs w:val="20"/>
              </w:rPr>
              <w:t>pkt</w:t>
            </w:r>
            <w:r w:rsidRPr="007D6341">
              <w:rPr>
                <w:rFonts w:asciiTheme="minorHAnsi" w:hAnsiTheme="minorHAnsi"/>
                <w:i/>
                <w:sz w:val="20"/>
                <w:szCs w:val="20"/>
              </w:rPr>
              <w:t xml:space="preserve">) </w:t>
            </w:r>
            <w:r w:rsidR="007B213A" w:rsidRPr="007D6341">
              <w:rPr>
                <w:rFonts w:asciiTheme="minorHAnsi" w:hAnsiTheme="minorHAnsi"/>
                <w:b/>
                <w:i/>
                <w:sz w:val="20"/>
                <w:szCs w:val="20"/>
              </w:rPr>
              <w:t>powoduje odrzucenie wniosku</w:t>
            </w:r>
            <w:r w:rsidRPr="007D6341">
              <w:rPr>
                <w:rFonts w:asciiTheme="minorHAnsi" w:hAnsiTheme="minorHAnsi"/>
                <w:i/>
                <w:sz w:val="20"/>
                <w:szCs w:val="20"/>
              </w:rPr>
              <w:t>.</w:t>
            </w:r>
          </w:p>
        </w:tc>
      </w:tr>
      <w:tr w:rsidR="00B31BC6" w:rsidRPr="009C4226" w14:paraId="7CBBDA42" w14:textId="77777777" w:rsidTr="00D07B52">
        <w:trPr>
          <w:cantSplit/>
          <w:trHeight w:val="1602"/>
        </w:trPr>
        <w:tc>
          <w:tcPr>
            <w:tcW w:w="1179" w:type="dxa"/>
            <w:vAlign w:val="center"/>
          </w:tcPr>
          <w:p w14:paraId="7FD3DCB5" w14:textId="77777777" w:rsidR="00B31BC6" w:rsidRPr="007D6341" w:rsidRDefault="00B31BC6" w:rsidP="00B31BC6">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lastRenderedPageBreak/>
              <w:t>3.</w:t>
            </w:r>
          </w:p>
        </w:tc>
        <w:tc>
          <w:tcPr>
            <w:tcW w:w="4703" w:type="dxa"/>
            <w:vAlign w:val="center"/>
          </w:tcPr>
          <w:p w14:paraId="7DC717F1" w14:textId="77777777" w:rsidR="0085061D" w:rsidRPr="007D6341" w:rsidRDefault="00B31BC6" w:rsidP="0085061D">
            <w:pPr>
              <w:spacing w:before="60" w:after="60" w:line="260" w:lineRule="exact"/>
              <w:rPr>
                <w:rFonts w:asciiTheme="minorHAnsi" w:hAnsiTheme="minorHAnsi"/>
                <w:sz w:val="20"/>
                <w:szCs w:val="20"/>
              </w:rPr>
            </w:pPr>
            <w:r w:rsidRPr="007D6341">
              <w:rPr>
                <w:rFonts w:asciiTheme="minorHAnsi" w:hAnsiTheme="minorHAnsi"/>
                <w:sz w:val="20"/>
                <w:szCs w:val="20"/>
              </w:rPr>
              <w:t>Ocena przygotowania instytucjonalnego do wdrożenia przyjętego rozwiązania (czy uprawdopodobnione jest sprawne wdrożenie projektu i jego trwałość instytucjonalna - ocena dotyczy również podmiotu upoważnionego do ponoszenia kosztów)</w:t>
            </w:r>
          </w:p>
        </w:tc>
        <w:tc>
          <w:tcPr>
            <w:tcW w:w="1276" w:type="dxa"/>
            <w:vAlign w:val="center"/>
          </w:tcPr>
          <w:p w14:paraId="59EE730F" w14:textId="77777777" w:rsidR="00B31BC6" w:rsidRPr="007D6341" w:rsidRDefault="00AD403A" w:rsidP="00B31BC6">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t>0</w:t>
            </w:r>
            <w:r w:rsidR="00D947EA" w:rsidRPr="007D6341">
              <w:rPr>
                <w:rFonts w:asciiTheme="minorHAnsi" w:hAnsiTheme="minorHAnsi"/>
                <w:sz w:val="20"/>
                <w:szCs w:val="20"/>
              </w:rPr>
              <w:t xml:space="preserve"> pkt</w:t>
            </w:r>
          </w:p>
          <w:p w14:paraId="2BC0DFB1" w14:textId="77777777" w:rsidR="00840857" w:rsidRPr="007D6341" w:rsidRDefault="00840857" w:rsidP="00B31BC6">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t>2</w:t>
            </w:r>
            <w:r w:rsidR="00D947EA" w:rsidRPr="007D6341">
              <w:rPr>
                <w:rFonts w:asciiTheme="minorHAnsi" w:hAnsiTheme="minorHAnsi"/>
                <w:sz w:val="20"/>
                <w:szCs w:val="20"/>
              </w:rPr>
              <w:t xml:space="preserve"> pkt </w:t>
            </w:r>
          </w:p>
          <w:p w14:paraId="21524997" w14:textId="77777777" w:rsidR="00840857" w:rsidRPr="007D6341" w:rsidRDefault="00AD403A" w:rsidP="00B31BC6">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t>3</w:t>
            </w:r>
            <w:r w:rsidR="00D947EA" w:rsidRPr="007D6341">
              <w:rPr>
                <w:rFonts w:asciiTheme="minorHAnsi" w:hAnsiTheme="minorHAnsi"/>
                <w:sz w:val="20"/>
                <w:szCs w:val="20"/>
              </w:rPr>
              <w:t xml:space="preserve"> pkt</w:t>
            </w:r>
          </w:p>
          <w:p w14:paraId="6CDDF9D9" w14:textId="77777777" w:rsidR="004B4A7E" w:rsidRPr="007D6341" w:rsidRDefault="004B4A7E" w:rsidP="00B31BC6">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t>5 pkt</w:t>
            </w:r>
          </w:p>
        </w:tc>
        <w:tc>
          <w:tcPr>
            <w:tcW w:w="944" w:type="dxa"/>
            <w:vAlign w:val="center"/>
          </w:tcPr>
          <w:p w14:paraId="1AC6EB6D" w14:textId="77777777" w:rsidR="00B31BC6" w:rsidRPr="007D6341" w:rsidRDefault="00840857" w:rsidP="00840857">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t>1</w:t>
            </w:r>
          </w:p>
        </w:tc>
        <w:tc>
          <w:tcPr>
            <w:tcW w:w="1110" w:type="dxa"/>
            <w:vAlign w:val="center"/>
          </w:tcPr>
          <w:p w14:paraId="5C427629" w14:textId="77777777" w:rsidR="00B31BC6" w:rsidRPr="007D6341" w:rsidRDefault="00D947EA" w:rsidP="00840857">
            <w:pPr>
              <w:spacing w:before="60" w:after="60"/>
              <w:jc w:val="center"/>
              <w:rPr>
                <w:rFonts w:asciiTheme="minorHAnsi" w:hAnsiTheme="minorHAnsi"/>
                <w:b/>
                <w:sz w:val="20"/>
                <w:szCs w:val="20"/>
              </w:rPr>
            </w:pPr>
            <w:r w:rsidRPr="007D6341">
              <w:rPr>
                <w:rFonts w:asciiTheme="minorHAnsi" w:hAnsiTheme="minorHAnsi"/>
                <w:b/>
                <w:sz w:val="20"/>
                <w:szCs w:val="20"/>
              </w:rPr>
              <w:t xml:space="preserve">max </w:t>
            </w:r>
            <w:r w:rsidR="00840857" w:rsidRPr="007D6341">
              <w:rPr>
                <w:rFonts w:asciiTheme="minorHAnsi" w:hAnsiTheme="minorHAnsi"/>
                <w:b/>
                <w:sz w:val="20"/>
                <w:szCs w:val="20"/>
              </w:rPr>
              <w:t>5</w:t>
            </w:r>
            <w:r w:rsidRPr="007D6341">
              <w:rPr>
                <w:rFonts w:asciiTheme="minorHAnsi" w:hAnsiTheme="minorHAnsi"/>
                <w:b/>
                <w:sz w:val="20"/>
                <w:szCs w:val="20"/>
              </w:rPr>
              <w:t xml:space="preserve"> pkt</w:t>
            </w:r>
          </w:p>
        </w:tc>
      </w:tr>
      <w:tr w:rsidR="00B31BC6" w:rsidRPr="009C4226" w14:paraId="3AE6577C" w14:textId="77777777" w:rsidTr="00D07B52">
        <w:trPr>
          <w:cantSplit/>
          <w:trHeight w:val="267"/>
        </w:trPr>
        <w:tc>
          <w:tcPr>
            <w:tcW w:w="9212" w:type="dxa"/>
            <w:gridSpan w:val="5"/>
            <w:vAlign w:val="center"/>
          </w:tcPr>
          <w:p w14:paraId="4DB10E3C" w14:textId="77777777" w:rsidR="00B31BC6" w:rsidRPr="007D6341" w:rsidRDefault="00B31BC6" w:rsidP="00B31BC6">
            <w:pPr>
              <w:autoSpaceDE w:val="0"/>
              <w:autoSpaceDN w:val="0"/>
              <w:adjustRightInd w:val="0"/>
              <w:spacing w:before="60" w:after="60"/>
              <w:rPr>
                <w:rFonts w:asciiTheme="minorHAnsi" w:hAnsiTheme="minorHAnsi"/>
                <w:i/>
                <w:sz w:val="20"/>
                <w:szCs w:val="20"/>
              </w:rPr>
            </w:pPr>
            <w:r w:rsidRPr="007D6341">
              <w:rPr>
                <w:rFonts w:asciiTheme="minorHAnsi" w:hAnsiTheme="minorHAnsi"/>
                <w:i/>
                <w:sz w:val="20"/>
                <w:szCs w:val="20"/>
              </w:rPr>
              <w:t>Zasady oceny:</w:t>
            </w:r>
          </w:p>
          <w:p w14:paraId="1C7C022B" w14:textId="77777777" w:rsidR="00AD403A" w:rsidRPr="007D6341" w:rsidRDefault="00AD403A" w:rsidP="00AD403A">
            <w:pPr>
              <w:spacing w:before="60" w:after="60"/>
              <w:ind w:left="381" w:hanging="381"/>
              <w:rPr>
                <w:rFonts w:asciiTheme="minorHAnsi" w:hAnsiTheme="minorHAnsi"/>
                <w:sz w:val="20"/>
                <w:szCs w:val="20"/>
              </w:rPr>
            </w:pPr>
            <w:r w:rsidRPr="007D6341">
              <w:rPr>
                <w:rFonts w:asciiTheme="minorHAnsi" w:hAnsiTheme="minorHAnsi"/>
                <w:b/>
                <w:i/>
                <w:sz w:val="20"/>
                <w:szCs w:val="20"/>
              </w:rPr>
              <w:t xml:space="preserve">0 </w:t>
            </w:r>
            <w:r w:rsidR="00A878CE" w:rsidRPr="007D6341">
              <w:rPr>
                <w:rFonts w:asciiTheme="minorHAnsi" w:hAnsiTheme="minorHAnsi"/>
                <w:b/>
                <w:i/>
                <w:sz w:val="20"/>
                <w:szCs w:val="20"/>
              </w:rPr>
              <w:t>pkt</w:t>
            </w:r>
            <w:r w:rsidRPr="007D6341">
              <w:rPr>
                <w:rFonts w:asciiTheme="minorHAnsi" w:hAnsiTheme="minorHAnsi"/>
                <w:b/>
                <w:i/>
                <w:sz w:val="20"/>
                <w:szCs w:val="20"/>
              </w:rPr>
              <w:t xml:space="preserve"> - </w:t>
            </w:r>
            <w:r w:rsidRPr="007D6341">
              <w:rPr>
                <w:rFonts w:asciiTheme="minorHAnsi" w:hAnsiTheme="minorHAnsi"/>
                <w:sz w:val="20"/>
                <w:szCs w:val="20"/>
              </w:rPr>
              <w:t xml:space="preserve"> </w:t>
            </w:r>
            <w:r w:rsidR="00DE57A3" w:rsidRPr="007D6341">
              <w:rPr>
                <w:rFonts w:asciiTheme="minorHAnsi" w:hAnsiTheme="minorHAnsi"/>
                <w:sz w:val="20"/>
                <w:szCs w:val="20"/>
              </w:rPr>
              <w:t xml:space="preserve"> </w:t>
            </w:r>
            <w:r w:rsidRPr="007D6341">
              <w:rPr>
                <w:rFonts w:asciiTheme="minorHAnsi" w:hAnsiTheme="minorHAnsi"/>
                <w:sz w:val="20"/>
                <w:szCs w:val="20"/>
              </w:rPr>
              <w:t xml:space="preserve">Wnioskodawca nie spełnia żadnego z </w:t>
            </w:r>
            <w:r w:rsidR="00807894" w:rsidRPr="007D6341">
              <w:rPr>
                <w:rFonts w:asciiTheme="minorHAnsi" w:hAnsiTheme="minorHAnsi"/>
                <w:sz w:val="20"/>
                <w:szCs w:val="20"/>
              </w:rPr>
              <w:t>ni</w:t>
            </w:r>
            <w:r w:rsidRPr="007D6341">
              <w:rPr>
                <w:rFonts w:asciiTheme="minorHAnsi" w:hAnsiTheme="minorHAnsi"/>
                <w:sz w:val="20"/>
                <w:szCs w:val="20"/>
              </w:rPr>
              <w:t>żej wymienionych kryteriów.</w:t>
            </w:r>
          </w:p>
          <w:p w14:paraId="5C6BF473" w14:textId="77777777" w:rsidR="008A7AB7" w:rsidRPr="007D6341" w:rsidRDefault="000511EC">
            <w:pPr>
              <w:spacing w:before="60" w:after="60"/>
              <w:ind w:left="709" w:hanging="709"/>
              <w:rPr>
                <w:rFonts w:asciiTheme="minorHAnsi" w:hAnsiTheme="minorHAnsi"/>
                <w:sz w:val="20"/>
                <w:szCs w:val="20"/>
              </w:rPr>
            </w:pPr>
            <w:r w:rsidRPr="007D6341">
              <w:rPr>
                <w:rFonts w:asciiTheme="minorHAnsi" w:hAnsiTheme="minorHAnsi"/>
                <w:b/>
                <w:i/>
                <w:sz w:val="20"/>
                <w:szCs w:val="20"/>
              </w:rPr>
              <w:t xml:space="preserve">2 </w:t>
            </w:r>
            <w:r w:rsidR="00A878CE" w:rsidRPr="007D6341">
              <w:rPr>
                <w:rFonts w:asciiTheme="minorHAnsi" w:hAnsiTheme="minorHAnsi"/>
                <w:b/>
                <w:i/>
                <w:sz w:val="20"/>
                <w:szCs w:val="20"/>
              </w:rPr>
              <w:t>pkt</w:t>
            </w:r>
            <w:r w:rsidR="00980B0A" w:rsidRPr="007D6341">
              <w:rPr>
                <w:rFonts w:asciiTheme="minorHAnsi" w:hAnsiTheme="minorHAnsi"/>
                <w:b/>
                <w:i/>
                <w:sz w:val="20"/>
                <w:szCs w:val="20"/>
              </w:rPr>
              <w:t xml:space="preserve"> -</w:t>
            </w:r>
            <w:r w:rsidRPr="007D6341">
              <w:rPr>
                <w:rFonts w:asciiTheme="minorHAnsi" w:hAnsiTheme="minorHAnsi"/>
                <w:sz w:val="20"/>
                <w:szCs w:val="20"/>
              </w:rPr>
              <w:t xml:space="preserve"> </w:t>
            </w:r>
            <w:r w:rsidR="00DE57A3" w:rsidRPr="007D6341">
              <w:rPr>
                <w:rFonts w:asciiTheme="minorHAnsi" w:hAnsiTheme="minorHAnsi"/>
                <w:sz w:val="20"/>
                <w:szCs w:val="20"/>
              </w:rPr>
              <w:t xml:space="preserve">  </w:t>
            </w:r>
            <w:r w:rsidRPr="007D6341">
              <w:rPr>
                <w:rFonts w:asciiTheme="minorHAnsi" w:hAnsiTheme="minorHAnsi"/>
                <w:sz w:val="20"/>
                <w:szCs w:val="20"/>
              </w:rPr>
              <w:t>Wnioskodawca korzystał ze środków NFOŚiGW</w:t>
            </w:r>
            <w:r w:rsidR="001952C3" w:rsidRPr="007D6341">
              <w:rPr>
                <w:rFonts w:asciiTheme="minorHAnsi" w:hAnsiTheme="minorHAnsi"/>
                <w:sz w:val="20"/>
                <w:szCs w:val="20"/>
              </w:rPr>
              <w:t>,</w:t>
            </w:r>
            <w:r w:rsidRPr="007D6341">
              <w:rPr>
                <w:rFonts w:asciiTheme="minorHAnsi" w:hAnsiTheme="minorHAnsi"/>
                <w:sz w:val="20"/>
                <w:szCs w:val="20"/>
              </w:rPr>
              <w:t xml:space="preserve"> </w:t>
            </w:r>
            <w:r w:rsidR="001952C3" w:rsidRPr="007D6341">
              <w:rPr>
                <w:rFonts w:asciiTheme="minorHAnsi" w:hAnsiTheme="minorHAnsi"/>
                <w:sz w:val="20"/>
                <w:szCs w:val="20"/>
              </w:rPr>
              <w:t xml:space="preserve">wfośigw lub UE </w:t>
            </w:r>
            <w:r w:rsidRPr="007D6341">
              <w:rPr>
                <w:rFonts w:asciiTheme="minorHAnsi" w:hAnsiTheme="minorHAnsi"/>
                <w:sz w:val="20"/>
                <w:szCs w:val="20"/>
              </w:rPr>
              <w:t>na przedsięwzięcia inwestycyjne w</w:t>
            </w:r>
            <w:r w:rsidR="007D27C4" w:rsidRPr="007D6341">
              <w:rPr>
                <w:rFonts w:asciiTheme="minorHAnsi" w:hAnsiTheme="minorHAnsi"/>
                <w:sz w:val="20"/>
                <w:szCs w:val="20"/>
              </w:rPr>
              <w:t> </w:t>
            </w:r>
            <w:r w:rsidRPr="007D6341">
              <w:rPr>
                <w:rFonts w:asciiTheme="minorHAnsi" w:hAnsiTheme="minorHAnsi"/>
                <w:sz w:val="20"/>
                <w:szCs w:val="20"/>
              </w:rPr>
              <w:t>ostatnich 5 latach*).</w:t>
            </w:r>
          </w:p>
          <w:p w14:paraId="348DCEE6" w14:textId="77777777" w:rsidR="00AD403A" w:rsidRPr="007D6341" w:rsidRDefault="00AD403A" w:rsidP="00AD403A">
            <w:pPr>
              <w:autoSpaceDE w:val="0"/>
              <w:autoSpaceDN w:val="0"/>
              <w:adjustRightInd w:val="0"/>
              <w:spacing w:before="60" w:after="60"/>
              <w:rPr>
                <w:rFonts w:asciiTheme="minorHAnsi" w:hAnsiTheme="minorHAnsi"/>
                <w:sz w:val="20"/>
                <w:szCs w:val="20"/>
              </w:rPr>
            </w:pPr>
            <w:r w:rsidRPr="007D6341">
              <w:rPr>
                <w:rFonts w:asciiTheme="minorHAnsi" w:hAnsiTheme="minorHAnsi"/>
                <w:b/>
                <w:i/>
                <w:sz w:val="20"/>
                <w:szCs w:val="20"/>
              </w:rPr>
              <w:t xml:space="preserve">3 </w:t>
            </w:r>
            <w:r w:rsidR="00A878CE" w:rsidRPr="007D6341">
              <w:rPr>
                <w:rFonts w:asciiTheme="minorHAnsi" w:hAnsiTheme="minorHAnsi"/>
                <w:b/>
                <w:i/>
                <w:sz w:val="20"/>
                <w:szCs w:val="20"/>
              </w:rPr>
              <w:t>pkt</w:t>
            </w:r>
            <w:r w:rsidRPr="007D6341">
              <w:rPr>
                <w:rFonts w:asciiTheme="minorHAnsi" w:hAnsiTheme="minorHAnsi"/>
                <w:b/>
                <w:i/>
                <w:sz w:val="20"/>
                <w:szCs w:val="20"/>
              </w:rPr>
              <w:t xml:space="preserve"> -</w:t>
            </w:r>
            <w:r w:rsidRPr="007D6341">
              <w:rPr>
                <w:rFonts w:asciiTheme="minorHAnsi" w:hAnsiTheme="minorHAnsi"/>
                <w:sz w:val="20"/>
                <w:szCs w:val="20"/>
              </w:rPr>
              <w:t xml:space="preserve"> </w:t>
            </w:r>
            <w:r w:rsidR="00DE57A3" w:rsidRPr="007D6341">
              <w:rPr>
                <w:rFonts w:asciiTheme="minorHAnsi" w:hAnsiTheme="minorHAnsi"/>
                <w:sz w:val="20"/>
                <w:szCs w:val="20"/>
              </w:rPr>
              <w:t xml:space="preserve">  </w:t>
            </w:r>
            <w:r w:rsidRPr="007D6341">
              <w:rPr>
                <w:rFonts w:asciiTheme="minorHAnsi" w:hAnsiTheme="minorHAnsi"/>
                <w:sz w:val="20"/>
                <w:szCs w:val="20"/>
              </w:rPr>
              <w:t xml:space="preserve">Wnioskodawca realizował obiekty infrastruktury wodno-ściekowej w ostatnich 5 latach*)  </w:t>
            </w:r>
          </w:p>
          <w:p w14:paraId="3F470F58" w14:textId="77777777" w:rsidR="00BD119C" w:rsidRPr="007D6341" w:rsidRDefault="00BD119C" w:rsidP="00821477">
            <w:pPr>
              <w:spacing w:before="60" w:after="60"/>
              <w:ind w:left="709" w:hanging="709"/>
              <w:rPr>
                <w:rFonts w:asciiTheme="minorHAnsi" w:hAnsiTheme="minorHAnsi"/>
                <w:sz w:val="20"/>
                <w:szCs w:val="20"/>
              </w:rPr>
            </w:pPr>
            <w:r w:rsidRPr="007D6341">
              <w:rPr>
                <w:rFonts w:asciiTheme="minorHAnsi" w:hAnsiTheme="minorHAnsi"/>
                <w:b/>
                <w:i/>
                <w:sz w:val="20"/>
                <w:szCs w:val="20"/>
              </w:rPr>
              <w:t xml:space="preserve">5 </w:t>
            </w:r>
            <w:r w:rsidR="00A878CE" w:rsidRPr="007D6341">
              <w:rPr>
                <w:rFonts w:asciiTheme="minorHAnsi" w:hAnsiTheme="minorHAnsi"/>
                <w:b/>
                <w:i/>
                <w:sz w:val="20"/>
                <w:szCs w:val="20"/>
              </w:rPr>
              <w:t>pkt</w:t>
            </w:r>
            <w:r w:rsidRPr="007D6341">
              <w:rPr>
                <w:rFonts w:asciiTheme="minorHAnsi" w:hAnsiTheme="minorHAnsi"/>
                <w:sz w:val="20"/>
                <w:szCs w:val="20"/>
              </w:rPr>
              <w:t xml:space="preserve"> - </w:t>
            </w:r>
            <w:r w:rsidR="00DE57A3" w:rsidRPr="007D6341">
              <w:rPr>
                <w:rFonts w:asciiTheme="minorHAnsi" w:hAnsiTheme="minorHAnsi"/>
                <w:sz w:val="20"/>
                <w:szCs w:val="20"/>
              </w:rPr>
              <w:t xml:space="preserve">  </w:t>
            </w:r>
            <w:r w:rsidRPr="007D6341">
              <w:rPr>
                <w:rFonts w:asciiTheme="minorHAnsi" w:hAnsiTheme="minorHAnsi"/>
                <w:sz w:val="20"/>
                <w:szCs w:val="20"/>
              </w:rPr>
              <w:t>Przedsięwzięcie</w:t>
            </w:r>
            <w:r w:rsidRPr="007D6341">
              <w:rPr>
                <w:rFonts w:asciiTheme="minorHAnsi" w:hAnsiTheme="minorHAnsi" w:cs="Microsoft Sans Serif"/>
                <w:color w:val="0000C8"/>
                <w:sz w:val="20"/>
                <w:szCs w:val="20"/>
              </w:rPr>
              <w:t xml:space="preserve"> </w:t>
            </w:r>
            <w:r w:rsidRPr="007D6341">
              <w:rPr>
                <w:rFonts w:asciiTheme="minorHAnsi" w:hAnsiTheme="minorHAnsi"/>
                <w:sz w:val="20"/>
                <w:szCs w:val="20"/>
              </w:rPr>
              <w:t xml:space="preserve">spełnia oba wyżej wymienione </w:t>
            </w:r>
            <w:r w:rsidR="0026302E" w:rsidRPr="007D6341">
              <w:rPr>
                <w:rFonts w:asciiTheme="minorHAnsi" w:hAnsiTheme="minorHAnsi"/>
                <w:sz w:val="20"/>
                <w:szCs w:val="20"/>
              </w:rPr>
              <w:t>kryteria</w:t>
            </w:r>
            <w:r w:rsidRPr="007D6341">
              <w:rPr>
                <w:rFonts w:asciiTheme="minorHAnsi" w:hAnsiTheme="minorHAnsi"/>
                <w:sz w:val="20"/>
                <w:szCs w:val="20"/>
              </w:rPr>
              <w:t xml:space="preserve">, pozwalające na uzyskanie 2 </w:t>
            </w:r>
            <w:r w:rsidR="00A878CE" w:rsidRPr="007D6341">
              <w:rPr>
                <w:rFonts w:asciiTheme="minorHAnsi" w:hAnsiTheme="minorHAnsi"/>
                <w:sz w:val="20"/>
                <w:szCs w:val="20"/>
              </w:rPr>
              <w:t>pkt</w:t>
            </w:r>
            <w:r w:rsidRPr="007D6341">
              <w:rPr>
                <w:rFonts w:asciiTheme="minorHAnsi" w:hAnsiTheme="minorHAnsi"/>
                <w:sz w:val="20"/>
                <w:szCs w:val="20"/>
              </w:rPr>
              <w:t xml:space="preserve"> i 3 </w:t>
            </w:r>
            <w:r w:rsidR="00A878CE" w:rsidRPr="007D6341">
              <w:rPr>
                <w:rFonts w:asciiTheme="minorHAnsi" w:hAnsiTheme="minorHAnsi"/>
                <w:sz w:val="20"/>
                <w:szCs w:val="20"/>
              </w:rPr>
              <w:t>pkt</w:t>
            </w:r>
            <w:r w:rsidRPr="007D6341">
              <w:rPr>
                <w:rFonts w:asciiTheme="minorHAnsi" w:hAnsiTheme="minorHAnsi"/>
                <w:sz w:val="20"/>
                <w:szCs w:val="20"/>
              </w:rPr>
              <w:t xml:space="preserve">, tj. łącznie 5 </w:t>
            </w:r>
            <w:r w:rsidR="00A878CE" w:rsidRPr="007D6341">
              <w:rPr>
                <w:rFonts w:asciiTheme="minorHAnsi" w:hAnsiTheme="minorHAnsi"/>
                <w:sz w:val="20"/>
                <w:szCs w:val="20"/>
              </w:rPr>
              <w:t>pkt</w:t>
            </w:r>
          </w:p>
          <w:p w14:paraId="242468E1" w14:textId="77777777" w:rsidR="00BD119C" w:rsidRPr="007D6341" w:rsidRDefault="000511EC" w:rsidP="00BD119C">
            <w:pPr>
              <w:spacing w:before="60" w:after="60"/>
              <w:rPr>
                <w:rFonts w:asciiTheme="minorHAnsi" w:hAnsiTheme="minorHAnsi"/>
                <w:sz w:val="20"/>
                <w:szCs w:val="20"/>
                <w:u w:val="single"/>
              </w:rPr>
            </w:pPr>
            <w:r w:rsidRPr="007D6341">
              <w:rPr>
                <w:rFonts w:asciiTheme="minorHAnsi" w:hAnsiTheme="minorHAnsi"/>
                <w:sz w:val="20"/>
                <w:szCs w:val="20"/>
              </w:rPr>
              <w:t>*) lata kalendarzowe łącznie z rokiem, w którym składany jest wniosek o dofinansowanie</w:t>
            </w:r>
          </w:p>
          <w:p w14:paraId="23D84546" w14:textId="77777777" w:rsidR="00756C67" w:rsidRPr="007D6341" w:rsidRDefault="00AA7176" w:rsidP="00A018F9">
            <w:pPr>
              <w:autoSpaceDE w:val="0"/>
              <w:autoSpaceDN w:val="0"/>
              <w:adjustRightInd w:val="0"/>
              <w:spacing w:before="60" w:after="120"/>
              <w:rPr>
                <w:rFonts w:asciiTheme="minorHAnsi" w:hAnsiTheme="minorHAnsi"/>
                <w:sz w:val="20"/>
                <w:szCs w:val="20"/>
                <w:u w:val="single"/>
              </w:rPr>
            </w:pPr>
            <w:r w:rsidRPr="007D6341">
              <w:rPr>
                <w:rFonts w:asciiTheme="minorHAnsi" w:hAnsiTheme="minorHAnsi"/>
                <w:i/>
                <w:sz w:val="20"/>
                <w:szCs w:val="20"/>
              </w:rPr>
              <w:t xml:space="preserve">Negatywna ocena kryterium (uzyskanie 0 </w:t>
            </w:r>
            <w:r w:rsidR="00A878CE" w:rsidRPr="007D6341">
              <w:rPr>
                <w:rFonts w:asciiTheme="minorHAnsi" w:hAnsiTheme="minorHAnsi"/>
                <w:i/>
                <w:sz w:val="20"/>
                <w:szCs w:val="20"/>
              </w:rPr>
              <w:t>pkt</w:t>
            </w:r>
            <w:r w:rsidRPr="007D6341">
              <w:rPr>
                <w:rFonts w:asciiTheme="minorHAnsi" w:hAnsiTheme="minorHAnsi"/>
                <w:i/>
                <w:sz w:val="20"/>
                <w:szCs w:val="20"/>
              </w:rPr>
              <w:t xml:space="preserve">) </w:t>
            </w:r>
            <w:r w:rsidR="007B213A" w:rsidRPr="007D6341">
              <w:rPr>
                <w:rFonts w:asciiTheme="minorHAnsi" w:hAnsiTheme="minorHAnsi"/>
                <w:b/>
                <w:i/>
                <w:sz w:val="20"/>
                <w:szCs w:val="20"/>
              </w:rPr>
              <w:t>nie powoduje odrzucenia wniosku</w:t>
            </w:r>
            <w:r w:rsidRPr="007D6341">
              <w:rPr>
                <w:rFonts w:asciiTheme="minorHAnsi" w:hAnsiTheme="minorHAnsi"/>
                <w:i/>
                <w:sz w:val="20"/>
                <w:szCs w:val="20"/>
              </w:rPr>
              <w:t>.</w:t>
            </w:r>
          </w:p>
        </w:tc>
      </w:tr>
      <w:tr w:rsidR="00B31BC6" w:rsidRPr="009C4226" w14:paraId="23A89DD8" w14:textId="77777777" w:rsidTr="00D07B52">
        <w:trPr>
          <w:cantSplit/>
          <w:trHeight w:val="267"/>
        </w:trPr>
        <w:tc>
          <w:tcPr>
            <w:tcW w:w="8102" w:type="dxa"/>
            <w:gridSpan w:val="4"/>
            <w:shd w:val="clear" w:color="auto" w:fill="BFBFBF"/>
            <w:vAlign w:val="center"/>
          </w:tcPr>
          <w:p w14:paraId="31B70DB5" w14:textId="77777777" w:rsidR="00B31BC6" w:rsidRPr="007D6341" w:rsidRDefault="00B31BC6" w:rsidP="00B31BC6">
            <w:pPr>
              <w:autoSpaceDE w:val="0"/>
              <w:autoSpaceDN w:val="0"/>
              <w:adjustRightInd w:val="0"/>
              <w:spacing w:before="60" w:after="60"/>
              <w:rPr>
                <w:rFonts w:asciiTheme="minorHAnsi" w:hAnsiTheme="minorHAnsi"/>
                <w:b/>
                <w:bCs/>
                <w:sz w:val="20"/>
                <w:szCs w:val="20"/>
              </w:rPr>
            </w:pPr>
            <w:r w:rsidRPr="007D6341">
              <w:rPr>
                <w:rFonts w:asciiTheme="minorHAnsi" w:hAnsiTheme="minorHAnsi"/>
                <w:b/>
                <w:bCs/>
                <w:sz w:val="20"/>
                <w:szCs w:val="20"/>
              </w:rPr>
              <w:t>Suma punktów w obszarze II</w:t>
            </w:r>
          </w:p>
          <w:p w14:paraId="5695B48A" w14:textId="77777777" w:rsidR="00B31BC6" w:rsidRPr="007D6341" w:rsidRDefault="00B31BC6" w:rsidP="00B31BC6">
            <w:pPr>
              <w:autoSpaceDE w:val="0"/>
              <w:autoSpaceDN w:val="0"/>
              <w:adjustRightInd w:val="0"/>
              <w:spacing w:before="60" w:after="60"/>
              <w:rPr>
                <w:rFonts w:asciiTheme="minorHAnsi" w:hAnsiTheme="minorHAnsi"/>
                <w:b/>
                <w:bCs/>
                <w:sz w:val="20"/>
                <w:szCs w:val="20"/>
              </w:rPr>
            </w:pPr>
            <w:r w:rsidRPr="007D6341">
              <w:rPr>
                <w:rFonts w:asciiTheme="minorHAnsi" w:hAnsiTheme="minorHAnsi"/>
                <w:bCs/>
                <w:i/>
                <w:sz w:val="20"/>
                <w:szCs w:val="20"/>
              </w:rPr>
              <w:t>(minimalny próg wymagany dla pozytywnej oceny w ramach obszaru wynosi 60% możliwych do uzyskania punktów)</w:t>
            </w:r>
          </w:p>
        </w:tc>
        <w:tc>
          <w:tcPr>
            <w:tcW w:w="1110" w:type="dxa"/>
            <w:shd w:val="clear" w:color="auto" w:fill="BFBFBF"/>
          </w:tcPr>
          <w:p w14:paraId="483BFF87" w14:textId="77777777" w:rsidR="000511EC" w:rsidRPr="007D6341" w:rsidRDefault="000511EC" w:rsidP="000511EC">
            <w:pPr>
              <w:autoSpaceDE w:val="0"/>
              <w:autoSpaceDN w:val="0"/>
              <w:adjustRightInd w:val="0"/>
              <w:spacing w:before="60" w:after="60"/>
              <w:jc w:val="center"/>
              <w:rPr>
                <w:rFonts w:asciiTheme="minorHAnsi" w:hAnsiTheme="minorHAnsi"/>
                <w:b/>
                <w:bCs/>
                <w:sz w:val="20"/>
                <w:szCs w:val="20"/>
              </w:rPr>
            </w:pPr>
            <w:r w:rsidRPr="007D6341">
              <w:rPr>
                <w:rFonts w:asciiTheme="minorHAnsi" w:hAnsiTheme="minorHAnsi"/>
                <w:b/>
                <w:bCs/>
                <w:sz w:val="20"/>
                <w:szCs w:val="20"/>
              </w:rPr>
              <w:t>max</w:t>
            </w:r>
            <w:r w:rsidR="00D947EA" w:rsidRPr="007D6341">
              <w:rPr>
                <w:rFonts w:asciiTheme="minorHAnsi" w:hAnsiTheme="minorHAnsi"/>
                <w:b/>
                <w:bCs/>
                <w:sz w:val="20"/>
                <w:szCs w:val="20"/>
              </w:rPr>
              <w:t xml:space="preserve"> 30 pkt</w:t>
            </w:r>
          </w:p>
          <w:p w14:paraId="40C6BF60" w14:textId="77777777" w:rsidR="00B31BC6" w:rsidRPr="007D6341" w:rsidRDefault="00B31BC6" w:rsidP="000511EC">
            <w:pPr>
              <w:autoSpaceDE w:val="0"/>
              <w:autoSpaceDN w:val="0"/>
              <w:adjustRightInd w:val="0"/>
              <w:spacing w:before="60" w:after="60"/>
              <w:jc w:val="center"/>
              <w:rPr>
                <w:rFonts w:asciiTheme="minorHAnsi" w:hAnsiTheme="minorHAnsi"/>
                <w:b/>
                <w:bCs/>
                <w:sz w:val="20"/>
                <w:szCs w:val="20"/>
              </w:rPr>
            </w:pPr>
          </w:p>
        </w:tc>
      </w:tr>
    </w:tbl>
    <w:p w14:paraId="16BC2463" w14:textId="77777777" w:rsidR="00756C67" w:rsidRPr="009C4226" w:rsidRDefault="00756C67">
      <w:pPr>
        <w:rPr>
          <w:rFonts w:asciiTheme="minorHAnsi" w:hAnsiTheme="minorHAnsi"/>
          <w:sz w:val="22"/>
          <w:szCs w:val="22"/>
        </w:rPr>
      </w:pPr>
      <w:r w:rsidRPr="009C4226">
        <w:rPr>
          <w:rFonts w:asciiTheme="minorHAnsi" w:hAnsiTheme="minorHAnsi"/>
          <w:sz w:val="22"/>
          <w:szCs w:val="22"/>
        </w:rPr>
        <w:br w:type="page"/>
      </w:r>
    </w:p>
    <w:tbl>
      <w:tblPr>
        <w:tblpPr w:leftFromText="141" w:rightFromText="141" w:vertAnchor="text" w:horzAnchor="margin" w:tblpY="177"/>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20" w:firstRow="1" w:lastRow="0" w:firstColumn="0" w:lastColumn="0" w:noHBand="0" w:noVBand="0"/>
        <w:tblCaption w:val="Kryteria jakościowe punktowe - oczyszczalnie ścieków - efektywność kosztowa"/>
      </w:tblPr>
      <w:tblGrid>
        <w:gridCol w:w="1179"/>
        <w:gridCol w:w="4703"/>
        <w:gridCol w:w="1276"/>
        <w:gridCol w:w="944"/>
        <w:gridCol w:w="1110"/>
      </w:tblGrid>
      <w:tr w:rsidR="00B31BC6" w:rsidRPr="009C4226" w14:paraId="69EC4BDF" w14:textId="77777777" w:rsidTr="00D07B52">
        <w:trPr>
          <w:cantSplit/>
          <w:trHeight w:val="267"/>
        </w:trPr>
        <w:tc>
          <w:tcPr>
            <w:tcW w:w="1179" w:type="dxa"/>
            <w:shd w:val="clear" w:color="auto" w:fill="BFBFBF"/>
            <w:vAlign w:val="center"/>
          </w:tcPr>
          <w:p w14:paraId="4ACCB74A" w14:textId="77777777" w:rsidR="00B31BC6" w:rsidRPr="009C4226" w:rsidRDefault="00B31BC6" w:rsidP="00B31BC6">
            <w:pPr>
              <w:jc w:val="center"/>
              <w:rPr>
                <w:rFonts w:asciiTheme="minorHAnsi" w:hAnsiTheme="minorHAnsi"/>
                <w:b/>
                <w:sz w:val="22"/>
                <w:szCs w:val="22"/>
              </w:rPr>
            </w:pPr>
            <w:r w:rsidRPr="009C4226">
              <w:rPr>
                <w:rFonts w:asciiTheme="minorHAnsi" w:hAnsiTheme="minorHAnsi"/>
                <w:b/>
                <w:sz w:val="22"/>
                <w:szCs w:val="22"/>
              </w:rPr>
              <w:lastRenderedPageBreak/>
              <w:t>III</w:t>
            </w:r>
          </w:p>
        </w:tc>
        <w:tc>
          <w:tcPr>
            <w:tcW w:w="8033" w:type="dxa"/>
            <w:gridSpan w:val="4"/>
            <w:shd w:val="clear" w:color="auto" w:fill="BFBFBF"/>
            <w:vAlign w:val="center"/>
          </w:tcPr>
          <w:p w14:paraId="2AA07D1B" w14:textId="77777777" w:rsidR="00B31BC6" w:rsidRPr="009C4226" w:rsidRDefault="00B31BC6" w:rsidP="00B31BC6">
            <w:pPr>
              <w:autoSpaceDE w:val="0"/>
              <w:autoSpaceDN w:val="0"/>
              <w:adjustRightInd w:val="0"/>
              <w:spacing w:before="60" w:after="60"/>
              <w:jc w:val="center"/>
              <w:rPr>
                <w:rFonts w:asciiTheme="minorHAnsi" w:hAnsiTheme="minorHAnsi"/>
                <w:b/>
                <w:sz w:val="22"/>
                <w:szCs w:val="22"/>
              </w:rPr>
            </w:pPr>
            <w:r w:rsidRPr="009C4226">
              <w:rPr>
                <w:rFonts w:asciiTheme="minorHAnsi" w:hAnsiTheme="minorHAnsi"/>
                <w:b/>
                <w:sz w:val="22"/>
                <w:szCs w:val="22"/>
              </w:rPr>
              <w:t>EFEKTYWNOŚĆ KOSZTOWA</w:t>
            </w:r>
          </w:p>
        </w:tc>
      </w:tr>
      <w:tr w:rsidR="00B31BC6" w:rsidRPr="007D6341" w14:paraId="3D7ABF74" w14:textId="77777777" w:rsidTr="00D07B52">
        <w:trPr>
          <w:cantSplit/>
          <w:trHeight w:val="267"/>
        </w:trPr>
        <w:tc>
          <w:tcPr>
            <w:tcW w:w="1179" w:type="dxa"/>
            <w:vAlign w:val="center"/>
          </w:tcPr>
          <w:p w14:paraId="2927ACC3" w14:textId="77777777" w:rsidR="00B31BC6" w:rsidRPr="007D6341" w:rsidRDefault="00B31BC6" w:rsidP="00B31BC6">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t>1.</w:t>
            </w:r>
          </w:p>
        </w:tc>
        <w:tc>
          <w:tcPr>
            <w:tcW w:w="4703" w:type="dxa"/>
            <w:vAlign w:val="center"/>
          </w:tcPr>
          <w:p w14:paraId="721B8D41" w14:textId="77777777" w:rsidR="00B31BC6" w:rsidRPr="007D6341" w:rsidRDefault="00B31BC6" w:rsidP="0087210C">
            <w:pPr>
              <w:autoSpaceDE w:val="0"/>
              <w:autoSpaceDN w:val="0"/>
              <w:adjustRightInd w:val="0"/>
              <w:spacing w:before="60" w:after="60"/>
              <w:rPr>
                <w:rFonts w:asciiTheme="minorHAnsi" w:hAnsiTheme="minorHAnsi"/>
                <w:i/>
                <w:sz w:val="20"/>
                <w:szCs w:val="20"/>
              </w:rPr>
            </w:pPr>
            <w:r w:rsidRPr="007D6341">
              <w:rPr>
                <w:rFonts w:asciiTheme="minorHAnsi" w:hAnsiTheme="minorHAnsi"/>
                <w:sz w:val="20"/>
                <w:szCs w:val="20"/>
              </w:rPr>
              <w:t>Ocena niezbędności zakresu przedsięwzięcia dla osiągnięcia efektu ekologicznego</w:t>
            </w:r>
          </w:p>
        </w:tc>
        <w:tc>
          <w:tcPr>
            <w:tcW w:w="1276" w:type="dxa"/>
            <w:vAlign w:val="center"/>
          </w:tcPr>
          <w:p w14:paraId="2606DD58" w14:textId="77777777" w:rsidR="00B31BC6" w:rsidRPr="007D6341" w:rsidRDefault="006055CA" w:rsidP="00B31BC6">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t>0</w:t>
            </w:r>
            <w:r w:rsidR="00D947EA" w:rsidRPr="007D6341">
              <w:rPr>
                <w:rFonts w:asciiTheme="minorHAnsi" w:hAnsiTheme="minorHAnsi"/>
                <w:sz w:val="20"/>
                <w:szCs w:val="20"/>
              </w:rPr>
              <w:t xml:space="preserve"> pkt</w:t>
            </w:r>
          </w:p>
          <w:p w14:paraId="70662DA4" w14:textId="77777777" w:rsidR="00DF5FB2" w:rsidRPr="007D6341" w:rsidRDefault="007052E6" w:rsidP="00B31BC6">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t>4</w:t>
            </w:r>
            <w:r w:rsidR="00D947EA" w:rsidRPr="007D6341">
              <w:rPr>
                <w:rFonts w:asciiTheme="minorHAnsi" w:hAnsiTheme="minorHAnsi"/>
                <w:sz w:val="20"/>
                <w:szCs w:val="20"/>
              </w:rPr>
              <w:t xml:space="preserve"> pkt </w:t>
            </w:r>
          </w:p>
          <w:p w14:paraId="1AF1E105" w14:textId="77777777" w:rsidR="00DF5FB2" w:rsidRPr="007D6341" w:rsidRDefault="006055CA" w:rsidP="00B31BC6">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t>5</w:t>
            </w:r>
            <w:r w:rsidR="00D947EA" w:rsidRPr="007D6341">
              <w:rPr>
                <w:rFonts w:asciiTheme="minorHAnsi" w:hAnsiTheme="minorHAnsi"/>
                <w:sz w:val="20"/>
                <w:szCs w:val="20"/>
              </w:rPr>
              <w:t xml:space="preserve"> pkt</w:t>
            </w:r>
          </w:p>
        </w:tc>
        <w:tc>
          <w:tcPr>
            <w:tcW w:w="944" w:type="dxa"/>
            <w:vAlign w:val="center"/>
          </w:tcPr>
          <w:p w14:paraId="4C523AC8" w14:textId="77777777" w:rsidR="00B31BC6" w:rsidRPr="007D6341" w:rsidRDefault="009A6417" w:rsidP="00B31BC6">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t>3</w:t>
            </w:r>
          </w:p>
        </w:tc>
        <w:tc>
          <w:tcPr>
            <w:tcW w:w="1110" w:type="dxa"/>
            <w:vAlign w:val="center"/>
          </w:tcPr>
          <w:p w14:paraId="09A5ECD1" w14:textId="77777777" w:rsidR="00B31BC6" w:rsidRPr="007D6341" w:rsidRDefault="00D947EA" w:rsidP="00B31BC6">
            <w:pPr>
              <w:autoSpaceDE w:val="0"/>
              <w:autoSpaceDN w:val="0"/>
              <w:adjustRightInd w:val="0"/>
              <w:spacing w:before="60" w:after="60"/>
              <w:jc w:val="center"/>
              <w:rPr>
                <w:rFonts w:asciiTheme="minorHAnsi" w:hAnsiTheme="minorHAnsi"/>
                <w:b/>
                <w:sz w:val="20"/>
                <w:szCs w:val="20"/>
              </w:rPr>
            </w:pPr>
            <w:r w:rsidRPr="007D6341">
              <w:rPr>
                <w:rFonts w:asciiTheme="minorHAnsi" w:hAnsiTheme="minorHAnsi"/>
                <w:b/>
                <w:sz w:val="20"/>
                <w:szCs w:val="20"/>
              </w:rPr>
              <w:t xml:space="preserve">max </w:t>
            </w:r>
            <w:r w:rsidR="009A6417" w:rsidRPr="007D6341">
              <w:rPr>
                <w:rFonts w:asciiTheme="minorHAnsi" w:hAnsiTheme="minorHAnsi"/>
                <w:b/>
                <w:sz w:val="20"/>
                <w:szCs w:val="20"/>
              </w:rPr>
              <w:t>15</w:t>
            </w:r>
            <w:r w:rsidRPr="007D6341">
              <w:rPr>
                <w:rFonts w:asciiTheme="minorHAnsi" w:hAnsiTheme="minorHAnsi"/>
                <w:b/>
                <w:sz w:val="20"/>
                <w:szCs w:val="20"/>
              </w:rPr>
              <w:t xml:space="preserve"> pkt</w:t>
            </w:r>
          </w:p>
        </w:tc>
      </w:tr>
      <w:tr w:rsidR="00B31BC6" w:rsidRPr="007D6341" w14:paraId="2E8063E4" w14:textId="77777777" w:rsidTr="00D07B52">
        <w:trPr>
          <w:cantSplit/>
          <w:trHeight w:val="267"/>
        </w:trPr>
        <w:tc>
          <w:tcPr>
            <w:tcW w:w="9212" w:type="dxa"/>
            <w:gridSpan w:val="5"/>
            <w:vAlign w:val="center"/>
          </w:tcPr>
          <w:p w14:paraId="290FA174" w14:textId="77777777" w:rsidR="00B31BC6" w:rsidRPr="007D6341" w:rsidRDefault="00B31BC6" w:rsidP="00B31BC6">
            <w:pPr>
              <w:autoSpaceDE w:val="0"/>
              <w:autoSpaceDN w:val="0"/>
              <w:adjustRightInd w:val="0"/>
              <w:spacing w:before="60" w:after="60"/>
              <w:rPr>
                <w:rFonts w:asciiTheme="minorHAnsi" w:hAnsiTheme="minorHAnsi"/>
                <w:i/>
                <w:sz w:val="20"/>
                <w:szCs w:val="20"/>
              </w:rPr>
            </w:pPr>
            <w:r w:rsidRPr="007D6341">
              <w:rPr>
                <w:rFonts w:asciiTheme="minorHAnsi" w:hAnsiTheme="minorHAnsi"/>
                <w:i/>
                <w:sz w:val="20"/>
                <w:szCs w:val="20"/>
              </w:rPr>
              <w:t>Zasady oceny:</w:t>
            </w:r>
          </w:p>
          <w:p w14:paraId="57B1B096" w14:textId="77777777" w:rsidR="00BD75FF" w:rsidRPr="007D6341" w:rsidRDefault="00BD75FF" w:rsidP="00BD75FF">
            <w:pPr>
              <w:autoSpaceDE w:val="0"/>
              <w:autoSpaceDN w:val="0"/>
              <w:adjustRightInd w:val="0"/>
              <w:spacing w:before="60" w:after="60"/>
              <w:rPr>
                <w:rFonts w:asciiTheme="minorHAnsi" w:hAnsiTheme="minorHAnsi"/>
                <w:sz w:val="20"/>
                <w:szCs w:val="20"/>
              </w:rPr>
            </w:pPr>
            <w:r w:rsidRPr="007D6341">
              <w:rPr>
                <w:rFonts w:asciiTheme="minorHAnsi" w:hAnsiTheme="minorHAnsi"/>
                <w:b/>
                <w:i/>
                <w:sz w:val="20"/>
                <w:szCs w:val="20"/>
              </w:rPr>
              <w:t xml:space="preserve">0 </w:t>
            </w:r>
            <w:r w:rsidR="00A878CE" w:rsidRPr="007D6341">
              <w:rPr>
                <w:rFonts w:asciiTheme="minorHAnsi" w:hAnsiTheme="minorHAnsi"/>
                <w:b/>
                <w:i/>
                <w:sz w:val="20"/>
                <w:szCs w:val="20"/>
              </w:rPr>
              <w:t>pkt</w:t>
            </w:r>
            <w:r w:rsidRPr="007D6341">
              <w:rPr>
                <w:rFonts w:asciiTheme="minorHAnsi" w:hAnsiTheme="minorHAnsi"/>
                <w:b/>
                <w:i/>
                <w:sz w:val="20"/>
                <w:szCs w:val="20"/>
              </w:rPr>
              <w:t xml:space="preserve"> - </w:t>
            </w:r>
            <w:r w:rsidRPr="007D6341">
              <w:rPr>
                <w:rFonts w:asciiTheme="minorHAnsi" w:hAnsiTheme="minorHAnsi"/>
                <w:sz w:val="20"/>
                <w:szCs w:val="20"/>
              </w:rPr>
              <w:t xml:space="preserve"> </w:t>
            </w:r>
            <w:r w:rsidR="00DE57A3" w:rsidRPr="007D6341">
              <w:rPr>
                <w:rFonts w:asciiTheme="minorHAnsi" w:hAnsiTheme="minorHAnsi"/>
                <w:sz w:val="20"/>
                <w:szCs w:val="20"/>
              </w:rPr>
              <w:t xml:space="preserve"> </w:t>
            </w:r>
            <w:r w:rsidRPr="007D6341">
              <w:rPr>
                <w:rFonts w:asciiTheme="minorHAnsi" w:hAnsiTheme="minorHAnsi"/>
                <w:sz w:val="20"/>
                <w:szCs w:val="20"/>
              </w:rPr>
              <w:t>Żaden z elementów zakresu rzeczowego nie ma wpływu na</w:t>
            </w:r>
            <w:r w:rsidR="00DE57A3" w:rsidRPr="007D6341">
              <w:rPr>
                <w:rFonts w:asciiTheme="minorHAnsi" w:hAnsiTheme="minorHAnsi"/>
                <w:sz w:val="20"/>
                <w:szCs w:val="20"/>
              </w:rPr>
              <w:t>:</w:t>
            </w:r>
            <w:r w:rsidRPr="007D6341">
              <w:rPr>
                <w:rFonts w:asciiTheme="minorHAnsi" w:hAnsiTheme="minorHAnsi"/>
                <w:sz w:val="20"/>
                <w:szCs w:val="20"/>
              </w:rPr>
              <w:t xml:space="preserve"> </w:t>
            </w:r>
          </w:p>
          <w:p w14:paraId="56D05557" w14:textId="77777777" w:rsidR="002A5E3A" w:rsidRPr="007D6341" w:rsidRDefault="00E775EF">
            <w:pPr>
              <w:spacing w:before="60" w:after="60"/>
              <w:ind w:left="709"/>
              <w:jc w:val="both"/>
              <w:rPr>
                <w:rFonts w:asciiTheme="minorHAnsi" w:hAnsiTheme="minorHAnsi"/>
                <w:sz w:val="20"/>
                <w:szCs w:val="20"/>
              </w:rPr>
            </w:pPr>
            <w:r w:rsidRPr="007D6341">
              <w:rPr>
                <w:rFonts w:asciiTheme="minorHAnsi" w:hAnsiTheme="minorHAnsi"/>
                <w:sz w:val="20"/>
                <w:szCs w:val="20"/>
              </w:rPr>
              <w:t xml:space="preserve">zapewnienie, </w:t>
            </w:r>
            <w:r w:rsidR="00BD75FF" w:rsidRPr="007D6341">
              <w:rPr>
                <w:rFonts w:asciiTheme="minorHAnsi" w:hAnsiTheme="minorHAnsi"/>
                <w:sz w:val="20"/>
                <w:szCs w:val="20"/>
              </w:rPr>
              <w:t xml:space="preserve">dostosowanie lub utrzymanie zdolności oczyszczalni ścieków będącej przedmiotem wniosku do oczyszczania ścieków w sposób zgodny z Dyrektywą Rady 91/271/EWG </w:t>
            </w:r>
            <w:r w:rsidR="00F115E6" w:rsidRPr="007D6341">
              <w:rPr>
                <w:rFonts w:asciiTheme="minorHAnsi" w:hAnsiTheme="minorHAnsi"/>
                <w:sz w:val="20"/>
                <w:szCs w:val="20"/>
              </w:rPr>
              <w:t>dotycząc</w:t>
            </w:r>
            <w:r w:rsidR="00D667E0" w:rsidRPr="007D6341">
              <w:rPr>
                <w:rFonts w:asciiTheme="minorHAnsi" w:hAnsiTheme="minorHAnsi"/>
                <w:sz w:val="20"/>
                <w:szCs w:val="20"/>
              </w:rPr>
              <w:t>ą</w:t>
            </w:r>
            <w:r w:rsidR="00BD75FF" w:rsidRPr="007D6341">
              <w:rPr>
                <w:rFonts w:asciiTheme="minorHAnsi" w:hAnsiTheme="minorHAnsi"/>
                <w:sz w:val="20"/>
                <w:szCs w:val="20"/>
              </w:rPr>
              <w:t xml:space="preserve"> oczyszczania ścieków komunalnych oraz prawem polskim </w:t>
            </w:r>
          </w:p>
          <w:p w14:paraId="1166C532" w14:textId="77777777" w:rsidR="002A5E3A" w:rsidRPr="007D6341" w:rsidRDefault="00BD75FF">
            <w:pPr>
              <w:spacing w:before="60" w:after="60"/>
              <w:ind w:left="709"/>
              <w:jc w:val="both"/>
              <w:rPr>
                <w:rFonts w:asciiTheme="minorHAnsi" w:hAnsiTheme="minorHAnsi"/>
                <w:sz w:val="20"/>
                <w:szCs w:val="20"/>
              </w:rPr>
            </w:pPr>
            <w:r w:rsidRPr="007D6341">
              <w:rPr>
                <w:rFonts w:asciiTheme="minorHAnsi" w:hAnsiTheme="minorHAnsi"/>
                <w:sz w:val="20"/>
                <w:szCs w:val="20"/>
              </w:rPr>
              <w:t xml:space="preserve">i/lub </w:t>
            </w:r>
          </w:p>
          <w:p w14:paraId="2EA7D9CB" w14:textId="77777777" w:rsidR="002A5E3A" w:rsidRPr="007D6341" w:rsidRDefault="00E775EF">
            <w:pPr>
              <w:spacing w:before="60" w:after="60"/>
              <w:ind w:left="709"/>
              <w:jc w:val="both"/>
              <w:rPr>
                <w:rFonts w:asciiTheme="minorHAnsi" w:hAnsiTheme="minorHAnsi"/>
                <w:sz w:val="20"/>
                <w:szCs w:val="20"/>
              </w:rPr>
            </w:pPr>
            <w:r w:rsidRPr="007D6341">
              <w:rPr>
                <w:rFonts w:asciiTheme="minorHAnsi" w:hAnsiTheme="minorHAnsi"/>
                <w:sz w:val="20"/>
                <w:szCs w:val="20"/>
              </w:rPr>
              <w:t xml:space="preserve">zapewnienie, </w:t>
            </w:r>
            <w:r w:rsidR="00BD75FF" w:rsidRPr="007D6341">
              <w:rPr>
                <w:rFonts w:asciiTheme="minorHAnsi" w:hAnsiTheme="minorHAnsi"/>
                <w:sz w:val="20"/>
                <w:szCs w:val="20"/>
              </w:rPr>
              <w:t>dostosowanie lub utrzymanie zdolności oczyszczalni ścieków będącej przedmiotem wniosku do zagospodarowania osadów ściekowych zgodnie z obowiązującym prawem.</w:t>
            </w:r>
          </w:p>
          <w:p w14:paraId="785B1749" w14:textId="77777777" w:rsidR="002A5E3A" w:rsidRPr="007D6341" w:rsidRDefault="007052E6">
            <w:pPr>
              <w:autoSpaceDE w:val="0"/>
              <w:autoSpaceDN w:val="0"/>
              <w:adjustRightInd w:val="0"/>
              <w:spacing w:before="60" w:after="60"/>
              <w:jc w:val="both"/>
              <w:rPr>
                <w:rFonts w:asciiTheme="minorHAnsi" w:hAnsiTheme="minorHAnsi"/>
                <w:sz w:val="20"/>
                <w:szCs w:val="20"/>
              </w:rPr>
            </w:pPr>
            <w:r w:rsidRPr="007D6341">
              <w:rPr>
                <w:rFonts w:asciiTheme="minorHAnsi" w:hAnsiTheme="minorHAnsi"/>
                <w:b/>
                <w:i/>
                <w:sz w:val="20"/>
                <w:szCs w:val="20"/>
              </w:rPr>
              <w:t>4</w:t>
            </w:r>
            <w:r w:rsidR="00DF5FB2" w:rsidRPr="007D6341">
              <w:rPr>
                <w:rFonts w:asciiTheme="minorHAnsi" w:hAnsiTheme="minorHAnsi"/>
                <w:b/>
                <w:i/>
                <w:sz w:val="20"/>
                <w:szCs w:val="20"/>
              </w:rPr>
              <w:t xml:space="preserve"> </w:t>
            </w:r>
            <w:r w:rsidR="00A878CE" w:rsidRPr="007D6341">
              <w:rPr>
                <w:rFonts w:asciiTheme="minorHAnsi" w:hAnsiTheme="minorHAnsi"/>
                <w:b/>
                <w:i/>
                <w:sz w:val="20"/>
                <w:szCs w:val="20"/>
              </w:rPr>
              <w:t>pkt</w:t>
            </w:r>
            <w:r w:rsidR="00DF5FB2" w:rsidRPr="007D6341">
              <w:rPr>
                <w:rFonts w:asciiTheme="minorHAnsi" w:hAnsiTheme="minorHAnsi"/>
                <w:b/>
                <w:i/>
                <w:sz w:val="20"/>
                <w:szCs w:val="20"/>
              </w:rPr>
              <w:t xml:space="preserve"> </w:t>
            </w:r>
            <w:r w:rsidR="00FA4ACB" w:rsidRPr="007D6341">
              <w:rPr>
                <w:rFonts w:asciiTheme="minorHAnsi" w:hAnsiTheme="minorHAnsi"/>
                <w:b/>
                <w:i/>
                <w:sz w:val="20"/>
                <w:szCs w:val="20"/>
              </w:rPr>
              <w:t>-</w:t>
            </w:r>
            <w:r w:rsidR="00DF5FB2" w:rsidRPr="007D6341">
              <w:rPr>
                <w:rFonts w:asciiTheme="minorHAnsi" w:hAnsiTheme="minorHAnsi"/>
                <w:sz w:val="20"/>
                <w:szCs w:val="20"/>
              </w:rPr>
              <w:t xml:space="preserve"> </w:t>
            </w:r>
            <w:r w:rsidR="00DE57A3" w:rsidRPr="007D6341">
              <w:rPr>
                <w:rFonts w:asciiTheme="minorHAnsi" w:hAnsiTheme="minorHAnsi"/>
                <w:sz w:val="20"/>
                <w:szCs w:val="20"/>
              </w:rPr>
              <w:t xml:space="preserve">  </w:t>
            </w:r>
            <w:r w:rsidR="00DF5FB2" w:rsidRPr="007D6341">
              <w:rPr>
                <w:rFonts w:asciiTheme="minorHAnsi" w:hAnsiTheme="minorHAnsi"/>
                <w:sz w:val="20"/>
                <w:szCs w:val="20"/>
              </w:rPr>
              <w:t>Nie wszystkie elementy zakresu rzeczowego mają wpływ na</w:t>
            </w:r>
            <w:r w:rsidR="00DE57A3" w:rsidRPr="007D6341">
              <w:rPr>
                <w:rFonts w:asciiTheme="minorHAnsi" w:hAnsiTheme="minorHAnsi"/>
                <w:sz w:val="20"/>
                <w:szCs w:val="20"/>
              </w:rPr>
              <w:t>:</w:t>
            </w:r>
            <w:r w:rsidR="00DF5FB2" w:rsidRPr="007D6341">
              <w:rPr>
                <w:rFonts w:asciiTheme="minorHAnsi" w:hAnsiTheme="minorHAnsi"/>
                <w:sz w:val="20"/>
                <w:szCs w:val="20"/>
              </w:rPr>
              <w:t xml:space="preserve"> </w:t>
            </w:r>
          </w:p>
          <w:p w14:paraId="599943DA" w14:textId="2D884956" w:rsidR="002A5E3A" w:rsidRPr="007D6341" w:rsidRDefault="00E775EF">
            <w:pPr>
              <w:autoSpaceDE w:val="0"/>
              <w:autoSpaceDN w:val="0"/>
              <w:adjustRightInd w:val="0"/>
              <w:spacing w:before="60" w:after="60"/>
              <w:ind w:left="709"/>
              <w:jc w:val="both"/>
              <w:rPr>
                <w:rFonts w:asciiTheme="minorHAnsi" w:hAnsiTheme="minorHAnsi"/>
                <w:sz w:val="20"/>
                <w:szCs w:val="20"/>
              </w:rPr>
            </w:pPr>
            <w:r w:rsidRPr="007D6341">
              <w:rPr>
                <w:rFonts w:asciiTheme="minorHAnsi" w:hAnsiTheme="minorHAnsi"/>
                <w:sz w:val="20"/>
                <w:szCs w:val="20"/>
              </w:rPr>
              <w:t xml:space="preserve">zapewnienie, </w:t>
            </w:r>
            <w:r w:rsidR="00DF5FB2" w:rsidRPr="007D6341">
              <w:rPr>
                <w:rFonts w:asciiTheme="minorHAnsi" w:hAnsiTheme="minorHAnsi"/>
                <w:sz w:val="20"/>
                <w:szCs w:val="20"/>
              </w:rPr>
              <w:t xml:space="preserve">dostosowanie lub utrzymanie zdolności oczyszczalni ścieków będącej przedmiotem wniosku do oczyszczania ścieków w sposób zgodny z Dyrektywą Rady 91/271/EWG </w:t>
            </w:r>
            <w:r w:rsidR="00F115E6" w:rsidRPr="007D6341">
              <w:rPr>
                <w:rFonts w:asciiTheme="minorHAnsi" w:hAnsiTheme="minorHAnsi"/>
                <w:sz w:val="20"/>
                <w:szCs w:val="20"/>
              </w:rPr>
              <w:t>dotycząc</w:t>
            </w:r>
            <w:r w:rsidR="00D667E0" w:rsidRPr="007D6341">
              <w:rPr>
                <w:rFonts w:asciiTheme="minorHAnsi" w:hAnsiTheme="minorHAnsi"/>
                <w:sz w:val="20"/>
                <w:szCs w:val="20"/>
              </w:rPr>
              <w:t>ą</w:t>
            </w:r>
            <w:r w:rsidR="00DF5FB2" w:rsidRPr="007D6341">
              <w:rPr>
                <w:rFonts w:asciiTheme="minorHAnsi" w:hAnsiTheme="minorHAnsi"/>
                <w:sz w:val="20"/>
                <w:szCs w:val="20"/>
              </w:rPr>
              <w:t xml:space="preserve"> oczyszczania ścieków komunalnych oraz prawem polskim </w:t>
            </w:r>
          </w:p>
          <w:p w14:paraId="67CCF79B" w14:textId="77777777" w:rsidR="002A5E3A" w:rsidRPr="007D6341" w:rsidRDefault="00DF5FB2">
            <w:pPr>
              <w:autoSpaceDE w:val="0"/>
              <w:autoSpaceDN w:val="0"/>
              <w:adjustRightInd w:val="0"/>
              <w:spacing w:before="60" w:after="60"/>
              <w:ind w:left="709"/>
              <w:jc w:val="both"/>
              <w:rPr>
                <w:rFonts w:asciiTheme="minorHAnsi" w:hAnsiTheme="minorHAnsi"/>
                <w:sz w:val="20"/>
                <w:szCs w:val="20"/>
              </w:rPr>
            </w:pPr>
            <w:r w:rsidRPr="007D6341">
              <w:rPr>
                <w:rFonts w:asciiTheme="minorHAnsi" w:hAnsiTheme="minorHAnsi"/>
                <w:sz w:val="20"/>
                <w:szCs w:val="20"/>
              </w:rPr>
              <w:t xml:space="preserve">i/lub </w:t>
            </w:r>
          </w:p>
          <w:p w14:paraId="3D43E75A" w14:textId="77777777" w:rsidR="002A5E3A" w:rsidRPr="007D6341" w:rsidRDefault="00E775EF">
            <w:pPr>
              <w:autoSpaceDE w:val="0"/>
              <w:autoSpaceDN w:val="0"/>
              <w:adjustRightInd w:val="0"/>
              <w:spacing w:before="60" w:after="60"/>
              <w:ind w:left="709"/>
              <w:jc w:val="both"/>
              <w:rPr>
                <w:rFonts w:asciiTheme="minorHAnsi" w:hAnsiTheme="minorHAnsi"/>
                <w:sz w:val="20"/>
                <w:szCs w:val="20"/>
              </w:rPr>
            </w:pPr>
            <w:r w:rsidRPr="007D6341">
              <w:rPr>
                <w:rFonts w:asciiTheme="minorHAnsi" w:hAnsiTheme="minorHAnsi"/>
                <w:sz w:val="20"/>
                <w:szCs w:val="20"/>
              </w:rPr>
              <w:t xml:space="preserve">zapewnienie, </w:t>
            </w:r>
            <w:r w:rsidR="00DF5FB2" w:rsidRPr="007D6341">
              <w:rPr>
                <w:rFonts w:asciiTheme="minorHAnsi" w:hAnsiTheme="minorHAnsi"/>
                <w:sz w:val="20"/>
                <w:szCs w:val="20"/>
              </w:rPr>
              <w:t>dostosowanie lub utrzymanie zdolności oczyszczalni ścieków będącej przedmiotem wniosku do zagospodarowania osadów ściekowych zgodnie z obowiązującym prawem.</w:t>
            </w:r>
          </w:p>
          <w:p w14:paraId="710F2CB4" w14:textId="77777777" w:rsidR="002A5E3A" w:rsidRPr="007D6341" w:rsidRDefault="00BD75FF">
            <w:pPr>
              <w:autoSpaceDE w:val="0"/>
              <w:autoSpaceDN w:val="0"/>
              <w:adjustRightInd w:val="0"/>
              <w:spacing w:before="60" w:after="60"/>
              <w:jc w:val="both"/>
              <w:rPr>
                <w:rFonts w:asciiTheme="minorHAnsi" w:hAnsiTheme="minorHAnsi"/>
                <w:sz w:val="20"/>
                <w:szCs w:val="20"/>
              </w:rPr>
            </w:pPr>
            <w:r w:rsidRPr="007D6341">
              <w:rPr>
                <w:rFonts w:asciiTheme="minorHAnsi" w:hAnsiTheme="minorHAnsi"/>
                <w:b/>
                <w:i/>
                <w:sz w:val="20"/>
                <w:szCs w:val="20"/>
              </w:rPr>
              <w:t xml:space="preserve">5 </w:t>
            </w:r>
            <w:r w:rsidR="00A878CE" w:rsidRPr="007D6341">
              <w:rPr>
                <w:rFonts w:asciiTheme="minorHAnsi" w:hAnsiTheme="minorHAnsi"/>
                <w:b/>
                <w:i/>
                <w:sz w:val="20"/>
                <w:szCs w:val="20"/>
              </w:rPr>
              <w:t>pkt</w:t>
            </w:r>
            <w:r w:rsidRPr="007D6341">
              <w:rPr>
                <w:rFonts w:asciiTheme="minorHAnsi" w:hAnsiTheme="minorHAnsi"/>
                <w:b/>
                <w:i/>
                <w:sz w:val="20"/>
                <w:szCs w:val="20"/>
              </w:rPr>
              <w:t xml:space="preserve"> -</w:t>
            </w:r>
            <w:r w:rsidRPr="007D6341">
              <w:rPr>
                <w:rFonts w:asciiTheme="minorHAnsi" w:hAnsiTheme="minorHAnsi"/>
                <w:sz w:val="20"/>
                <w:szCs w:val="20"/>
              </w:rPr>
              <w:t xml:space="preserve"> </w:t>
            </w:r>
            <w:r w:rsidR="00DE57A3" w:rsidRPr="007D6341">
              <w:rPr>
                <w:rFonts w:asciiTheme="minorHAnsi" w:hAnsiTheme="minorHAnsi"/>
                <w:sz w:val="20"/>
                <w:szCs w:val="20"/>
              </w:rPr>
              <w:t xml:space="preserve">  </w:t>
            </w:r>
            <w:r w:rsidRPr="007D6341">
              <w:rPr>
                <w:rFonts w:asciiTheme="minorHAnsi" w:hAnsiTheme="minorHAnsi"/>
                <w:sz w:val="20"/>
                <w:szCs w:val="20"/>
              </w:rPr>
              <w:t>Wszystkie elementy zakresu rzeczowego mają wpływ na</w:t>
            </w:r>
            <w:r w:rsidR="00DE57A3" w:rsidRPr="007D6341">
              <w:rPr>
                <w:rFonts w:asciiTheme="minorHAnsi" w:hAnsiTheme="minorHAnsi"/>
                <w:sz w:val="20"/>
                <w:szCs w:val="20"/>
              </w:rPr>
              <w:t>:</w:t>
            </w:r>
            <w:r w:rsidRPr="007D6341">
              <w:rPr>
                <w:rFonts w:asciiTheme="minorHAnsi" w:hAnsiTheme="minorHAnsi"/>
                <w:sz w:val="20"/>
                <w:szCs w:val="20"/>
              </w:rPr>
              <w:t xml:space="preserve"> </w:t>
            </w:r>
          </w:p>
          <w:p w14:paraId="6E32DA64" w14:textId="4FFD19D8" w:rsidR="002A5E3A" w:rsidRPr="007D6341" w:rsidRDefault="00E775EF">
            <w:pPr>
              <w:autoSpaceDE w:val="0"/>
              <w:autoSpaceDN w:val="0"/>
              <w:adjustRightInd w:val="0"/>
              <w:spacing w:before="60" w:after="60"/>
              <w:ind w:left="709"/>
              <w:jc w:val="both"/>
              <w:rPr>
                <w:rFonts w:asciiTheme="minorHAnsi" w:hAnsiTheme="minorHAnsi"/>
                <w:sz w:val="20"/>
                <w:szCs w:val="20"/>
              </w:rPr>
            </w:pPr>
            <w:r w:rsidRPr="007D6341">
              <w:rPr>
                <w:rFonts w:asciiTheme="minorHAnsi" w:hAnsiTheme="minorHAnsi"/>
                <w:sz w:val="20"/>
                <w:szCs w:val="20"/>
              </w:rPr>
              <w:t xml:space="preserve">zapewnienie, </w:t>
            </w:r>
            <w:r w:rsidR="00BD75FF" w:rsidRPr="007D6341">
              <w:rPr>
                <w:rFonts w:asciiTheme="minorHAnsi" w:hAnsiTheme="minorHAnsi"/>
                <w:sz w:val="20"/>
                <w:szCs w:val="20"/>
              </w:rPr>
              <w:t xml:space="preserve">dostosowanie lub utrzymanie zdolności oczyszczalni ścieków będącej przedmiotem wniosku do oczyszczania ścieków w sposób zgodny z Dyrektywą Rady 91/271/EWG </w:t>
            </w:r>
            <w:r w:rsidR="00F115E6" w:rsidRPr="007D6341">
              <w:rPr>
                <w:rFonts w:asciiTheme="minorHAnsi" w:hAnsiTheme="minorHAnsi"/>
                <w:sz w:val="20"/>
                <w:szCs w:val="20"/>
              </w:rPr>
              <w:t>dotycząc</w:t>
            </w:r>
            <w:r w:rsidR="00D667E0" w:rsidRPr="007D6341">
              <w:rPr>
                <w:rFonts w:asciiTheme="minorHAnsi" w:hAnsiTheme="minorHAnsi"/>
                <w:sz w:val="20"/>
                <w:szCs w:val="20"/>
              </w:rPr>
              <w:t>ą</w:t>
            </w:r>
            <w:r w:rsidR="00BD75FF" w:rsidRPr="007D6341">
              <w:rPr>
                <w:rFonts w:asciiTheme="minorHAnsi" w:hAnsiTheme="minorHAnsi"/>
                <w:sz w:val="20"/>
                <w:szCs w:val="20"/>
              </w:rPr>
              <w:t xml:space="preserve"> oczyszczania ścieków komunalnych oraz prawem polskim </w:t>
            </w:r>
          </w:p>
          <w:p w14:paraId="2FF128D6" w14:textId="77777777" w:rsidR="002A5E3A" w:rsidRPr="007D6341" w:rsidRDefault="00BD75FF">
            <w:pPr>
              <w:autoSpaceDE w:val="0"/>
              <w:autoSpaceDN w:val="0"/>
              <w:adjustRightInd w:val="0"/>
              <w:spacing w:before="60" w:after="60"/>
              <w:ind w:left="709"/>
              <w:jc w:val="both"/>
              <w:rPr>
                <w:rFonts w:asciiTheme="minorHAnsi" w:hAnsiTheme="minorHAnsi"/>
                <w:sz w:val="20"/>
                <w:szCs w:val="20"/>
              </w:rPr>
            </w:pPr>
            <w:r w:rsidRPr="007D6341">
              <w:rPr>
                <w:rFonts w:asciiTheme="minorHAnsi" w:hAnsiTheme="minorHAnsi"/>
                <w:sz w:val="20"/>
                <w:szCs w:val="20"/>
              </w:rPr>
              <w:t xml:space="preserve">i/lub </w:t>
            </w:r>
          </w:p>
          <w:p w14:paraId="51B872FB" w14:textId="77777777" w:rsidR="002A5E3A" w:rsidRPr="007D6341" w:rsidRDefault="00E775EF">
            <w:pPr>
              <w:autoSpaceDE w:val="0"/>
              <w:autoSpaceDN w:val="0"/>
              <w:adjustRightInd w:val="0"/>
              <w:spacing w:before="60" w:after="60"/>
              <w:ind w:left="709"/>
              <w:jc w:val="both"/>
              <w:rPr>
                <w:rFonts w:asciiTheme="minorHAnsi" w:hAnsiTheme="minorHAnsi"/>
                <w:sz w:val="20"/>
                <w:szCs w:val="20"/>
              </w:rPr>
            </w:pPr>
            <w:r w:rsidRPr="007D6341">
              <w:rPr>
                <w:rFonts w:asciiTheme="minorHAnsi" w:hAnsiTheme="minorHAnsi"/>
                <w:sz w:val="20"/>
                <w:szCs w:val="20"/>
              </w:rPr>
              <w:t xml:space="preserve">zapewnienie, </w:t>
            </w:r>
            <w:r w:rsidR="00BD75FF" w:rsidRPr="007D6341">
              <w:rPr>
                <w:rFonts w:asciiTheme="minorHAnsi" w:hAnsiTheme="minorHAnsi"/>
                <w:sz w:val="20"/>
                <w:szCs w:val="20"/>
              </w:rPr>
              <w:t>dostosowanie lub utrzymanie zdolności oczyszczalni ścieków będącej przedmiotem wniosku do zagospodarowania osadów ściekowych zgodnie z obowiązującym prawem.</w:t>
            </w:r>
          </w:p>
          <w:p w14:paraId="2C1FEDD6" w14:textId="77777777" w:rsidR="002A5E3A" w:rsidRPr="007D6341" w:rsidRDefault="002A5E3A">
            <w:pPr>
              <w:autoSpaceDE w:val="0"/>
              <w:autoSpaceDN w:val="0"/>
              <w:adjustRightInd w:val="0"/>
              <w:spacing w:before="60" w:after="60"/>
              <w:jc w:val="both"/>
              <w:rPr>
                <w:rFonts w:asciiTheme="minorHAnsi" w:hAnsiTheme="minorHAnsi"/>
                <w:i/>
                <w:sz w:val="20"/>
                <w:szCs w:val="20"/>
              </w:rPr>
            </w:pPr>
          </w:p>
          <w:p w14:paraId="5FF3FEBC" w14:textId="77777777" w:rsidR="00B31BC6" w:rsidRPr="007D6341" w:rsidRDefault="00DF5FB2" w:rsidP="00B31BC6">
            <w:pPr>
              <w:autoSpaceDE w:val="0"/>
              <w:autoSpaceDN w:val="0"/>
              <w:adjustRightInd w:val="0"/>
              <w:spacing w:before="60" w:after="60"/>
              <w:rPr>
                <w:rFonts w:asciiTheme="minorHAnsi" w:hAnsiTheme="minorHAnsi"/>
                <w:i/>
                <w:sz w:val="20"/>
                <w:szCs w:val="20"/>
              </w:rPr>
            </w:pPr>
            <w:r w:rsidRPr="007D6341">
              <w:rPr>
                <w:rFonts w:asciiTheme="minorHAnsi" w:hAnsiTheme="minorHAnsi"/>
                <w:i/>
                <w:sz w:val="20"/>
                <w:szCs w:val="20"/>
              </w:rPr>
              <w:t xml:space="preserve">Negatywna ocena kryterium (uzyskanie 0 </w:t>
            </w:r>
            <w:r w:rsidR="00A878CE" w:rsidRPr="007D6341">
              <w:rPr>
                <w:rFonts w:asciiTheme="minorHAnsi" w:hAnsiTheme="minorHAnsi"/>
                <w:i/>
                <w:sz w:val="20"/>
                <w:szCs w:val="20"/>
              </w:rPr>
              <w:t>pkt</w:t>
            </w:r>
            <w:r w:rsidRPr="007D6341">
              <w:rPr>
                <w:rFonts w:asciiTheme="minorHAnsi" w:hAnsiTheme="minorHAnsi"/>
                <w:i/>
                <w:sz w:val="20"/>
                <w:szCs w:val="20"/>
              </w:rPr>
              <w:t xml:space="preserve">) </w:t>
            </w:r>
            <w:r w:rsidR="007B213A" w:rsidRPr="007D6341">
              <w:rPr>
                <w:rFonts w:asciiTheme="minorHAnsi" w:hAnsiTheme="minorHAnsi"/>
                <w:b/>
                <w:i/>
                <w:sz w:val="20"/>
                <w:szCs w:val="20"/>
              </w:rPr>
              <w:t>powoduje odrzucenie wniosku</w:t>
            </w:r>
            <w:r w:rsidRPr="007D6341">
              <w:rPr>
                <w:rFonts w:asciiTheme="minorHAnsi" w:hAnsiTheme="minorHAnsi"/>
                <w:i/>
                <w:sz w:val="20"/>
                <w:szCs w:val="20"/>
              </w:rPr>
              <w:t>.</w:t>
            </w:r>
          </w:p>
        </w:tc>
      </w:tr>
      <w:tr w:rsidR="00B31BC6" w:rsidRPr="007D6341" w14:paraId="4D317C17" w14:textId="77777777" w:rsidTr="00D07B52">
        <w:trPr>
          <w:cantSplit/>
          <w:trHeight w:val="267"/>
        </w:trPr>
        <w:tc>
          <w:tcPr>
            <w:tcW w:w="1179" w:type="dxa"/>
            <w:vAlign w:val="center"/>
          </w:tcPr>
          <w:p w14:paraId="0E84E365" w14:textId="77777777" w:rsidR="00B31BC6" w:rsidRPr="007D6341" w:rsidRDefault="00B31BC6" w:rsidP="00B31BC6">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t>2.</w:t>
            </w:r>
          </w:p>
        </w:tc>
        <w:tc>
          <w:tcPr>
            <w:tcW w:w="4703" w:type="dxa"/>
            <w:vAlign w:val="center"/>
          </w:tcPr>
          <w:p w14:paraId="1B144AB2" w14:textId="02E25351" w:rsidR="00B31BC6" w:rsidRPr="007D6341" w:rsidRDefault="00B31BC6" w:rsidP="00737D45">
            <w:pPr>
              <w:autoSpaceDE w:val="0"/>
              <w:autoSpaceDN w:val="0"/>
              <w:adjustRightInd w:val="0"/>
              <w:spacing w:before="60" w:after="60"/>
              <w:rPr>
                <w:rFonts w:asciiTheme="minorHAnsi" w:hAnsiTheme="minorHAnsi"/>
                <w:i/>
                <w:sz w:val="20"/>
                <w:szCs w:val="20"/>
              </w:rPr>
            </w:pPr>
            <w:r w:rsidRPr="007D6341">
              <w:rPr>
                <w:rFonts w:asciiTheme="minorHAnsi" w:hAnsiTheme="minorHAnsi"/>
                <w:sz w:val="20"/>
                <w:szCs w:val="20"/>
              </w:rPr>
              <w:t>Ocena wysokości kosztów pod warunkiem zaakceptowania ich kwalifikowalności w poszczególnych kategoriach</w:t>
            </w:r>
          </w:p>
        </w:tc>
        <w:tc>
          <w:tcPr>
            <w:tcW w:w="1276" w:type="dxa"/>
            <w:vAlign w:val="center"/>
          </w:tcPr>
          <w:p w14:paraId="7482608F" w14:textId="77777777" w:rsidR="00B31BC6" w:rsidRPr="007D6341" w:rsidRDefault="00BD75FF" w:rsidP="00B31BC6">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t>0</w:t>
            </w:r>
            <w:r w:rsidR="00D947EA" w:rsidRPr="007D6341">
              <w:rPr>
                <w:rFonts w:asciiTheme="minorHAnsi" w:hAnsiTheme="minorHAnsi"/>
                <w:sz w:val="20"/>
                <w:szCs w:val="20"/>
              </w:rPr>
              <w:t xml:space="preserve"> pkt</w:t>
            </w:r>
          </w:p>
          <w:p w14:paraId="48BF3C3E" w14:textId="77777777" w:rsidR="00411A57" w:rsidRPr="007D6341" w:rsidRDefault="00411A57" w:rsidP="00B31BC6">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t>3</w:t>
            </w:r>
            <w:r w:rsidR="00D947EA" w:rsidRPr="007D6341">
              <w:rPr>
                <w:rFonts w:asciiTheme="minorHAnsi" w:hAnsiTheme="minorHAnsi"/>
                <w:sz w:val="20"/>
                <w:szCs w:val="20"/>
              </w:rPr>
              <w:t xml:space="preserve"> pkt </w:t>
            </w:r>
          </w:p>
          <w:p w14:paraId="6B76FEBF" w14:textId="77777777" w:rsidR="00411A57" w:rsidRPr="007D6341" w:rsidRDefault="00BD75FF" w:rsidP="00B31BC6">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t>5</w:t>
            </w:r>
            <w:r w:rsidR="00D947EA" w:rsidRPr="007D6341">
              <w:rPr>
                <w:rFonts w:asciiTheme="minorHAnsi" w:hAnsiTheme="minorHAnsi"/>
                <w:sz w:val="20"/>
                <w:szCs w:val="20"/>
              </w:rPr>
              <w:t xml:space="preserve"> pkt</w:t>
            </w:r>
          </w:p>
        </w:tc>
        <w:tc>
          <w:tcPr>
            <w:tcW w:w="944" w:type="dxa"/>
            <w:vAlign w:val="center"/>
          </w:tcPr>
          <w:p w14:paraId="4F17D8A0" w14:textId="77777777" w:rsidR="00B31BC6" w:rsidRPr="007D6341" w:rsidRDefault="009A6417" w:rsidP="00B31BC6">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t>2</w:t>
            </w:r>
          </w:p>
        </w:tc>
        <w:tc>
          <w:tcPr>
            <w:tcW w:w="1110" w:type="dxa"/>
            <w:vAlign w:val="center"/>
          </w:tcPr>
          <w:p w14:paraId="60DE5A0D" w14:textId="77777777" w:rsidR="00B31BC6" w:rsidRPr="007D6341" w:rsidRDefault="00D947EA" w:rsidP="00B31BC6">
            <w:pPr>
              <w:autoSpaceDE w:val="0"/>
              <w:autoSpaceDN w:val="0"/>
              <w:adjustRightInd w:val="0"/>
              <w:spacing w:before="60" w:after="60"/>
              <w:jc w:val="center"/>
              <w:rPr>
                <w:rFonts w:asciiTheme="minorHAnsi" w:hAnsiTheme="minorHAnsi"/>
                <w:b/>
                <w:sz w:val="20"/>
                <w:szCs w:val="20"/>
              </w:rPr>
            </w:pPr>
            <w:r w:rsidRPr="007D6341">
              <w:rPr>
                <w:rFonts w:asciiTheme="minorHAnsi" w:hAnsiTheme="minorHAnsi"/>
                <w:b/>
                <w:sz w:val="20"/>
                <w:szCs w:val="20"/>
              </w:rPr>
              <w:t xml:space="preserve">max </w:t>
            </w:r>
            <w:r w:rsidR="009A6417" w:rsidRPr="007D6341">
              <w:rPr>
                <w:rFonts w:asciiTheme="minorHAnsi" w:hAnsiTheme="minorHAnsi"/>
                <w:b/>
                <w:sz w:val="20"/>
                <w:szCs w:val="20"/>
              </w:rPr>
              <w:t>10</w:t>
            </w:r>
            <w:r w:rsidRPr="007D6341">
              <w:rPr>
                <w:rFonts w:asciiTheme="minorHAnsi" w:hAnsiTheme="minorHAnsi"/>
                <w:b/>
                <w:sz w:val="20"/>
                <w:szCs w:val="20"/>
              </w:rPr>
              <w:t xml:space="preserve"> pkt</w:t>
            </w:r>
          </w:p>
        </w:tc>
      </w:tr>
      <w:tr w:rsidR="00B31BC6" w:rsidRPr="007D6341" w14:paraId="5E79B143" w14:textId="77777777" w:rsidTr="00D07B52">
        <w:trPr>
          <w:cantSplit/>
          <w:trHeight w:val="267"/>
        </w:trPr>
        <w:tc>
          <w:tcPr>
            <w:tcW w:w="9212" w:type="dxa"/>
            <w:gridSpan w:val="5"/>
            <w:vAlign w:val="center"/>
          </w:tcPr>
          <w:p w14:paraId="7E725040" w14:textId="77777777" w:rsidR="00B31BC6" w:rsidRPr="007D6341" w:rsidRDefault="00B31BC6" w:rsidP="00B31BC6">
            <w:pPr>
              <w:autoSpaceDE w:val="0"/>
              <w:autoSpaceDN w:val="0"/>
              <w:adjustRightInd w:val="0"/>
              <w:spacing w:before="60" w:after="60"/>
              <w:rPr>
                <w:rFonts w:asciiTheme="minorHAnsi" w:hAnsiTheme="minorHAnsi"/>
                <w:i/>
                <w:sz w:val="20"/>
                <w:szCs w:val="20"/>
              </w:rPr>
            </w:pPr>
            <w:r w:rsidRPr="007D6341">
              <w:rPr>
                <w:rFonts w:asciiTheme="minorHAnsi" w:hAnsiTheme="minorHAnsi"/>
                <w:i/>
                <w:sz w:val="20"/>
                <w:szCs w:val="20"/>
              </w:rPr>
              <w:t>Zasady oceny:</w:t>
            </w:r>
          </w:p>
          <w:p w14:paraId="027D958C" w14:textId="77777777" w:rsidR="00934F40" w:rsidRPr="007D6341" w:rsidRDefault="00934F40" w:rsidP="00934F40">
            <w:pPr>
              <w:autoSpaceDE w:val="0"/>
              <w:autoSpaceDN w:val="0"/>
              <w:adjustRightInd w:val="0"/>
              <w:spacing w:before="60" w:after="60"/>
              <w:ind w:left="709" w:hanging="709"/>
              <w:rPr>
                <w:rFonts w:asciiTheme="minorHAnsi" w:hAnsiTheme="minorHAnsi"/>
                <w:sz w:val="20"/>
                <w:szCs w:val="20"/>
              </w:rPr>
            </w:pPr>
            <w:r w:rsidRPr="007D6341">
              <w:rPr>
                <w:rFonts w:asciiTheme="minorHAnsi" w:hAnsiTheme="minorHAnsi"/>
                <w:b/>
                <w:i/>
                <w:sz w:val="20"/>
                <w:szCs w:val="20"/>
              </w:rPr>
              <w:t xml:space="preserve">0 </w:t>
            </w:r>
            <w:r w:rsidR="00A878CE" w:rsidRPr="007D6341">
              <w:rPr>
                <w:rFonts w:asciiTheme="minorHAnsi" w:hAnsiTheme="minorHAnsi"/>
                <w:b/>
                <w:i/>
                <w:sz w:val="20"/>
                <w:szCs w:val="20"/>
              </w:rPr>
              <w:t>pkt</w:t>
            </w:r>
            <w:r w:rsidRPr="007D6341">
              <w:rPr>
                <w:rFonts w:asciiTheme="minorHAnsi" w:hAnsiTheme="minorHAnsi"/>
                <w:b/>
                <w:i/>
                <w:sz w:val="20"/>
                <w:szCs w:val="20"/>
              </w:rPr>
              <w:t xml:space="preserve"> - </w:t>
            </w:r>
            <w:r w:rsidRPr="007D6341">
              <w:rPr>
                <w:rFonts w:asciiTheme="minorHAnsi" w:hAnsiTheme="minorHAnsi"/>
                <w:sz w:val="20"/>
                <w:szCs w:val="20"/>
              </w:rPr>
              <w:t xml:space="preserve"> </w:t>
            </w:r>
            <w:r w:rsidR="00DE57A3" w:rsidRPr="007D6341">
              <w:rPr>
                <w:rFonts w:asciiTheme="minorHAnsi" w:hAnsiTheme="minorHAnsi"/>
                <w:sz w:val="20"/>
                <w:szCs w:val="20"/>
              </w:rPr>
              <w:t xml:space="preserve">  </w:t>
            </w:r>
            <w:r w:rsidRPr="007D6341">
              <w:rPr>
                <w:rFonts w:asciiTheme="minorHAnsi" w:hAnsiTheme="minorHAnsi"/>
                <w:sz w:val="20"/>
                <w:szCs w:val="20"/>
              </w:rPr>
              <w:t xml:space="preserve">Roboty budowlano-montażowe i/lub dostawy </w:t>
            </w:r>
            <w:r w:rsidR="00D40A1B" w:rsidRPr="007D6341">
              <w:rPr>
                <w:rFonts w:asciiTheme="minorHAnsi" w:hAnsiTheme="minorHAnsi"/>
                <w:sz w:val="20"/>
                <w:szCs w:val="20"/>
              </w:rPr>
              <w:t>stanowią mniej niż 87% kosztów kwalifikowanych przedsięwzięcia</w:t>
            </w:r>
            <w:r w:rsidRPr="007D6341">
              <w:rPr>
                <w:rFonts w:asciiTheme="minorHAnsi" w:hAnsiTheme="minorHAnsi"/>
                <w:sz w:val="20"/>
                <w:szCs w:val="20"/>
              </w:rPr>
              <w:t>.</w:t>
            </w:r>
          </w:p>
          <w:p w14:paraId="26DEDDB9" w14:textId="77777777" w:rsidR="008A7AB7" w:rsidRPr="007D6341" w:rsidRDefault="00411A57">
            <w:pPr>
              <w:autoSpaceDE w:val="0"/>
              <w:autoSpaceDN w:val="0"/>
              <w:adjustRightInd w:val="0"/>
              <w:spacing w:before="60" w:after="60"/>
              <w:ind w:left="709" w:hanging="709"/>
              <w:rPr>
                <w:rFonts w:asciiTheme="minorHAnsi" w:hAnsiTheme="minorHAnsi"/>
                <w:sz w:val="20"/>
                <w:szCs w:val="20"/>
              </w:rPr>
            </w:pPr>
            <w:r w:rsidRPr="007D6341">
              <w:rPr>
                <w:rFonts w:asciiTheme="minorHAnsi" w:hAnsiTheme="minorHAnsi"/>
                <w:b/>
                <w:i/>
                <w:sz w:val="20"/>
                <w:szCs w:val="20"/>
              </w:rPr>
              <w:t xml:space="preserve">3 </w:t>
            </w:r>
            <w:r w:rsidR="00A878CE" w:rsidRPr="007D6341">
              <w:rPr>
                <w:rFonts w:asciiTheme="minorHAnsi" w:hAnsiTheme="minorHAnsi"/>
                <w:b/>
                <w:i/>
                <w:sz w:val="20"/>
                <w:szCs w:val="20"/>
              </w:rPr>
              <w:t>pkt</w:t>
            </w:r>
            <w:r w:rsidR="00B85E5F" w:rsidRPr="007D6341">
              <w:rPr>
                <w:rFonts w:asciiTheme="minorHAnsi" w:hAnsiTheme="minorHAnsi"/>
                <w:b/>
                <w:i/>
                <w:sz w:val="20"/>
                <w:szCs w:val="20"/>
              </w:rPr>
              <w:t xml:space="preserve"> - </w:t>
            </w:r>
            <w:r w:rsidR="00DE57A3" w:rsidRPr="007D6341">
              <w:rPr>
                <w:rFonts w:asciiTheme="minorHAnsi" w:hAnsiTheme="minorHAnsi"/>
                <w:b/>
                <w:i/>
                <w:sz w:val="20"/>
                <w:szCs w:val="20"/>
              </w:rPr>
              <w:t xml:space="preserve">  </w:t>
            </w:r>
            <w:r w:rsidRPr="007D6341">
              <w:rPr>
                <w:rFonts w:asciiTheme="minorHAnsi" w:hAnsiTheme="minorHAnsi"/>
                <w:sz w:val="20"/>
                <w:szCs w:val="20"/>
              </w:rPr>
              <w:t>Roboty budowlano-montażowe i/lub dostawy stanowią 87</w:t>
            </w:r>
            <w:r w:rsidR="00DE57A3" w:rsidRPr="007D6341">
              <w:rPr>
                <w:rFonts w:asciiTheme="minorHAnsi" w:hAnsiTheme="minorHAnsi"/>
                <w:sz w:val="20"/>
                <w:szCs w:val="20"/>
              </w:rPr>
              <w:t xml:space="preserve"> </w:t>
            </w:r>
            <w:r w:rsidRPr="007D6341">
              <w:rPr>
                <w:rFonts w:asciiTheme="minorHAnsi" w:hAnsiTheme="minorHAnsi"/>
                <w:sz w:val="20"/>
                <w:szCs w:val="20"/>
              </w:rPr>
              <w:t>-</w:t>
            </w:r>
            <w:r w:rsidR="00DE57A3" w:rsidRPr="007D6341">
              <w:rPr>
                <w:rFonts w:asciiTheme="minorHAnsi" w:hAnsiTheme="minorHAnsi"/>
                <w:sz w:val="20"/>
                <w:szCs w:val="20"/>
              </w:rPr>
              <w:t xml:space="preserve"> </w:t>
            </w:r>
            <w:r w:rsidRPr="007D6341">
              <w:rPr>
                <w:rFonts w:asciiTheme="minorHAnsi" w:hAnsiTheme="minorHAnsi"/>
                <w:sz w:val="20"/>
                <w:szCs w:val="20"/>
              </w:rPr>
              <w:t>95% kosztów kwalifikowanych przedsięwzięcia.</w:t>
            </w:r>
          </w:p>
          <w:p w14:paraId="4EECCF16" w14:textId="77777777" w:rsidR="00934F40" w:rsidRPr="007D6341" w:rsidRDefault="00934F40" w:rsidP="00934F40">
            <w:pPr>
              <w:autoSpaceDE w:val="0"/>
              <w:autoSpaceDN w:val="0"/>
              <w:adjustRightInd w:val="0"/>
              <w:spacing w:before="60" w:after="60"/>
              <w:ind w:left="709" w:hanging="709"/>
              <w:rPr>
                <w:rFonts w:asciiTheme="minorHAnsi" w:hAnsiTheme="minorHAnsi"/>
                <w:sz w:val="20"/>
                <w:szCs w:val="20"/>
              </w:rPr>
            </w:pPr>
            <w:r w:rsidRPr="007D6341">
              <w:rPr>
                <w:rFonts w:asciiTheme="minorHAnsi" w:hAnsiTheme="minorHAnsi"/>
                <w:b/>
                <w:i/>
                <w:sz w:val="20"/>
                <w:szCs w:val="20"/>
              </w:rPr>
              <w:t xml:space="preserve">5 </w:t>
            </w:r>
            <w:r w:rsidR="00A878CE" w:rsidRPr="007D6341">
              <w:rPr>
                <w:rFonts w:asciiTheme="minorHAnsi" w:hAnsiTheme="minorHAnsi"/>
                <w:b/>
                <w:i/>
                <w:sz w:val="20"/>
                <w:szCs w:val="20"/>
              </w:rPr>
              <w:t>pkt</w:t>
            </w:r>
            <w:r w:rsidRPr="007D6341">
              <w:rPr>
                <w:rFonts w:asciiTheme="minorHAnsi" w:hAnsiTheme="minorHAnsi"/>
                <w:b/>
                <w:i/>
                <w:sz w:val="20"/>
                <w:szCs w:val="20"/>
              </w:rPr>
              <w:t xml:space="preserve"> - </w:t>
            </w:r>
            <w:r w:rsidRPr="007D6341">
              <w:rPr>
                <w:rFonts w:asciiTheme="minorHAnsi" w:hAnsiTheme="minorHAnsi"/>
                <w:sz w:val="20"/>
                <w:szCs w:val="20"/>
              </w:rPr>
              <w:t xml:space="preserve"> </w:t>
            </w:r>
            <w:r w:rsidR="00DE57A3" w:rsidRPr="007D6341">
              <w:rPr>
                <w:rFonts w:asciiTheme="minorHAnsi" w:hAnsiTheme="minorHAnsi"/>
                <w:sz w:val="20"/>
                <w:szCs w:val="20"/>
              </w:rPr>
              <w:t xml:space="preserve">  </w:t>
            </w:r>
            <w:r w:rsidRPr="007D6341">
              <w:rPr>
                <w:rFonts w:asciiTheme="minorHAnsi" w:hAnsiTheme="minorHAnsi"/>
                <w:sz w:val="20"/>
                <w:szCs w:val="20"/>
              </w:rPr>
              <w:t>Roboty budowlano-montażowe i/lub dostawy stanowią powyżej 95% kosztów kwalifikowanych przedsięwzięcia.</w:t>
            </w:r>
          </w:p>
          <w:p w14:paraId="6DD15768" w14:textId="77777777" w:rsidR="00411A57" w:rsidRPr="007D6341" w:rsidRDefault="00411A57" w:rsidP="00411A57">
            <w:pPr>
              <w:autoSpaceDE w:val="0"/>
              <w:autoSpaceDN w:val="0"/>
              <w:adjustRightInd w:val="0"/>
              <w:spacing w:before="60" w:after="60"/>
              <w:rPr>
                <w:rFonts w:asciiTheme="minorHAnsi" w:hAnsiTheme="minorHAnsi"/>
                <w:i/>
                <w:sz w:val="20"/>
                <w:szCs w:val="20"/>
              </w:rPr>
            </w:pPr>
          </w:p>
          <w:p w14:paraId="13131783" w14:textId="77777777" w:rsidR="00B31BC6" w:rsidRPr="007D6341" w:rsidRDefault="00411A57" w:rsidP="00B31BC6">
            <w:pPr>
              <w:autoSpaceDE w:val="0"/>
              <w:autoSpaceDN w:val="0"/>
              <w:adjustRightInd w:val="0"/>
              <w:spacing w:before="60" w:after="60"/>
              <w:rPr>
                <w:rFonts w:asciiTheme="minorHAnsi" w:hAnsiTheme="minorHAnsi"/>
                <w:i/>
                <w:sz w:val="20"/>
                <w:szCs w:val="20"/>
              </w:rPr>
            </w:pPr>
            <w:r w:rsidRPr="007D6341">
              <w:rPr>
                <w:rFonts w:asciiTheme="minorHAnsi" w:hAnsiTheme="minorHAnsi"/>
                <w:i/>
                <w:sz w:val="20"/>
                <w:szCs w:val="20"/>
              </w:rPr>
              <w:t xml:space="preserve">Negatywna ocena kryterium (uzyskanie 0 </w:t>
            </w:r>
            <w:r w:rsidR="00A878CE" w:rsidRPr="007D6341">
              <w:rPr>
                <w:rFonts w:asciiTheme="minorHAnsi" w:hAnsiTheme="minorHAnsi"/>
                <w:i/>
                <w:sz w:val="20"/>
                <w:szCs w:val="20"/>
              </w:rPr>
              <w:t>pkt</w:t>
            </w:r>
            <w:r w:rsidRPr="007D6341">
              <w:rPr>
                <w:rFonts w:asciiTheme="minorHAnsi" w:hAnsiTheme="minorHAnsi"/>
                <w:i/>
                <w:sz w:val="20"/>
                <w:szCs w:val="20"/>
              </w:rPr>
              <w:t xml:space="preserve">) </w:t>
            </w:r>
            <w:r w:rsidR="007B213A" w:rsidRPr="007D6341">
              <w:rPr>
                <w:rFonts w:asciiTheme="minorHAnsi" w:hAnsiTheme="minorHAnsi"/>
                <w:b/>
                <w:i/>
                <w:sz w:val="20"/>
                <w:szCs w:val="20"/>
              </w:rPr>
              <w:t>powoduje odrzucenie wniosku</w:t>
            </w:r>
            <w:r w:rsidRPr="007D6341">
              <w:rPr>
                <w:rFonts w:asciiTheme="minorHAnsi" w:hAnsiTheme="minorHAnsi"/>
                <w:i/>
                <w:sz w:val="20"/>
                <w:szCs w:val="20"/>
              </w:rPr>
              <w:t>.</w:t>
            </w:r>
          </w:p>
        </w:tc>
      </w:tr>
    </w:tbl>
    <w:p w14:paraId="7D924BC6" w14:textId="77777777" w:rsidR="007D6341" w:rsidRDefault="007D6341">
      <w:pPr>
        <w:rPr>
          <w:rFonts w:asciiTheme="minorHAnsi" w:hAnsiTheme="minorHAnsi"/>
          <w:sz w:val="20"/>
          <w:szCs w:val="20"/>
        </w:rPr>
      </w:pPr>
    </w:p>
    <w:p w14:paraId="7071F578" w14:textId="77777777" w:rsidR="00756C67" w:rsidRPr="007D6341" w:rsidRDefault="007D6341">
      <w:pPr>
        <w:rPr>
          <w:rFonts w:asciiTheme="minorHAnsi" w:hAnsiTheme="minorHAnsi"/>
          <w:sz w:val="20"/>
          <w:szCs w:val="20"/>
        </w:rPr>
      </w:pPr>
      <w:r>
        <w:rPr>
          <w:rFonts w:asciiTheme="minorHAnsi" w:hAnsiTheme="minorHAnsi"/>
          <w:sz w:val="20"/>
          <w:szCs w:val="20"/>
        </w:rPr>
        <w:br w:type="column"/>
      </w:r>
    </w:p>
    <w:tbl>
      <w:tblPr>
        <w:tblpPr w:leftFromText="141" w:rightFromText="141" w:vertAnchor="text" w:horzAnchor="margin" w:tblpY="177"/>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20" w:firstRow="1" w:lastRow="0" w:firstColumn="0" w:lastColumn="0" w:noHBand="0" w:noVBand="0"/>
        <w:tblCaption w:val="Kryteria jakościowe punktowe - oczyszczalnie ścieków - efektywność kosztowa"/>
      </w:tblPr>
      <w:tblGrid>
        <w:gridCol w:w="1179"/>
        <w:gridCol w:w="4703"/>
        <w:gridCol w:w="1276"/>
        <w:gridCol w:w="944"/>
        <w:gridCol w:w="1110"/>
      </w:tblGrid>
      <w:tr w:rsidR="00B31BC6" w:rsidRPr="007D6341" w14:paraId="65AB75C4" w14:textId="77777777" w:rsidTr="00D07B52">
        <w:trPr>
          <w:cantSplit/>
          <w:trHeight w:val="841"/>
        </w:trPr>
        <w:tc>
          <w:tcPr>
            <w:tcW w:w="1179" w:type="dxa"/>
            <w:vAlign w:val="center"/>
          </w:tcPr>
          <w:p w14:paraId="5EE2F740" w14:textId="77777777" w:rsidR="00B31BC6" w:rsidRPr="007D6341" w:rsidRDefault="00B31BC6" w:rsidP="00B31BC6">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t>3.</w:t>
            </w:r>
          </w:p>
        </w:tc>
        <w:tc>
          <w:tcPr>
            <w:tcW w:w="4703" w:type="dxa"/>
            <w:vAlign w:val="center"/>
          </w:tcPr>
          <w:p w14:paraId="4434396D" w14:textId="77777777" w:rsidR="00B31BC6" w:rsidRPr="007D6341" w:rsidRDefault="00B31BC6" w:rsidP="00401A7E">
            <w:pPr>
              <w:spacing w:before="60" w:after="60"/>
              <w:rPr>
                <w:rFonts w:asciiTheme="minorHAnsi" w:hAnsiTheme="minorHAnsi"/>
                <w:sz w:val="20"/>
                <w:szCs w:val="20"/>
              </w:rPr>
            </w:pPr>
            <w:r w:rsidRPr="007D6341">
              <w:rPr>
                <w:rFonts w:asciiTheme="minorHAnsi" w:hAnsiTheme="minorHAnsi"/>
                <w:sz w:val="20"/>
                <w:szCs w:val="20"/>
              </w:rPr>
              <w:t>Syntetyczna, wskaźnikowa analiza efektywności kosztowej</w:t>
            </w:r>
          </w:p>
        </w:tc>
        <w:tc>
          <w:tcPr>
            <w:tcW w:w="1276" w:type="dxa"/>
            <w:vAlign w:val="center"/>
          </w:tcPr>
          <w:p w14:paraId="228BE902" w14:textId="77777777" w:rsidR="00B31BC6" w:rsidRPr="007D6341" w:rsidRDefault="00343901" w:rsidP="00B31BC6">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t>0</w:t>
            </w:r>
            <w:r w:rsidR="00D947EA" w:rsidRPr="007D6341">
              <w:rPr>
                <w:rFonts w:asciiTheme="minorHAnsi" w:hAnsiTheme="minorHAnsi"/>
                <w:sz w:val="20"/>
                <w:szCs w:val="20"/>
              </w:rPr>
              <w:t xml:space="preserve"> pkt</w:t>
            </w:r>
          </w:p>
          <w:p w14:paraId="6C76C678" w14:textId="77777777" w:rsidR="0004455E" w:rsidRPr="007D6341" w:rsidRDefault="0004455E" w:rsidP="00B31BC6">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t>3</w:t>
            </w:r>
            <w:r w:rsidR="00D947EA" w:rsidRPr="007D6341">
              <w:rPr>
                <w:rFonts w:asciiTheme="minorHAnsi" w:hAnsiTheme="minorHAnsi"/>
                <w:sz w:val="20"/>
                <w:szCs w:val="20"/>
              </w:rPr>
              <w:t xml:space="preserve"> pkt</w:t>
            </w:r>
          </w:p>
          <w:p w14:paraId="23A8D425" w14:textId="77777777" w:rsidR="0004455E" w:rsidRPr="007D6341" w:rsidRDefault="00343901" w:rsidP="00B31BC6">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t>5</w:t>
            </w:r>
            <w:r w:rsidR="00D947EA" w:rsidRPr="007D6341">
              <w:rPr>
                <w:rFonts w:asciiTheme="minorHAnsi" w:hAnsiTheme="minorHAnsi"/>
                <w:sz w:val="20"/>
                <w:szCs w:val="20"/>
              </w:rPr>
              <w:t xml:space="preserve"> pkt</w:t>
            </w:r>
          </w:p>
        </w:tc>
        <w:tc>
          <w:tcPr>
            <w:tcW w:w="944" w:type="dxa"/>
            <w:vAlign w:val="center"/>
          </w:tcPr>
          <w:p w14:paraId="1EDF4E4F" w14:textId="77777777" w:rsidR="00B31BC6" w:rsidRPr="007D6341" w:rsidRDefault="007052E6" w:rsidP="00B31BC6">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t>2</w:t>
            </w:r>
          </w:p>
        </w:tc>
        <w:tc>
          <w:tcPr>
            <w:tcW w:w="1110" w:type="dxa"/>
            <w:vAlign w:val="center"/>
          </w:tcPr>
          <w:p w14:paraId="77CBEF62" w14:textId="77777777" w:rsidR="00B31BC6" w:rsidRPr="007D6341" w:rsidRDefault="00D947EA" w:rsidP="00B31BC6">
            <w:pPr>
              <w:autoSpaceDE w:val="0"/>
              <w:autoSpaceDN w:val="0"/>
              <w:adjustRightInd w:val="0"/>
              <w:spacing w:before="60" w:after="60"/>
              <w:jc w:val="center"/>
              <w:rPr>
                <w:rFonts w:asciiTheme="minorHAnsi" w:hAnsiTheme="minorHAnsi"/>
                <w:b/>
                <w:sz w:val="20"/>
                <w:szCs w:val="20"/>
              </w:rPr>
            </w:pPr>
            <w:r w:rsidRPr="007D6341">
              <w:rPr>
                <w:rFonts w:asciiTheme="minorHAnsi" w:hAnsiTheme="minorHAnsi"/>
                <w:b/>
                <w:sz w:val="20"/>
                <w:szCs w:val="20"/>
              </w:rPr>
              <w:t xml:space="preserve">max </w:t>
            </w:r>
            <w:r w:rsidR="007052E6" w:rsidRPr="007D6341">
              <w:rPr>
                <w:rFonts w:asciiTheme="minorHAnsi" w:hAnsiTheme="minorHAnsi"/>
                <w:b/>
                <w:sz w:val="20"/>
                <w:szCs w:val="20"/>
              </w:rPr>
              <w:t>10</w:t>
            </w:r>
            <w:r w:rsidRPr="007D6341">
              <w:rPr>
                <w:rFonts w:asciiTheme="minorHAnsi" w:hAnsiTheme="minorHAnsi"/>
                <w:b/>
                <w:sz w:val="20"/>
                <w:szCs w:val="20"/>
              </w:rPr>
              <w:t xml:space="preserve"> pkt</w:t>
            </w:r>
          </w:p>
        </w:tc>
      </w:tr>
      <w:tr w:rsidR="00C5494F" w:rsidRPr="007D6341" w14:paraId="05EF6D10" w14:textId="77777777" w:rsidTr="00D07B52">
        <w:trPr>
          <w:cantSplit/>
          <w:trHeight w:val="841"/>
        </w:trPr>
        <w:tc>
          <w:tcPr>
            <w:tcW w:w="9212" w:type="dxa"/>
            <w:gridSpan w:val="5"/>
            <w:vAlign w:val="center"/>
          </w:tcPr>
          <w:p w14:paraId="7DD1C115" w14:textId="77777777" w:rsidR="00C5494F" w:rsidRPr="00C5494F" w:rsidRDefault="00C5494F" w:rsidP="00C5494F">
            <w:pPr>
              <w:autoSpaceDE w:val="0"/>
              <w:autoSpaceDN w:val="0"/>
              <w:adjustRightInd w:val="0"/>
              <w:spacing w:before="60" w:after="60"/>
              <w:rPr>
                <w:rFonts w:asciiTheme="minorHAnsi" w:hAnsiTheme="minorHAnsi"/>
                <w:i/>
                <w:sz w:val="20"/>
                <w:szCs w:val="20"/>
              </w:rPr>
            </w:pPr>
            <w:r w:rsidRPr="00C5494F">
              <w:rPr>
                <w:rFonts w:asciiTheme="minorHAnsi" w:hAnsiTheme="minorHAnsi"/>
                <w:i/>
                <w:sz w:val="20"/>
                <w:szCs w:val="20"/>
              </w:rPr>
              <w:t>Zasady oceny:</w:t>
            </w:r>
          </w:p>
          <w:p w14:paraId="78E9A03B" w14:textId="77777777" w:rsidR="00C5494F" w:rsidRPr="00C5494F" w:rsidRDefault="00C5494F" w:rsidP="00DD2DC6">
            <w:pPr>
              <w:spacing w:after="120"/>
              <w:jc w:val="both"/>
              <w:rPr>
                <w:rFonts w:asciiTheme="minorHAnsi" w:hAnsiTheme="minorHAnsi"/>
                <w:b/>
                <w:sz w:val="20"/>
                <w:szCs w:val="20"/>
              </w:rPr>
            </w:pPr>
            <w:r w:rsidRPr="00C5494F">
              <w:rPr>
                <w:rFonts w:asciiTheme="minorHAnsi" w:hAnsiTheme="minorHAnsi"/>
                <w:b/>
                <w:sz w:val="20"/>
                <w:szCs w:val="20"/>
              </w:rPr>
              <w:t>1. Budowa i modernizacja oczyszczalni ścieków komunalnych</w:t>
            </w:r>
          </w:p>
          <w:p w14:paraId="35B4E8F3" w14:textId="77777777" w:rsidR="00C5494F" w:rsidRPr="00C5494F" w:rsidRDefault="00C5494F" w:rsidP="00C5494F">
            <w:pPr>
              <w:spacing w:before="120"/>
              <w:jc w:val="both"/>
              <w:rPr>
                <w:rFonts w:asciiTheme="minorHAnsi" w:hAnsiTheme="minorHAnsi"/>
                <w:b/>
                <w:sz w:val="20"/>
                <w:szCs w:val="20"/>
              </w:rPr>
            </w:pPr>
            <w:r w:rsidRPr="00C5494F">
              <w:rPr>
                <w:rFonts w:asciiTheme="minorHAnsi" w:hAnsiTheme="minorHAnsi"/>
                <w:b/>
                <w:sz w:val="20"/>
                <w:szCs w:val="20"/>
              </w:rPr>
              <w:t xml:space="preserve">Grupa I </w:t>
            </w:r>
          </w:p>
          <w:p w14:paraId="7859934E" w14:textId="77777777" w:rsidR="00C5494F" w:rsidRPr="00C5494F" w:rsidRDefault="00C5494F" w:rsidP="00FE5F7C">
            <w:pPr>
              <w:pStyle w:val="Akapitzlist"/>
              <w:numPr>
                <w:ilvl w:val="1"/>
                <w:numId w:val="22"/>
              </w:numPr>
              <w:spacing w:before="120"/>
              <w:ind w:left="426" w:hanging="426"/>
              <w:rPr>
                <w:rFonts w:asciiTheme="minorHAnsi" w:hAnsiTheme="minorHAnsi"/>
                <w:b/>
                <w:sz w:val="20"/>
                <w:szCs w:val="20"/>
              </w:rPr>
            </w:pPr>
            <w:r w:rsidRPr="00C5494F">
              <w:rPr>
                <w:rFonts w:asciiTheme="minorHAnsi" w:hAnsiTheme="minorHAnsi"/>
                <w:b/>
                <w:sz w:val="20"/>
                <w:szCs w:val="20"/>
              </w:rPr>
              <w:t>Przedsięwzięcia obejmujące budowę nowej oczyszczalni ścieków.</w:t>
            </w:r>
          </w:p>
          <w:p w14:paraId="1F752028" w14:textId="77777777" w:rsidR="00C5494F" w:rsidRPr="00C5494F" w:rsidRDefault="00C5494F" w:rsidP="00FE5F7C">
            <w:pPr>
              <w:pStyle w:val="Akapitzlist"/>
              <w:numPr>
                <w:ilvl w:val="1"/>
                <w:numId w:val="22"/>
              </w:numPr>
              <w:spacing w:before="60" w:after="60"/>
              <w:ind w:left="426" w:hanging="426"/>
              <w:rPr>
                <w:rFonts w:asciiTheme="minorHAnsi" w:hAnsiTheme="minorHAnsi"/>
                <w:b/>
                <w:i/>
                <w:sz w:val="20"/>
                <w:szCs w:val="20"/>
              </w:rPr>
            </w:pPr>
            <w:r w:rsidRPr="00C5494F">
              <w:rPr>
                <w:rFonts w:asciiTheme="minorHAnsi" w:hAnsiTheme="minorHAnsi"/>
                <w:b/>
                <w:sz w:val="20"/>
                <w:szCs w:val="20"/>
              </w:rPr>
              <w:t xml:space="preserve">Oczyszczalnie ścieków podlegające gruntownej przebudowie i modernizacji, o zakresie rzeczowym porównywalnym z budową nowej oczyszczalni ścieków. </w:t>
            </w:r>
          </w:p>
          <w:p w14:paraId="6B5F6C14" w14:textId="58BBE385" w:rsidR="00C5494F" w:rsidRPr="00C5494F" w:rsidRDefault="00C5494F" w:rsidP="00C5494F">
            <w:pPr>
              <w:pStyle w:val="Akapitzlist"/>
              <w:spacing w:before="120" w:after="60"/>
              <w:ind w:left="0"/>
              <w:contextualSpacing w:val="0"/>
              <w:rPr>
                <w:rFonts w:asciiTheme="minorHAnsi" w:hAnsiTheme="minorHAnsi"/>
                <w:sz w:val="20"/>
                <w:szCs w:val="20"/>
              </w:rPr>
            </w:pPr>
            <w:r w:rsidRPr="00C5494F">
              <w:rPr>
                <w:rFonts w:asciiTheme="minorHAnsi" w:hAnsiTheme="minorHAnsi"/>
                <w:sz w:val="20"/>
                <w:szCs w:val="20"/>
              </w:rPr>
              <w:t>Przedsięwzięcie zostanie zaliczone do grupy I jeżeli obejmować będzie budowę nowych ciągów technologicznych mechanicznego i/lub biologicznego oczyszczania ścieków i/lub gospodarki osadowej*), wraz z</w:t>
            </w:r>
            <w:r w:rsidR="004967B0">
              <w:rPr>
                <w:rFonts w:asciiTheme="minorHAnsi" w:hAnsiTheme="minorHAnsi"/>
                <w:sz w:val="20"/>
                <w:szCs w:val="20"/>
              </w:rPr>
              <w:t> </w:t>
            </w:r>
            <w:r w:rsidRPr="00C5494F">
              <w:rPr>
                <w:rFonts w:asciiTheme="minorHAnsi" w:hAnsiTheme="minorHAnsi"/>
                <w:sz w:val="20"/>
                <w:szCs w:val="20"/>
              </w:rPr>
              <w:t>zakupem i montażem wyposażenia technologicznego ww. ciągów.</w:t>
            </w:r>
          </w:p>
          <w:p w14:paraId="46C23B65" w14:textId="4E2475CC" w:rsidR="00C5494F" w:rsidRPr="00C5494F" w:rsidRDefault="00C5494F" w:rsidP="00C5494F">
            <w:pPr>
              <w:autoSpaceDE w:val="0"/>
              <w:autoSpaceDN w:val="0"/>
              <w:adjustRightInd w:val="0"/>
              <w:spacing w:before="60" w:after="60"/>
              <w:rPr>
                <w:rFonts w:asciiTheme="minorHAnsi" w:hAnsiTheme="minorHAnsi"/>
                <w:sz w:val="20"/>
                <w:szCs w:val="20"/>
              </w:rPr>
            </w:pPr>
            <w:r w:rsidRPr="00C5494F">
              <w:rPr>
                <w:rFonts w:asciiTheme="minorHAnsi" w:hAnsiTheme="minorHAnsi"/>
                <w:b/>
                <w:i/>
                <w:sz w:val="20"/>
                <w:szCs w:val="20"/>
              </w:rPr>
              <w:t xml:space="preserve">0 pkt </w:t>
            </w:r>
            <w:r w:rsidRPr="00C5494F">
              <w:rPr>
                <w:rFonts w:asciiTheme="minorHAnsi" w:hAnsiTheme="minorHAnsi"/>
                <w:sz w:val="20"/>
                <w:szCs w:val="20"/>
              </w:rPr>
              <w:t xml:space="preserve">- wskaźnik**) powyżej </w:t>
            </w:r>
            <w:r w:rsidR="00475CD8">
              <w:rPr>
                <w:rFonts w:asciiTheme="minorHAnsi" w:hAnsiTheme="minorHAnsi"/>
                <w:sz w:val="20"/>
                <w:szCs w:val="20"/>
              </w:rPr>
              <w:t>3 000</w:t>
            </w:r>
            <w:r w:rsidRPr="00C5494F">
              <w:rPr>
                <w:rFonts w:asciiTheme="minorHAnsi" w:hAnsiTheme="minorHAnsi"/>
                <w:sz w:val="20"/>
                <w:szCs w:val="20"/>
              </w:rPr>
              <w:t xml:space="preserve"> PLN/RLM</w:t>
            </w:r>
          </w:p>
          <w:p w14:paraId="246D5C8C" w14:textId="58AED721" w:rsidR="00C5494F" w:rsidRPr="00C5494F" w:rsidRDefault="00C5494F" w:rsidP="00C5494F">
            <w:pPr>
              <w:autoSpaceDE w:val="0"/>
              <w:autoSpaceDN w:val="0"/>
              <w:adjustRightInd w:val="0"/>
              <w:spacing w:before="60" w:after="60"/>
              <w:rPr>
                <w:rFonts w:asciiTheme="minorHAnsi" w:hAnsiTheme="minorHAnsi"/>
                <w:b/>
                <w:i/>
                <w:sz w:val="20"/>
                <w:szCs w:val="20"/>
              </w:rPr>
            </w:pPr>
            <w:r w:rsidRPr="00C5494F">
              <w:rPr>
                <w:rFonts w:asciiTheme="minorHAnsi" w:hAnsiTheme="minorHAnsi"/>
                <w:b/>
                <w:i/>
                <w:sz w:val="20"/>
                <w:szCs w:val="20"/>
              </w:rPr>
              <w:t xml:space="preserve">3 pkt </w:t>
            </w:r>
            <w:r w:rsidRPr="00C5494F">
              <w:rPr>
                <w:rFonts w:asciiTheme="minorHAnsi" w:hAnsiTheme="minorHAnsi"/>
                <w:sz w:val="20"/>
                <w:szCs w:val="20"/>
              </w:rPr>
              <w:t xml:space="preserve">- wskaźnik od </w:t>
            </w:r>
            <w:r w:rsidR="00475CD8">
              <w:rPr>
                <w:rFonts w:asciiTheme="minorHAnsi" w:hAnsiTheme="minorHAnsi"/>
                <w:sz w:val="20"/>
                <w:szCs w:val="20"/>
              </w:rPr>
              <w:t>2 000</w:t>
            </w:r>
            <w:r w:rsidR="00E95271" w:rsidRPr="00C5494F">
              <w:rPr>
                <w:rFonts w:asciiTheme="minorHAnsi" w:hAnsiTheme="minorHAnsi"/>
                <w:sz w:val="20"/>
                <w:szCs w:val="20"/>
              </w:rPr>
              <w:t xml:space="preserve"> </w:t>
            </w:r>
            <w:r w:rsidRPr="00C5494F">
              <w:rPr>
                <w:rFonts w:asciiTheme="minorHAnsi" w:hAnsiTheme="minorHAnsi"/>
                <w:sz w:val="20"/>
                <w:szCs w:val="20"/>
              </w:rPr>
              <w:t xml:space="preserve">do </w:t>
            </w:r>
            <w:r w:rsidR="00475CD8">
              <w:rPr>
                <w:rFonts w:asciiTheme="minorHAnsi" w:hAnsiTheme="minorHAnsi"/>
                <w:sz w:val="20"/>
                <w:szCs w:val="20"/>
              </w:rPr>
              <w:t>3 000</w:t>
            </w:r>
            <w:r w:rsidRPr="00C5494F">
              <w:rPr>
                <w:rFonts w:asciiTheme="minorHAnsi" w:hAnsiTheme="minorHAnsi"/>
                <w:sz w:val="20"/>
                <w:szCs w:val="20"/>
              </w:rPr>
              <w:t> PLN/RLM</w:t>
            </w:r>
          </w:p>
          <w:p w14:paraId="12842BF2" w14:textId="467FFD4E" w:rsidR="00C5494F" w:rsidRPr="00C5494F" w:rsidRDefault="00C5494F" w:rsidP="00C5494F">
            <w:pPr>
              <w:autoSpaceDE w:val="0"/>
              <w:autoSpaceDN w:val="0"/>
              <w:adjustRightInd w:val="0"/>
              <w:spacing w:before="120" w:after="60"/>
              <w:rPr>
                <w:rFonts w:asciiTheme="minorHAnsi" w:hAnsiTheme="minorHAnsi"/>
                <w:sz w:val="20"/>
                <w:szCs w:val="20"/>
              </w:rPr>
            </w:pPr>
            <w:r w:rsidRPr="00C5494F">
              <w:rPr>
                <w:rFonts w:asciiTheme="minorHAnsi" w:hAnsiTheme="minorHAnsi"/>
                <w:b/>
                <w:i/>
                <w:sz w:val="20"/>
                <w:szCs w:val="20"/>
              </w:rPr>
              <w:t>5 pkt</w:t>
            </w:r>
            <w:r w:rsidRPr="00C5494F">
              <w:rPr>
                <w:rFonts w:asciiTheme="minorHAnsi" w:hAnsiTheme="minorHAnsi"/>
                <w:i/>
                <w:sz w:val="20"/>
                <w:szCs w:val="20"/>
              </w:rPr>
              <w:t xml:space="preserve"> – </w:t>
            </w:r>
            <w:r w:rsidRPr="00C5494F">
              <w:rPr>
                <w:rFonts w:asciiTheme="minorHAnsi" w:hAnsiTheme="minorHAnsi"/>
                <w:sz w:val="20"/>
                <w:szCs w:val="20"/>
              </w:rPr>
              <w:t xml:space="preserve">wskaźnik poniżej </w:t>
            </w:r>
            <w:r w:rsidR="00475CD8">
              <w:rPr>
                <w:rFonts w:asciiTheme="minorHAnsi" w:hAnsiTheme="minorHAnsi"/>
                <w:sz w:val="20"/>
                <w:szCs w:val="20"/>
              </w:rPr>
              <w:t>2 000</w:t>
            </w:r>
            <w:r w:rsidR="00E95271">
              <w:rPr>
                <w:rFonts w:asciiTheme="minorHAnsi" w:hAnsiTheme="minorHAnsi"/>
                <w:sz w:val="20"/>
                <w:szCs w:val="20"/>
              </w:rPr>
              <w:t xml:space="preserve"> </w:t>
            </w:r>
            <w:r w:rsidRPr="00C5494F">
              <w:rPr>
                <w:rFonts w:asciiTheme="minorHAnsi" w:hAnsiTheme="minorHAnsi"/>
                <w:sz w:val="20"/>
                <w:szCs w:val="20"/>
              </w:rPr>
              <w:t>PLN/RLM</w:t>
            </w:r>
          </w:p>
          <w:p w14:paraId="7396A885" w14:textId="37257DE4" w:rsidR="00C5494F" w:rsidRPr="00C5494F" w:rsidRDefault="00C5494F" w:rsidP="00C5494F">
            <w:pPr>
              <w:autoSpaceDE w:val="0"/>
              <w:autoSpaceDN w:val="0"/>
              <w:adjustRightInd w:val="0"/>
              <w:spacing w:before="60" w:after="60"/>
              <w:rPr>
                <w:rFonts w:asciiTheme="minorHAnsi" w:hAnsiTheme="minorHAnsi"/>
                <w:sz w:val="20"/>
                <w:szCs w:val="20"/>
              </w:rPr>
            </w:pPr>
            <w:r w:rsidRPr="00C5494F">
              <w:rPr>
                <w:rFonts w:asciiTheme="minorHAnsi" w:hAnsiTheme="minorHAnsi"/>
                <w:i/>
                <w:sz w:val="20"/>
                <w:szCs w:val="20"/>
              </w:rPr>
              <w:t>Negatywna ocena kryterium (uzyskanie 0 pkt) nie powoduje odrzucenia wniosku. W przypadku, gdy wartość wskaźnika kosztu jednostkowego efektu ekologicznego wyliczona dla ocenianego przedsięwzięcia przekroczy wielkość graniczną wskaźnika (</w:t>
            </w:r>
            <w:r w:rsidR="00475CD8">
              <w:rPr>
                <w:rFonts w:asciiTheme="minorHAnsi" w:hAnsiTheme="minorHAnsi"/>
                <w:i/>
                <w:sz w:val="20"/>
                <w:szCs w:val="20"/>
              </w:rPr>
              <w:t>3 000</w:t>
            </w:r>
            <w:r w:rsidRPr="00C5494F">
              <w:rPr>
                <w:rFonts w:asciiTheme="minorHAnsi" w:hAnsiTheme="minorHAnsi"/>
                <w:i/>
                <w:sz w:val="20"/>
                <w:szCs w:val="20"/>
              </w:rPr>
              <w:t> PLN/RLM) koszt powyżej tej wielkości nie będzie uznany za kwalifikowany.</w:t>
            </w:r>
          </w:p>
          <w:p w14:paraId="2B448EEE" w14:textId="77777777" w:rsidR="00C5494F" w:rsidRPr="00C5494F" w:rsidRDefault="00C5494F" w:rsidP="00DD2DC6">
            <w:pPr>
              <w:spacing w:after="120"/>
              <w:jc w:val="both"/>
              <w:rPr>
                <w:rFonts w:asciiTheme="minorHAnsi" w:hAnsiTheme="minorHAnsi"/>
                <w:b/>
                <w:sz w:val="20"/>
                <w:szCs w:val="20"/>
              </w:rPr>
            </w:pPr>
            <w:r w:rsidRPr="00C5494F">
              <w:rPr>
                <w:rFonts w:asciiTheme="minorHAnsi" w:hAnsiTheme="minorHAnsi"/>
                <w:b/>
                <w:sz w:val="20"/>
                <w:szCs w:val="20"/>
              </w:rPr>
              <w:t>Grupa II</w:t>
            </w:r>
          </w:p>
          <w:p w14:paraId="002C1CB4" w14:textId="77777777" w:rsidR="00C5494F" w:rsidRPr="00C5494F" w:rsidRDefault="00C5494F" w:rsidP="00C5494F">
            <w:pPr>
              <w:spacing w:before="120"/>
              <w:jc w:val="both"/>
              <w:rPr>
                <w:rFonts w:asciiTheme="minorHAnsi" w:hAnsiTheme="minorHAnsi"/>
                <w:b/>
                <w:sz w:val="20"/>
                <w:szCs w:val="20"/>
              </w:rPr>
            </w:pPr>
            <w:r w:rsidRPr="00C5494F">
              <w:rPr>
                <w:rFonts w:asciiTheme="minorHAnsi" w:hAnsiTheme="minorHAnsi"/>
                <w:b/>
                <w:sz w:val="20"/>
                <w:szCs w:val="20"/>
              </w:rPr>
              <w:t xml:space="preserve">Pozostałe przedsięwzięcia obejmujące rozbudowę i modernizację oczyszczalni ścieków, polegające przykładowo na wykonaniu lub modernizacji pojedynczych obiektów technologicznych, wymianie wyposażenia technologicznego lub budowie systemów automatycznego sterowania i nadzoru.*) </w:t>
            </w:r>
          </w:p>
          <w:p w14:paraId="3755C982" w14:textId="345B6487" w:rsidR="00C5494F" w:rsidRPr="00C5494F" w:rsidRDefault="00C5494F" w:rsidP="00C5494F">
            <w:pPr>
              <w:autoSpaceDE w:val="0"/>
              <w:autoSpaceDN w:val="0"/>
              <w:adjustRightInd w:val="0"/>
              <w:spacing w:before="60" w:after="60"/>
              <w:rPr>
                <w:rFonts w:asciiTheme="minorHAnsi" w:hAnsiTheme="minorHAnsi"/>
                <w:sz w:val="20"/>
                <w:szCs w:val="20"/>
              </w:rPr>
            </w:pPr>
            <w:r w:rsidRPr="00C5494F">
              <w:rPr>
                <w:rFonts w:asciiTheme="minorHAnsi" w:hAnsiTheme="minorHAnsi"/>
                <w:b/>
                <w:i/>
                <w:sz w:val="20"/>
                <w:szCs w:val="20"/>
              </w:rPr>
              <w:t xml:space="preserve">0 pkt </w:t>
            </w:r>
            <w:r w:rsidRPr="00C5494F">
              <w:rPr>
                <w:rFonts w:asciiTheme="minorHAnsi" w:hAnsiTheme="minorHAnsi"/>
                <w:sz w:val="20"/>
                <w:szCs w:val="20"/>
              </w:rPr>
              <w:t xml:space="preserve">- wskaźnik**) powyżej </w:t>
            </w:r>
            <w:r w:rsidR="00475CD8">
              <w:rPr>
                <w:rFonts w:asciiTheme="minorHAnsi" w:hAnsiTheme="minorHAnsi"/>
                <w:sz w:val="20"/>
                <w:szCs w:val="20"/>
              </w:rPr>
              <w:t>1 000</w:t>
            </w:r>
            <w:r w:rsidR="003A4DB7" w:rsidRPr="00C5494F">
              <w:rPr>
                <w:rFonts w:asciiTheme="minorHAnsi" w:hAnsiTheme="minorHAnsi"/>
                <w:sz w:val="20"/>
                <w:szCs w:val="20"/>
              </w:rPr>
              <w:t xml:space="preserve"> </w:t>
            </w:r>
            <w:r w:rsidRPr="00C5494F">
              <w:rPr>
                <w:rFonts w:asciiTheme="minorHAnsi" w:hAnsiTheme="minorHAnsi"/>
                <w:sz w:val="20"/>
                <w:szCs w:val="20"/>
              </w:rPr>
              <w:t>PLN/RLM</w:t>
            </w:r>
          </w:p>
          <w:p w14:paraId="712048D5" w14:textId="0D9B707A" w:rsidR="00C5494F" w:rsidRPr="00C5494F" w:rsidRDefault="00C5494F" w:rsidP="00C5494F">
            <w:pPr>
              <w:autoSpaceDE w:val="0"/>
              <w:autoSpaceDN w:val="0"/>
              <w:adjustRightInd w:val="0"/>
              <w:spacing w:before="60" w:after="60"/>
              <w:rPr>
                <w:rFonts w:asciiTheme="minorHAnsi" w:hAnsiTheme="minorHAnsi"/>
                <w:b/>
                <w:i/>
                <w:sz w:val="20"/>
                <w:szCs w:val="20"/>
              </w:rPr>
            </w:pPr>
            <w:r w:rsidRPr="00C5494F">
              <w:rPr>
                <w:rFonts w:asciiTheme="minorHAnsi" w:hAnsiTheme="minorHAnsi"/>
                <w:b/>
                <w:i/>
                <w:sz w:val="20"/>
                <w:szCs w:val="20"/>
              </w:rPr>
              <w:t xml:space="preserve">3 pkt </w:t>
            </w:r>
            <w:r w:rsidRPr="00C5494F">
              <w:rPr>
                <w:rFonts w:asciiTheme="minorHAnsi" w:hAnsiTheme="minorHAnsi"/>
                <w:sz w:val="20"/>
                <w:szCs w:val="20"/>
              </w:rPr>
              <w:t xml:space="preserve">- wskaźnik od </w:t>
            </w:r>
            <w:r w:rsidR="00475CD8">
              <w:rPr>
                <w:rFonts w:asciiTheme="minorHAnsi" w:hAnsiTheme="minorHAnsi"/>
                <w:sz w:val="20"/>
                <w:szCs w:val="20"/>
              </w:rPr>
              <w:t>550</w:t>
            </w:r>
            <w:r w:rsidR="003A4DB7" w:rsidRPr="00C5494F">
              <w:rPr>
                <w:rFonts w:asciiTheme="minorHAnsi" w:hAnsiTheme="minorHAnsi"/>
                <w:sz w:val="20"/>
                <w:szCs w:val="20"/>
              </w:rPr>
              <w:t xml:space="preserve"> </w:t>
            </w:r>
            <w:r w:rsidRPr="00C5494F">
              <w:rPr>
                <w:rFonts w:asciiTheme="minorHAnsi" w:hAnsiTheme="minorHAnsi"/>
                <w:sz w:val="20"/>
                <w:szCs w:val="20"/>
              </w:rPr>
              <w:t xml:space="preserve">do </w:t>
            </w:r>
            <w:r w:rsidR="00475CD8">
              <w:rPr>
                <w:rFonts w:asciiTheme="minorHAnsi" w:hAnsiTheme="minorHAnsi"/>
                <w:sz w:val="20"/>
                <w:szCs w:val="20"/>
              </w:rPr>
              <w:t>1 000</w:t>
            </w:r>
            <w:r w:rsidR="003A4DB7" w:rsidRPr="00C5494F">
              <w:rPr>
                <w:rFonts w:asciiTheme="minorHAnsi" w:hAnsiTheme="minorHAnsi"/>
                <w:sz w:val="20"/>
                <w:szCs w:val="20"/>
              </w:rPr>
              <w:t> </w:t>
            </w:r>
            <w:r w:rsidRPr="00C5494F">
              <w:rPr>
                <w:rFonts w:asciiTheme="minorHAnsi" w:hAnsiTheme="minorHAnsi"/>
                <w:sz w:val="20"/>
                <w:szCs w:val="20"/>
              </w:rPr>
              <w:t>PLN/RLM</w:t>
            </w:r>
          </w:p>
          <w:p w14:paraId="7E96FBFA" w14:textId="1F36BF34" w:rsidR="00C5494F" w:rsidRPr="00C5494F" w:rsidRDefault="00C5494F" w:rsidP="00C5494F">
            <w:pPr>
              <w:autoSpaceDE w:val="0"/>
              <w:autoSpaceDN w:val="0"/>
              <w:adjustRightInd w:val="0"/>
              <w:spacing w:before="120" w:after="60"/>
              <w:rPr>
                <w:rFonts w:asciiTheme="minorHAnsi" w:hAnsiTheme="minorHAnsi"/>
                <w:sz w:val="20"/>
                <w:szCs w:val="20"/>
              </w:rPr>
            </w:pPr>
            <w:r w:rsidRPr="00C5494F">
              <w:rPr>
                <w:rFonts w:asciiTheme="minorHAnsi" w:hAnsiTheme="minorHAnsi"/>
                <w:b/>
                <w:i/>
                <w:sz w:val="20"/>
                <w:szCs w:val="20"/>
              </w:rPr>
              <w:t>5 pkt</w:t>
            </w:r>
            <w:r w:rsidRPr="00C5494F">
              <w:rPr>
                <w:rFonts w:asciiTheme="minorHAnsi" w:hAnsiTheme="minorHAnsi"/>
                <w:i/>
                <w:sz w:val="20"/>
                <w:szCs w:val="20"/>
              </w:rPr>
              <w:t xml:space="preserve"> – </w:t>
            </w:r>
            <w:r w:rsidRPr="00C5494F">
              <w:rPr>
                <w:rFonts w:asciiTheme="minorHAnsi" w:hAnsiTheme="minorHAnsi"/>
                <w:sz w:val="20"/>
                <w:szCs w:val="20"/>
              </w:rPr>
              <w:t xml:space="preserve">wskaźnik poniżej </w:t>
            </w:r>
            <w:r w:rsidR="00475CD8">
              <w:rPr>
                <w:rFonts w:asciiTheme="minorHAnsi" w:hAnsiTheme="minorHAnsi"/>
                <w:sz w:val="20"/>
                <w:szCs w:val="20"/>
              </w:rPr>
              <w:t>5 50</w:t>
            </w:r>
            <w:r w:rsidR="003A4DB7" w:rsidRPr="00C5494F">
              <w:rPr>
                <w:rFonts w:asciiTheme="minorHAnsi" w:hAnsiTheme="minorHAnsi"/>
                <w:sz w:val="20"/>
                <w:szCs w:val="20"/>
              </w:rPr>
              <w:t xml:space="preserve"> </w:t>
            </w:r>
            <w:r w:rsidRPr="00C5494F">
              <w:rPr>
                <w:rFonts w:asciiTheme="minorHAnsi" w:hAnsiTheme="minorHAnsi"/>
                <w:sz w:val="20"/>
                <w:szCs w:val="20"/>
              </w:rPr>
              <w:t>PLN/RLM</w:t>
            </w:r>
          </w:p>
          <w:p w14:paraId="014D958B" w14:textId="1252014A" w:rsidR="00C5494F" w:rsidRPr="00C5494F" w:rsidRDefault="00C5494F" w:rsidP="00C5494F">
            <w:pPr>
              <w:autoSpaceDE w:val="0"/>
              <w:autoSpaceDN w:val="0"/>
              <w:adjustRightInd w:val="0"/>
              <w:spacing w:before="60" w:after="60"/>
              <w:rPr>
                <w:rFonts w:asciiTheme="minorHAnsi" w:hAnsiTheme="minorHAnsi"/>
                <w:i/>
                <w:sz w:val="20"/>
                <w:szCs w:val="20"/>
              </w:rPr>
            </w:pPr>
            <w:r w:rsidRPr="00C5494F">
              <w:rPr>
                <w:rFonts w:asciiTheme="minorHAnsi" w:hAnsiTheme="minorHAnsi"/>
                <w:i/>
                <w:sz w:val="20"/>
                <w:szCs w:val="20"/>
              </w:rPr>
              <w:t>Negatywna ocena kryterium (uzyskanie 0 pkt) nie powoduje odrzucenia wniosku. W przypadku gdy wartość wskaźnika kosztu jednostkowego efektu ekologicznego wyliczona dla ocenianego projektu przekroczy wielkość graniczną wskaźnika (</w:t>
            </w:r>
            <w:r w:rsidR="00475CD8">
              <w:rPr>
                <w:rFonts w:asciiTheme="minorHAnsi" w:hAnsiTheme="minorHAnsi"/>
                <w:i/>
                <w:sz w:val="20"/>
                <w:szCs w:val="20"/>
              </w:rPr>
              <w:t>1 000</w:t>
            </w:r>
            <w:r w:rsidR="003A4DB7" w:rsidRPr="00C5494F">
              <w:rPr>
                <w:rFonts w:asciiTheme="minorHAnsi" w:hAnsiTheme="minorHAnsi"/>
                <w:i/>
                <w:sz w:val="20"/>
                <w:szCs w:val="20"/>
              </w:rPr>
              <w:t> </w:t>
            </w:r>
            <w:r w:rsidRPr="00C5494F">
              <w:rPr>
                <w:rFonts w:asciiTheme="minorHAnsi" w:hAnsiTheme="minorHAnsi"/>
                <w:i/>
                <w:sz w:val="20"/>
                <w:szCs w:val="20"/>
              </w:rPr>
              <w:t>PLN/RLM) koszt powyżej tej wielkości nie będzie uznany za kwalifikowany.</w:t>
            </w:r>
          </w:p>
          <w:p w14:paraId="67583582" w14:textId="77777777" w:rsidR="00C5494F" w:rsidRPr="00C5494F" w:rsidRDefault="00C5494F" w:rsidP="00DD2DC6">
            <w:pPr>
              <w:autoSpaceDE w:val="0"/>
              <w:autoSpaceDN w:val="0"/>
              <w:adjustRightInd w:val="0"/>
              <w:spacing w:before="60" w:after="120"/>
              <w:rPr>
                <w:rFonts w:asciiTheme="minorHAnsi" w:hAnsiTheme="minorHAnsi"/>
                <w:i/>
                <w:sz w:val="20"/>
                <w:szCs w:val="20"/>
              </w:rPr>
            </w:pPr>
            <w:r w:rsidRPr="00C5494F">
              <w:rPr>
                <w:rFonts w:asciiTheme="minorHAnsi" w:hAnsiTheme="minorHAnsi"/>
                <w:sz w:val="20"/>
                <w:szCs w:val="20"/>
              </w:rPr>
              <w:t>*)  podany zakres obejmuje obiekty gospodarki osadowej z wyjątkiem: Stacji Termicznej Utylizacji Osadów Ściekowych (STUOŚ), konwencjonalnych i słonecznych suszarni osadów, kompostowni, obiektów do głębokiej stabilizacji osadów. Wymienione obiekty oceniane będą na podstawie odrębnych zasad (patrz: kryterium 3.2).</w:t>
            </w:r>
          </w:p>
          <w:p w14:paraId="1511BACF" w14:textId="77777777" w:rsidR="00C5494F" w:rsidRPr="00C5494F" w:rsidRDefault="00C5494F" w:rsidP="00DD2DC6">
            <w:pPr>
              <w:autoSpaceDE w:val="0"/>
              <w:autoSpaceDN w:val="0"/>
              <w:adjustRightInd w:val="0"/>
              <w:spacing w:after="120"/>
              <w:rPr>
                <w:rFonts w:asciiTheme="minorHAnsi" w:hAnsiTheme="minorHAnsi"/>
                <w:sz w:val="20"/>
                <w:szCs w:val="20"/>
              </w:rPr>
            </w:pPr>
            <w:r w:rsidRPr="00C5494F">
              <w:rPr>
                <w:rFonts w:asciiTheme="minorHAnsi" w:hAnsiTheme="minorHAnsi"/>
                <w:sz w:val="20"/>
                <w:szCs w:val="20"/>
              </w:rPr>
              <w:t>**) wskaźnik kosztu jednostkowego dla ocenianego przedsięwzięcia stanowiący iloraz sumy kosztów kwalifikowanych wyrażonych w PLN i wielkości planowanej przepustowości Qśrd w RLM</w:t>
            </w:r>
          </w:p>
          <w:p w14:paraId="193E1637" w14:textId="77777777" w:rsidR="00C5494F" w:rsidRPr="00C5494F" w:rsidRDefault="00C5494F" w:rsidP="00DD2DC6">
            <w:pPr>
              <w:autoSpaceDE w:val="0"/>
              <w:autoSpaceDN w:val="0"/>
              <w:adjustRightInd w:val="0"/>
              <w:spacing w:before="120"/>
              <w:rPr>
                <w:rFonts w:asciiTheme="minorHAnsi" w:hAnsiTheme="minorHAnsi"/>
                <w:b/>
                <w:sz w:val="20"/>
                <w:szCs w:val="20"/>
              </w:rPr>
            </w:pPr>
            <w:r w:rsidRPr="00C5494F">
              <w:rPr>
                <w:rFonts w:asciiTheme="minorHAnsi" w:hAnsiTheme="minorHAnsi"/>
                <w:b/>
                <w:sz w:val="20"/>
                <w:szCs w:val="20"/>
              </w:rPr>
              <w:t>2.  Przetwarzanie osadów ściekowych</w:t>
            </w:r>
          </w:p>
          <w:p w14:paraId="20FB7BFA" w14:textId="77777777" w:rsidR="00C5494F" w:rsidRPr="00C5494F" w:rsidRDefault="00C5494F" w:rsidP="00DD2DC6">
            <w:pPr>
              <w:autoSpaceDE w:val="0"/>
              <w:autoSpaceDN w:val="0"/>
              <w:adjustRightInd w:val="0"/>
              <w:spacing w:before="120"/>
              <w:rPr>
                <w:rFonts w:asciiTheme="minorHAnsi" w:hAnsiTheme="minorHAnsi"/>
                <w:b/>
                <w:sz w:val="20"/>
                <w:szCs w:val="20"/>
              </w:rPr>
            </w:pPr>
            <w:r w:rsidRPr="00C5494F">
              <w:rPr>
                <w:rFonts w:asciiTheme="minorHAnsi" w:hAnsiTheme="minorHAnsi"/>
                <w:b/>
                <w:sz w:val="20"/>
                <w:szCs w:val="20"/>
              </w:rPr>
              <w:t>2.1. Stacja Termicznej Utylizacji Osadów Ściekowych (STUOŚ)</w:t>
            </w:r>
          </w:p>
          <w:p w14:paraId="6ACFF445" w14:textId="27CF1B1A" w:rsidR="00C5494F" w:rsidRPr="00C5494F" w:rsidRDefault="00C5494F" w:rsidP="00C5494F">
            <w:pPr>
              <w:autoSpaceDE w:val="0"/>
              <w:autoSpaceDN w:val="0"/>
              <w:adjustRightInd w:val="0"/>
              <w:spacing w:before="60" w:after="60"/>
              <w:rPr>
                <w:rFonts w:asciiTheme="minorHAnsi" w:hAnsiTheme="minorHAnsi"/>
                <w:sz w:val="20"/>
                <w:szCs w:val="20"/>
              </w:rPr>
            </w:pPr>
            <w:r w:rsidRPr="00C5494F">
              <w:rPr>
                <w:rFonts w:asciiTheme="minorHAnsi" w:hAnsiTheme="minorHAnsi"/>
                <w:b/>
                <w:i/>
                <w:sz w:val="20"/>
                <w:szCs w:val="20"/>
              </w:rPr>
              <w:t xml:space="preserve">0 pkt </w:t>
            </w:r>
            <w:r w:rsidRPr="00C5494F">
              <w:rPr>
                <w:rFonts w:asciiTheme="minorHAnsi" w:hAnsiTheme="minorHAnsi"/>
                <w:sz w:val="20"/>
                <w:szCs w:val="20"/>
              </w:rPr>
              <w:t xml:space="preserve">- wskaźnik***) powyżej </w:t>
            </w:r>
            <w:r w:rsidR="003A4DB7">
              <w:rPr>
                <w:rFonts w:asciiTheme="minorHAnsi" w:hAnsiTheme="minorHAnsi"/>
                <w:sz w:val="20"/>
                <w:szCs w:val="20"/>
              </w:rPr>
              <w:t xml:space="preserve">9,2 </w:t>
            </w:r>
            <w:r w:rsidRPr="00C5494F">
              <w:rPr>
                <w:rFonts w:asciiTheme="minorHAnsi" w:hAnsiTheme="minorHAnsi"/>
                <w:sz w:val="20"/>
                <w:szCs w:val="20"/>
              </w:rPr>
              <w:t xml:space="preserve">mln PLN/Mg s.m./d  </w:t>
            </w:r>
          </w:p>
          <w:p w14:paraId="46DADBB9" w14:textId="39436181" w:rsidR="00C5494F" w:rsidRPr="00C5494F" w:rsidRDefault="00C5494F" w:rsidP="00C5494F">
            <w:pPr>
              <w:autoSpaceDE w:val="0"/>
              <w:autoSpaceDN w:val="0"/>
              <w:adjustRightInd w:val="0"/>
              <w:spacing w:before="60" w:after="60"/>
              <w:rPr>
                <w:rFonts w:asciiTheme="minorHAnsi" w:hAnsiTheme="minorHAnsi"/>
                <w:b/>
                <w:i/>
                <w:sz w:val="20"/>
                <w:szCs w:val="20"/>
              </w:rPr>
            </w:pPr>
            <w:r w:rsidRPr="00C5494F">
              <w:rPr>
                <w:rFonts w:asciiTheme="minorHAnsi" w:hAnsiTheme="minorHAnsi"/>
                <w:b/>
                <w:i/>
                <w:sz w:val="20"/>
                <w:szCs w:val="20"/>
              </w:rPr>
              <w:t xml:space="preserve">3 pkt </w:t>
            </w:r>
            <w:r w:rsidRPr="00C5494F">
              <w:rPr>
                <w:rFonts w:asciiTheme="minorHAnsi" w:hAnsiTheme="minorHAnsi"/>
                <w:sz w:val="20"/>
                <w:szCs w:val="20"/>
              </w:rPr>
              <w:t xml:space="preserve">- wskaźnik od </w:t>
            </w:r>
            <w:r w:rsidR="003A4DB7">
              <w:rPr>
                <w:rFonts w:asciiTheme="minorHAnsi" w:hAnsiTheme="minorHAnsi"/>
                <w:sz w:val="20"/>
                <w:szCs w:val="20"/>
              </w:rPr>
              <w:t>5,3</w:t>
            </w:r>
            <w:r w:rsidRPr="00C5494F">
              <w:rPr>
                <w:rFonts w:asciiTheme="minorHAnsi" w:hAnsiTheme="minorHAnsi"/>
                <w:sz w:val="20"/>
                <w:szCs w:val="20"/>
              </w:rPr>
              <w:t xml:space="preserve">  mln do </w:t>
            </w:r>
            <w:r w:rsidR="003A4DB7">
              <w:rPr>
                <w:rFonts w:asciiTheme="minorHAnsi" w:hAnsiTheme="minorHAnsi"/>
                <w:sz w:val="20"/>
                <w:szCs w:val="20"/>
              </w:rPr>
              <w:t>9,2</w:t>
            </w:r>
            <w:r w:rsidRPr="00C5494F">
              <w:rPr>
                <w:rFonts w:asciiTheme="minorHAnsi" w:hAnsiTheme="minorHAnsi"/>
                <w:sz w:val="20"/>
                <w:szCs w:val="20"/>
              </w:rPr>
              <w:t>  mln PLN/Mg s.m./d</w:t>
            </w:r>
          </w:p>
          <w:p w14:paraId="552C2E55" w14:textId="6900610F" w:rsidR="00C5494F" w:rsidRPr="00C5494F" w:rsidRDefault="00C5494F" w:rsidP="00C5494F">
            <w:pPr>
              <w:autoSpaceDE w:val="0"/>
              <w:autoSpaceDN w:val="0"/>
              <w:adjustRightInd w:val="0"/>
              <w:spacing w:before="120" w:after="60"/>
              <w:rPr>
                <w:rFonts w:asciiTheme="minorHAnsi" w:hAnsiTheme="minorHAnsi"/>
                <w:sz w:val="20"/>
                <w:szCs w:val="20"/>
              </w:rPr>
            </w:pPr>
            <w:r w:rsidRPr="00C5494F">
              <w:rPr>
                <w:rFonts w:asciiTheme="minorHAnsi" w:hAnsiTheme="minorHAnsi"/>
                <w:b/>
                <w:i/>
                <w:sz w:val="20"/>
                <w:szCs w:val="20"/>
              </w:rPr>
              <w:t>5 pkt</w:t>
            </w:r>
            <w:r w:rsidRPr="00C5494F">
              <w:rPr>
                <w:rFonts w:asciiTheme="minorHAnsi" w:hAnsiTheme="minorHAnsi"/>
                <w:i/>
                <w:sz w:val="20"/>
                <w:szCs w:val="20"/>
              </w:rPr>
              <w:t xml:space="preserve"> – </w:t>
            </w:r>
            <w:r w:rsidRPr="00C5494F">
              <w:rPr>
                <w:rFonts w:asciiTheme="minorHAnsi" w:hAnsiTheme="minorHAnsi"/>
                <w:sz w:val="20"/>
                <w:szCs w:val="20"/>
              </w:rPr>
              <w:t xml:space="preserve">wskaźnik poniżej </w:t>
            </w:r>
            <w:r w:rsidR="003A4DB7">
              <w:rPr>
                <w:rFonts w:asciiTheme="minorHAnsi" w:hAnsiTheme="minorHAnsi"/>
                <w:sz w:val="20"/>
                <w:szCs w:val="20"/>
              </w:rPr>
              <w:t>5,3</w:t>
            </w:r>
            <w:r w:rsidRPr="00C5494F">
              <w:rPr>
                <w:rFonts w:asciiTheme="minorHAnsi" w:hAnsiTheme="minorHAnsi"/>
                <w:sz w:val="20"/>
                <w:szCs w:val="20"/>
              </w:rPr>
              <w:t xml:space="preserve"> mln PLN/Mg s.m./d</w:t>
            </w:r>
          </w:p>
          <w:p w14:paraId="1AFA62D3" w14:textId="4E987C6D" w:rsidR="00C5494F" w:rsidRPr="00C5494F" w:rsidRDefault="00C5494F" w:rsidP="00C5494F">
            <w:pPr>
              <w:autoSpaceDE w:val="0"/>
              <w:autoSpaceDN w:val="0"/>
              <w:adjustRightInd w:val="0"/>
              <w:spacing w:before="60" w:after="60"/>
              <w:rPr>
                <w:rFonts w:asciiTheme="minorHAnsi" w:hAnsiTheme="minorHAnsi"/>
                <w:i/>
                <w:sz w:val="20"/>
                <w:szCs w:val="20"/>
              </w:rPr>
            </w:pPr>
            <w:r w:rsidRPr="00C5494F">
              <w:rPr>
                <w:rFonts w:asciiTheme="minorHAnsi" w:hAnsiTheme="minorHAnsi"/>
                <w:i/>
                <w:sz w:val="20"/>
                <w:szCs w:val="20"/>
              </w:rPr>
              <w:t>Negatywna ocena kryterium (uzyskanie 0 pkt) nie powoduje odrzucenia wniosku. W przypadku, gdy wartość wskaźnika kosztu jednostkowego efektu ekologicznego wyliczona dla ocenianego projektu przekroczy wielkość graniczną wskaźnika (</w:t>
            </w:r>
            <w:r w:rsidR="003A4DB7">
              <w:rPr>
                <w:rFonts w:asciiTheme="minorHAnsi" w:hAnsiTheme="minorHAnsi"/>
                <w:i/>
                <w:sz w:val="20"/>
                <w:szCs w:val="20"/>
              </w:rPr>
              <w:t>9,2</w:t>
            </w:r>
            <w:r w:rsidRPr="00C5494F">
              <w:rPr>
                <w:rFonts w:asciiTheme="minorHAnsi" w:hAnsiTheme="minorHAnsi"/>
                <w:i/>
                <w:sz w:val="20"/>
                <w:szCs w:val="20"/>
              </w:rPr>
              <w:t> mln PLN/ Mg s.m./d) koszt powyżej tej wielkości nie będzie uznany za kwalifikowany.</w:t>
            </w:r>
          </w:p>
          <w:p w14:paraId="376AA717" w14:textId="77777777" w:rsidR="00C5494F" w:rsidRPr="00C5494F" w:rsidRDefault="00C5494F" w:rsidP="00DD2DC6">
            <w:pPr>
              <w:autoSpaceDE w:val="0"/>
              <w:autoSpaceDN w:val="0"/>
              <w:adjustRightInd w:val="0"/>
              <w:spacing w:before="120"/>
              <w:rPr>
                <w:rFonts w:asciiTheme="minorHAnsi" w:hAnsiTheme="minorHAnsi"/>
                <w:b/>
                <w:sz w:val="20"/>
                <w:szCs w:val="20"/>
              </w:rPr>
            </w:pPr>
            <w:r w:rsidRPr="00C5494F">
              <w:rPr>
                <w:rFonts w:asciiTheme="minorHAnsi" w:hAnsiTheme="minorHAnsi"/>
                <w:b/>
                <w:sz w:val="20"/>
                <w:szCs w:val="20"/>
              </w:rPr>
              <w:t>2.2. Konwencjonalna suszarnia osadów</w:t>
            </w:r>
          </w:p>
          <w:p w14:paraId="1198E703" w14:textId="4AEA44BA" w:rsidR="00C5494F" w:rsidRPr="00C5494F" w:rsidRDefault="00C5494F" w:rsidP="00C5494F">
            <w:pPr>
              <w:autoSpaceDE w:val="0"/>
              <w:autoSpaceDN w:val="0"/>
              <w:adjustRightInd w:val="0"/>
              <w:spacing w:before="60" w:after="60"/>
              <w:rPr>
                <w:rFonts w:asciiTheme="minorHAnsi" w:hAnsiTheme="minorHAnsi"/>
                <w:sz w:val="20"/>
                <w:szCs w:val="20"/>
              </w:rPr>
            </w:pPr>
            <w:r w:rsidRPr="00C5494F">
              <w:rPr>
                <w:rFonts w:asciiTheme="minorHAnsi" w:hAnsiTheme="minorHAnsi"/>
                <w:b/>
                <w:i/>
                <w:sz w:val="20"/>
                <w:szCs w:val="20"/>
              </w:rPr>
              <w:t xml:space="preserve">0 pkt </w:t>
            </w:r>
            <w:r w:rsidRPr="00C5494F">
              <w:rPr>
                <w:rFonts w:asciiTheme="minorHAnsi" w:hAnsiTheme="minorHAnsi"/>
                <w:sz w:val="20"/>
                <w:szCs w:val="20"/>
              </w:rPr>
              <w:t xml:space="preserve">- wskaźnik***) powyżej </w:t>
            </w:r>
            <w:r w:rsidR="003A4DB7">
              <w:rPr>
                <w:rFonts w:asciiTheme="minorHAnsi" w:hAnsiTheme="minorHAnsi"/>
                <w:sz w:val="20"/>
                <w:szCs w:val="20"/>
              </w:rPr>
              <w:t>6,2</w:t>
            </w:r>
            <w:r w:rsidRPr="00C5494F">
              <w:rPr>
                <w:rFonts w:asciiTheme="minorHAnsi" w:hAnsiTheme="minorHAnsi"/>
                <w:sz w:val="20"/>
                <w:szCs w:val="20"/>
              </w:rPr>
              <w:t xml:space="preserve"> mln PLN/Mg s.m./d  </w:t>
            </w:r>
          </w:p>
          <w:p w14:paraId="31E326C5" w14:textId="084A3242" w:rsidR="00C5494F" w:rsidRPr="00C5494F" w:rsidRDefault="00C5494F" w:rsidP="00C5494F">
            <w:pPr>
              <w:autoSpaceDE w:val="0"/>
              <w:autoSpaceDN w:val="0"/>
              <w:adjustRightInd w:val="0"/>
              <w:spacing w:before="60" w:after="60"/>
              <w:rPr>
                <w:rFonts w:asciiTheme="minorHAnsi" w:hAnsiTheme="minorHAnsi"/>
                <w:b/>
                <w:i/>
                <w:sz w:val="20"/>
                <w:szCs w:val="20"/>
              </w:rPr>
            </w:pPr>
            <w:r w:rsidRPr="00C5494F">
              <w:rPr>
                <w:rFonts w:asciiTheme="minorHAnsi" w:hAnsiTheme="minorHAnsi"/>
                <w:b/>
                <w:i/>
                <w:sz w:val="20"/>
                <w:szCs w:val="20"/>
              </w:rPr>
              <w:t xml:space="preserve">3 pkt </w:t>
            </w:r>
            <w:r w:rsidRPr="00C5494F">
              <w:rPr>
                <w:rFonts w:asciiTheme="minorHAnsi" w:hAnsiTheme="minorHAnsi"/>
                <w:sz w:val="20"/>
                <w:szCs w:val="20"/>
              </w:rPr>
              <w:t xml:space="preserve">- wskaźnik od </w:t>
            </w:r>
            <w:r w:rsidR="003A4DB7">
              <w:rPr>
                <w:rFonts w:asciiTheme="minorHAnsi" w:hAnsiTheme="minorHAnsi"/>
                <w:sz w:val="20"/>
                <w:szCs w:val="20"/>
              </w:rPr>
              <w:t>4,2</w:t>
            </w:r>
            <w:r w:rsidRPr="00C5494F">
              <w:rPr>
                <w:rFonts w:asciiTheme="minorHAnsi" w:hAnsiTheme="minorHAnsi"/>
                <w:sz w:val="20"/>
                <w:szCs w:val="20"/>
              </w:rPr>
              <w:t xml:space="preserve"> mln do </w:t>
            </w:r>
            <w:r w:rsidR="003A4DB7">
              <w:rPr>
                <w:rFonts w:asciiTheme="minorHAnsi" w:hAnsiTheme="minorHAnsi"/>
                <w:sz w:val="20"/>
                <w:szCs w:val="20"/>
              </w:rPr>
              <w:t>6,2</w:t>
            </w:r>
            <w:r w:rsidRPr="00C5494F">
              <w:rPr>
                <w:rFonts w:asciiTheme="minorHAnsi" w:hAnsiTheme="minorHAnsi"/>
                <w:sz w:val="20"/>
                <w:szCs w:val="20"/>
              </w:rPr>
              <w:t xml:space="preserve"> mln PLN/Mg s.m./d</w:t>
            </w:r>
          </w:p>
          <w:p w14:paraId="725334BF" w14:textId="2176BDEF" w:rsidR="00C5494F" w:rsidRPr="00C5494F" w:rsidRDefault="00C5494F" w:rsidP="00C5494F">
            <w:pPr>
              <w:autoSpaceDE w:val="0"/>
              <w:autoSpaceDN w:val="0"/>
              <w:adjustRightInd w:val="0"/>
              <w:spacing w:before="120" w:after="60"/>
              <w:rPr>
                <w:rFonts w:asciiTheme="minorHAnsi" w:hAnsiTheme="minorHAnsi"/>
                <w:sz w:val="20"/>
                <w:szCs w:val="20"/>
              </w:rPr>
            </w:pPr>
            <w:r w:rsidRPr="00C5494F">
              <w:rPr>
                <w:rFonts w:asciiTheme="minorHAnsi" w:hAnsiTheme="minorHAnsi"/>
                <w:b/>
                <w:i/>
                <w:sz w:val="20"/>
                <w:szCs w:val="20"/>
              </w:rPr>
              <w:t>5 pkt</w:t>
            </w:r>
            <w:r w:rsidRPr="00C5494F">
              <w:rPr>
                <w:rFonts w:asciiTheme="minorHAnsi" w:hAnsiTheme="minorHAnsi"/>
                <w:i/>
                <w:sz w:val="20"/>
                <w:szCs w:val="20"/>
              </w:rPr>
              <w:t xml:space="preserve"> – </w:t>
            </w:r>
            <w:r w:rsidRPr="00C5494F">
              <w:rPr>
                <w:rFonts w:asciiTheme="minorHAnsi" w:hAnsiTheme="minorHAnsi"/>
                <w:sz w:val="20"/>
                <w:szCs w:val="20"/>
              </w:rPr>
              <w:t xml:space="preserve">wskaźnik poniżej </w:t>
            </w:r>
            <w:r w:rsidR="003A4DB7">
              <w:rPr>
                <w:rFonts w:asciiTheme="minorHAnsi" w:hAnsiTheme="minorHAnsi"/>
                <w:sz w:val="20"/>
                <w:szCs w:val="20"/>
              </w:rPr>
              <w:t>4,2</w:t>
            </w:r>
            <w:r w:rsidRPr="00C5494F">
              <w:rPr>
                <w:rFonts w:asciiTheme="minorHAnsi" w:hAnsiTheme="minorHAnsi"/>
                <w:sz w:val="20"/>
                <w:szCs w:val="20"/>
              </w:rPr>
              <w:t xml:space="preserve"> mln PLN/Mg s.m./d</w:t>
            </w:r>
          </w:p>
          <w:p w14:paraId="7D1B73C7" w14:textId="636136E4" w:rsidR="00C5494F" w:rsidRPr="00C5494F" w:rsidRDefault="00C5494F" w:rsidP="00C5494F">
            <w:pPr>
              <w:autoSpaceDE w:val="0"/>
              <w:autoSpaceDN w:val="0"/>
              <w:adjustRightInd w:val="0"/>
              <w:rPr>
                <w:rFonts w:asciiTheme="minorHAnsi" w:hAnsiTheme="minorHAnsi"/>
                <w:b/>
                <w:sz w:val="20"/>
                <w:szCs w:val="20"/>
              </w:rPr>
            </w:pPr>
            <w:r w:rsidRPr="00C5494F">
              <w:rPr>
                <w:rFonts w:asciiTheme="minorHAnsi" w:hAnsiTheme="minorHAnsi"/>
                <w:i/>
                <w:sz w:val="20"/>
                <w:szCs w:val="20"/>
              </w:rPr>
              <w:lastRenderedPageBreak/>
              <w:t>Negatywna ocena kryterium (uzyskanie 0 pkt) nie powoduje odrzucenia wniosku. W przypadku gdy wartość wskaźnika kosztu jednostkowego efektu ekologicznego wyliczona dla ocenianego projektu przekroczy wielkość graniczną wskaźnika (</w:t>
            </w:r>
            <w:r w:rsidR="003A4DB7">
              <w:rPr>
                <w:rFonts w:asciiTheme="minorHAnsi" w:hAnsiTheme="minorHAnsi"/>
                <w:i/>
                <w:sz w:val="20"/>
                <w:szCs w:val="20"/>
              </w:rPr>
              <w:t>6,2</w:t>
            </w:r>
            <w:r w:rsidRPr="00C5494F">
              <w:rPr>
                <w:rFonts w:asciiTheme="minorHAnsi" w:hAnsiTheme="minorHAnsi"/>
                <w:i/>
                <w:sz w:val="20"/>
                <w:szCs w:val="20"/>
              </w:rPr>
              <w:t> mln PLN/ Mg s.m./d) koszt powyżej tej wielkości nie będzie uznany za kwalifikowany.</w:t>
            </w:r>
          </w:p>
          <w:p w14:paraId="1D351294" w14:textId="77777777" w:rsidR="00C5494F" w:rsidRPr="00C5494F" w:rsidRDefault="00C5494F" w:rsidP="00DD2DC6">
            <w:pPr>
              <w:autoSpaceDE w:val="0"/>
              <w:autoSpaceDN w:val="0"/>
              <w:adjustRightInd w:val="0"/>
              <w:spacing w:before="120"/>
              <w:rPr>
                <w:rFonts w:asciiTheme="minorHAnsi" w:hAnsiTheme="minorHAnsi"/>
                <w:b/>
                <w:sz w:val="20"/>
                <w:szCs w:val="20"/>
              </w:rPr>
            </w:pPr>
            <w:r w:rsidRPr="00C5494F">
              <w:rPr>
                <w:rFonts w:asciiTheme="minorHAnsi" w:hAnsiTheme="minorHAnsi"/>
                <w:b/>
                <w:sz w:val="20"/>
                <w:szCs w:val="20"/>
              </w:rPr>
              <w:t>2.3. Kompostownia</w:t>
            </w:r>
          </w:p>
          <w:p w14:paraId="18168AA4" w14:textId="2383A418" w:rsidR="00C5494F" w:rsidRPr="00C5494F" w:rsidRDefault="00C5494F" w:rsidP="00C5494F">
            <w:pPr>
              <w:autoSpaceDE w:val="0"/>
              <w:autoSpaceDN w:val="0"/>
              <w:adjustRightInd w:val="0"/>
              <w:spacing w:before="60" w:after="60"/>
              <w:rPr>
                <w:rFonts w:asciiTheme="minorHAnsi" w:hAnsiTheme="minorHAnsi"/>
                <w:sz w:val="20"/>
                <w:szCs w:val="20"/>
              </w:rPr>
            </w:pPr>
            <w:r w:rsidRPr="00C5494F">
              <w:rPr>
                <w:rFonts w:asciiTheme="minorHAnsi" w:hAnsiTheme="minorHAnsi"/>
                <w:b/>
                <w:i/>
                <w:sz w:val="20"/>
                <w:szCs w:val="20"/>
              </w:rPr>
              <w:t xml:space="preserve">0 pkt </w:t>
            </w:r>
            <w:r w:rsidRPr="00C5494F">
              <w:rPr>
                <w:rFonts w:asciiTheme="minorHAnsi" w:hAnsiTheme="minorHAnsi"/>
                <w:sz w:val="20"/>
                <w:szCs w:val="20"/>
              </w:rPr>
              <w:t xml:space="preserve">- wskaźnik***) powyżej </w:t>
            </w:r>
            <w:r w:rsidR="003A4DB7">
              <w:rPr>
                <w:rFonts w:asciiTheme="minorHAnsi" w:hAnsiTheme="minorHAnsi"/>
                <w:sz w:val="20"/>
                <w:szCs w:val="20"/>
              </w:rPr>
              <w:t>7,4</w:t>
            </w:r>
            <w:r w:rsidRPr="00C5494F">
              <w:rPr>
                <w:rFonts w:asciiTheme="minorHAnsi" w:hAnsiTheme="minorHAnsi"/>
                <w:sz w:val="20"/>
                <w:szCs w:val="20"/>
              </w:rPr>
              <w:t xml:space="preserve"> mln PLN/Mg s.m./d  </w:t>
            </w:r>
          </w:p>
          <w:p w14:paraId="33D16502" w14:textId="4B16600F" w:rsidR="00C5494F" w:rsidRPr="00C5494F" w:rsidRDefault="00C5494F" w:rsidP="00C5494F">
            <w:pPr>
              <w:autoSpaceDE w:val="0"/>
              <w:autoSpaceDN w:val="0"/>
              <w:adjustRightInd w:val="0"/>
              <w:spacing w:before="60" w:after="60"/>
              <w:rPr>
                <w:rFonts w:asciiTheme="minorHAnsi" w:hAnsiTheme="minorHAnsi"/>
                <w:b/>
                <w:i/>
                <w:sz w:val="20"/>
                <w:szCs w:val="20"/>
              </w:rPr>
            </w:pPr>
            <w:r w:rsidRPr="00C5494F">
              <w:rPr>
                <w:rFonts w:asciiTheme="minorHAnsi" w:hAnsiTheme="minorHAnsi"/>
                <w:b/>
                <w:i/>
                <w:sz w:val="20"/>
                <w:szCs w:val="20"/>
              </w:rPr>
              <w:t xml:space="preserve">3 pkt </w:t>
            </w:r>
            <w:r w:rsidRPr="00C5494F">
              <w:rPr>
                <w:rFonts w:asciiTheme="minorHAnsi" w:hAnsiTheme="minorHAnsi"/>
                <w:sz w:val="20"/>
                <w:szCs w:val="20"/>
              </w:rPr>
              <w:t xml:space="preserve">- wskaźnik od </w:t>
            </w:r>
            <w:r w:rsidR="003A4DB7">
              <w:rPr>
                <w:rFonts w:asciiTheme="minorHAnsi" w:hAnsiTheme="minorHAnsi"/>
                <w:sz w:val="20"/>
                <w:szCs w:val="20"/>
              </w:rPr>
              <w:t>5,1</w:t>
            </w:r>
            <w:r w:rsidRPr="00C5494F">
              <w:rPr>
                <w:rFonts w:asciiTheme="minorHAnsi" w:hAnsiTheme="minorHAnsi"/>
                <w:sz w:val="20"/>
                <w:szCs w:val="20"/>
              </w:rPr>
              <w:t xml:space="preserve"> mln do </w:t>
            </w:r>
            <w:r w:rsidR="003A4DB7">
              <w:rPr>
                <w:rFonts w:asciiTheme="minorHAnsi" w:hAnsiTheme="minorHAnsi"/>
                <w:sz w:val="20"/>
                <w:szCs w:val="20"/>
              </w:rPr>
              <w:t>7,4</w:t>
            </w:r>
            <w:r w:rsidRPr="00C5494F">
              <w:rPr>
                <w:rFonts w:asciiTheme="minorHAnsi" w:hAnsiTheme="minorHAnsi"/>
                <w:sz w:val="20"/>
                <w:szCs w:val="20"/>
              </w:rPr>
              <w:t> mln PLN/Mg s.m./d</w:t>
            </w:r>
          </w:p>
          <w:p w14:paraId="031CD6BF" w14:textId="346FF4CB" w:rsidR="00C5494F" w:rsidRPr="00C5494F" w:rsidRDefault="00C5494F" w:rsidP="00C5494F">
            <w:pPr>
              <w:autoSpaceDE w:val="0"/>
              <w:autoSpaceDN w:val="0"/>
              <w:adjustRightInd w:val="0"/>
              <w:spacing w:before="120" w:after="60"/>
              <w:rPr>
                <w:rFonts w:asciiTheme="minorHAnsi" w:hAnsiTheme="minorHAnsi"/>
                <w:sz w:val="20"/>
                <w:szCs w:val="20"/>
              </w:rPr>
            </w:pPr>
            <w:r w:rsidRPr="00C5494F">
              <w:rPr>
                <w:rFonts w:asciiTheme="minorHAnsi" w:hAnsiTheme="minorHAnsi"/>
                <w:b/>
                <w:i/>
                <w:sz w:val="20"/>
                <w:szCs w:val="20"/>
              </w:rPr>
              <w:t>5 pkt</w:t>
            </w:r>
            <w:r w:rsidRPr="00C5494F">
              <w:rPr>
                <w:rFonts w:asciiTheme="minorHAnsi" w:hAnsiTheme="minorHAnsi"/>
                <w:i/>
                <w:sz w:val="20"/>
                <w:szCs w:val="20"/>
              </w:rPr>
              <w:t xml:space="preserve"> – </w:t>
            </w:r>
            <w:r w:rsidRPr="00C5494F">
              <w:rPr>
                <w:rFonts w:asciiTheme="minorHAnsi" w:hAnsiTheme="minorHAnsi"/>
                <w:sz w:val="20"/>
                <w:szCs w:val="20"/>
              </w:rPr>
              <w:t xml:space="preserve">wskaźnik poniżej </w:t>
            </w:r>
            <w:r w:rsidR="003A4DB7">
              <w:rPr>
                <w:rFonts w:asciiTheme="minorHAnsi" w:hAnsiTheme="minorHAnsi"/>
                <w:sz w:val="20"/>
                <w:szCs w:val="20"/>
              </w:rPr>
              <w:t>5,1</w:t>
            </w:r>
            <w:r w:rsidRPr="00C5494F">
              <w:rPr>
                <w:rFonts w:asciiTheme="minorHAnsi" w:hAnsiTheme="minorHAnsi"/>
                <w:sz w:val="20"/>
                <w:szCs w:val="20"/>
              </w:rPr>
              <w:t xml:space="preserve"> mln PLN/Mg s.m./d</w:t>
            </w:r>
          </w:p>
          <w:p w14:paraId="046708C6" w14:textId="460EE550" w:rsidR="00C5494F" w:rsidRPr="00C5494F" w:rsidRDefault="00C5494F" w:rsidP="00C5494F">
            <w:pPr>
              <w:autoSpaceDE w:val="0"/>
              <w:autoSpaceDN w:val="0"/>
              <w:adjustRightInd w:val="0"/>
              <w:spacing w:before="60" w:after="60"/>
              <w:rPr>
                <w:rFonts w:asciiTheme="minorHAnsi" w:hAnsiTheme="minorHAnsi"/>
                <w:i/>
                <w:sz w:val="20"/>
                <w:szCs w:val="20"/>
              </w:rPr>
            </w:pPr>
            <w:r w:rsidRPr="00C5494F">
              <w:rPr>
                <w:rFonts w:asciiTheme="minorHAnsi" w:hAnsiTheme="minorHAnsi"/>
                <w:i/>
                <w:sz w:val="20"/>
                <w:szCs w:val="20"/>
              </w:rPr>
              <w:t>Negatywna ocena kryterium (uzyskanie 0 pkt) nie powoduje odrzucenia wniosku. W przypadku gdy wartość wskaźnika kosztu jednostkowego efektu ekologicznego wyliczona dla ocenianego projektu przekroczy wielkość graniczną wskaźnika (</w:t>
            </w:r>
            <w:r w:rsidR="003A4DB7">
              <w:rPr>
                <w:rFonts w:asciiTheme="minorHAnsi" w:hAnsiTheme="minorHAnsi"/>
                <w:i/>
                <w:sz w:val="20"/>
                <w:szCs w:val="20"/>
              </w:rPr>
              <w:t>7,4</w:t>
            </w:r>
            <w:r w:rsidRPr="00C5494F">
              <w:rPr>
                <w:rFonts w:asciiTheme="minorHAnsi" w:hAnsiTheme="minorHAnsi"/>
                <w:i/>
                <w:sz w:val="20"/>
                <w:szCs w:val="20"/>
              </w:rPr>
              <w:t> mln PLN/ Mg s.m./d) koszt powyżej tej wielkości nie będzie uznany za kwalifikowany.</w:t>
            </w:r>
          </w:p>
          <w:p w14:paraId="42625E32" w14:textId="77777777" w:rsidR="00C5494F" w:rsidRPr="00C5494F" w:rsidRDefault="00C5494F" w:rsidP="00DD2DC6">
            <w:pPr>
              <w:autoSpaceDE w:val="0"/>
              <w:autoSpaceDN w:val="0"/>
              <w:adjustRightInd w:val="0"/>
              <w:spacing w:before="120"/>
              <w:rPr>
                <w:rFonts w:asciiTheme="minorHAnsi" w:hAnsiTheme="minorHAnsi"/>
                <w:b/>
                <w:sz w:val="20"/>
                <w:szCs w:val="20"/>
              </w:rPr>
            </w:pPr>
            <w:r w:rsidRPr="00C5494F">
              <w:rPr>
                <w:rFonts w:asciiTheme="minorHAnsi" w:hAnsiTheme="minorHAnsi"/>
                <w:b/>
                <w:sz w:val="20"/>
                <w:szCs w:val="20"/>
              </w:rPr>
              <w:t>2.4. Słoneczna suszarnia osadów</w:t>
            </w:r>
          </w:p>
          <w:p w14:paraId="52C47E74" w14:textId="44801889" w:rsidR="00C5494F" w:rsidRPr="00C5494F" w:rsidRDefault="00C5494F" w:rsidP="00C5494F">
            <w:pPr>
              <w:autoSpaceDE w:val="0"/>
              <w:autoSpaceDN w:val="0"/>
              <w:adjustRightInd w:val="0"/>
              <w:spacing w:before="60" w:after="60"/>
              <w:rPr>
                <w:rFonts w:asciiTheme="minorHAnsi" w:hAnsiTheme="minorHAnsi"/>
                <w:sz w:val="20"/>
                <w:szCs w:val="20"/>
              </w:rPr>
            </w:pPr>
            <w:r w:rsidRPr="00C5494F">
              <w:rPr>
                <w:rFonts w:asciiTheme="minorHAnsi" w:hAnsiTheme="minorHAnsi"/>
                <w:b/>
                <w:i/>
                <w:sz w:val="20"/>
                <w:szCs w:val="20"/>
              </w:rPr>
              <w:t xml:space="preserve">0 pkt </w:t>
            </w:r>
            <w:r w:rsidRPr="00C5494F">
              <w:rPr>
                <w:rFonts w:asciiTheme="minorHAnsi" w:hAnsiTheme="minorHAnsi"/>
                <w:sz w:val="20"/>
                <w:szCs w:val="20"/>
              </w:rPr>
              <w:t xml:space="preserve">- wskaźnik***) powyżej </w:t>
            </w:r>
            <w:r w:rsidR="003A4DB7">
              <w:rPr>
                <w:rFonts w:asciiTheme="minorHAnsi" w:hAnsiTheme="minorHAnsi"/>
                <w:sz w:val="20"/>
                <w:szCs w:val="20"/>
              </w:rPr>
              <w:t>9,5</w:t>
            </w:r>
            <w:r w:rsidRPr="00C5494F">
              <w:rPr>
                <w:rFonts w:asciiTheme="minorHAnsi" w:hAnsiTheme="minorHAnsi"/>
                <w:sz w:val="20"/>
                <w:szCs w:val="20"/>
              </w:rPr>
              <w:t xml:space="preserve"> mln PLN/Mg s.m./d  </w:t>
            </w:r>
          </w:p>
          <w:p w14:paraId="5733FD42" w14:textId="2D991FF9" w:rsidR="00C5494F" w:rsidRPr="00C5494F" w:rsidRDefault="00C5494F" w:rsidP="00C5494F">
            <w:pPr>
              <w:autoSpaceDE w:val="0"/>
              <w:autoSpaceDN w:val="0"/>
              <w:adjustRightInd w:val="0"/>
              <w:spacing w:before="60" w:after="60"/>
              <w:rPr>
                <w:rFonts w:asciiTheme="minorHAnsi" w:hAnsiTheme="minorHAnsi"/>
                <w:b/>
                <w:i/>
                <w:sz w:val="20"/>
                <w:szCs w:val="20"/>
              </w:rPr>
            </w:pPr>
            <w:r w:rsidRPr="00C5494F">
              <w:rPr>
                <w:rFonts w:asciiTheme="minorHAnsi" w:hAnsiTheme="minorHAnsi"/>
                <w:b/>
                <w:i/>
                <w:sz w:val="20"/>
                <w:szCs w:val="20"/>
              </w:rPr>
              <w:t xml:space="preserve">3 pkt </w:t>
            </w:r>
            <w:r w:rsidRPr="00C5494F">
              <w:rPr>
                <w:rFonts w:asciiTheme="minorHAnsi" w:hAnsiTheme="minorHAnsi"/>
                <w:sz w:val="20"/>
                <w:szCs w:val="20"/>
              </w:rPr>
              <w:t xml:space="preserve">- wskaźnik od </w:t>
            </w:r>
            <w:r w:rsidR="003A4DB7">
              <w:rPr>
                <w:rFonts w:asciiTheme="minorHAnsi" w:hAnsiTheme="minorHAnsi"/>
                <w:sz w:val="20"/>
                <w:szCs w:val="20"/>
              </w:rPr>
              <w:t>7,4</w:t>
            </w:r>
            <w:r w:rsidRPr="00C5494F">
              <w:rPr>
                <w:rFonts w:asciiTheme="minorHAnsi" w:hAnsiTheme="minorHAnsi"/>
                <w:sz w:val="20"/>
                <w:szCs w:val="20"/>
              </w:rPr>
              <w:t xml:space="preserve"> mln do </w:t>
            </w:r>
            <w:r w:rsidR="003A4DB7">
              <w:rPr>
                <w:rFonts w:asciiTheme="minorHAnsi" w:hAnsiTheme="minorHAnsi"/>
                <w:sz w:val="20"/>
                <w:szCs w:val="20"/>
              </w:rPr>
              <w:t>9,5</w:t>
            </w:r>
            <w:r w:rsidRPr="00C5494F">
              <w:rPr>
                <w:rFonts w:asciiTheme="minorHAnsi" w:hAnsiTheme="minorHAnsi"/>
                <w:sz w:val="20"/>
                <w:szCs w:val="20"/>
              </w:rPr>
              <w:t xml:space="preserve"> mln PLN/Mg s.m./d</w:t>
            </w:r>
          </w:p>
          <w:p w14:paraId="0087B402" w14:textId="666C6820" w:rsidR="00C5494F" w:rsidRPr="00C5494F" w:rsidRDefault="00C5494F" w:rsidP="00C5494F">
            <w:pPr>
              <w:autoSpaceDE w:val="0"/>
              <w:autoSpaceDN w:val="0"/>
              <w:adjustRightInd w:val="0"/>
              <w:spacing w:before="120" w:after="60"/>
              <w:rPr>
                <w:rFonts w:asciiTheme="minorHAnsi" w:hAnsiTheme="minorHAnsi"/>
                <w:sz w:val="20"/>
                <w:szCs w:val="20"/>
              </w:rPr>
            </w:pPr>
            <w:r w:rsidRPr="00C5494F">
              <w:rPr>
                <w:rFonts w:asciiTheme="minorHAnsi" w:hAnsiTheme="minorHAnsi"/>
                <w:b/>
                <w:i/>
                <w:sz w:val="20"/>
                <w:szCs w:val="20"/>
              </w:rPr>
              <w:t>5 pkt</w:t>
            </w:r>
            <w:r w:rsidRPr="00C5494F">
              <w:rPr>
                <w:rFonts w:asciiTheme="minorHAnsi" w:hAnsiTheme="minorHAnsi"/>
                <w:i/>
                <w:sz w:val="20"/>
                <w:szCs w:val="20"/>
              </w:rPr>
              <w:t xml:space="preserve"> – </w:t>
            </w:r>
            <w:r w:rsidRPr="00C5494F">
              <w:rPr>
                <w:rFonts w:asciiTheme="minorHAnsi" w:hAnsiTheme="minorHAnsi"/>
                <w:sz w:val="20"/>
                <w:szCs w:val="20"/>
              </w:rPr>
              <w:t xml:space="preserve">wskaźnik poniżej </w:t>
            </w:r>
            <w:r w:rsidR="003A4DB7">
              <w:rPr>
                <w:rFonts w:asciiTheme="minorHAnsi" w:hAnsiTheme="minorHAnsi"/>
                <w:sz w:val="20"/>
                <w:szCs w:val="20"/>
              </w:rPr>
              <w:t>7,4</w:t>
            </w:r>
            <w:r w:rsidRPr="00C5494F">
              <w:rPr>
                <w:rFonts w:asciiTheme="minorHAnsi" w:hAnsiTheme="minorHAnsi"/>
                <w:sz w:val="20"/>
                <w:szCs w:val="20"/>
              </w:rPr>
              <w:t xml:space="preserve"> mln PLN/Mg s.m./d</w:t>
            </w:r>
          </w:p>
          <w:p w14:paraId="71115AD5" w14:textId="67E382B4" w:rsidR="00C5494F" w:rsidRPr="00C5494F" w:rsidRDefault="00C5494F" w:rsidP="00C5494F">
            <w:pPr>
              <w:autoSpaceDE w:val="0"/>
              <w:autoSpaceDN w:val="0"/>
              <w:adjustRightInd w:val="0"/>
              <w:spacing w:before="60" w:after="60"/>
              <w:rPr>
                <w:rFonts w:asciiTheme="minorHAnsi" w:hAnsiTheme="minorHAnsi"/>
                <w:i/>
                <w:sz w:val="20"/>
                <w:szCs w:val="20"/>
              </w:rPr>
            </w:pPr>
            <w:r w:rsidRPr="00C5494F">
              <w:rPr>
                <w:rFonts w:asciiTheme="minorHAnsi" w:hAnsiTheme="minorHAnsi"/>
                <w:i/>
                <w:sz w:val="20"/>
                <w:szCs w:val="20"/>
              </w:rPr>
              <w:t>Negatywna ocena kryterium (uzyskanie 0 pkt) nie powoduje odrzucenia wniosku. W przypadku gdy wartość wskaźnika kosztu jednostkowego efektu ekologicznego wyliczona dla ocenianego projektu przekroczy wielkość graniczną wskaźnika (</w:t>
            </w:r>
            <w:r w:rsidR="003A4DB7">
              <w:rPr>
                <w:rFonts w:asciiTheme="minorHAnsi" w:hAnsiTheme="minorHAnsi"/>
                <w:i/>
                <w:sz w:val="20"/>
                <w:szCs w:val="20"/>
              </w:rPr>
              <w:t>9,5</w:t>
            </w:r>
            <w:r w:rsidRPr="00C5494F">
              <w:rPr>
                <w:rFonts w:asciiTheme="minorHAnsi" w:hAnsiTheme="minorHAnsi"/>
                <w:i/>
                <w:sz w:val="20"/>
                <w:szCs w:val="20"/>
              </w:rPr>
              <w:t> mln PLN/ Mg s.m./d) koszt powyżej tej wielkości nie będzie uznany za kwalifikowany.</w:t>
            </w:r>
          </w:p>
          <w:p w14:paraId="61E0F4FB" w14:textId="77777777" w:rsidR="00C5494F" w:rsidRPr="00C5494F" w:rsidRDefault="00C5494F" w:rsidP="00DD2DC6">
            <w:pPr>
              <w:autoSpaceDE w:val="0"/>
              <w:autoSpaceDN w:val="0"/>
              <w:adjustRightInd w:val="0"/>
              <w:spacing w:before="120"/>
              <w:rPr>
                <w:rFonts w:asciiTheme="minorHAnsi" w:hAnsiTheme="minorHAnsi"/>
                <w:b/>
                <w:sz w:val="20"/>
                <w:szCs w:val="20"/>
              </w:rPr>
            </w:pPr>
            <w:r w:rsidRPr="00C5494F">
              <w:rPr>
                <w:rFonts w:asciiTheme="minorHAnsi" w:hAnsiTheme="minorHAnsi"/>
                <w:b/>
                <w:sz w:val="20"/>
                <w:szCs w:val="20"/>
              </w:rPr>
              <w:t>2.5. Instalacja do głębokiej stabilizacji osadów</w:t>
            </w:r>
          </w:p>
          <w:p w14:paraId="0E23333A" w14:textId="1E1A2B47" w:rsidR="00C5494F" w:rsidRPr="00C5494F" w:rsidRDefault="00C5494F" w:rsidP="00C5494F">
            <w:pPr>
              <w:autoSpaceDE w:val="0"/>
              <w:autoSpaceDN w:val="0"/>
              <w:adjustRightInd w:val="0"/>
              <w:spacing w:before="60" w:after="60"/>
              <w:rPr>
                <w:rFonts w:asciiTheme="minorHAnsi" w:hAnsiTheme="minorHAnsi"/>
                <w:sz w:val="20"/>
                <w:szCs w:val="20"/>
              </w:rPr>
            </w:pPr>
            <w:r w:rsidRPr="00C5494F">
              <w:rPr>
                <w:rFonts w:asciiTheme="minorHAnsi" w:hAnsiTheme="minorHAnsi"/>
                <w:b/>
                <w:i/>
                <w:sz w:val="20"/>
                <w:szCs w:val="20"/>
              </w:rPr>
              <w:t xml:space="preserve">0 pkt </w:t>
            </w:r>
            <w:r w:rsidRPr="00C5494F">
              <w:rPr>
                <w:rFonts w:asciiTheme="minorHAnsi" w:hAnsiTheme="minorHAnsi"/>
                <w:sz w:val="20"/>
                <w:szCs w:val="20"/>
              </w:rPr>
              <w:t xml:space="preserve">- wskaźnik***) powyżej </w:t>
            </w:r>
            <w:r w:rsidR="003A4DB7">
              <w:rPr>
                <w:rFonts w:asciiTheme="minorHAnsi" w:hAnsiTheme="minorHAnsi"/>
                <w:sz w:val="20"/>
                <w:szCs w:val="20"/>
              </w:rPr>
              <w:t>11</w:t>
            </w:r>
            <w:r w:rsidRPr="00C5494F">
              <w:rPr>
                <w:rFonts w:asciiTheme="minorHAnsi" w:hAnsiTheme="minorHAnsi"/>
                <w:sz w:val="20"/>
                <w:szCs w:val="20"/>
              </w:rPr>
              <w:t xml:space="preserve"> mln PLN/Mg s.m./d  </w:t>
            </w:r>
          </w:p>
          <w:p w14:paraId="7770FD14" w14:textId="765E5D5A" w:rsidR="00C5494F" w:rsidRPr="00C5494F" w:rsidRDefault="00C5494F" w:rsidP="00C5494F">
            <w:pPr>
              <w:autoSpaceDE w:val="0"/>
              <w:autoSpaceDN w:val="0"/>
              <w:adjustRightInd w:val="0"/>
              <w:spacing w:before="60" w:after="60"/>
              <w:rPr>
                <w:rFonts w:asciiTheme="minorHAnsi" w:hAnsiTheme="minorHAnsi"/>
                <w:b/>
                <w:i/>
                <w:sz w:val="20"/>
                <w:szCs w:val="20"/>
              </w:rPr>
            </w:pPr>
            <w:r w:rsidRPr="00C5494F">
              <w:rPr>
                <w:rFonts w:asciiTheme="minorHAnsi" w:hAnsiTheme="minorHAnsi"/>
                <w:b/>
                <w:i/>
                <w:sz w:val="20"/>
                <w:szCs w:val="20"/>
              </w:rPr>
              <w:t xml:space="preserve">3 pkt </w:t>
            </w:r>
            <w:r w:rsidRPr="00C5494F">
              <w:rPr>
                <w:rFonts w:asciiTheme="minorHAnsi" w:hAnsiTheme="minorHAnsi"/>
                <w:sz w:val="20"/>
                <w:szCs w:val="20"/>
              </w:rPr>
              <w:t xml:space="preserve">- wskaźnik od </w:t>
            </w:r>
            <w:r w:rsidR="003A4DB7">
              <w:rPr>
                <w:rFonts w:asciiTheme="minorHAnsi" w:hAnsiTheme="minorHAnsi"/>
                <w:sz w:val="20"/>
                <w:szCs w:val="20"/>
              </w:rPr>
              <w:t>8,9</w:t>
            </w:r>
            <w:r w:rsidRPr="00C5494F">
              <w:rPr>
                <w:rFonts w:asciiTheme="minorHAnsi" w:hAnsiTheme="minorHAnsi"/>
                <w:sz w:val="20"/>
                <w:szCs w:val="20"/>
              </w:rPr>
              <w:t xml:space="preserve"> mln do </w:t>
            </w:r>
            <w:r w:rsidR="003A4DB7">
              <w:rPr>
                <w:rFonts w:asciiTheme="minorHAnsi" w:hAnsiTheme="minorHAnsi"/>
                <w:sz w:val="20"/>
                <w:szCs w:val="20"/>
              </w:rPr>
              <w:t>11</w:t>
            </w:r>
            <w:r w:rsidRPr="00C5494F">
              <w:rPr>
                <w:rFonts w:asciiTheme="minorHAnsi" w:hAnsiTheme="minorHAnsi"/>
                <w:sz w:val="20"/>
                <w:szCs w:val="20"/>
              </w:rPr>
              <w:t xml:space="preserve"> mln PLN/Mg s.m./d</w:t>
            </w:r>
          </w:p>
          <w:p w14:paraId="44A9CD45" w14:textId="1D303737" w:rsidR="00C5494F" w:rsidRPr="00C5494F" w:rsidRDefault="00C5494F" w:rsidP="00C5494F">
            <w:pPr>
              <w:autoSpaceDE w:val="0"/>
              <w:autoSpaceDN w:val="0"/>
              <w:adjustRightInd w:val="0"/>
              <w:spacing w:before="120" w:after="60"/>
              <w:rPr>
                <w:rFonts w:asciiTheme="minorHAnsi" w:hAnsiTheme="minorHAnsi"/>
                <w:sz w:val="20"/>
                <w:szCs w:val="20"/>
              </w:rPr>
            </w:pPr>
            <w:r w:rsidRPr="00C5494F">
              <w:rPr>
                <w:rFonts w:asciiTheme="minorHAnsi" w:hAnsiTheme="minorHAnsi"/>
                <w:b/>
                <w:i/>
                <w:sz w:val="20"/>
                <w:szCs w:val="20"/>
              </w:rPr>
              <w:t>5 pkt</w:t>
            </w:r>
            <w:r w:rsidRPr="00C5494F">
              <w:rPr>
                <w:rFonts w:asciiTheme="minorHAnsi" w:hAnsiTheme="minorHAnsi"/>
                <w:i/>
                <w:sz w:val="20"/>
                <w:szCs w:val="20"/>
              </w:rPr>
              <w:t xml:space="preserve"> – </w:t>
            </w:r>
            <w:r w:rsidRPr="00C5494F">
              <w:rPr>
                <w:rFonts w:asciiTheme="minorHAnsi" w:hAnsiTheme="minorHAnsi"/>
                <w:sz w:val="20"/>
                <w:szCs w:val="20"/>
              </w:rPr>
              <w:t xml:space="preserve">wskaźnik poniżej </w:t>
            </w:r>
            <w:r w:rsidR="003A4DB7">
              <w:rPr>
                <w:rFonts w:asciiTheme="minorHAnsi" w:hAnsiTheme="minorHAnsi"/>
                <w:sz w:val="20"/>
                <w:szCs w:val="20"/>
              </w:rPr>
              <w:t>8,9</w:t>
            </w:r>
            <w:r w:rsidRPr="00C5494F">
              <w:rPr>
                <w:rFonts w:asciiTheme="minorHAnsi" w:hAnsiTheme="minorHAnsi"/>
                <w:sz w:val="20"/>
                <w:szCs w:val="20"/>
              </w:rPr>
              <w:t xml:space="preserve"> mln PLN/Mg s.m./d</w:t>
            </w:r>
          </w:p>
          <w:p w14:paraId="4134A436" w14:textId="5DC2F3A6" w:rsidR="00C5494F" w:rsidRPr="00C5494F" w:rsidRDefault="00C5494F" w:rsidP="00C5494F">
            <w:pPr>
              <w:autoSpaceDE w:val="0"/>
              <w:autoSpaceDN w:val="0"/>
              <w:adjustRightInd w:val="0"/>
              <w:spacing w:before="60" w:after="60"/>
              <w:rPr>
                <w:rFonts w:asciiTheme="minorHAnsi" w:hAnsiTheme="minorHAnsi"/>
                <w:i/>
                <w:sz w:val="20"/>
                <w:szCs w:val="20"/>
              </w:rPr>
            </w:pPr>
            <w:r w:rsidRPr="00C5494F">
              <w:rPr>
                <w:rFonts w:asciiTheme="minorHAnsi" w:hAnsiTheme="minorHAnsi"/>
                <w:i/>
                <w:sz w:val="20"/>
                <w:szCs w:val="20"/>
              </w:rPr>
              <w:t>Negatywna ocena kryterium (uzyskanie 0 pkt) nie powoduje odrzucenia wniosku. W przypadku gdy wartość wskaźnika kosztu jednostkowego efektu ekologicznego wyliczona dla ocenianego projektu przekroczy wielkość graniczną wskaźnika (</w:t>
            </w:r>
            <w:r w:rsidR="003A4DB7">
              <w:rPr>
                <w:rFonts w:asciiTheme="minorHAnsi" w:hAnsiTheme="minorHAnsi"/>
                <w:i/>
                <w:sz w:val="20"/>
                <w:szCs w:val="20"/>
              </w:rPr>
              <w:t>11</w:t>
            </w:r>
            <w:r w:rsidRPr="00C5494F">
              <w:rPr>
                <w:rFonts w:asciiTheme="minorHAnsi" w:hAnsiTheme="minorHAnsi"/>
                <w:i/>
                <w:sz w:val="20"/>
                <w:szCs w:val="20"/>
              </w:rPr>
              <w:t> mln PLN/ Mg s.m./d) koszt powyżej tej wielkości nie będzie uznany za kwalifikowany.</w:t>
            </w:r>
          </w:p>
          <w:p w14:paraId="78CECC56" w14:textId="77777777" w:rsidR="00C5494F" w:rsidRPr="00C5494F" w:rsidRDefault="00C5494F" w:rsidP="00DD2DC6">
            <w:pPr>
              <w:autoSpaceDE w:val="0"/>
              <w:autoSpaceDN w:val="0"/>
              <w:adjustRightInd w:val="0"/>
              <w:spacing w:before="60" w:after="120"/>
              <w:rPr>
                <w:rFonts w:asciiTheme="minorHAnsi" w:hAnsiTheme="minorHAnsi"/>
                <w:i/>
                <w:sz w:val="20"/>
                <w:szCs w:val="20"/>
              </w:rPr>
            </w:pPr>
            <w:r w:rsidRPr="00C5494F">
              <w:rPr>
                <w:rFonts w:asciiTheme="minorHAnsi" w:hAnsiTheme="minorHAnsi"/>
                <w:sz w:val="20"/>
                <w:szCs w:val="20"/>
              </w:rPr>
              <w:t>***) wskaźnik kosztu jednostkowego dla ocenianego przedsięwzięcia stanowiący iloraz kosztów kwalifikowanych wyrażonych w milionach PLN i wydajności instalacji w megagramach suchej masy na dobę.</w:t>
            </w:r>
          </w:p>
          <w:p w14:paraId="3081FDB9" w14:textId="77777777" w:rsidR="00C5494F" w:rsidRPr="00C5494F" w:rsidRDefault="00C5494F" w:rsidP="00C5494F">
            <w:pPr>
              <w:autoSpaceDE w:val="0"/>
              <w:autoSpaceDN w:val="0"/>
              <w:adjustRightInd w:val="0"/>
              <w:spacing w:before="60" w:after="60"/>
              <w:rPr>
                <w:rFonts w:asciiTheme="minorHAnsi" w:hAnsiTheme="minorHAnsi"/>
                <w:sz w:val="20"/>
                <w:szCs w:val="20"/>
                <w:highlight w:val="cyan"/>
              </w:rPr>
            </w:pPr>
          </w:p>
        </w:tc>
      </w:tr>
      <w:tr w:rsidR="00C5494F" w:rsidRPr="007D6341" w14:paraId="076E56D4" w14:textId="77777777" w:rsidTr="00D07B52">
        <w:trPr>
          <w:cantSplit/>
          <w:trHeight w:val="271"/>
        </w:trPr>
        <w:tc>
          <w:tcPr>
            <w:tcW w:w="8102" w:type="dxa"/>
            <w:gridSpan w:val="4"/>
            <w:shd w:val="clear" w:color="auto" w:fill="BFBFBF" w:themeFill="background1" w:themeFillShade="BF"/>
          </w:tcPr>
          <w:p w14:paraId="4D37C3E5" w14:textId="77777777" w:rsidR="00C5494F" w:rsidRPr="00C5494F" w:rsidRDefault="00C5494F" w:rsidP="00C5494F">
            <w:pPr>
              <w:autoSpaceDE w:val="0"/>
              <w:autoSpaceDN w:val="0"/>
              <w:adjustRightInd w:val="0"/>
              <w:spacing w:before="60" w:after="60"/>
              <w:rPr>
                <w:rFonts w:asciiTheme="minorHAnsi" w:hAnsiTheme="minorHAnsi"/>
                <w:b/>
                <w:bCs/>
                <w:sz w:val="20"/>
                <w:szCs w:val="20"/>
              </w:rPr>
            </w:pPr>
            <w:r w:rsidRPr="00C5494F">
              <w:rPr>
                <w:rFonts w:asciiTheme="minorHAnsi" w:hAnsiTheme="minorHAnsi"/>
                <w:b/>
                <w:bCs/>
                <w:sz w:val="20"/>
                <w:szCs w:val="20"/>
              </w:rPr>
              <w:lastRenderedPageBreak/>
              <w:t>Suma punktów w obszarze III</w:t>
            </w:r>
          </w:p>
          <w:p w14:paraId="6F631429" w14:textId="77777777" w:rsidR="00C5494F" w:rsidRPr="00C5494F" w:rsidRDefault="00C5494F" w:rsidP="00C5494F">
            <w:pPr>
              <w:autoSpaceDE w:val="0"/>
              <w:autoSpaceDN w:val="0"/>
              <w:adjustRightInd w:val="0"/>
              <w:spacing w:before="60" w:after="60"/>
              <w:rPr>
                <w:rFonts w:asciiTheme="minorHAnsi" w:hAnsiTheme="minorHAnsi"/>
                <w:i/>
                <w:sz w:val="20"/>
                <w:szCs w:val="20"/>
              </w:rPr>
            </w:pPr>
            <w:r w:rsidRPr="00C5494F">
              <w:rPr>
                <w:rFonts w:asciiTheme="minorHAnsi" w:hAnsiTheme="minorHAnsi"/>
                <w:bCs/>
                <w:i/>
                <w:sz w:val="20"/>
                <w:szCs w:val="20"/>
              </w:rPr>
              <w:t xml:space="preserve">(minimalny próg wymagany dla pozytywnej oceny w ramach obszaru wynosi </w:t>
            </w:r>
            <w:r w:rsidRPr="00C5494F">
              <w:rPr>
                <w:rFonts w:asciiTheme="minorHAnsi" w:hAnsiTheme="minorHAnsi"/>
                <w:b/>
                <w:bCs/>
                <w:i/>
                <w:sz w:val="20"/>
                <w:szCs w:val="20"/>
              </w:rPr>
              <w:t>50% możliwych do uzyskania punktów</w:t>
            </w:r>
            <w:r w:rsidRPr="00C5494F">
              <w:rPr>
                <w:rFonts w:asciiTheme="minorHAnsi" w:hAnsiTheme="minorHAnsi"/>
                <w:bCs/>
                <w:i/>
                <w:sz w:val="20"/>
                <w:szCs w:val="20"/>
              </w:rPr>
              <w:t>)</w:t>
            </w:r>
          </w:p>
        </w:tc>
        <w:tc>
          <w:tcPr>
            <w:tcW w:w="1110" w:type="dxa"/>
            <w:shd w:val="clear" w:color="auto" w:fill="BFBFBF"/>
          </w:tcPr>
          <w:p w14:paraId="47095F48" w14:textId="77777777" w:rsidR="00C5494F" w:rsidRPr="00C5494F" w:rsidRDefault="00C5494F" w:rsidP="00C5494F">
            <w:pPr>
              <w:autoSpaceDE w:val="0"/>
              <w:autoSpaceDN w:val="0"/>
              <w:adjustRightInd w:val="0"/>
              <w:spacing w:before="60" w:after="60"/>
              <w:jc w:val="center"/>
              <w:rPr>
                <w:rFonts w:ascii="Calibri" w:hAnsi="Calibri"/>
                <w:b/>
                <w:bCs/>
                <w:sz w:val="20"/>
                <w:szCs w:val="20"/>
              </w:rPr>
            </w:pPr>
            <w:r w:rsidRPr="00C5494F">
              <w:rPr>
                <w:rFonts w:ascii="Calibri" w:hAnsi="Calibri"/>
                <w:b/>
                <w:bCs/>
                <w:sz w:val="20"/>
                <w:szCs w:val="20"/>
              </w:rPr>
              <w:t>max 35 pkt</w:t>
            </w:r>
          </w:p>
          <w:p w14:paraId="4D9926B2" w14:textId="77777777" w:rsidR="00C5494F" w:rsidRPr="00C5494F" w:rsidRDefault="00C5494F" w:rsidP="00C5494F">
            <w:pPr>
              <w:autoSpaceDE w:val="0"/>
              <w:autoSpaceDN w:val="0"/>
              <w:adjustRightInd w:val="0"/>
              <w:spacing w:before="60" w:after="60"/>
              <w:jc w:val="center"/>
              <w:rPr>
                <w:rFonts w:ascii="Calibri" w:hAnsi="Calibri"/>
                <w:b/>
                <w:bCs/>
                <w:sz w:val="22"/>
                <w:szCs w:val="22"/>
              </w:rPr>
            </w:pPr>
          </w:p>
        </w:tc>
      </w:tr>
      <w:tr w:rsidR="00C5494F" w:rsidRPr="007D6341" w14:paraId="4B814774" w14:textId="77777777" w:rsidTr="00D07B52">
        <w:trPr>
          <w:cantSplit/>
          <w:trHeight w:val="271"/>
        </w:trPr>
        <w:tc>
          <w:tcPr>
            <w:tcW w:w="8102" w:type="dxa"/>
            <w:gridSpan w:val="4"/>
            <w:shd w:val="clear" w:color="auto" w:fill="BFBFBF"/>
            <w:vAlign w:val="center"/>
          </w:tcPr>
          <w:p w14:paraId="2F05C687" w14:textId="77777777" w:rsidR="00C5494F" w:rsidRPr="007D6341" w:rsidRDefault="00C5494F" w:rsidP="00C5494F">
            <w:pPr>
              <w:autoSpaceDE w:val="0"/>
              <w:autoSpaceDN w:val="0"/>
              <w:adjustRightInd w:val="0"/>
              <w:spacing w:before="60" w:after="60"/>
              <w:rPr>
                <w:rFonts w:asciiTheme="minorHAnsi" w:hAnsiTheme="minorHAnsi"/>
                <w:b/>
                <w:sz w:val="20"/>
                <w:szCs w:val="20"/>
              </w:rPr>
            </w:pPr>
            <w:r w:rsidRPr="007D6341">
              <w:rPr>
                <w:rFonts w:asciiTheme="minorHAnsi" w:hAnsiTheme="minorHAnsi"/>
                <w:b/>
                <w:sz w:val="20"/>
                <w:szCs w:val="20"/>
              </w:rPr>
              <w:t>Suma punktów z oceny w obszarach I-III</w:t>
            </w:r>
          </w:p>
        </w:tc>
        <w:tc>
          <w:tcPr>
            <w:tcW w:w="1110" w:type="dxa"/>
            <w:shd w:val="clear" w:color="auto" w:fill="BFBFBF"/>
          </w:tcPr>
          <w:p w14:paraId="0B9DF5C6" w14:textId="77777777" w:rsidR="00C5494F" w:rsidRPr="007D6341" w:rsidRDefault="00C5494F" w:rsidP="00C5494F">
            <w:pPr>
              <w:autoSpaceDE w:val="0"/>
              <w:autoSpaceDN w:val="0"/>
              <w:adjustRightInd w:val="0"/>
              <w:spacing w:before="60" w:after="60"/>
              <w:jc w:val="center"/>
              <w:rPr>
                <w:rFonts w:asciiTheme="minorHAnsi" w:hAnsiTheme="minorHAnsi"/>
                <w:b/>
                <w:bCs/>
                <w:sz w:val="20"/>
                <w:szCs w:val="20"/>
              </w:rPr>
            </w:pPr>
            <w:r w:rsidRPr="007D6341">
              <w:rPr>
                <w:rFonts w:asciiTheme="minorHAnsi" w:hAnsiTheme="minorHAnsi"/>
                <w:b/>
                <w:bCs/>
                <w:sz w:val="20"/>
                <w:szCs w:val="20"/>
              </w:rPr>
              <w:t>max 100 pkt</w:t>
            </w:r>
          </w:p>
          <w:p w14:paraId="45EA6068" w14:textId="77777777" w:rsidR="00C5494F" w:rsidRPr="007D6341" w:rsidRDefault="00C5494F" w:rsidP="00C5494F">
            <w:pPr>
              <w:autoSpaceDE w:val="0"/>
              <w:autoSpaceDN w:val="0"/>
              <w:adjustRightInd w:val="0"/>
              <w:spacing w:before="60" w:after="60"/>
              <w:jc w:val="center"/>
              <w:rPr>
                <w:rFonts w:asciiTheme="minorHAnsi" w:hAnsiTheme="minorHAnsi"/>
                <w:b/>
                <w:bCs/>
                <w:sz w:val="20"/>
                <w:szCs w:val="20"/>
              </w:rPr>
            </w:pPr>
          </w:p>
        </w:tc>
      </w:tr>
      <w:tr w:rsidR="00C5494F" w:rsidRPr="007D6341" w14:paraId="0276DB9C" w14:textId="77777777" w:rsidTr="00D07B52">
        <w:trPr>
          <w:cantSplit/>
          <w:trHeight w:val="271"/>
        </w:trPr>
        <w:tc>
          <w:tcPr>
            <w:tcW w:w="8102" w:type="dxa"/>
            <w:gridSpan w:val="4"/>
            <w:shd w:val="clear" w:color="auto" w:fill="BFBFBF"/>
            <w:vAlign w:val="center"/>
          </w:tcPr>
          <w:p w14:paraId="399F0688" w14:textId="77777777" w:rsidR="00C5494F" w:rsidRPr="007D6341" w:rsidRDefault="00C5494F" w:rsidP="00C5494F">
            <w:pPr>
              <w:autoSpaceDE w:val="0"/>
              <w:autoSpaceDN w:val="0"/>
              <w:adjustRightInd w:val="0"/>
              <w:spacing w:before="60" w:after="60"/>
              <w:rPr>
                <w:rFonts w:asciiTheme="minorHAnsi" w:hAnsiTheme="minorHAnsi"/>
                <w:b/>
                <w:bCs/>
                <w:sz w:val="20"/>
                <w:szCs w:val="20"/>
                <w:highlight w:val="lightGray"/>
              </w:rPr>
            </w:pPr>
            <w:r w:rsidRPr="007D6341">
              <w:rPr>
                <w:rFonts w:asciiTheme="minorHAnsi" w:hAnsiTheme="minorHAnsi"/>
                <w:b/>
                <w:sz w:val="20"/>
                <w:szCs w:val="20"/>
                <w:highlight w:val="lightGray"/>
              </w:rPr>
              <w:t xml:space="preserve">Liczba punktów, jakie otrzymało przedsięwzięcie w ramach oceny kryteriów horyzontalnych </w:t>
            </w:r>
            <w:r w:rsidRPr="007D6341">
              <w:rPr>
                <w:rFonts w:asciiTheme="minorHAnsi" w:hAnsiTheme="minorHAnsi"/>
                <w:i/>
                <w:sz w:val="20"/>
                <w:szCs w:val="20"/>
                <w:highlight w:val="lightGray"/>
              </w:rPr>
              <w:t>(jeżeli dotyczy)</w:t>
            </w:r>
          </w:p>
        </w:tc>
        <w:tc>
          <w:tcPr>
            <w:tcW w:w="1110" w:type="dxa"/>
            <w:shd w:val="clear" w:color="auto" w:fill="BFBFBF"/>
          </w:tcPr>
          <w:p w14:paraId="24CA5DA2" w14:textId="77777777" w:rsidR="00C5494F" w:rsidRPr="007D6341" w:rsidRDefault="00C5494F" w:rsidP="00C5494F">
            <w:pPr>
              <w:autoSpaceDE w:val="0"/>
              <w:autoSpaceDN w:val="0"/>
              <w:adjustRightInd w:val="0"/>
              <w:spacing w:before="60" w:after="60"/>
              <w:jc w:val="center"/>
              <w:rPr>
                <w:rFonts w:asciiTheme="minorHAnsi" w:hAnsiTheme="minorHAnsi"/>
                <w:b/>
                <w:bCs/>
                <w:sz w:val="20"/>
                <w:szCs w:val="20"/>
              </w:rPr>
            </w:pPr>
          </w:p>
        </w:tc>
      </w:tr>
      <w:tr w:rsidR="00C5494F" w:rsidRPr="007D6341" w14:paraId="47639E21" w14:textId="77777777" w:rsidTr="00D07B52">
        <w:trPr>
          <w:cantSplit/>
          <w:trHeight w:val="271"/>
        </w:trPr>
        <w:tc>
          <w:tcPr>
            <w:tcW w:w="8102" w:type="dxa"/>
            <w:gridSpan w:val="4"/>
            <w:shd w:val="clear" w:color="auto" w:fill="BFBFBF"/>
            <w:vAlign w:val="center"/>
          </w:tcPr>
          <w:p w14:paraId="24D3954A" w14:textId="77777777" w:rsidR="00C5494F" w:rsidRPr="007D6341" w:rsidRDefault="00C5494F" w:rsidP="00C5494F">
            <w:pPr>
              <w:autoSpaceDE w:val="0"/>
              <w:autoSpaceDN w:val="0"/>
              <w:adjustRightInd w:val="0"/>
              <w:spacing w:before="60" w:after="60"/>
              <w:rPr>
                <w:rFonts w:asciiTheme="minorHAnsi" w:hAnsiTheme="minorHAnsi"/>
                <w:b/>
                <w:sz w:val="20"/>
                <w:szCs w:val="20"/>
                <w:highlight w:val="lightGray"/>
              </w:rPr>
            </w:pPr>
            <w:r w:rsidRPr="007D6341">
              <w:rPr>
                <w:rFonts w:asciiTheme="minorHAnsi" w:hAnsiTheme="minorHAnsi"/>
                <w:b/>
                <w:sz w:val="20"/>
                <w:szCs w:val="20"/>
                <w:highlight w:val="lightGray"/>
              </w:rPr>
              <w:t xml:space="preserve">Ocena łączna </w:t>
            </w:r>
            <w:r w:rsidRPr="007D6341">
              <w:rPr>
                <w:rFonts w:asciiTheme="minorHAnsi" w:hAnsiTheme="minorHAnsi"/>
                <w:sz w:val="20"/>
                <w:szCs w:val="20"/>
                <w:highlight w:val="lightGray"/>
              </w:rPr>
              <w:t>– suma punktów z poszczególnych obszarów tematycznych i kryteriów horyzontalnych</w:t>
            </w:r>
          </w:p>
          <w:p w14:paraId="6412F267" w14:textId="77777777" w:rsidR="00C5494F" w:rsidRPr="007D6341" w:rsidRDefault="00C5494F" w:rsidP="00C5494F">
            <w:pPr>
              <w:autoSpaceDE w:val="0"/>
              <w:autoSpaceDN w:val="0"/>
              <w:adjustRightInd w:val="0"/>
              <w:spacing w:before="60" w:after="60"/>
              <w:rPr>
                <w:rFonts w:asciiTheme="minorHAnsi" w:hAnsiTheme="minorHAnsi"/>
                <w:b/>
                <w:bCs/>
                <w:sz w:val="20"/>
                <w:szCs w:val="20"/>
                <w:highlight w:val="lightGray"/>
              </w:rPr>
            </w:pPr>
            <w:r w:rsidRPr="007D6341">
              <w:rPr>
                <w:rFonts w:asciiTheme="minorHAnsi" w:hAnsiTheme="minorHAnsi"/>
                <w:bCs/>
                <w:i/>
                <w:sz w:val="20"/>
                <w:szCs w:val="20"/>
                <w:highlight w:val="lightGray"/>
              </w:rPr>
              <w:t>(minimalny próg wymagany dla pozytywnej oceny przedsięwzięcia wynosi 60 punktów)</w:t>
            </w:r>
          </w:p>
        </w:tc>
        <w:tc>
          <w:tcPr>
            <w:tcW w:w="1110" w:type="dxa"/>
            <w:shd w:val="clear" w:color="auto" w:fill="BFBFBF"/>
          </w:tcPr>
          <w:p w14:paraId="45EA44F1" w14:textId="77777777" w:rsidR="00C5494F" w:rsidRPr="007D6341" w:rsidRDefault="00C5494F" w:rsidP="00C5494F">
            <w:pPr>
              <w:autoSpaceDE w:val="0"/>
              <w:autoSpaceDN w:val="0"/>
              <w:adjustRightInd w:val="0"/>
              <w:spacing w:before="60" w:after="60"/>
              <w:jc w:val="center"/>
              <w:rPr>
                <w:rFonts w:asciiTheme="minorHAnsi" w:hAnsiTheme="minorHAnsi"/>
                <w:b/>
                <w:bCs/>
                <w:sz w:val="20"/>
                <w:szCs w:val="20"/>
              </w:rPr>
            </w:pPr>
          </w:p>
        </w:tc>
      </w:tr>
    </w:tbl>
    <w:p w14:paraId="53B623E4" w14:textId="77777777" w:rsidR="00496998" w:rsidRPr="009C4226" w:rsidRDefault="00496998">
      <w:pPr>
        <w:rPr>
          <w:rFonts w:asciiTheme="minorHAnsi" w:hAnsiTheme="minorHAnsi"/>
          <w:b/>
          <w:sz w:val="22"/>
          <w:szCs w:val="22"/>
          <w:highlight w:val="lightGray"/>
        </w:rPr>
      </w:pPr>
      <w:r w:rsidRPr="009C4226">
        <w:rPr>
          <w:rFonts w:asciiTheme="minorHAnsi" w:hAnsiTheme="minorHAnsi"/>
          <w:b/>
          <w:sz w:val="22"/>
          <w:szCs w:val="22"/>
          <w:highlight w:val="lightGray"/>
        </w:rPr>
        <w:br w:type="page"/>
      </w:r>
    </w:p>
    <w:p w14:paraId="0D8BBBBF" w14:textId="77777777" w:rsidR="006D7E0E" w:rsidRPr="009C4226" w:rsidRDefault="006D7E0E" w:rsidP="006D7E0E">
      <w:pPr>
        <w:tabs>
          <w:tab w:val="left" w:pos="284"/>
        </w:tabs>
        <w:spacing w:before="120"/>
        <w:jc w:val="center"/>
        <w:rPr>
          <w:rFonts w:asciiTheme="minorHAnsi" w:hAnsiTheme="minorHAnsi"/>
          <w:b/>
          <w:sz w:val="22"/>
          <w:szCs w:val="22"/>
        </w:rPr>
      </w:pPr>
      <w:r w:rsidRPr="009C4226">
        <w:rPr>
          <w:rFonts w:asciiTheme="minorHAnsi" w:hAnsiTheme="minorHAnsi"/>
          <w:b/>
          <w:sz w:val="22"/>
          <w:szCs w:val="22"/>
        </w:rPr>
        <w:lastRenderedPageBreak/>
        <w:t xml:space="preserve">dla przedsięwzięć wymienionych w ust. 7.5 </w:t>
      </w:r>
      <w:r w:rsidR="00A878CE" w:rsidRPr="009C4226">
        <w:rPr>
          <w:rFonts w:asciiTheme="minorHAnsi" w:hAnsiTheme="minorHAnsi"/>
          <w:b/>
          <w:sz w:val="22"/>
          <w:szCs w:val="22"/>
        </w:rPr>
        <w:t>pkt</w:t>
      </w:r>
      <w:r w:rsidRPr="009C4226">
        <w:rPr>
          <w:rFonts w:asciiTheme="minorHAnsi" w:hAnsiTheme="minorHAnsi"/>
          <w:b/>
          <w:sz w:val="22"/>
          <w:szCs w:val="22"/>
        </w:rPr>
        <w:t xml:space="preserve"> 2)</w:t>
      </w:r>
    </w:p>
    <w:p w14:paraId="44AE40AA" w14:textId="77777777" w:rsidR="006D7E0E" w:rsidRPr="009C4226" w:rsidRDefault="006D7E0E" w:rsidP="006D7E0E">
      <w:pPr>
        <w:tabs>
          <w:tab w:val="left" w:pos="284"/>
        </w:tabs>
        <w:spacing w:before="120"/>
        <w:jc w:val="center"/>
        <w:rPr>
          <w:rFonts w:asciiTheme="minorHAnsi" w:hAnsiTheme="minorHAnsi"/>
          <w:sz w:val="22"/>
          <w:szCs w:val="22"/>
        </w:rPr>
      </w:pPr>
      <w:r w:rsidRPr="009C4226">
        <w:rPr>
          <w:rFonts w:asciiTheme="minorHAnsi" w:hAnsiTheme="minorHAnsi"/>
          <w:b/>
          <w:sz w:val="22"/>
          <w:szCs w:val="22"/>
        </w:rPr>
        <w:t>KANALIZACJA</w:t>
      </w:r>
      <w:r w:rsidR="009B538C" w:rsidRPr="009C4226">
        <w:rPr>
          <w:rFonts w:asciiTheme="minorHAnsi" w:hAnsiTheme="minorHAnsi"/>
          <w:b/>
          <w:sz w:val="22"/>
          <w:szCs w:val="22"/>
        </w:rPr>
        <w:t xml:space="preserve"> SANITARNA</w:t>
      </w:r>
    </w:p>
    <w:tbl>
      <w:tblPr>
        <w:tblpPr w:leftFromText="141" w:rightFromText="141" w:vertAnchor="text" w:horzAnchor="margin" w:tblpY="177"/>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20" w:firstRow="1" w:lastRow="0" w:firstColumn="0" w:lastColumn="0" w:noHBand="0" w:noVBand="0"/>
        <w:tblCaption w:val="Kryteria jakościowe punktowe - kanalizacja sanitarna"/>
      </w:tblPr>
      <w:tblGrid>
        <w:gridCol w:w="1179"/>
        <w:gridCol w:w="4703"/>
        <w:gridCol w:w="1276"/>
        <w:gridCol w:w="944"/>
        <w:gridCol w:w="1110"/>
      </w:tblGrid>
      <w:tr w:rsidR="006D7E0E" w:rsidRPr="009C4226" w14:paraId="6F012056" w14:textId="77777777" w:rsidTr="00D07B52">
        <w:trPr>
          <w:cantSplit/>
          <w:trHeight w:val="219"/>
        </w:trPr>
        <w:tc>
          <w:tcPr>
            <w:tcW w:w="1179" w:type="dxa"/>
            <w:shd w:val="clear" w:color="auto" w:fill="BFBFBF"/>
            <w:vAlign w:val="center"/>
          </w:tcPr>
          <w:p w14:paraId="6BF38F06" w14:textId="77777777" w:rsidR="006D7E0E" w:rsidRPr="009C4226" w:rsidRDefault="006D7E0E" w:rsidP="00D04E2F">
            <w:pPr>
              <w:autoSpaceDE w:val="0"/>
              <w:autoSpaceDN w:val="0"/>
              <w:adjustRightInd w:val="0"/>
              <w:spacing w:before="60" w:after="60"/>
              <w:jc w:val="center"/>
              <w:rPr>
                <w:rFonts w:asciiTheme="minorHAnsi" w:hAnsiTheme="minorHAnsi"/>
                <w:b/>
                <w:sz w:val="22"/>
                <w:szCs w:val="22"/>
              </w:rPr>
            </w:pPr>
            <w:r w:rsidRPr="009C4226">
              <w:rPr>
                <w:rFonts w:asciiTheme="minorHAnsi" w:hAnsiTheme="minorHAnsi"/>
                <w:b/>
                <w:sz w:val="22"/>
                <w:szCs w:val="22"/>
              </w:rPr>
              <w:t>Lp.</w:t>
            </w:r>
          </w:p>
        </w:tc>
        <w:tc>
          <w:tcPr>
            <w:tcW w:w="4703" w:type="dxa"/>
            <w:shd w:val="clear" w:color="auto" w:fill="BFBFBF"/>
            <w:vAlign w:val="center"/>
          </w:tcPr>
          <w:p w14:paraId="79C2CE24" w14:textId="77777777" w:rsidR="006D7E0E" w:rsidRPr="009C4226" w:rsidRDefault="006D7E0E" w:rsidP="00D04E2F">
            <w:pPr>
              <w:autoSpaceDE w:val="0"/>
              <w:autoSpaceDN w:val="0"/>
              <w:adjustRightInd w:val="0"/>
              <w:spacing w:before="60" w:after="60"/>
              <w:jc w:val="center"/>
              <w:rPr>
                <w:rFonts w:asciiTheme="minorHAnsi" w:hAnsiTheme="minorHAnsi"/>
                <w:b/>
                <w:sz w:val="22"/>
                <w:szCs w:val="22"/>
              </w:rPr>
            </w:pPr>
            <w:r w:rsidRPr="009C4226">
              <w:rPr>
                <w:rFonts w:asciiTheme="minorHAnsi" w:hAnsiTheme="minorHAnsi"/>
                <w:b/>
                <w:sz w:val="22"/>
                <w:szCs w:val="22"/>
              </w:rPr>
              <w:t>NAZWA KRYTERIUM</w:t>
            </w:r>
          </w:p>
        </w:tc>
        <w:tc>
          <w:tcPr>
            <w:tcW w:w="1276" w:type="dxa"/>
            <w:shd w:val="clear" w:color="auto" w:fill="BFBFBF"/>
            <w:vAlign w:val="center"/>
          </w:tcPr>
          <w:p w14:paraId="416B29BF" w14:textId="77777777" w:rsidR="006D7E0E" w:rsidRPr="009C4226" w:rsidRDefault="006D7E0E" w:rsidP="00D04E2F">
            <w:pPr>
              <w:autoSpaceDE w:val="0"/>
              <w:autoSpaceDN w:val="0"/>
              <w:adjustRightInd w:val="0"/>
              <w:spacing w:before="60" w:after="60"/>
              <w:jc w:val="center"/>
              <w:rPr>
                <w:rFonts w:asciiTheme="minorHAnsi" w:hAnsiTheme="minorHAnsi"/>
                <w:b/>
                <w:sz w:val="22"/>
                <w:szCs w:val="22"/>
              </w:rPr>
            </w:pPr>
            <w:r w:rsidRPr="009C4226">
              <w:rPr>
                <w:rFonts w:asciiTheme="minorHAnsi" w:hAnsiTheme="minorHAnsi"/>
                <w:b/>
                <w:sz w:val="22"/>
                <w:szCs w:val="22"/>
              </w:rPr>
              <w:t>PUNKTY</w:t>
            </w:r>
          </w:p>
        </w:tc>
        <w:tc>
          <w:tcPr>
            <w:tcW w:w="944" w:type="dxa"/>
            <w:shd w:val="clear" w:color="auto" w:fill="BFBFBF"/>
            <w:vAlign w:val="center"/>
          </w:tcPr>
          <w:p w14:paraId="472D692A" w14:textId="77777777" w:rsidR="006D7E0E" w:rsidRPr="009C4226" w:rsidRDefault="006D7E0E" w:rsidP="00D04E2F">
            <w:pPr>
              <w:autoSpaceDE w:val="0"/>
              <w:autoSpaceDN w:val="0"/>
              <w:adjustRightInd w:val="0"/>
              <w:spacing w:before="60" w:after="60"/>
              <w:jc w:val="center"/>
              <w:rPr>
                <w:rFonts w:asciiTheme="minorHAnsi" w:hAnsiTheme="minorHAnsi"/>
                <w:b/>
                <w:sz w:val="22"/>
                <w:szCs w:val="22"/>
              </w:rPr>
            </w:pPr>
            <w:r w:rsidRPr="009C4226">
              <w:rPr>
                <w:rFonts w:asciiTheme="minorHAnsi" w:hAnsiTheme="minorHAnsi"/>
                <w:b/>
                <w:sz w:val="22"/>
                <w:szCs w:val="22"/>
              </w:rPr>
              <w:t>WAGA</w:t>
            </w:r>
          </w:p>
        </w:tc>
        <w:tc>
          <w:tcPr>
            <w:tcW w:w="1110" w:type="dxa"/>
            <w:shd w:val="clear" w:color="auto" w:fill="BFBFBF"/>
          </w:tcPr>
          <w:p w14:paraId="342855DD" w14:textId="77777777" w:rsidR="006D7E0E" w:rsidRPr="009C4226" w:rsidRDefault="006D7E0E" w:rsidP="00D04E2F">
            <w:pPr>
              <w:autoSpaceDE w:val="0"/>
              <w:autoSpaceDN w:val="0"/>
              <w:adjustRightInd w:val="0"/>
              <w:spacing w:before="60" w:after="60"/>
              <w:jc w:val="center"/>
              <w:rPr>
                <w:rFonts w:asciiTheme="minorHAnsi" w:hAnsiTheme="minorHAnsi"/>
                <w:b/>
                <w:sz w:val="22"/>
                <w:szCs w:val="22"/>
              </w:rPr>
            </w:pPr>
            <w:r w:rsidRPr="009C4226">
              <w:rPr>
                <w:rFonts w:asciiTheme="minorHAnsi" w:hAnsiTheme="minorHAnsi"/>
                <w:b/>
                <w:sz w:val="22"/>
                <w:szCs w:val="22"/>
              </w:rPr>
              <w:t>WYNIK OCENY</w:t>
            </w:r>
          </w:p>
          <w:p w14:paraId="0A72BE74" w14:textId="77777777" w:rsidR="006D7E0E" w:rsidRPr="009C4226" w:rsidRDefault="006D7E0E" w:rsidP="00D04E2F">
            <w:pPr>
              <w:autoSpaceDE w:val="0"/>
              <w:autoSpaceDN w:val="0"/>
              <w:adjustRightInd w:val="0"/>
              <w:spacing w:before="60" w:after="60"/>
              <w:jc w:val="center"/>
              <w:rPr>
                <w:rFonts w:asciiTheme="minorHAnsi" w:hAnsiTheme="minorHAnsi"/>
                <w:b/>
                <w:sz w:val="22"/>
                <w:szCs w:val="22"/>
              </w:rPr>
            </w:pPr>
            <w:r w:rsidRPr="009C4226">
              <w:rPr>
                <w:rFonts w:asciiTheme="minorHAnsi" w:hAnsiTheme="minorHAnsi"/>
                <w:i/>
                <w:sz w:val="22"/>
                <w:szCs w:val="22"/>
              </w:rPr>
              <w:t xml:space="preserve">(uzyskana liczba </w:t>
            </w:r>
            <w:r w:rsidRPr="009C4226">
              <w:rPr>
                <w:rFonts w:asciiTheme="minorHAnsi" w:hAnsiTheme="minorHAnsi"/>
                <w:i/>
                <w:sz w:val="22"/>
                <w:szCs w:val="22"/>
              </w:rPr>
              <w:br/>
              <w:t>pkt x waga)</w:t>
            </w:r>
          </w:p>
        </w:tc>
      </w:tr>
      <w:tr w:rsidR="006D7E0E" w:rsidRPr="009C4226" w14:paraId="59CAD254" w14:textId="77777777" w:rsidTr="00D07B52">
        <w:trPr>
          <w:cantSplit/>
          <w:trHeight w:val="219"/>
        </w:trPr>
        <w:tc>
          <w:tcPr>
            <w:tcW w:w="1179" w:type="dxa"/>
            <w:shd w:val="clear" w:color="auto" w:fill="BFBFBF"/>
            <w:vAlign w:val="center"/>
          </w:tcPr>
          <w:p w14:paraId="194265ED" w14:textId="77777777" w:rsidR="006D7E0E" w:rsidRPr="009C4226" w:rsidRDefault="006D7E0E" w:rsidP="00D04E2F">
            <w:pPr>
              <w:autoSpaceDE w:val="0"/>
              <w:autoSpaceDN w:val="0"/>
              <w:adjustRightInd w:val="0"/>
              <w:spacing w:before="60" w:after="60"/>
              <w:jc w:val="center"/>
              <w:rPr>
                <w:rFonts w:asciiTheme="minorHAnsi" w:hAnsiTheme="minorHAnsi"/>
                <w:b/>
                <w:sz w:val="22"/>
                <w:szCs w:val="22"/>
              </w:rPr>
            </w:pPr>
            <w:r w:rsidRPr="009C4226">
              <w:rPr>
                <w:rFonts w:asciiTheme="minorHAnsi" w:hAnsiTheme="minorHAnsi"/>
                <w:b/>
                <w:sz w:val="22"/>
                <w:szCs w:val="22"/>
              </w:rPr>
              <w:t>I.</w:t>
            </w:r>
          </w:p>
        </w:tc>
        <w:tc>
          <w:tcPr>
            <w:tcW w:w="8033" w:type="dxa"/>
            <w:gridSpan w:val="4"/>
            <w:shd w:val="clear" w:color="auto" w:fill="BFBFBF"/>
            <w:vAlign w:val="center"/>
          </w:tcPr>
          <w:p w14:paraId="234CF11E" w14:textId="77777777" w:rsidR="006D7E0E" w:rsidRPr="009C4226" w:rsidRDefault="006D7E0E" w:rsidP="00D04E2F">
            <w:pPr>
              <w:autoSpaceDE w:val="0"/>
              <w:autoSpaceDN w:val="0"/>
              <w:adjustRightInd w:val="0"/>
              <w:spacing w:before="60" w:after="60"/>
              <w:jc w:val="center"/>
              <w:rPr>
                <w:rFonts w:asciiTheme="minorHAnsi" w:hAnsiTheme="minorHAnsi"/>
                <w:b/>
                <w:bCs/>
                <w:sz w:val="22"/>
                <w:szCs w:val="22"/>
              </w:rPr>
            </w:pPr>
            <w:r w:rsidRPr="009C4226">
              <w:rPr>
                <w:rFonts w:asciiTheme="minorHAnsi" w:hAnsiTheme="minorHAnsi"/>
                <w:b/>
                <w:sz w:val="22"/>
                <w:szCs w:val="22"/>
              </w:rPr>
              <w:t>ZASADNOŚĆ REALIZACJI PRZEDSIĘWZIĘCIA</w:t>
            </w:r>
          </w:p>
        </w:tc>
      </w:tr>
      <w:tr w:rsidR="006D7E0E" w:rsidRPr="007D6341" w14:paraId="34353AA7" w14:textId="77777777" w:rsidTr="00D07B52">
        <w:trPr>
          <w:cantSplit/>
          <w:trHeight w:val="425"/>
        </w:trPr>
        <w:tc>
          <w:tcPr>
            <w:tcW w:w="1179" w:type="dxa"/>
            <w:vAlign w:val="center"/>
          </w:tcPr>
          <w:p w14:paraId="54F3D6D4" w14:textId="77777777" w:rsidR="006D7E0E" w:rsidRPr="007D6341" w:rsidRDefault="006D7E0E" w:rsidP="00D04E2F">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t>1.</w:t>
            </w:r>
          </w:p>
        </w:tc>
        <w:tc>
          <w:tcPr>
            <w:tcW w:w="4703" w:type="dxa"/>
            <w:vAlign w:val="center"/>
          </w:tcPr>
          <w:p w14:paraId="29855597" w14:textId="77777777" w:rsidR="006D7E0E" w:rsidRPr="007D6341" w:rsidRDefault="006D7E0E" w:rsidP="00D04E2F">
            <w:pPr>
              <w:autoSpaceDE w:val="0"/>
              <w:autoSpaceDN w:val="0"/>
              <w:adjustRightInd w:val="0"/>
              <w:spacing w:before="60" w:after="60"/>
              <w:rPr>
                <w:rFonts w:asciiTheme="minorHAnsi" w:hAnsiTheme="minorHAnsi"/>
                <w:sz w:val="20"/>
                <w:szCs w:val="20"/>
              </w:rPr>
            </w:pPr>
            <w:r w:rsidRPr="007D6341">
              <w:rPr>
                <w:rFonts w:asciiTheme="minorHAnsi" w:hAnsiTheme="minorHAnsi"/>
                <w:sz w:val="20"/>
                <w:szCs w:val="20"/>
              </w:rPr>
              <w:t>Ocena planowanego efektu ekologicznego – wpływ na realizację wskaźników programu priorytetowego</w:t>
            </w:r>
          </w:p>
        </w:tc>
        <w:tc>
          <w:tcPr>
            <w:tcW w:w="1276" w:type="dxa"/>
            <w:vAlign w:val="center"/>
          </w:tcPr>
          <w:p w14:paraId="7B313BC6" w14:textId="77777777" w:rsidR="006D7E0E" w:rsidRPr="007D6341" w:rsidRDefault="008A7AB7" w:rsidP="00D04E2F">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t>0</w:t>
            </w:r>
            <w:r w:rsidR="00D947EA" w:rsidRPr="007D6341">
              <w:rPr>
                <w:rFonts w:asciiTheme="minorHAnsi" w:hAnsiTheme="minorHAnsi"/>
                <w:sz w:val="20"/>
                <w:szCs w:val="20"/>
              </w:rPr>
              <w:t xml:space="preserve"> pkt</w:t>
            </w:r>
          </w:p>
          <w:p w14:paraId="2ACF046E" w14:textId="77777777" w:rsidR="006D7E0E" w:rsidRPr="007D6341" w:rsidRDefault="004B6ED0" w:rsidP="00D04E2F">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t>4</w:t>
            </w:r>
            <w:r w:rsidR="00D947EA" w:rsidRPr="007D6341">
              <w:rPr>
                <w:rFonts w:asciiTheme="minorHAnsi" w:hAnsiTheme="minorHAnsi"/>
                <w:sz w:val="20"/>
                <w:szCs w:val="20"/>
              </w:rPr>
              <w:t xml:space="preserve"> pkt</w:t>
            </w:r>
          </w:p>
          <w:p w14:paraId="62E9C035" w14:textId="77777777" w:rsidR="006D7E0E" w:rsidRPr="007D6341" w:rsidRDefault="008A7AB7" w:rsidP="00D04E2F">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t>5</w:t>
            </w:r>
            <w:r w:rsidR="00D947EA" w:rsidRPr="007D6341">
              <w:rPr>
                <w:rFonts w:asciiTheme="minorHAnsi" w:hAnsiTheme="minorHAnsi"/>
                <w:sz w:val="20"/>
                <w:szCs w:val="20"/>
              </w:rPr>
              <w:t xml:space="preserve"> pkt</w:t>
            </w:r>
          </w:p>
        </w:tc>
        <w:tc>
          <w:tcPr>
            <w:tcW w:w="944" w:type="dxa"/>
            <w:vAlign w:val="center"/>
          </w:tcPr>
          <w:p w14:paraId="3C7F9FB3" w14:textId="77777777" w:rsidR="006D7E0E" w:rsidRPr="007D6341" w:rsidRDefault="0026783A" w:rsidP="00D04E2F">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t>7</w:t>
            </w:r>
          </w:p>
        </w:tc>
        <w:tc>
          <w:tcPr>
            <w:tcW w:w="1110" w:type="dxa"/>
            <w:vAlign w:val="center"/>
          </w:tcPr>
          <w:p w14:paraId="071E65D4" w14:textId="77777777" w:rsidR="006D7E0E" w:rsidRPr="007D6341" w:rsidRDefault="00D947EA" w:rsidP="00D04E2F">
            <w:pPr>
              <w:autoSpaceDE w:val="0"/>
              <w:autoSpaceDN w:val="0"/>
              <w:adjustRightInd w:val="0"/>
              <w:spacing w:before="60" w:after="60"/>
              <w:jc w:val="center"/>
              <w:rPr>
                <w:rFonts w:asciiTheme="minorHAnsi" w:hAnsiTheme="minorHAnsi"/>
                <w:b/>
                <w:sz w:val="20"/>
                <w:szCs w:val="20"/>
              </w:rPr>
            </w:pPr>
            <w:r w:rsidRPr="007D6341">
              <w:rPr>
                <w:rFonts w:asciiTheme="minorHAnsi" w:hAnsiTheme="minorHAnsi"/>
                <w:b/>
                <w:sz w:val="20"/>
                <w:szCs w:val="20"/>
              </w:rPr>
              <w:t xml:space="preserve">max </w:t>
            </w:r>
            <w:r w:rsidR="0026783A" w:rsidRPr="007D6341">
              <w:rPr>
                <w:rFonts w:asciiTheme="minorHAnsi" w:hAnsiTheme="minorHAnsi"/>
                <w:b/>
                <w:sz w:val="20"/>
                <w:szCs w:val="20"/>
              </w:rPr>
              <w:t>35</w:t>
            </w:r>
            <w:r w:rsidRPr="007D6341">
              <w:rPr>
                <w:rFonts w:asciiTheme="minorHAnsi" w:hAnsiTheme="minorHAnsi"/>
                <w:b/>
                <w:sz w:val="20"/>
                <w:szCs w:val="20"/>
              </w:rPr>
              <w:t xml:space="preserve"> pkt</w:t>
            </w:r>
          </w:p>
        </w:tc>
      </w:tr>
      <w:tr w:rsidR="006D7E0E" w:rsidRPr="007D6341" w14:paraId="2E57E104" w14:textId="77777777" w:rsidTr="00D07B52">
        <w:trPr>
          <w:cantSplit/>
          <w:trHeight w:val="425"/>
        </w:trPr>
        <w:tc>
          <w:tcPr>
            <w:tcW w:w="9212" w:type="dxa"/>
            <w:gridSpan w:val="5"/>
            <w:vAlign w:val="center"/>
          </w:tcPr>
          <w:p w14:paraId="7917DAD4" w14:textId="77777777" w:rsidR="006D7E0E" w:rsidRPr="007D6341" w:rsidRDefault="006D7E0E" w:rsidP="00D04E2F">
            <w:pPr>
              <w:autoSpaceDE w:val="0"/>
              <w:autoSpaceDN w:val="0"/>
              <w:adjustRightInd w:val="0"/>
              <w:spacing w:before="60" w:after="60"/>
              <w:rPr>
                <w:rFonts w:asciiTheme="minorHAnsi" w:hAnsiTheme="minorHAnsi"/>
                <w:i/>
                <w:sz w:val="20"/>
                <w:szCs w:val="20"/>
              </w:rPr>
            </w:pPr>
            <w:r w:rsidRPr="007D6341">
              <w:rPr>
                <w:rFonts w:asciiTheme="minorHAnsi" w:hAnsiTheme="minorHAnsi"/>
                <w:i/>
                <w:sz w:val="20"/>
                <w:szCs w:val="20"/>
              </w:rPr>
              <w:t>Zasady oceny:</w:t>
            </w:r>
          </w:p>
          <w:p w14:paraId="501347CE" w14:textId="6B254B3D" w:rsidR="00B329A2" w:rsidRPr="007D6341" w:rsidRDefault="00B329A2" w:rsidP="000F180F">
            <w:pPr>
              <w:autoSpaceDE w:val="0"/>
              <w:autoSpaceDN w:val="0"/>
              <w:adjustRightInd w:val="0"/>
              <w:spacing w:before="60" w:after="60"/>
              <w:jc w:val="both"/>
              <w:rPr>
                <w:rFonts w:asciiTheme="minorHAnsi" w:hAnsiTheme="minorHAnsi"/>
                <w:sz w:val="20"/>
                <w:szCs w:val="20"/>
              </w:rPr>
            </w:pPr>
            <w:r w:rsidRPr="007D6341">
              <w:rPr>
                <w:rFonts w:asciiTheme="minorHAnsi" w:hAnsiTheme="minorHAnsi"/>
                <w:sz w:val="20"/>
                <w:szCs w:val="20"/>
              </w:rPr>
              <w:t xml:space="preserve">Liczba osób korzystających z nowo wybudowanej kanalizacji/ładunek zanieczyszczeń odprowadzany z nowo wybudowanej kanalizacji [RLM] </w:t>
            </w:r>
            <w:r w:rsidR="00475CD8" w:rsidRPr="007D6341">
              <w:rPr>
                <w:rFonts w:asciiTheme="minorHAnsi" w:hAnsiTheme="minorHAnsi"/>
                <w:sz w:val="20"/>
                <w:szCs w:val="20"/>
              </w:rPr>
              <w:t xml:space="preserve"> </w:t>
            </w:r>
            <w:r w:rsidR="000F180F">
              <w:rPr>
                <w:rFonts w:asciiTheme="minorHAnsi" w:hAnsiTheme="minorHAnsi"/>
                <w:sz w:val="20"/>
                <w:szCs w:val="20"/>
              </w:rPr>
              <w:t xml:space="preserve">lub </w:t>
            </w:r>
            <w:r w:rsidR="00475CD8">
              <w:rPr>
                <w:rFonts w:asciiTheme="minorHAnsi" w:hAnsiTheme="minorHAnsi"/>
                <w:sz w:val="20"/>
                <w:szCs w:val="20"/>
              </w:rPr>
              <w:t xml:space="preserve">z wybudowanych przyłączy budynków do kanalizacji sanitarnej </w:t>
            </w:r>
            <w:r w:rsidRPr="007D6341">
              <w:rPr>
                <w:rFonts w:asciiTheme="minorHAnsi" w:hAnsiTheme="minorHAnsi"/>
                <w:sz w:val="20"/>
                <w:szCs w:val="20"/>
              </w:rPr>
              <w:t>lub przepustowość urządzeń/obiektów poddanych modernizacji [RLM</w:t>
            </w:r>
            <w:r w:rsidR="00ED0B78" w:rsidRPr="007D6341">
              <w:rPr>
                <w:rFonts w:asciiTheme="minorHAnsi" w:hAnsiTheme="minorHAnsi"/>
                <w:sz w:val="20"/>
                <w:szCs w:val="20"/>
              </w:rPr>
              <w:t>]</w:t>
            </w:r>
            <w:r w:rsidR="00870AC2" w:rsidRPr="007D6341">
              <w:rPr>
                <w:rFonts w:asciiTheme="minorHAnsi" w:hAnsiTheme="minorHAnsi"/>
                <w:sz w:val="20"/>
                <w:szCs w:val="20"/>
              </w:rPr>
              <w:t xml:space="preserve"> </w:t>
            </w:r>
            <w:r w:rsidRPr="007D6341">
              <w:rPr>
                <w:rFonts w:asciiTheme="minorHAnsi" w:hAnsiTheme="minorHAnsi"/>
                <w:sz w:val="20"/>
                <w:szCs w:val="20"/>
              </w:rPr>
              <w:t>*) w</w:t>
            </w:r>
            <w:r w:rsidR="007D27C4" w:rsidRPr="007D6341">
              <w:rPr>
                <w:rFonts w:asciiTheme="minorHAnsi" w:hAnsiTheme="minorHAnsi"/>
                <w:sz w:val="20"/>
                <w:szCs w:val="20"/>
              </w:rPr>
              <w:t> </w:t>
            </w:r>
            <w:r w:rsidRPr="007D6341">
              <w:rPr>
                <w:rFonts w:asciiTheme="minorHAnsi" w:hAnsiTheme="minorHAnsi"/>
                <w:sz w:val="20"/>
                <w:szCs w:val="20"/>
              </w:rPr>
              <w:t>1 rok po zakończeniu przedsięwzięcia wynosi:</w:t>
            </w:r>
          </w:p>
          <w:p w14:paraId="0EB6942A" w14:textId="0ECA3878" w:rsidR="00E2049E" w:rsidRPr="007D6341" w:rsidRDefault="00E2049E" w:rsidP="00E2049E">
            <w:pPr>
              <w:autoSpaceDE w:val="0"/>
              <w:autoSpaceDN w:val="0"/>
              <w:adjustRightInd w:val="0"/>
              <w:spacing w:before="60" w:after="60"/>
              <w:rPr>
                <w:rFonts w:asciiTheme="minorHAnsi" w:hAnsiTheme="minorHAnsi"/>
                <w:sz w:val="20"/>
                <w:szCs w:val="20"/>
              </w:rPr>
            </w:pPr>
            <w:r w:rsidRPr="007D6341">
              <w:rPr>
                <w:rFonts w:asciiTheme="minorHAnsi" w:hAnsiTheme="minorHAnsi"/>
                <w:b/>
                <w:i/>
                <w:sz w:val="20"/>
                <w:szCs w:val="20"/>
              </w:rPr>
              <w:t xml:space="preserve">0 </w:t>
            </w:r>
            <w:r w:rsidR="00A878CE" w:rsidRPr="007D6341">
              <w:rPr>
                <w:rFonts w:asciiTheme="minorHAnsi" w:hAnsiTheme="minorHAnsi"/>
                <w:b/>
                <w:i/>
                <w:sz w:val="20"/>
                <w:szCs w:val="20"/>
              </w:rPr>
              <w:t>pkt</w:t>
            </w:r>
            <w:r w:rsidRPr="007D6341">
              <w:rPr>
                <w:rFonts w:asciiTheme="minorHAnsi" w:hAnsiTheme="minorHAnsi"/>
                <w:b/>
                <w:i/>
                <w:sz w:val="20"/>
                <w:szCs w:val="20"/>
              </w:rPr>
              <w:t xml:space="preserve"> - </w:t>
            </w:r>
            <w:r w:rsidR="007F3AF9" w:rsidRPr="007D6341">
              <w:rPr>
                <w:rFonts w:asciiTheme="minorHAnsi" w:hAnsiTheme="minorHAnsi"/>
                <w:sz w:val="20"/>
                <w:szCs w:val="20"/>
              </w:rPr>
              <w:t xml:space="preserve"> p</w:t>
            </w:r>
            <w:r w:rsidRPr="007D6341">
              <w:rPr>
                <w:rFonts w:asciiTheme="minorHAnsi" w:hAnsiTheme="minorHAnsi"/>
                <w:sz w:val="20"/>
                <w:szCs w:val="20"/>
              </w:rPr>
              <w:t xml:space="preserve">rzedsięwzięcia </w:t>
            </w:r>
            <w:r w:rsidR="00737D45" w:rsidRPr="007D6341">
              <w:rPr>
                <w:rFonts w:asciiTheme="minorHAnsi" w:hAnsiTheme="minorHAnsi"/>
                <w:sz w:val="20"/>
                <w:szCs w:val="20"/>
              </w:rPr>
              <w:t>niespełniające</w:t>
            </w:r>
            <w:r w:rsidRPr="007D6341">
              <w:rPr>
                <w:rFonts w:asciiTheme="minorHAnsi" w:hAnsiTheme="minorHAnsi"/>
                <w:sz w:val="20"/>
                <w:szCs w:val="20"/>
              </w:rPr>
              <w:t xml:space="preserve"> żadnego z niżej wymienionych kryteriów.</w:t>
            </w:r>
          </w:p>
          <w:p w14:paraId="05EEA8A8" w14:textId="77777777" w:rsidR="00E2049E" w:rsidRPr="007D6341" w:rsidRDefault="00E2049E" w:rsidP="00E2049E">
            <w:pPr>
              <w:autoSpaceDE w:val="0"/>
              <w:autoSpaceDN w:val="0"/>
              <w:adjustRightInd w:val="0"/>
              <w:spacing w:before="60" w:after="60"/>
              <w:ind w:left="709" w:hanging="709"/>
              <w:rPr>
                <w:rFonts w:asciiTheme="minorHAnsi" w:hAnsiTheme="minorHAnsi"/>
                <w:sz w:val="20"/>
                <w:szCs w:val="20"/>
              </w:rPr>
            </w:pPr>
            <w:r w:rsidRPr="007D6341">
              <w:rPr>
                <w:rFonts w:asciiTheme="minorHAnsi" w:hAnsiTheme="minorHAnsi"/>
                <w:b/>
                <w:i/>
                <w:sz w:val="20"/>
                <w:szCs w:val="20"/>
              </w:rPr>
              <w:t xml:space="preserve">4 </w:t>
            </w:r>
            <w:r w:rsidR="00A878CE" w:rsidRPr="007D6341">
              <w:rPr>
                <w:rFonts w:asciiTheme="minorHAnsi" w:hAnsiTheme="minorHAnsi"/>
                <w:b/>
                <w:i/>
                <w:sz w:val="20"/>
                <w:szCs w:val="20"/>
              </w:rPr>
              <w:t>pkt</w:t>
            </w:r>
            <w:r w:rsidRPr="007D6341">
              <w:rPr>
                <w:rFonts w:asciiTheme="minorHAnsi" w:hAnsiTheme="minorHAnsi"/>
                <w:b/>
                <w:i/>
                <w:sz w:val="20"/>
                <w:szCs w:val="20"/>
              </w:rPr>
              <w:t xml:space="preserve"> - </w:t>
            </w:r>
            <w:r w:rsidRPr="007D6341">
              <w:rPr>
                <w:rFonts w:asciiTheme="minorHAnsi" w:hAnsiTheme="minorHAnsi"/>
                <w:sz w:val="20"/>
                <w:szCs w:val="20"/>
              </w:rPr>
              <w:t xml:space="preserve"> do 1000 RLM**) i/lub przedsięwzięcia służące modernizacji/usprawnieniu eksploatacji systemu kanalizacyjnego </w:t>
            </w:r>
            <w:r w:rsidR="00DE57A3" w:rsidRPr="007D6341">
              <w:rPr>
                <w:rFonts w:asciiTheme="minorHAnsi" w:hAnsiTheme="minorHAnsi"/>
                <w:sz w:val="20"/>
                <w:szCs w:val="20"/>
              </w:rPr>
              <w:t>(</w:t>
            </w:r>
            <w:r w:rsidRPr="007D6341">
              <w:rPr>
                <w:rFonts w:asciiTheme="minorHAnsi" w:hAnsiTheme="minorHAnsi"/>
                <w:sz w:val="20"/>
                <w:szCs w:val="20"/>
              </w:rPr>
              <w:t>np. monitoring sieci</w:t>
            </w:r>
            <w:r w:rsidR="00DE57A3" w:rsidRPr="007D6341">
              <w:rPr>
                <w:rFonts w:asciiTheme="minorHAnsi" w:hAnsiTheme="minorHAnsi"/>
                <w:sz w:val="20"/>
                <w:szCs w:val="20"/>
              </w:rPr>
              <w:t>)</w:t>
            </w:r>
            <w:r w:rsidRPr="007D6341">
              <w:rPr>
                <w:rFonts w:asciiTheme="minorHAnsi" w:hAnsiTheme="minorHAnsi"/>
                <w:sz w:val="20"/>
                <w:szCs w:val="20"/>
              </w:rPr>
              <w:t>.</w:t>
            </w:r>
          </w:p>
          <w:p w14:paraId="297E6795" w14:textId="7433B2B7" w:rsidR="006D7E0E" w:rsidRDefault="006D7E0E" w:rsidP="00537347">
            <w:pPr>
              <w:autoSpaceDE w:val="0"/>
              <w:autoSpaceDN w:val="0"/>
              <w:adjustRightInd w:val="0"/>
              <w:spacing w:before="60" w:after="60"/>
              <w:ind w:left="567" w:hanging="567"/>
              <w:rPr>
                <w:rFonts w:asciiTheme="minorHAnsi" w:hAnsiTheme="minorHAnsi"/>
                <w:sz w:val="20"/>
                <w:szCs w:val="20"/>
              </w:rPr>
            </w:pPr>
            <w:r w:rsidRPr="007D6341">
              <w:rPr>
                <w:rFonts w:asciiTheme="minorHAnsi" w:hAnsiTheme="minorHAnsi"/>
                <w:b/>
                <w:i/>
                <w:sz w:val="20"/>
                <w:szCs w:val="20"/>
              </w:rPr>
              <w:t xml:space="preserve">5 </w:t>
            </w:r>
            <w:r w:rsidR="00A878CE" w:rsidRPr="007D6341">
              <w:rPr>
                <w:rFonts w:asciiTheme="minorHAnsi" w:hAnsiTheme="minorHAnsi"/>
                <w:b/>
                <w:i/>
                <w:sz w:val="20"/>
                <w:szCs w:val="20"/>
              </w:rPr>
              <w:t>pkt</w:t>
            </w:r>
            <w:r w:rsidRPr="007D6341">
              <w:rPr>
                <w:rFonts w:asciiTheme="minorHAnsi" w:hAnsiTheme="minorHAnsi"/>
                <w:b/>
                <w:i/>
                <w:sz w:val="20"/>
                <w:szCs w:val="20"/>
              </w:rPr>
              <w:t xml:space="preserve"> </w:t>
            </w:r>
            <w:r w:rsidR="007F2BC2" w:rsidRPr="007D6341">
              <w:rPr>
                <w:rFonts w:asciiTheme="minorHAnsi" w:hAnsiTheme="minorHAnsi"/>
                <w:b/>
                <w:i/>
                <w:sz w:val="20"/>
                <w:szCs w:val="20"/>
              </w:rPr>
              <w:t xml:space="preserve">- </w:t>
            </w:r>
            <w:r w:rsidR="00024C44" w:rsidRPr="007D6341">
              <w:rPr>
                <w:rFonts w:asciiTheme="minorHAnsi" w:hAnsiTheme="minorHAnsi"/>
                <w:sz w:val="20"/>
                <w:szCs w:val="20"/>
              </w:rPr>
              <w:t>powyżej 1000 RLM</w:t>
            </w:r>
            <w:r w:rsidR="00496998" w:rsidRPr="007D6341">
              <w:rPr>
                <w:rFonts w:asciiTheme="minorHAnsi" w:hAnsiTheme="minorHAnsi"/>
                <w:sz w:val="20"/>
                <w:szCs w:val="20"/>
              </w:rPr>
              <w:t>*</w:t>
            </w:r>
            <w:r w:rsidR="00B329A2" w:rsidRPr="007D6341">
              <w:rPr>
                <w:rFonts w:asciiTheme="minorHAnsi" w:hAnsiTheme="minorHAnsi"/>
                <w:sz w:val="20"/>
                <w:szCs w:val="20"/>
              </w:rPr>
              <w:t>*).</w:t>
            </w:r>
          </w:p>
          <w:p w14:paraId="7E5C127C" w14:textId="2A6B2501" w:rsidR="00537347" w:rsidRPr="007D6341" w:rsidRDefault="00537347" w:rsidP="00537347">
            <w:pPr>
              <w:autoSpaceDE w:val="0"/>
              <w:autoSpaceDN w:val="0"/>
              <w:adjustRightInd w:val="0"/>
              <w:spacing w:before="60" w:after="60"/>
              <w:ind w:left="567" w:hanging="567"/>
              <w:rPr>
                <w:rFonts w:asciiTheme="minorHAnsi" w:hAnsiTheme="minorHAnsi"/>
                <w:sz w:val="20"/>
                <w:szCs w:val="20"/>
              </w:rPr>
            </w:pPr>
          </w:p>
          <w:p w14:paraId="7158961E" w14:textId="7EC41032" w:rsidR="00362717" w:rsidRPr="007D6341" w:rsidRDefault="00496998" w:rsidP="004967B0">
            <w:pPr>
              <w:autoSpaceDE w:val="0"/>
              <w:autoSpaceDN w:val="0"/>
              <w:adjustRightInd w:val="0"/>
              <w:jc w:val="both"/>
              <w:rPr>
                <w:rFonts w:asciiTheme="minorHAnsi" w:hAnsiTheme="minorHAnsi"/>
                <w:sz w:val="20"/>
                <w:szCs w:val="20"/>
              </w:rPr>
            </w:pPr>
            <w:r w:rsidRPr="007D6341">
              <w:rPr>
                <w:rFonts w:asciiTheme="minorHAnsi" w:hAnsiTheme="minorHAnsi"/>
                <w:sz w:val="20"/>
                <w:szCs w:val="20"/>
              </w:rPr>
              <w:t xml:space="preserve">*) </w:t>
            </w:r>
            <w:r w:rsidR="00362717" w:rsidRPr="007D6341">
              <w:rPr>
                <w:rFonts w:asciiTheme="minorHAnsi" w:hAnsiTheme="minorHAnsi"/>
                <w:sz w:val="20"/>
                <w:szCs w:val="20"/>
              </w:rPr>
              <w:t>Przy obliczaniu wskaźnika efektu dla przedsięwzięć obejmujących modernizację zbiorczych systemów kanalizacyjnych należy brać pod uwagę ładunek RLM podłączony do modernizowanego odcinka kanalizacji, dla pozostałych urządzeń/obiektów – ich przepustowość nominalną średniodobową po modernizacji wyrażoną w</w:t>
            </w:r>
            <w:r w:rsidR="004967B0">
              <w:rPr>
                <w:rFonts w:asciiTheme="minorHAnsi" w:hAnsiTheme="minorHAnsi"/>
                <w:sz w:val="20"/>
                <w:szCs w:val="20"/>
              </w:rPr>
              <w:t> </w:t>
            </w:r>
            <w:r w:rsidR="00362717" w:rsidRPr="007D6341">
              <w:rPr>
                <w:rFonts w:asciiTheme="minorHAnsi" w:hAnsiTheme="minorHAnsi"/>
                <w:sz w:val="20"/>
                <w:szCs w:val="20"/>
              </w:rPr>
              <w:t>RLM</w:t>
            </w:r>
          </w:p>
          <w:p w14:paraId="57E807BF" w14:textId="226DF121" w:rsidR="00B329A2" w:rsidRPr="00537347" w:rsidRDefault="00B329A2" w:rsidP="00537347">
            <w:pPr>
              <w:autoSpaceDE w:val="0"/>
              <w:autoSpaceDN w:val="0"/>
              <w:adjustRightInd w:val="0"/>
              <w:spacing w:before="120" w:after="60"/>
              <w:jc w:val="both"/>
              <w:rPr>
                <w:rFonts w:asciiTheme="minorHAnsi" w:hAnsiTheme="minorHAnsi"/>
                <w:sz w:val="20"/>
                <w:szCs w:val="20"/>
              </w:rPr>
            </w:pPr>
            <w:r w:rsidRPr="007D6341">
              <w:rPr>
                <w:rFonts w:asciiTheme="minorHAnsi" w:hAnsiTheme="minorHAnsi"/>
                <w:sz w:val="20"/>
                <w:szCs w:val="20"/>
              </w:rPr>
              <w:t>*</w:t>
            </w:r>
            <w:r w:rsidR="00496998" w:rsidRPr="007D6341">
              <w:rPr>
                <w:rFonts w:asciiTheme="minorHAnsi" w:hAnsiTheme="minorHAnsi"/>
                <w:sz w:val="20"/>
                <w:szCs w:val="20"/>
              </w:rPr>
              <w:t>*</w:t>
            </w:r>
            <w:r w:rsidRPr="007D6341">
              <w:rPr>
                <w:rFonts w:asciiTheme="minorHAnsi" w:hAnsiTheme="minorHAnsi"/>
                <w:sz w:val="20"/>
                <w:szCs w:val="20"/>
              </w:rPr>
              <w:t xml:space="preserve">) w dniu przekazania przedsięwzięcia do eksploatacji ścieki z systemu kanalizacyjnego będącego przedmiotem wniosku muszą być odprowadzane do oczyszczalni spełniającej wymogi Dyrektywy Rady 91/271/EWG </w:t>
            </w:r>
            <w:r w:rsidR="00D667E0" w:rsidRPr="007D6341">
              <w:rPr>
                <w:rFonts w:asciiTheme="minorHAnsi" w:hAnsiTheme="minorHAnsi"/>
                <w:sz w:val="20"/>
                <w:szCs w:val="20"/>
              </w:rPr>
              <w:t>dotyczącej</w:t>
            </w:r>
            <w:r w:rsidRPr="007D6341">
              <w:rPr>
                <w:rFonts w:asciiTheme="minorHAnsi" w:hAnsiTheme="minorHAnsi"/>
                <w:sz w:val="20"/>
                <w:szCs w:val="20"/>
              </w:rPr>
              <w:t xml:space="preserve"> oczyszczania ścieków komunalnych oraz prawa polskiego</w:t>
            </w:r>
          </w:p>
          <w:p w14:paraId="7B7E10CF" w14:textId="77777777" w:rsidR="006D7E0E" w:rsidRPr="007D6341" w:rsidRDefault="00B329A2" w:rsidP="00B329A2">
            <w:pPr>
              <w:autoSpaceDE w:val="0"/>
              <w:autoSpaceDN w:val="0"/>
              <w:adjustRightInd w:val="0"/>
              <w:spacing w:before="60" w:after="60"/>
              <w:rPr>
                <w:rFonts w:asciiTheme="minorHAnsi" w:hAnsiTheme="minorHAnsi"/>
                <w:i/>
                <w:sz w:val="20"/>
                <w:szCs w:val="20"/>
              </w:rPr>
            </w:pPr>
            <w:r w:rsidRPr="007D6341">
              <w:rPr>
                <w:rFonts w:asciiTheme="minorHAnsi" w:hAnsiTheme="minorHAnsi"/>
                <w:i/>
                <w:sz w:val="20"/>
                <w:szCs w:val="20"/>
              </w:rPr>
              <w:t xml:space="preserve">Negatywna ocena kryterium (uzyskanie 0 </w:t>
            </w:r>
            <w:r w:rsidR="00A878CE" w:rsidRPr="007D6341">
              <w:rPr>
                <w:rFonts w:asciiTheme="minorHAnsi" w:hAnsiTheme="minorHAnsi"/>
                <w:i/>
                <w:sz w:val="20"/>
                <w:szCs w:val="20"/>
              </w:rPr>
              <w:t>pkt</w:t>
            </w:r>
            <w:r w:rsidRPr="007D6341">
              <w:rPr>
                <w:rFonts w:asciiTheme="minorHAnsi" w:hAnsiTheme="minorHAnsi"/>
                <w:i/>
                <w:sz w:val="20"/>
                <w:szCs w:val="20"/>
              </w:rPr>
              <w:t xml:space="preserve">) </w:t>
            </w:r>
            <w:r w:rsidR="007B213A" w:rsidRPr="007D6341">
              <w:rPr>
                <w:rFonts w:asciiTheme="minorHAnsi" w:hAnsiTheme="minorHAnsi"/>
                <w:b/>
                <w:i/>
                <w:sz w:val="20"/>
                <w:szCs w:val="20"/>
              </w:rPr>
              <w:t>powoduje odrzucenie wniosku</w:t>
            </w:r>
            <w:r w:rsidRPr="007D6341">
              <w:rPr>
                <w:rFonts w:asciiTheme="minorHAnsi" w:hAnsiTheme="minorHAnsi"/>
                <w:i/>
                <w:sz w:val="20"/>
                <w:szCs w:val="20"/>
              </w:rPr>
              <w:t>.</w:t>
            </w:r>
          </w:p>
        </w:tc>
      </w:tr>
      <w:tr w:rsidR="006D7E0E" w:rsidRPr="007D6341" w14:paraId="381F2E87" w14:textId="77777777" w:rsidTr="00D07B52">
        <w:trPr>
          <w:cantSplit/>
          <w:trHeight w:val="263"/>
        </w:trPr>
        <w:tc>
          <w:tcPr>
            <w:tcW w:w="8102" w:type="dxa"/>
            <w:gridSpan w:val="4"/>
            <w:shd w:val="clear" w:color="auto" w:fill="BFBFBF"/>
            <w:vAlign w:val="center"/>
          </w:tcPr>
          <w:p w14:paraId="7C602E31" w14:textId="77777777" w:rsidR="006D7E0E" w:rsidRPr="007D6341" w:rsidRDefault="006D7E0E" w:rsidP="00D04E2F">
            <w:pPr>
              <w:autoSpaceDE w:val="0"/>
              <w:autoSpaceDN w:val="0"/>
              <w:adjustRightInd w:val="0"/>
              <w:spacing w:before="60" w:after="60"/>
              <w:rPr>
                <w:rFonts w:asciiTheme="minorHAnsi" w:hAnsiTheme="minorHAnsi"/>
                <w:b/>
                <w:bCs/>
                <w:sz w:val="20"/>
                <w:szCs w:val="20"/>
              </w:rPr>
            </w:pPr>
            <w:r w:rsidRPr="007D6341">
              <w:rPr>
                <w:rFonts w:asciiTheme="minorHAnsi" w:hAnsiTheme="minorHAnsi"/>
                <w:b/>
                <w:bCs/>
                <w:sz w:val="20"/>
                <w:szCs w:val="20"/>
              </w:rPr>
              <w:t>Suma punktów w obszarze I</w:t>
            </w:r>
          </w:p>
          <w:p w14:paraId="10D9028B" w14:textId="77777777" w:rsidR="006D7E0E" w:rsidRPr="007D6341" w:rsidRDefault="006D7E0E" w:rsidP="00D04E2F">
            <w:pPr>
              <w:autoSpaceDE w:val="0"/>
              <w:autoSpaceDN w:val="0"/>
              <w:adjustRightInd w:val="0"/>
              <w:spacing w:before="60" w:after="60"/>
              <w:rPr>
                <w:rFonts w:asciiTheme="minorHAnsi" w:hAnsiTheme="minorHAnsi"/>
                <w:b/>
                <w:bCs/>
                <w:sz w:val="20"/>
                <w:szCs w:val="20"/>
              </w:rPr>
            </w:pPr>
            <w:r w:rsidRPr="007D6341">
              <w:rPr>
                <w:rFonts w:asciiTheme="minorHAnsi" w:hAnsiTheme="minorHAnsi"/>
                <w:bCs/>
                <w:i/>
                <w:sz w:val="20"/>
                <w:szCs w:val="20"/>
              </w:rPr>
              <w:t>(minimalny próg wymagany dla pozytywnej oceny w ramach obszaru wynosi 60% możliwych do uzyskania punktów)</w:t>
            </w:r>
          </w:p>
        </w:tc>
        <w:tc>
          <w:tcPr>
            <w:tcW w:w="1110" w:type="dxa"/>
            <w:shd w:val="clear" w:color="auto" w:fill="BFBFBF"/>
          </w:tcPr>
          <w:p w14:paraId="704341F8" w14:textId="77777777" w:rsidR="009014DD" w:rsidRPr="007D6341" w:rsidRDefault="006D7E0E">
            <w:pPr>
              <w:autoSpaceDE w:val="0"/>
              <w:autoSpaceDN w:val="0"/>
              <w:adjustRightInd w:val="0"/>
              <w:spacing w:before="60" w:after="60"/>
              <w:rPr>
                <w:rFonts w:asciiTheme="minorHAnsi" w:hAnsiTheme="minorHAnsi"/>
                <w:b/>
                <w:bCs/>
                <w:sz w:val="20"/>
                <w:szCs w:val="20"/>
              </w:rPr>
            </w:pPr>
            <w:r w:rsidRPr="007D6341">
              <w:rPr>
                <w:rFonts w:asciiTheme="minorHAnsi" w:hAnsiTheme="minorHAnsi"/>
                <w:b/>
                <w:bCs/>
                <w:sz w:val="20"/>
                <w:szCs w:val="20"/>
              </w:rPr>
              <w:t>max</w:t>
            </w:r>
            <w:r w:rsidR="00D947EA" w:rsidRPr="007D6341">
              <w:rPr>
                <w:rFonts w:asciiTheme="minorHAnsi" w:hAnsiTheme="minorHAnsi"/>
                <w:b/>
                <w:bCs/>
                <w:sz w:val="20"/>
                <w:szCs w:val="20"/>
              </w:rPr>
              <w:t xml:space="preserve"> 35 pkt</w:t>
            </w:r>
          </w:p>
          <w:p w14:paraId="5F46BF21" w14:textId="77777777" w:rsidR="006D7E0E" w:rsidRPr="007D6341" w:rsidRDefault="006D7E0E" w:rsidP="00D947EA">
            <w:pPr>
              <w:autoSpaceDE w:val="0"/>
              <w:autoSpaceDN w:val="0"/>
              <w:adjustRightInd w:val="0"/>
              <w:spacing w:before="60" w:after="60"/>
              <w:jc w:val="center"/>
              <w:rPr>
                <w:rFonts w:asciiTheme="minorHAnsi" w:hAnsiTheme="minorHAnsi"/>
                <w:b/>
                <w:bCs/>
                <w:sz w:val="20"/>
                <w:szCs w:val="20"/>
              </w:rPr>
            </w:pPr>
          </w:p>
        </w:tc>
      </w:tr>
      <w:tr w:rsidR="006D7E0E" w:rsidRPr="007D6341" w14:paraId="46E984EE" w14:textId="77777777" w:rsidTr="00D07B52">
        <w:trPr>
          <w:cantSplit/>
          <w:trHeight w:val="263"/>
        </w:trPr>
        <w:tc>
          <w:tcPr>
            <w:tcW w:w="1179" w:type="dxa"/>
            <w:shd w:val="clear" w:color="auto" w:fill="BFBFBF"/>
            <w:vAlign w:val="center"/>
          </w:tcPr>
          <w:p w14:paraId="1F48CD35" w14:textId="77777777" w:rsidR="006D7E0E" w:rsidRPr="007D6341" w:rsidRDefault="006D7E0E" w:rsidP="00D04E2F">
            <w:pPr>
              <w:autoSpaceDE w:val="0"/>
              <w:autoSpaceDN w:val="0"/>
              <w:adjustRightInd w:val="0"/>
              <w:spacing w:before="60" w:after="60"/>
              <w:jc w:val="center"/>
              <w:rPr>
                <w:rFonts w:asciiTheme="minorHAnsi" w:hAnsiTheme="minorHAnsi"/>
                <w:b/>
                <w:sz w:val="20"/>
                <w:szCs w:val="20"/>
              </w:rPr>
            </w:pPr>
            <w:r w:rsidRPr="007D6341">
              <w:rPr>
                <w:rFonts w:asciiTheme="minorHAnsi" w:hAnsiTheme="minorHAnsi"/>
                <w:b/>
                <w:sz w:val="20"/>
                <w:szCs w:val="20"/>
              </w:rPr>
              <w:t>II.</w:t>
            </w:r>
          </w:p>
        </w:tc>
        <w:tc>
          <w:tcPr>
            <w:tcW w:w="8033" w:type="dxa"/>
            <w:gridSpan w:val="4"/>
            <w:shd w:val="clear" w:color="auto" w:fill="BFBFBF"/>
            <w:vAlign w:val="center"/>
          </w:tcPr>
          <w:p w14:paraId="46F52DC4" w14:textId="77777777" w:rsidR="006D7E0E" w:rsidRPr="007D6341" w:rsidRDefault="006D7E0E" w:rsidP="00D04E2F">
            <w:pPr>
              <w:autoSpaceDE w:val="0"/>
              <w:autoSpaceDN w:val="0"/>
              <w:adjustRightInd w:val="0"/>
              <w:spacing w:before="60" w:after="60"/>
              <w:jc w:val="center"/>
              <w:rPr>
                <w:rFonts w:asciiTheme="minorHAnsi" w:hAnsiTheme="minorHAnsi"/>
                <w:b/>
                <w:bCs/>
                <w:sz w:val="20"/>
                <w:szCs w:val="20"/>
              </w:rPr>
            </w:pPr>
            <w:r w:rsidRPr="007D6341">
              <w:rPr>
                <w:rFonts w:asciiTheme="minorHAnsi" w:hAnsiTheme="minorHAnsi"/>
                <w:b/>
                <w:sz w:val="20"/>
                <w:szCs w:val="20"/>
              </w:rPr>
              <w:t>WYKONALNOŚĆ PRZEDSIĘWZIĘCIA</w:t>
            </w:r>
          </w:p>
        </w:tc>
      </w:tr>
      <w:tr w:rsidR="006D7E0E" w:rsidRPr="007D6341" w14:paraId="0D7ACEBA" w14:textId="77777777" w:rsidTr="00D07B52">
        <w:trPr>
          <w:cantSplit/>
          <w:trHeight w:val="263"/>
        </w:trPr>
        <w:tc>
          <w:tcPr>
            <w:tcW w:w="1179" w:type="dxa"/>
            <w:tcBorders>
              <w:bottom w:val="single" w:sz="4" w:space="0" w:color="auto"/>
            </w:tcBorders>
            <w:vAlign w:val="center"/>
          </w:tcPr>
          <w:p w14:paraId="079D784E" w14:textId="77777777" w:rsidR="006D7E0E" w:rsidRPr="007D6341" w:rsidRDefault="006D7E0E" w:rsidP="00D04E2F">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t>1.</w:t>
            </w:r>
          </w:p>
        </w:tc>
        <w:tc>
          <w:tcPr>
            <w:tcW w:w="4703" w:type="dxa"/>
            <w:tcBorders>
              <w:bottom w:val="single" w:sz="4" w:space="0" w:color="auto"/>
            </w:tcBorders>
            <w:vAlign w:val="center"/>
          </w:tcPr>
          <w:p w14:paraId="3F1CF3A5" w14:textId="77777777" w:rsidR="006D7E0E" w:rsidRPr="007D6341" w:rsidRDefault="006D7E0E" w:rsidP="00D04E2F">
            <w:pPr>
              <w:autoSpaceDE w:val="0"/>
              <w:autoSpaceDN w:val="0"/>
              <w:adjustRightInd w:val="0"/>
              <w:spacing w:before="60" w:after="60"/>
              <w:rPr>
                <w:rFonts w:asciiTheme="minorHAnsi" w:hAnsiTheme="minorHAnsi"/>
                <w:sz w:val="20"/>
                <w:szCs w:val="20"/>
              </w:rPr>
            </w:pPr>
            <w:r w:rsidRPr="007D6341">
              <w:rPr>
                <w:rFonts w:asciiTheme="minorHAnsi" w:hAnsiTheme="minorHAnsi"/>
                <w:sz w:val="20"/>
                <w:szCs w:val="20"/>
              </w:rPr>
              <w:t>Ocena uzasadnienia wyboru przyjętego rozwiązania/technologii (w tym ocena analizy alternatywnych rozwiązań)</w:t>
            </w:r>
          </w:p>
        </w:tc>
        <w:tc>
          <w:tcPr>
            <w:tcW w:w="1276" w:type="dxa"/>
            <w:tcBorders>
              <w:bottom w:val="single" w:sz="4" w:space="0" w:color="auto"/>
            </w:tcBorders>
            <w:vAlign w:val="center"/>
          </w:tcPr>
          <w:p w14:paraId="54BBDA54" w14:textId="77777777" w:rsidR="0032707C" w:rsidRPr="007D6341" w:rsidRDefault="00024C44" w:rsidP="00D04E2F">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t>0</w:t>
            </w:r>
            <w:r w:rsidR="00D947EA" w:rsidRPr="007D6341">
              <w:rPr>
                <w:rFonts w:asciiTheme="minorHAnsi" w:hAnsiTheme="minorHAnsi"/>
                <w:sz w:val="20"/>
                <w:szCs w:val="20"/>
              </w:rPr>
              <w:t xml:space="preserve"> pkt</w:t>
            </w:r>
          </w:p>
          <w:p w14:paraId="45B3BD1B" w14:textId="77777777" w:rsidR="002D6C79" w:rsidRPr="007D6341" w:rsidRDefault="002D6C79" w:rsidP="00D04E2F">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t>4 pkt</w:t>
            </w:r>
          </w:p>
          <w:p w14:paraId="1B6A8090" w14:textId="77777777" w:rsidR="006D7E0E" w:rsidRPr="007D6341" w:rsidRDefault="00024C44" w:rsidP="00D04E2F">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t>5</w:t>
            </w:r>
            <w:r w:rsidR="00D947EA" w:rsidRPr="007D6341">
              <w:rPr>
                <w:rFonts w:asciiTheme="minorHAnsi" w:hAnsiTheme="minorHAnsi"/>
                <w:sz w:val="20"/>
                <w:szCs w:val="20"/>
              </w:rPr>
              <w:t xml:space="preserve"> pkt</w:t>
            </w:r>
          </w:p>
        </w:tc>
        <w:tc>
          <w:tcPr>
            <w:tcW w:w="944" w:type="dxa"/>
            <w:tcBorders>
              <w:bottom w:val="single" w:sz="4" w:space="0" w:color="auto"/>
            </w:tcBorders>
            <w:vAlign w:val="center"/>
          </w:tcPr>
          <w:p w14:paraId="5FD2E04A" w14:textId="77777777" w:rsidR="006D7E0E" w:rsidRPr="007D6341" w:rsidRDefault="006D7E0E" w:rsidP="002D6C79">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t>2</w:t>
            </w:r>
          </w:p>
        </w:tc>
        <w:tc>
          <w:tcPr>
            <w:tcW w:w="1110" w:type="dxa"/>
            <w:tcBorders>
              <w:bottom w:val="single" w:sz="4" w:space="0" w:color="auto"/>
            </w:tcBorders>
            <w:vAlign w:val="center"/>
          </w:tcPr>
          <w:p w14:paraId="37F357C4" w14:textId="77777777" w:rsidR="006D7E0E" w:rsidRPr="007D6341" w:rsidRDefault="00D947EA" w:rsidP="002D6C79">
            <w:pPr>
              <w:autoSpaceDE w:val="0"/>
              <w:autoSpaceDN w:val="0"/>
              <w:adjustRightInd w:val="0"/>
              <w:spacing w:before="60" w:after="60"/>
              <w:jc w:val="center"/>
              <w:rPr>
                <w:rFonts w:asciiTheme="minorHAnsi" w:hAnsiTheme="minorHAnsi"/>
                <w:b/>
                <w:sz w:val="20"/>
                <w:szCs w:val="20"/>
              </w:rPr>
            </w:pPr>
            <w:r w:rsidRPr="007D6341">
              <w:rPr>
                <w:rFonts w:asciiTheme="minorHAnsi" w:hAnsiTheme="minorHAnsi"/>
                <w:b/>
                <w:sz w:val="20"/>
                <w:szCs w:val="20"/>
              </w:rPr>
              <w:t xml:space="preserve">max </w:t>
            </w:r>
            <w:r w:rsidR="006D7E0E" w:rsidRPr="007D6341">
              <w:rPr>
                <w:rFonts w:asciiTheme="minorHAnsi" w:hAnsiTheme="minorHAnsi"/>
                <w:b/>
                <w:sz w:val="20"/>
                <w:szCs w:val="20"/>
              </w:rPr>
              <w:t>10</w:t>
            </w:r>
            <w:r w:rsidRPr="007D6341">
              <w:rPr>
                <w:rFonts w:asciiTheme="minorHAnsi" w:hAnsiTheme="minorHAnsi"/>
                <w:b/>
                <w:sz w:val="20"/>
                <w:szCs w:val="20"/>
              </w:rPr>
              <w:t xml:space="preserve"> pkt</w:t>
            </w:r>
          </w:p>
        </w:tc>
      </w:tr>
      <w:tr w:rsidR="00756C67" w:rsidRPr="007D6341" w14:paraId="0259AC1E" w14:textId="77777777" w:rsidTr="00D07B52">
        <w:trPr>
          <w:cantSplit/>
          <w:trHeight w:val="263"/>
        </w:trPr>
        <w:tc>
          <w:tcPr>
            <w:tcW w:w="9212" w:type="dxa"/>
            <w:gridSpan w:val="5"/>
            <w:tcBorders>
              <w:bottom w:val="nil"/>
            </w:tcBorders>
            <w:vAlign w:val="center"/>
          </w:tcPr>
          <w:p w14:paraId="3B5964DA" w14:textId="77777777" w:rsidR="00756C67" w:rsidRPr="007D6341" w:rsidRDefault="00756C67" w:rsidP="00756C67">
            <w:pPr>
              <w:autoSpaceDE w:val="0"/>
              <w:autoSpaceDN w:val="0"/>
              <w:adjustRightInd w:val="0"/>
              <w:spacing w:before="60" w:after="60"/>
              <w:rPr>
                <w:rFonts w:asciiTheme="minorHAnsi" w:hAnsiTheme="minorHAnsi"/>
                <w:i/>
                <w:sz w:val="20"/>
                <w:szCs w:val="20"/>
              </w:rPr>
            </w:pPr>
            <w:r w:rsidRPr="007D6341">
              <w:rPr>
                <w:rFonts w:asciiTheme="minorHAnsi" w:hAnsiTheme="minorHAnsi"/>
                <w:i/>
                <w:sz w:val="20"/>
                <w:szCs w:val="20"/>
              </w:rPr>
              <w:t>Zasady oceny:</w:t>
            </w:r>
          </w:p>
          <w:p w14:paraId="6F7ECA45" w14:textId="77777777" w:rsidR="009122CE" w:rsidRPr="007D6341" w:rsidRDefault="009122CE" w:rsidP="00A86229">
            <w:pPr>
              <w:autoSpaceDE w:val="0"/>
              <w:autoSpaceDN w:val="0"/>
              <w:adjustRightInd w:val="0"/>
              <w:spacing w:before="120" w:after="60" w:line="240" w:lineRule="exact"/>
              <w:ind w:left="709" w:hanging="709"/>
              <w:rPr>
                <w:rFonts w:asciiTheme="minorHAnsi" w:hAnsiTheme="minorHAnsi"/>
                <w:sz w:val="20"/>
                <w:szCs w:val="20"/>
              </w:rPr>
            </w:pPr>
            <w:r w:rsidRPr="007D6341">
              <w:rPr>
                <w:rFonts w:asciiTheme="minorHAnsi" w:hAnsiTheme="minorHAnsi"/>
                <w:b/>
                <w:i/>
                <w:sz w:val="20"/>
                <w:szCs w:val="20"/>
              </w:rPr>
              <w:t xml:space="preserve">0 </w:t>
            </w:r>
            <w:r w:rsidR="00A878CE" w:rsidRPr="007D6341">
              <w:rPr>
                <w:rFonts w:asciiTheme="minorHAnsi" w:hAnsiTheme="minorHAnsi"/>
                <w:b/>
                <w:i/>
                <w:sz w:val="20"/>
                <w:szCs w:val="20"/>
              </w:rPr>
              <w:t>pkt</w:t>
            </w:r>
            <w:r w:rsidRPr="007D6341">
              <w:rPr>
                <w:rFonts w:asciiTheme="minorHAnsi" w:hAnsiTheme="minorHAnsi"/>
                <w:b/>
                <w:i/>
                <w:sz w:val="20"/>
                <w:szCs w:val="20"/>
              </w:rPr>
              <w:t xml:space="preserve"> - </w:t>
            </w:r>
            <w:r w:rsidR="00DE57A3" w:rsidRPr="007D6341">
              <w:rPr>
                <w:rFonts w:asciiTheme="minorHAnsi" w:hAnsiTheme="minorHAnsi"/>
                <w:b/>
                <w:i/>
                <w:sz w:val="20"/>
                <w:szCs w:val="20"/>
              </w:rPr>
              <w:t xml:space="preserve">  </w:t>
            </w:r>
            <w:r w:rsidRPr="007D6341">
              <w:rPr>
                <w:rFonts w:asciiTheme="minorHAnsi" w:hAnsiTheme="minorHAnsi"/>
                <w:sz w:val="20"/>
                <w:szCs w:val="20"/>
              </w:rPr>
              <w:t>Brak uzasadnienia wyboru przyjętego rozwiązania/technologii lub przedstawione przez Wnioskodawcę uzasadnienie nie potwierdza zasadności dokonanego wyboru.</w:t>
            </w:r>
          </w:p>
          <w:p w14:paraId="6E22B96B" w14:textId="77777777" w:rsidR="002D6C79" w:rsidRPr="007D6341" w:rsidRDefault="002D6C79" w:rsidP="00A86229">
            <w:pPr>
              <w:autoSpaceDE w:val="0"/>
              <w:autoSpaceDN w:val="0"/>
              <w:adjustRightInd w:val="0"/>
              <w:spacing w:before="120" w:after="60" w:line="240" w:lineRule="exact"/>
              <w:ind w:left="709" w:hanging="709"/>
              <w:rPr>
                <w:rFonts w:asciiTheme="minorHAnsi" w:hAnsiTheme="minorHAnsi"/>
                <w:sz w:val="20"/>
                <w:szCs w:val="20"/>
              </w:rPr>
            </w:pPr>
            <w:r w:rsidRPr="007D6341">
              <w:rPr>
                <w:rFonts w:asciiTheme="minorHAnsi" w:hAnsiTheme="minorHAnsi"/>
                <w:b/>
                <w:i/>
                <w:sz w:val="20"/>
                <w:szCs w:val="20"/>
              </w:rPr>
              <w:t>4 pkt  -</w:t>
            </w:r>
            <w:r w:rsidRPr="007D6341">
              <w:rPr>
                <w:rFonts w:asciiTheme="minorHAnsi" w:hAnsiTheme="minorHAnsi"/>
                <w:sz w:val="20"/>
                <w:szCs w:val="20"/>
              </w:rPr>
              <w:t xml:space="preserve"> </w:t>
            </w:r>
            <w:r w:rsidR="00DE57A3" w:rsidRPr="007D6341">
              <w:rPr>
                <w:rFonts w:asciiTheme="minorHAnsi" w:hAnsiTheme="minorHAnsi"/>
                <w:sz w:val="20"/>
                <w:szCs w:val="20"/>
              </w:rPr>
              <w:t xml:space="preserve">  </w:t>
            </w:r>
            <w:r w:rsidRPr="007D6341">
              <w:rPr>
                <w:rFonts w:asciiTheme="minorHAnsi" w:hAnsiTheme="minorHAnsi"/>
                <w:sz w:val="20"/>
                <w:szCs w:val="20"/>
              </w:rPr>
              <w:t>Przedstawione przez Wnioskodawcę uzasadnienie potwierdza zasadność dokonanego wyboru rozwiązania/technologii.</w:t>
            </w:r>
          </w:p>
          <w:p w14:paraId="45301D8E" w14:textId="77777777" w:rsidR="002D6C79" w:rsidRPr="007D6341" w:rsidRDefault="002D6C79" w:rsidP="00A86229">
            <w:pPr>
              <w:autoSpaceDE w:val="0"/>
              <w:autoSpaceDN w:val="0"/>
              <w:adjustRightInd w:val="0"/>
              <w:spacing w:before="120" w:after="60" w:line="240" w:lineRule="exact"/>
              <w:ind w:left="709" w:hanging="709"/>
              <w:rPr>
                <w:rFonts w:asciiTheme="minorHAnsi" w:hAnsiTheme="minorHAnsi"/>
                <w:sz w:val="20"/>
                <w:szCs w:val="20"/>
              </w:rPr>
            </w:pPr>
            <w:r w:rsidRPr="007D6341">
              <w:rPr>
                <w:rFonts w:asciiTheme="minorHAnsi" w:hAnsiTheme="minorHAnsi"/>
                <w:b/>
                <w:i/>
                <w:sz w:val="20"/>
                <w:szCs w:val="20"/>
              </w:rPr>
              <w:t>5 pkt  -</w:t>
            </w:r>
            <w:r w:rsidRPr="007D6341">
              <w:rPr>
                <w:rFonts w:asciiTheme="minorHAnsi" w:hAnsiTheme="minorHAnsi"/>
                <w:sz w:val="20"/>
                <w:szCs w:val="20"/>
              </w:rPr>
              <w:t xml:space="preserve"> </w:t>
            </w:r>
            <w:r w:rsidR="00DE57A3" w:rsidRPr="007D6341">
              <w:rPr>
                <w:rFonts w:asciiTheme="minorHAnsi" w:hAnsiTheme="minorHAnsi"/>
                <w:sz w:val="20"/>
                <w:szCs w:val="20"/>
              </w:rPr>
              <w:t xml:space="preserve">  </w:t>
            </w:r>
            <w:r w:rsidRPr="007D6341">
              <w:rPr>
                <w:rFonts w:asciiTheme="minorHAnsi" w:hAnsiTheme="minorHAnsi"/>
                <w:sz w:val="20"/>
                <w:szCs w:val="20"/>
              </w:rPr>
              <w:t>Przedstawione przez Wnioskodawcę uzasadnienie obejmuje analizę w zakresie finansowym, środowiskowym i technologicznym, które potwierdza zasadność dokonanego wyboru rozwiązania/technologii.</w:t>
            </w:r>
          </w:p>
          <w:p w14:paraId="61EAA8C6" w14:textId="77777777" w:rsidR="00756C67" w:rsidRPr="007D6341" w:rsidRDefault="009122CE" w:rsidP="00D04E2F">
            <w:pPr>
              <w:autoSpaceDE w:val="0"/>
              <w:autoSpaceDN w:val="0"/>
              <w:adjustRightInd w:val="0"/>
              <w:spacing w:before="60" w:after="60"/>
              <w:rPr>
                <w:rFonts w:asciiTheme="minorHAnsi" w:hAnsiTheme="minorHAnsi"/>
                <w:i/>
                <w:sz w:val="20"/>
                <w:szCs w:val="20"/>
              </w:rPr>
            </w:pPr>
            <w:r w:rsidRPr="007D6341">
              <w:rPr>
                <w:rFonts w:asciiTheme="minorHAnsi" w:hAnsiTheme="minorHAnsi"/>
                <w:i/>
                <w:sz w:val="20"/>
                <w:szCs w:val="20"/>
              </w:rPr>
              <w:t xml:space="preserve">Negatywna ocena kryterium (uzyskanie 0 </w:t>
            </w:r>
            <w:r w:rsidR="00A878CE" w:rsidRPr="007D6341">
              <w:rPr>
                <w:rFonts w:asciiTheme="minorHAnsi" w:hAnsiTheme="minorHAnsi"/>
                <w:i/>
                <w:sz w:val="20"/>
                <w:szCs w:val="20"/>
              </w:rPr>
              <w:t>pkt</w:t>
            </w:r>
            <w:r w:rsidRPr="007D6341">
              <w:rPr>
                <w:rFonts w:asciiTheme="minorHAnsi" w:hAnsiTheme="minorHAnsi"/>
                <w:i/>
                <w:sz w:val="20"/>
                <w:szCs w:val="20"/>
              </w:rPr>
              <w:t xml:space="preserve">) </w:t>
            </w:r>
            <w:r w:rsidR="007B213A" w:rsidRPr="007D6341">
              <w:rPr>
                <w:rFonts w:asciiTheme="minorHAnsi" w:hAnsiTheme="minorHAnsi"/>
                <w:b/>
                <w:i/>
                <w:sz w:val="20"/>
                <w:szCs w:val="20"/>
              </w:rPr>
              <w:t>powoduje odrzucenie wniosku</w:t>
            </w:r>
            <w:r w:rsidRPr="007D6341">
              <w:rPr>
                <w:rFonts w:asciiTheme="minorHAnsi" w:hAnsiTheme="minorHAnsi"/>
                <w:i/>
                <w:sz w:val="20"/>
                <w:szCs w:val="20"/>
              </w:rPr>
              <w:t>.</w:t>
            </w:r>
          </w:p>
        </w:tc>
      </w:tr>
      <w:tr w:rsidR="006D7E0E" w:rsidRPr="007D6341" w14:paraId="7A14CDA9" w14:textId="77777777" w:rsidTr="00D07B52">
        <w:trPr>
          <w:cantSplit/>
          <w:trHeight w:val="267"/>
        </w:trPr>
        <w:tc>
          <w:tcPr>
            <w:tcW w:w="1179" w:type="dxa"/>
            <w:vAlign w:val="center"/>
          </w:tcPr>
          <w:p w14:paraId="452CBBDC" w14:textId="77777777" w:rsidR="006D7E0E" w:rsidRPr="007D6341" w:rsidRDefault="006D7E0E" w:rsidP="00D04E2F">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lastRenderedPageBreak/>
              <w:t>2.</w:t>
            </w:r>
          </w:p>
        </w:tc>
        <w:tc>
          <w:tcPr>
            <w:tcW w:w="4703" w:type="dxa"/>
            <w:vAlign w:val="center"/>
          </w:tcPr>
          <w:p w14:paraId="602FD345" w14:textId="2EFA123C" w:rsidR="006D7E0E" w:rsidRPr="007D6341" w:rsidRDefault="00F16970" w:rsidP="00737D45">
            <w:pPr>
              <w:autoSpaceDE w:val="0"/>
              <w:autoSpaceDN w:val="0"/>
              <w:adjustRightInd w:val="0"/>
              <w:spacing w:before="60" w:after="60"/>
              <w:rPr>
                <w:rFonts w:asciiTheme="minorHAnsi" w:hAnsiTheme="minorHAnsi"/>
                <w:sz w:val="20"/>
                <w:szCs w:val="20"/>
              </w:rPr>
            </w:pPr>
            <w:r w:rsidRPr="007D6341">
              <w:rPr>
                <w:rFonts w:asciiTheme="minorHAnsi" w:hAnsiTheme="minorHAnsi"/>
                <w:sz w:val="20"/>
                <w:szCs w:val="20"/>
              </w:rPr>
              <w:t xml:space="preserve">Ocena realności wdrożenia przyjętego rozwiązania </w:t>
            </w:r>
            <w:r w:rsidRPr="007D6341">
              <w:rPr>
                <w:rFonts w:asciiTheme="minorHAnsi" w:hAnsiTheme="minorHAnsi"/>
                <w:sz w:val="20"/>
                <w:szCs w:val="20"/>
              </w:rPr>
              <w:br/>
              <w:t xml:space="preserve">(w tym: możliwość utrzymania trwałości rzeczowej </w:t>
            </w:r>
            <w:r w:rsidRPr="007D6341">
              <w:rPr>
                <w:rFonts w:asciiTheme="minorHAnsi" w:hAnsiTheme="minorHAnsi"/>
                <w:sz w:val="20"/>
                <w:szCs w:val="20"/>
              </w:rPr>
              <w:br/>
              <w:t>i ekologicznej, realistyczny harmonogram wdrażania z uwzględnieniem posiadanych pozwoleń i harmonogramu pozyskiwania pozostałych)</w:t>
            </w:r>
          </w:p>
        </w:tc>
        <w:tc>
          <w:tcPr>
            <w:tcW w:w="1276" w:type="dxa"/>
            <w:vAlign w:val="center"/>
          </w:tcPr>
          <w:p w14:paraId="25C8E193" w14:textId="77777777" w:rsidR="006D7E0E" w:rsidRPr="007D6341" w:rsidRDefault="00BC18F9" w:rsidP="00D04E2F">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t>0</w:t>
            </w:r>
            <w:r w:rsidR="00D947EA" w:rsidRPr="007D6341">
              <w:rPr>
                <w:rFonts w:asciiTheme="minorHAnsi" w:hAnsiTheme="minorHAnsi"/>
                <w:sz w:val="20"/>
                <w:szCs w:val="20"/>
              </w:rPr>
              <w:t xml:space="preserve"> pkt</w:t>
            </w:r>
          </w:p>
          <w:p w14:paraId="26828046" w14:textId="77777777" w:rsidR="006D7E0E" w:rsidRPr="007D6341" w:rsidRDefault="006D7E0E" w:rsidP="00D04E2F">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t>4</w:t>
            </w:r>
            <w:r w:rsidR="00D947EA" w:rsidRPr="007D6341">
              <w:rPr>
                <w:rFonts w:asciiTheme="minorHAnsi" w:hAnsiTheme="minorHAnsi"/>
                <w:sz w:val="20"/>
                <w:szCs w:val="20"/>
              </w:rPr>
              <w:t xml:space="preserve"> pkt</w:t>
            </w:r>
          </w:p>
          <w:p w14:paraId="777FB5EC" w14:textId="77777777" w:rsidR="006D7E0E" w:rsidRPr="007D6341" w:rsidRDefault="00BC18F9" w:rsidP="00D04E2F">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t>5</w:t>
            </w:r>
            <w:r w:rsidR="00D947EA" w:rsidRPr="007D6341">
              <w:rPr>
                <w:rFonts w:asciiTheme="minorHAnsi" w:hAnsiTheme="minorHAnsi"/>
                <w:sz w:val="20"/>
                <w:szCs w:val="20"/>
              </w:rPr>
              <w:t xml:space="preserve"> pkt</w:t>
            </w:r>
          </w:p>
        </w:tc>
        <w:tc>
          <w:tcPr>
            <w:tcW w:w="944" w:type="dxa"/>
            <w:vAlign w:val="center"/>
          </w:tcPr>
          <w:p w14:paraId="79731D49" w14:textId="77777777" w:rsidR="006D7E0E" w:rsidRPr="007D6341" w:rsidRDefault="006D7E0E" w:rsidP="00D04E2F">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t>3</w:t>
            </w:r>
          </w:p>
        </w:tc>
        <w:tc>
          <w:tcPr>
            <w:tcW w:w="1110" w:type="dxa"/>
            <w:vAlign w:val="center"/>
          </w:tcPr>
          <w:p w14:paraId="503771C7" w14:textId="77777777" w:rsidR="006D7E0E" w:rsidRPr="007D6341" w:rsidRDefault="00D947EA" w:rsidP="00D04E2F">
            <w:pPr>
              <w:spacing w:before="60" w:after="60"/>
              <w:jc w:val="center"/>
              <w:rPr>
                <w:rFonts w:asciiTheme="minorHAnsi" w:hAnsiTheme="minorHAnsi"/>
                <w:b/>
                <w:sz w:val="20"/>
                <w:szCs w:val="20"/>
              </w:rPr>
            </w:pPr>
            <w:r w:rsidRPr="007D6341">
              <w:rPr>
                <w:rFonts w:asciiTheme="minorHAnsi" w:hAnsiTheme="minorHAnsi"/>
                <w:b/>
                <w:sz w:val="20"/>
                <w:szCs w:val="20"/>
              </w:rPr>
              <w:t xml:space="preserve">max </w:t>
            </w:r>
            <w:r w:rsidR="006D7E0E" w:rsidRPr="007D6341">
              <w:rPr>
                <w:rFonts w:asciiTheme="minorHAnsi" w:hAnsiTheme="minorHAnsi"/>
                <w:b/>
                <w:sz w:val="20"/>
                <w:szCs w:val="20"/>
              </w:rPr>
              <w:t>15</w:t>
            </w:r>
            <w:r w:rsidRPr="007D6341">
              <w:rPr>
                <w:rFonts w:asciiTheme="minorHAnsi" w:hAnsiTheme="minorHAnsi"/>
                <w:b/>
                <w:sz w:val="20"/>
                <w:szCs w:val="20"/>
              </w:rPr>
              <w:t xml:space="preserve"> pkt</w:t>
            </w:r>
          </w:p>
        </w:tc>
      </w:tr>
      <w:tr w:rsidR="006D7E0E" w:rsidRPr="007D6341" w14:paraId="27F1498E" w14:textId="77777777" w:rsidTr="00D07B52">
        <w:trPr>
          <w:cantSplit/>
          <w:trHeight w:val="267"/>
        </w:trPr>
        <w:tc>
          <w:tcPr>
            <w:tcW w:w="9212" w:type="dxa"/>
            <w:gridSpan w:val="5"/>
            <w:vAlign w:val="center"/>
          </w:tcPr>
          <w:p w14:paraId="0B22BB97" w14:textId="271CED78" w:rsidR="006D7E0E" w:rsidRDefault="006D7E0E" w:rsidP="00D04E2F">
            <w:pPr>
              <w:autoSpaceDE w:val="0"/>
              <w:autoSpaceDN w:val="0"/>
              <w:adjustRightInd w:val="0"/>
              <w:spacing w:before="60" w:after="60"/>
              <w:rPr>
                <w:rFonts w:asciiTheme="minorHAnsi" w:hAnsiTheme="minorHAnsi"/>
                <w:i/>
                <w:sz w:val="20"/>
                <w:szCs w:val="20"/>
              </w:rPr>
            </w:pPr>
            <w:r w:rsidRPr="007D6341">
              <w:rPr>
                <w:rFonts w:asciiTheme="minorHAnsi" w:hAnsiTheme="minorHAnsi"/>
                <w:i/>
                <w:sz w:val="20"/>
                <w:szCs w:val="20"/>
              </w:rPr>
              <w:t>Zasady oceny:</w:t>
            </w:r>
          </w:p>
          <w:p w14:paraId="1BCEE6F1" w14:textId="77777777" w:rsidR="00537347" w:rsidRPr="007D6341" w:rsidRDefault="00537347" w:rsidP="00D04E2F">
            <w:pPr>
              <w:autoSpaceDE w:val="0"/>
              <w:autoSpaceDN w:val="0"/>
              <w:adjustRightInd w:val="0"/>
              <w:spacing w:before="60" w:after="60"/>
              <w:rPr>
                <w:rFonts w:asciiTheme="minorHAnsi" w:hAnsiTheme="minorHAnsi"/>
                <w:i/>
                <w:sz w:val="20"/>
                <w:szCs w:val="20"/>
              </w:rPr>
            </w:pPr>
          </w:p>
          <w:p w14:paraId="4E83589C" w14:textId="35367F9F" w:rsidR="006574F9" w:rsidRPr="007D6341" w:rsidRDefault="006574F9" w:rsidP="00537347">
            <w:pPr>
              <w:autoSpaceDE w:val="0"/>
              <w:autoSpaceDN w:val="0"/>
              <w:adjustRightInd w:val="0"/>
              <w:spacing w:before="60" w:after="60"/>
              <w:ind w:left="776" w:hanging="776"/>
              <w:jc w:val="both"/>
              <w:rPr>
                <w:rFonts w:asciiTheme="minorHAnsi" w:hAnsiTheme="minorHAnsi"/>
                <w:sz w:val="20"/>
                <w:szCs w:val="20"/>
              </w:rPr>
            </w:pPr>
            <w:r w:rsidRPr="007D6341">
              <w:rPr>
                <w:rFonts w:asciiTheme="minorHAnsi" w:hAnsiTheme="minorHAnsi"/>
                <w:b/>
                <w:i/>
                <w:sz w:val="20"/>
                <w:szCs w:val="20"/>
              </w:rPr>
              <w:t xml:space="preserve">0 </w:t>
            </w:r>
            <w:r w:rsidR="00A878CE" w:rsidRPr="007D6341">
              <w:rPr>
                <w:rFonts w:asciiTheme="minorHAnsi" w:hAnsiTheme="minorHAnsi"/>
                <w:b/>
                <w:i/>
                <w:sz w:val="20"/>
                <w:szCs w:val="20"/>
              </w:rPr>
              <w:t>pkt</w:t>
            </w:r>
            <w:r w:rsidRPr="007D6341">
              <w:rPr>
                <w:rFonts w:asciiTheme="minorHAnsi" w:hAnsiTheme="minorHAnsi"/>
                <w:b/>
                <w:i/>
                <w:sz w:val="20"/>
                <w:szCs w:val="20"/>
              </w:rPr>
              <w:t xml:space="preserve"> - </w:t>
            </w:r>
            <w:r w:rsidRPr="007D6341">
              <w:rPr>
                <w:rFonts w:asciiTheme="minorHAnsi" w:hAnsiTheme="minorHAnsi"/>
                <w:sz w:val="20"/>
                <w:szCs w:val="20"/>
              </w:rPr>
              <w:t xml:space="preserve"> Wnioskodawca nie przedstawił żadnych dokumentów (oświadczenie lub umowy intencyjne), które potwierdzają możliwość utrzymania trwałości rzeczowej i ekologicznej po zakończeniu realizacji przedsięwzięcia</w:t>
            </w:r>
          </w:p>
          <w:p w14:paraId="1FEB40D3" w14:textId="77777777" w:rsidR="006574F9" w:rsidRPr="007D6341" w:rsidRDefault="006574F9" w:rsidP="00537347">
            <w:pPr>
              <w:spacing w:before="60" w:after="60"/>
              <w:ind w:left="776" w:hanging="67"/>
              <w:jc w:val="both"/>
              <w:rPr>
                <w:rFonts w:asciiTheme="minorHAnsi" w:hAnsiTheme="minorHAnsi"/>
                <w:sz w:val="20"/>
                <w:szCs w:val="20"/>
              </w:rPr>
            </w:pPr>
            <w:r w:rsidRPr="007D6341">
              <w:rPr>
                <w:rFonts w:asciiTheme="minorHAnsi" w:hAnsiTheme="minorHAnsi"/>
                <w:sz w:val="20"/>
                <w:szCs w:val="20"/>
              </w:rPr>
              <w:t xml:space="preserve">i/lub </w:t>
            </w:r>
          </w:p>
          <w:p w14:paraId="1F22A490" w14:textId="77777777" w:rsidR="00BC18F9" w:rsidRPr="007D6341" w:rsidRDefault="006574F9" w:rsidP="00537347">
            <w:pPr>
              <w:spacing w:before="60" w:after="60"/>
              <w:ind w:left="709"/>
              <w:jc w:val="both"/>
              <w:rPr>
                <w:rFonts w:asciiTheme="minorHAnsi" w:hAnsiTheme="minorHAnsi"/>
                <w:sz w:val="20"/>
                <w:szCs w:val="20"/>
              </w:rPr>
            </w:pPr>
            <w:r w:rsidRPr="007D6341">
              <w:rPr>
                <w:rFonts w:asciiTheme="minorHAnsi" w:hAnsiTheme="minorHAnsi"/>
                <w:sz w:val="20"/>
                <w:szCs w:val="20"/>
              </w:rPr>
              <w:t>Wnioskodawca nie posiada kompletu wymaganych decyzji środowiskowych (o ile są wymagane prawem.</w:t>
            </w:r>
          </w:p>
          <w:p w14:paraId="0F0FEDD9" w14:textId="10C4555B" w:rsidR="006574F9" w:rsidRPr="007D6341" w:rsidRDefault="006574F9" w:rsidP="00537347">
            <w:pPr>
              <w:autoSpaceDE w:val="0"/>
              <w:autoSpaceDN w:val="0"/>
              <w:adjustRightInd w:val="0"/>
              <w:spacing w:before="60" w:after="60"/>
              <w:ind w:left="709" w:hanging="709"/>
              <w:jc w:val="both"/>
              <w:rPr>
                <w:rFonts w:asciiTheme="minorHAnsi" w:hAnsiTheme="minorHAnsi"/>
                <w:sz w:val="20"/>
                <w:szCs w:val="20"/>
              </w:rPr>
            </w:pPr>
            <w:r w:rsidRPr="007D6341">
              <w:rPr>
                <w:rFonts w:asciiTheme="minorHAnsi" w:hAnsiTheme="minorHAnsi"/>
                <w:b/>
                <w:i/>
                <w:sz w:val="20"/>
                <w:szCs w:val="20"/>
              </w:rPr>
              <w:t xml:space="preserve">4 </w:t>
            </w:r>
            <w:r w:rsidR="00A878CE" w:rsidRPr="007D6341">
              <w:rPr>
                <w:rFonts w:asciiTheme="minorHAnsi" w:hAnsiTheme="minorHAnsi"/>
                <w:b/>
                <w:i/>
                <w:sz w:val="20"/>
                <w:szCs w:val="20"/>
              </w:rPr>
              <w:t>pkt</w:t>
            </w:r>
            <w:r w:rsidRPr="007D6341">
              <w:rPr>
                <w:rFonts w:asciiTheme="minorHAnsi" w:hAnsiTheme="minorHAnsi"/>
                <w:b/>
                <w:i/>
                <w:sz w:val="20"/>
                <w:szCs w:val="20"/>
              </w:rPr>
              <w:t xml:space="preserve"> -</w:t>
            </w:r>
            <w:r w:rsidRPr="007D6341">
              <w:rPr>
                <w:rFonts w:asciiTheme="minorHAnsi" w:hAnsiTheme="minorHAnsi"/>
                <w:sz w:val="20"/>
                <w:szCs w:val="20"/>
              </w:rPr>
              <w:t xml:space="preserve"> Wnioskodawca przedstawił dokumenty (oświadczenie lub umowy intencyjne), które potwierdzają możliwość utrzymania trwałości rzeczowej i ekologicznej po zakończeniu realizacji przedsięwzięcia</w:t>
            </w:r>
          </w:p>
          <w:p w14:paraId="712466E2" w14:textId="77777777" w:rsidR="006574F9" w:rsidRPr="007D6341" w:rsidRDefault="006574F9" w:rsidP="00537347">
            <w:pPr>
              <w:spacing w:before="60" w:after="60"/>
              <w:ind w:left="709"/>
              <w:jc w:val="both"/>
              <w:rPr>
                <w:rFonts w:asciiTheme="minorHAnsi" w:hAnsiTheme="minorHAnsi"/>
                <w:sz w:val="20"/>
                <w:szCs w:val="20"/>
              </w:rPr>
            </w:pPr>
            <w:r w:rsidRPr="007D6341">
              <w:rPr>
                <w:rFonts w:asciiTheme="minorHAnsi" w:hAnsiTheme="minorHAnsi"/>
                <w:sz w:val="20"/>
                <w:szCs w:val="20"/>
              </w:rPr>
              <w:t xml:space="preserve">oraz </w:t>
            </w:r>
          </w:p>
          <w:p w14:paraId="1C8BF021" w14:textId="77777777" w:rsidR="006574F9" w:rsidRPr="007D6341" w:rsidRDefault="006574F9" w:rsidP="00537347">
            <w:pPr>
              <w:spacing w:before="60" w:after="60"/>
              <w:ind w:left="709"/>
              <w:jc w:val="both"/>
              <w:rPr>
                <w:rFonts w:asciiTheme="minorHAnsi" w:hAnsiTheme="minorHAnsi"/>
                <w:sz w:val="20"/>
                <w:szCs w:val="20"/>
              </w:rPr>
            </w:pPr>
            <w:r w:rsidRPr="007D6341">
              <w:rPr>
                <w:rFonts w:asciiTheme="minorHAnsi" w:hAnsiTheme="minorHAnsi"/>
                <w:sz w:val="20"/>
                <w:szCs w:val="20"/>
              </w:rPr>
              <w:t>Wnioskodawca posiada wszystkie decyzje środowiskowe (o ile są wymagane prawem), ale brak jest kompletu pozwoleń na budowę lub programów funkcjonalno-użytkowych (w przypadku przedsięwzięć realizowanych w systemie „zaprojektuj i buduj”).</w:t>
            </w:r>
          </w:p>
          <w:p w14:paraId="3F87D790" w14:textId="570B30A4" w:rsidR="006574F9" w:rsidRPr="007D6341" w:rsidRDefault="006574F9" w:rsidP="00537347">
            <w:pPr>
              <w:autoSpaceDE w:val="0"/>
              <w:autoSpaceDN w:val="0"/>
              <w:adjustRightInd w:val="0"/>
              <w:spacing w:before="60" w:after="60"/>
              <w:ind w:left="709" w:hanging="709"/>
              <w:jc w:val="both"/>
              <w:rPr>
                <w:rFonts w:asciiTheme="minorHAnsi" w:hAnsiTheme="minorHAnsi"/>
                <w:sz w:val="20"/>
                <w:szCs w:val="20"/>
              </w:rPr>
            </w:pPr>
            <w:r w:rsidRPr="007D6341">
              <w:rPr>
                <w:rFonts w:asciiTheme="minorHAnsi" w:hAnsiTheme="minorHAnsi"/>
                <w:b/>
                <w:i/>
                <w:sz w:val="20"/>
                <w:szCs w:val="20"/>
              </w:rPr>
              <w:t xml:space="preserve">5 </w:t>
            </w:r>
            <w:r w:rsidR="00A878CE" w:rsidRPr="007D6341">
              <w:rPr>
                <w:rFonts w:asciiTheme="minorHAnsi" w:hAnsiTheme="minorHAnsi"/>
                <w:b/>
                <w:i/>
                <w:sz w:val="20"/>
                <w:szCs w:val="20"/>
              </w:rPr>
              <w:t>pkt</w:t>
            </w:r>
            <w:r w:rsidRPr="007D6341">
              <w:rPr>
                <w:rFonts w:asciiTheme="minorHAnsi" w:hAnsiTheme="minorHAnsi"/>
                <w:b/>
                <w:i/>
                <w:sz w:val="20"/>
                <w:szCs w:val="20"/>
              </w:rPr>
              <w:t xml:space="preserve"> -</w:t>
            </w:r>
            <w:r w:rsidRPr="007D6341">
              <w:rPr>
                <w:rFonts w:asciiTheme="minorHAnsi" w:hAnsiTheme="minorHAnsi"/>
                <w:sz w:val="20"/>
                <w:szCs w:val="20"/>
              </w:rPr>
              <w:t xml:space="preserve"> Wnioskodawca przedstawił dokumenty (oświadczenie lub umowy intencyjne), które potwierdzają możliwość utrzymania trwałości rzeczowej i ekologicznej po zakończeniu realizacji przedsięwzięcia</w:t>
            </w:r>
          </w:p>
          <w:p w14:paraId="59658448" w14:textId="77777777" w:rsidR="006574F9" w:rsidRPr="007D6341" w:rsidRDefault="006574F9" w:rsidP="00537347">
            <w:pPr>
              <w:spacing w:before="60" w:after="60"/>
              <w:ind w:left="709"/>
              <w:rPr>
                <w:rFonts w:asciiTheme="minorHAnsi" w:hAnsiTheme="minorHAnsi"/>
                <w:sz w:val="20"/>
                <w:szCs w:val="20"/>
              </w:rPr>
            </w:pPr>
            <w:r w:rsidRPr="007D6341">
              <w:rPr>
                <w:rFonts w:asciiTheme="minorHAnsi" w:hAnsiTheme="minorHAnsi"/>
                <w:sz w:val="20"/>
                <w:szCs w:val="20"/>
              </w:rPr>
              <w:t>oraz</w:t>
            </w:r>
          </w:p>
          <w:p w14:paraId="2690973F" w14:textId="77777777" w:rsidR="006574F9" w:rsidRPr="007D6341" w:rsidRDefault="006574F9" w:rsidP="00537347">
            <w:pPr>
              <w:spacing w:before="60" w:after="60"/>
              <w:ind w:left="709"/>
              <w:jc w:val="both"/>
              <w:rPr>
                <w:rFonts w:asciiTheme="minorHAnsi" w:hAnsiTheme="minorHAnsi"/>
                <w:sz w:val="20"/>
                <w:szCs w:val="20"/>
              </w:rPr>
            </w:pPr>
            <w:r w:rsidRPr="007D6341">
              <w:rPr>
                <w:rFonts w:asciiTheme="minorHAnsi" w:hAnsiTheme="minorHAnsi"/>
                <w:sz w:val="20"/>
                <w:szCs w:val="20"/>
              </w:rPr>
              <w:t>przedsięwzięcie jest przygotowane do realizacji - Wnioskodawca posiada wszystkie decyzje środowiskowe (o ile są wymagane prawem) i pozwolenia na budowę lub programy funkcjonalno-użytkowe (w przypadku przedsięwzięć realizowanych w systemie „zaprojektuj i buduj”) albo przedsięwzięcie nie wymaga posiadania wyżej wymienionych decyzji ani programów funkcjonalno-użytkowych.</w:t>
            </w:r>
          </w:p>
          <w:p w14:paraId="1407249B" w14:textId="77777777" w:rsidR="006D7E0E" w:rsidRPr="007D6341" w:rsidRDefault="006D7E0E" w:rsidP="00D04E2F">
            <w:pPr>
              <w:autoSpaceDE w:val="0"/>
              <w:autoSpaceDN w:val="0"/>
              <w:adjustRightInd w:val="0"/>
              <w:spacing w:before="60" w:after="60"/>
              <w:rPr>
                <w:rFonts w:asciiTheme="minorHAnsi" w:hAnsiTheme="minorHAnsi"/>
                <w:i/>
                <w:sz w:val="20"/>
                <w:szCs w:val="20"/>
              </w:rPr>
            </w:pPr>
          </w:p>
          <w:p w14:paraId="7114042E" w14:textId="77777777" w:rsidR="006D7E0E" w:rsidRPr="007D6341" w:rsidRDefault="006D7E0E" w:rsidP="00D04E2F">
            <w:pPr>
              <w:autoSpaceDE w:val="0"/>
              <w:autoSpaceDN w:val="0"/>
              <w:adjustRightInd w:val="0"/>
              <w:spacing w:before="60" w:after="60"/>
              <w:rPr>
                <w:rFonts w:asciiTheme="minorHAnsi" w:hAnsiTheme="minorHAnsi"/>
                <w:i/>
                <w:sz w:val="20"/>
                <w:szCs w:val="20"/>
              </w:rPr>
            </w:pPr>
            <w:r w:rsidRPr="007D6341">
              <w:rPr>
                <w:rFonts w:asciiTheme="minorHAnsi" w:hAnsiTheme="minorHAnsi"/>
                <w:i/>
                <w:sz w:val="20"/>
                <w:szCs w:val="20"/>
              </w:rPr>
              <w:t xml:space="preserve">Negatywna ocena kryterium (uzyskanie 0 </w:t>
            </w:r>
            <w:r w:rsidR="00A878CE" w:rsidRPr="007D6341">
              <w:rPr>
                <w:rFonts w:asciiTheme="minorHAnsi" w:hAnsiTheme="minorHAnsi"/>
                <w:i/>
                <w:sz w:val="20"/>
                <w:szCs w:val="20"/>
              </w:rPr>
              <w:t>pkt</w:t>
            </w:r>
            <w:r w:rsidRPr="007D6341">
              <w:rPr>
                <w:rFonts w:asciiTheme="minorHAnsi" w:hAnsiTheme="minorHAnsi"/>
                <w:i/>
                <w:sz w:val="20"/>
                <w:szCs w:val="20"/>
              </w:rPr>
              <w:t xml:space="preserve">) </w:t>
            </w:r>
            <w:r w:rsidR="007B213A" w:rsidRPr="007D6341">
              <w:rPr>
                <w:rFonts w:asciiTheme="minorHAnsi" w:hAnsiTheme="minorHAnsi"/>
                <w:b/>
                <w:i/>
                <w:sz w:val="20"/>
                <w:szCs w:val="20"/>
              </w:rPr>
              <w:t>powoduje odrzucenie wniosku</w:t>
            </w:r>
            <w:r w:rsidRPr="007D6341">
              <w:rPr>
                <w:rFonts w:asciiTheme="minorHAnsi" w:hAnsiTheme="minorHAnsi"/>
                <w:i/>
                <w:sz w:val="20"/>
                <w:szCs w:val="20"/>
              </w:rPr>
              <w:t>.</w:t>
            </w:r>
          </w:p>
        </w:tc>
      </w:tr>
      <w:tr w:rsidR="006D7E0E" w:rsidRPr="007D6341" w14:paraId="4F96805C" w14:textId="77777777" w:rsidTr="00D07B52">
        <w:trPr>
          <w:cantSplit/>
          <w:trHeight w:val="267"/>
        </w:trPr>
        <w:tc>
          <w:tcPr>
            <w:tcW w:w="1179" w:type="dxa"/>
            <w:vAlign w:val="center"/>
          </w:tcPr>
          <w:p w14:paraId="6E9F9557" w14:textId="77777777" w:rsidR="006D7E0E" w:rsidRPr="007D6341" w:rsidRDefault="006D7E0E" w:rsidP="00D04E2F">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t>3.</w:t>
            </w:r>
          </w:p>
        </w:tc>
        <w:tc>
          <w:tcPr>
            <w:tcW w:w="4703" w:type="dxa"/>
            <w:vAlign w:val="center"/>
          </w:tcPr>
          <w:p w14:paraId="7B3112C1" w14:textId="77777777" w:rsidR="006D7E0E" w:rsidRPr="007D6341" w:rsidRDefault="006D7E0E" w:rsidP="00273580">
            <w:pPr>
              <w:spacing w:before="60" w:after="60"/>
              <w:rPr>
                <w:rFonts w:asciiTheme="minorHAnsi" w:hAnsiTheme="minorHAnsi"/>
                <w:sz w:val="20"/>
                <w:szCs w:val="20"/>
              </w:rPr>
            </w:pPr>
            <w:r w:rsidRPr="007D6341">
              <w:rPr>
                <w:rFonts w:asciiTheme="minorHAnsi" w:hAnsiTheme="minorHAnsi"/>
                <w:sz w:val="20"/>
                <w:szCs w:val="20"/>
              </w:rPr>
              <w:t>Ocena przygotowania instytucjonalnego do wdrożenia przyjętego rozwiązania (czy uprawdopodobnione jest sprawne wdrożenie projektu i jego trwałość instytucjonalna - ocena dotyczy również podmiotu upoważnionego do ponoszenia kosztów)</w:t>
            </w:r>
          </w:p>
        </w:tc>
        <w:tc>
          <w:tcPr>
            <w:tcW w:w="1276" w:type="dxa"/>
            <w:vAlign w:val="center"/>
          </w:tcPr>
          <w:p w14:paraId="24A96289" w14:textId="77777777" w:rsidR="006D7E0E" w:rsidRPr="007D6341" w:rsidRDefault="00BC18F9" w:rsidP="00D04E2F">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t>0</w:t>
            </w:r>
            <w:r w:rsidR="009E7A30" w:rsidRPr="007D6341">
              <w:rPr>
                <w:rFonts w:asciiTheme="minorHAnsi" w:hAnsiTheme="minorHAnsi"/>
                <w:sz w:val="20"/>
                <w:szCs w:val="20"/>
              </w:rPr>
              <w:t xml:space="preserve"> pkt</w:t>
            </w:r>
          </w:p>
          <w:p w14:paraId="1135F551" w14:textId="77777777" w:rsidR="006D7E0E" w:rsidRPr="007D6341" w:rsidRDefault="006D7E0E" w:rsidP="00D04E2F">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t>2</w:t>
            </w:r>
            <w:r w:rsidR="009E7A30" w:rsidRPr="007D6341">
              <w:rPr>
                <w:rFonts w:asciiTheme="minorHAnsi" w:hAnsiTheme="minorHAnsi"/>
                <w:sz w:val="20"/>
                <w:szCs w:val="20"/>
              </w:rPr>
              <w:t xml:space="preserve"> pkt</w:t>
            </w:r>
          </w:p>
          <w:p w14:paraId="5E10EC35" w14:textId="77777777" w:rsidR="006D7E0E" w:rsidRPr="007D6341" w:rsidRDefault="00BC18F9" w:rsidP="00D04E2F">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t>3</w:t>
            </w:r>
            <w:r w:rsidR="009E7A30" w:rsidRPr="007D6341">
              <w:rPr>
                <w:rFonts w:asciiTheme="minorHAnsi" w:hAnsiTheme="minorHAnsi"/>
                <w:sz w:val="20"/>
                <w:szCs w:val="20"/>
              </w:rPr>
              <w:t xml:space="preserve"> pkt</w:t>
            </w:r>
          </w:p>
          <w:p w14:paraId="4A42878B" w14:textId="77777777" w:rsidR="00633D9D" w:rsidRPr="007D6341" w:rsidRDefault="00633D9D" w:rsidP="00D04E2F">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t>5 pkt</w:t>
            </w:r>
          </w:p>
        </w:tc>
        <w:tc>
          <w:tcPr>
            <w:tcW w:w="944" w:type="dxa"/>
            <w:vAlign w:val="center"/>
          </w:tcPr>
          <w:p w14:paraId="7556B49D" w14:textId="77777777" w:rsidR="006D7E0E" w:rsidRPr="007D6341" w:rsidRDefault="006D7E0E" w:rsidP="00D04E2F">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t>1</w:t>
            </w:r>
          </w:p>
        </w:tc>
        <w:tc>
          <w:tcPr>
            <w:tcW w:w="1110" w:type="dxa"/>
            <w:vAlign w:val="center"/>
          </w:tcPr>
          <w:p w14:paraId="1A5BD210" w14:textId="77777777" w:rsidR="006D7E0E" w:rsidRPr="007D6341" w:rsidRDefault="009E7A30" w:rsidP="00D04E2F">
            <w:pPr>
              <w:spacing w:before="60" w:after="60"/>
              <w:jc w:val="center"/>
              <w:rPr>
                <w:rFonts w:asciiTheme="minorHAnsi" w:hAnsiTheme="minorHAnsi"/>
                <w:b/>
                <w:sz w:val="20"/>
                <w:szCs w:val="20"/>
              </w:rPr>
            </w:pPr>
            <w:r w:rsidRPr="007D6341">
              <w:rPr>
                <w:rFonts w:asciiTheme="minorHAnsi" w:hAnsiTheme="minorHAnsi"/>
                <w:b/>
                <w:sz w:val="20"/>
                <w:szCs w:val="20"/>
              </w:rPr>
              <w:t xml:space="preserve">max </w:t>
            </w:r>
            <w:r w:rsidR="006D7E0E" w:rsidRPr="007D6341">
              <w:rPr>
                <w:rFonts w:asciiTheme="minorHAnsi" w:hAnsiTheme="minorHAnsi"/>
                <w:b/>
                <w:sz w:val="20"/>
                <w:szCs w:val="20"/>
              </w:rPr>
              <w:t>5</w:t>
            </w:r>
            <w:r w:rsidRPr="007D6341">
              <w:rPr>
                <w:rFonts w:asciiTheme="minorHAnsi" w:hAnsiTheme="minorHAnsi"/>
                <w:b/>
                <w:sz w:val="20"/>
                <w:szCs w:val="20"/>
              </w:rPr>
              <w:t xml:space="preserve"> pkt</w:t>
            </w:r>
          </w:p>
        </w:tc>
      </w:tr>
      <w:tr w:rsidR="00756C67" w:rsidRPr="007D6341" w14:paraId="4B1D3B13" w14:textId="77777777" w:rsidTr="00D07B52">
        <w:trPr>
          <w:cantSplit/>
          <w:trHeight w:val="267"/>
        </w:trPr>
        <w:tc>
          <w:tcPr>
            <w:tcW w:w="9212" w:type="dxa"/>
            <w:gridSpan w:val="5"/>
            <w:vAlign w:val="center"/>
          </w:tcPr>
          <w:p w14:paraId="5BC72D60" w14:textId="77777777" w:rsidR="00446676" w:rsidRPr="007D6341" w:rsidRDefault="00446676" w:rsidP="00756C67">
            <w:pPr>
              <w:autoSpaceDE w:val="0"/>
              <w:autoSpaceDN w:val="0"/>
              <w:adjustRightInd w:val="0"/>
              <w:spacing w:before="60" w:after="60"/>
              <w:rPr>
                <w:rFonts w:asciiTheme="minorHAnsi" w:hAnsiTheme="minorHAnsi"/>
                <w:i/>
                <w:sz w:val="20"/>
                <w:szCs w:val="20"/>
              </w:rPr>
            </w:pPr>
          </w:p>
          <w:p w14:paraId="2F568AB8" w14:textId="20FE6121" w:rsidR="00756C67" w:rsidRPr="00537347" w:rsidRDefault="00756C67" w:rsidP="00756C67">
            <w:pPr>
              <w:autoSpaceDE w:val="0"/>
              <w:autoSpaceDN w:val="0"/>
              <w:adjustRightInd w:val="0"/>
              <w:spacing w:before="60" w:after="60"/>
              <w:rPr>
                <w:rFonts w:asciiTheme="minorHAnsi" w:hAnsiTheme="minorHAnsi"/>
                <w:i/>
                <w:sz w:val="20"/>
                <w:szCs w:val="20"/>
              </w:rPr>
            </w:pPr>
            <w:r w:rsidRPr="007D6341">
              <w:rPr>
                <w:rFonts w:asciiTheme="minorHAnsi" w:hAnsiTheme="minorHAnsi"/>
                <w:i/>
                <w:sz w:val="20"/>
                <w:szCs w:val="20"/>
              </w:rPr>
              <w:t>Zasady oceny:</w:t>
            </w:r>
          </w:p>
          <w:p w14:paraId="26148F49" w14:textId="77777777" w:rsidR="00756C67" w:rsidRPr="007D6341" w:rsidRDefault="00756C67" w:rsidP="00756C67">
            <w:pPr>
              <w:spacing w:before="60" w:after="60"/>
              <w:ind w:left="381" w:hanging="381"/>
              <w:rPr>
                <w:rFonts w:asciiTheme="minorHAnsi" w:hAnsiTheme="minorHAnsi"/>
                <w:sz w:val="20"/>
                <w:szCs w:val="20"/>
              </w:rPr>
            </w:pPr>
            <w:r w:rsidRPr="007D6341">
              <w:rPr>
                <w:rFonts w:asciiTheme="minorHAnsi" w:hAnsiTheme="minorHAnsi"/>
                <w:b/>
                <w:i/>
                <w:sz w:val="20"/>
                <w:szCs w:val="20"/>
              </w:rPr>
              <w:t xml:space="preserve">0 </w:t>
            </w:r>
            <w:r w:rsidR="00A878CE" w:rsidRPr="007D6341">
              <w:rPr>
                <w:rFonts w:asciiTheme="minorHAnsi" w:hAnsiTheme="minorHAnsi"/>
                <w:b/>
                <w:i/>
                <w:sz w:val="20"/>
                <w:szCs w:val="20"/>
              </w:rPr>
              <w:t>pkt</w:t>
            </w:r>
            <w:r w:rsidRPr="007D6341">
              <w:rPr>
                <w:rFonts w:asciiTheme="minorHAnsi" w:hAnsiTheme="minorHAnsi"/>
                <w:b/>
                <w:i/>
                <w:sz w:val="20"/>
                <w:szCs w:val="20"/>
              </w:rPr>
              <w:t xml:space="preserve"> -</w:t>
            </w:r>
            <w:r w:rsidRPr="007D6341">
              <w:rPr>
                <w:rFonts w:asciiTheme="minorHAnsi" w:hAnsiTheme="minorHAnsi"/>
                <w:sz w:val="20"/>
                <w:szCs w:val="20"/>
              </w:rPr>
              <w:t xml:space="preserve"> </w:t>
            </w:r>
            <w:r w:rsidR="0039608C" w:rsidRPr="007D6341">
              <w:rPr>
                <w:rFonts w:asciiTheme="minorHAnsi" w:hAnsiTheme="minorHAnsi"/>
                <w:sz w:val="20"/>
                <w:szCs w:val="20"/>
              </w:rPr>
              <w:t xml:space="preserve">  </w:t>
            </w:r>
            <w:r w:rsidRPr="007D6341">
              <w:rPr>
                <w:rFonts w:asciiTheme="minorHAnsi" w:hAnsiTheme="minorHAnsi"/>
                <w:sz w:val="20"/>
                <w:szCs w:val="20"/>
              </w:rPr>
              <w:t>Wnioskodawca nie spełnia żadnego z niżej wymienionych kryteriów.</w:t>
            </w:r>
          </w:p>
          <w:p w14:paraId="0E2B23EC" w14:textId="77777777" w:rsidR="00537347" w:rsidRDefault="00756C67" w:rsidP="00537347">
            <w:pPr>
              <w:autoSpaceDE w:val="0"/>
              <w:autoSpaceDN w:val="0"/>
              <w:adjustRightInd w:val="0"/>
              <w:spacing w:before="60" w:after="60"/>
              <w:rPr>
                <w:rFonts w:asciiTheme="minorHAnsi" w:hAnsiTheme="minorHAnsi"/>
                <w:sz w:val="20"/>
                <w:szCs w:val="20"/>
              </w:rPr>
            </w:pPr>
            <w:r w:rsidRPr="007D6341">
              <w:rPr>
                <w:rFonts w:asciiTheme="minorHAnsi" w:hAnsiTheme="minorHAnsi"/>
                <w:b/>
                <w:i/>
                <w:sz w:val="20"/>
                <w:szCs w:val="20"/>
              </w:rPr>
              <w:t xml:space="preserve">2 </w:t>
            </w:r>
            <w:r w:rsidR="00A878CE" w:rsidRPr="007D6341">
              <w:rPr>
                <w:rFonts w:asciiTheme="minorHAnsi" w:hAnsiTheme="minorHAnsi"/>
                <w:b/>
                <w:i/>
                <w:sz w:val="20"/>
                <w:szCs w:val="20"/>
              </w:rPr>
              <w:t>pkt</w:t>
            </w:r>
            <w:r w:rsidRPr="007D6341">
              <w:rPr>
                <w:rFonts w:asciiTheme="minorHAnsi" w:hAnsiTheme="minorHAnsi"/>
                <w:b/>
                <w:i/>
                <w:sz w:val="20"/>
                <w:szCs w:val="20"/>
              </w:rPr>
              <w:t xml:space="preserve"> -</w:t>
            </w:r>
            <w:r w:rsidRPr="007D6341">
              <w:rPr>
                <w:rFonts w:asciiTheme="minorHAnsi" w:hAnsiTheme="minorHAnsi"/>
                <w:sz w:val="20"/>
                <w:szCs w:val="20"/>
              </w:rPr>
              <w:t xml:space="preserve"> </w:t>
            </w:r>
            <w:r w:rsidR="0039608C" w:rsidRPr="007D6341">
              <w:rPr>
                <w:rFonts w:asciiTheme="minorHAnsi" w:hAnsiTheme="minorHAnsi"/>
                <w:sz w:val="20"/>
                <w:szCs w:val="20"/>
              </w:rPr>
              <w:t xml:space="preserve">  </w:t>
            </w:r>
            <w:r w:rsidRPr="007D6341">
              <w:rPr>
                <w:rFonts w:asciiTheme="minorHAnsi" w:hAnsiTheme="minorHAnsi"/>
                <w:sz w:val="20"/>
                <w:szCs w:val="20"/>
              </w:rPr>
              <w:t>Wnioskodawca korzystał w przeszłości ze środków NFOŚiGW, wfośigw lub UE na przedsięwzięcia inwestycyjne w ostatnich 5 latach*).</w:t>
            </w:r>
          </w:p>
          <w:p w14:paraId="296740DC" w14:textId="1706FE85" w:rsidR="00537347" w:rsidRPr="007D6341" w:rsidRDefault="00537347" w:rsidP="00537347">
            <w:pPr>
              <w:autoSpaceDE w:val="0"/>
              <w:autoSpaceDN w:val="0"/>
              <w:adjustRightInd w:val="0"/>
              <w:spacing w:before="60" w:after="60"/>
              <w:rPr>
                <w:rFonts w:asciiTheme="minorHAnsi" w:hAnsiTheme="minorHAnsi"/>
                <w:sz w:val="20"/>
                <w:szCs w:val="20"/>
              </w:rPr>
            </w:pPr>
            <w:r w:rsidRPr="007D6341">
              <w:rPr>
                <w:rFonts w:asciiTheme="minorHAnsi" w:hAnsiTheme="minorHAnsi"/>
                <w:b/>
                <w:i/>
                <w:sz w:val="20"/>
                <w:szCs w:val="20"/>
              </w:rPr>
              <w:t xml:space="preserve">3 pkt -   </w:t>
            </w:r>
            <w:r w:rsidRPr="007D6341">
              <w:rPr>
                <w:rFonts w:asciiTheme="minorHAnsi" w:hAnsiTheme="minorHAnsi"/>
                <w:sz w:val="20"/>
                <w:szCs w:val="20"/>
              </w:rPr>
              <w:t xml:space="preserve">Wnioskodawca realizował obiekty infrastruktury wodno-ściekowej w ostatnich 5 latach*)  </w:t>
            </w:r>
          </w:p>
          <w:p w14:paraId="792FF210" w14:textId="77777777" w:rsidR="00537347" w:rsidRPr="007D6341" w:rsidRDefault="00537347" w:rsidP="00537347">
            <w:pPr>
              <w:spacing w:before="60" w:after="60"/>
              <w:ind w:left="709" w:hanging="709"/>
              <w:rPr>
                <w:rFonts w:asciiTheme="minorHAnsi" w:hAnsiTheme="minorHAnsi"/>
                <w:sz w:val="20"/>
                <w:szCs w:val="20"/>
              </w:rPr>
            </w:pPr>
            <w:r w:rsidRPr="007D6341">
              <w:rPr>
                <w:rFonts w:asciiTheme="minorHAnsi" w:hAnsiTheme="minorHAnsi"/>
                <w:b/>
                <w:i/>
                <w:sz w:val="20"/>
                <w:szCs w:val="20"/>
              </w:rPr>
              <w:t>5 pkt</w:t>
            </w:r>
            <w:r w:rsidRPr="007D6341">
              <w:rPr>
                <w:rFonts w:asciiTheme="minorHAnsi" w:hAnsiTheme="minorHAnsi"/>
                <w:sz w:val="20"/>
                <w:szCs w:val="20"/>
              </w:rPr>
              <w:t xml:space="preserve"> -   Przedsięwzięcie</w:t>
            </w:r>
            <w:r w:rsidRPr="007D6341">
              <w:rPr>
                <w:rFonts w:asciiTheme="minorHAnsi" w:hAnsiTheme="minorHAnsi" w:cs="Microsoft Sans Serif"/>
                <w:color w:val="0000C8"/>
                <w:sz w:val="20"/>
                <w:szCs w:val="20"/>
              </w:rPr>
              <w:t xml:space="preserve"> </w:t>
            </w:r>
            <w:r w:rsidRPr="007D6341">
              <w:rPr>
                <w:rFonts w:asciiTheme="minorHAnsi" w:hAnsiTheme="minorHAnsi"/>
                <w:sz w:val="20"/>
                <w:szCs w:val="20"/>
              </w:rPr>
              <w:t>spełnia oba wyżej wymienione kryteria, pozwalające na uzyskanie 2 pkt i 3 pkt, tj. łącznie 5 pkt</w:t>
            </w:r>
          </w:p>
          <w:p w14:paraId="3F664E38" w14:textId="77777777" w:rsidR="00537347" w:rsidRPr="007D6341" w:rsidRDefault="00537347" w:rsidP="00537347">
            <w:pPr>
              <w:spacing w:before="60" w:after="60"/>
              <w:rPr>
                <w:rFonts w:asciiTheme="minorHAnsi" w:hAnsiTheme="minorHAnsi"/>
                <w:sz w:val="20"/>
                <w:szCs w:val="20"/>
                <w:highlight w:val="cyan"/>
              </w:rPr>
            </w:pPr>
          </w:p>
          <w:p w14:paraId="52D37E4E" w14:textId="77777777" w:rsidR="00537347" w:rsidRPr="007D6341" w:rsidRDefault="00537347" w:rsidP="00537347">
            <w:pPr>
              <w:spacing w:before="60" w:after="60"/>
              <w:rPr>
                <w:rFonts w:asciiTheme="minorHAnsi" w:hAnsiTheme="minorHAnsi"/>
                <w:sz w:val="20"/>
                <w:szCs w:val="20"/>
                <w:u w:val="single"/>
              </w:rPr>
            </w:pPr>
            <w:r w:rsidRPr="007D6341">
              <w:rPr>
                <w:rFonts w:asciiTheme="minorHAnsi" w:hAnsiTheme="minorHAnsi"/>
                <w:sz w:val="20"/>
                <w:szCs w:val="20"/>
              </w:rPr>
              <w:t>*) lata kalendarzowe łącznie z rokiem, w którym składany jest wniosek o dofinansowanie</w:t>
            </w:r>
          </w:p>
          <w:p w14:paraId="7DC9B736" w14:textId="16A14683" w:rsidR="00756C67" w:rsidRPr="007D6341" w:rsidRDefault="00537347" w:rsidP="00537347">
            <w:pPr>
              <w:spacing w:before="60" w:after="60"/>
              <w:ind w:left="709" w:hanging="709"/>
              <w:rPr>
                <w:rFonts w:asciiTheme="minorHAnsi" w:hAnsiTheme="minorHAnsi"/>
                <w:sz w:val="20"/>
                <w:szCs w:val="20"/>
              </w:rPr>
            </w:pPr>
            <w:r w:rsidRPr="007D6341">
              <w:rPr>
                <w:rFonts w:asciiTheme="minorHAnsi" w:hAnsiTheme="minorHAnsi"/>
                <w:i/>
                <w:sz w:val="20"/>
                <w:szCs w:val="20"/>
              </w:rPr>
              <w:t xml:space="preserve">Negatywna ocena kryterium (uzyskanie 0 pkt) </w:t>
            </w:r>
            <w:r w:rsidRPr="007D6341">
              <w:rPr>
                <w:rFonts w:asciiTheme="minorHAnsi" w:hAnsiTheme="minorHAnsi"/>
                <w:b/>
                <w:i/>
                <w:sz w:val="20"/>
                <w:szCs w:val="20"/>
              </w:rPr>
              <w:t>nie powoduje odrzucenia wniosku</w:t>
            </w:r>
            <w:r w:rsidRPr="007D6341">
              <w:rPr>
                <w:rFonts w:asciiTheme="minorHAnsi" w:hAnsiTheme="minorHAnsi"/>
                <w:i/>
                <w:sz w:val="20"/>
                <w:szCs w:val="20"/>
              </w:rPr>
              <w:t>.</w:t>
            </w:r>
          </w:p>
          <w:p w14:paraId="3E868EB3" w14:textId="77777777" w:rsidR="00756C67" w:rsidRPr="007D6341" w:rsidRDefault="00756C67" w:rsidP="00D04E2F">
            <w:pPr>
              <w:autoSpaceDE w:val="0"/>
              <w:autoSpaceDN w:val="0"/>
              <w:adjustRightInd w:val="0"/>
              <w:spacing w:before="60" w:after="60"/>
              <w:rPr>
                <w:rFonts w:asciiTheme="minorHAnsi" w:hAnsiTheme="minorHAnsi"/>
                <w:i/>
                <w:sz w:val="20"/>
                <w:szCs w:val="20"/>
              </w:rPr>
            </w:pPr>
          </w:p>
        </w:tc>
      </w:tr>
      <w:tr w:rsidR="006D7E0E" w:rsidRPr="007D6341" w14:paraId="5751D7FF" w14:textId="77777777" w:rsidTr="00D07B52">
        <w:trPr>
          <w:cantSplit/>
          <w:trHeight w:val="267"/>
        </w:trPr>
        <w:tc>
          <w:tcPr>
            <w:tcW w:w="8102" w:type="dxa"/>
            <w:gridSpan w:val="4"/>
            <w:shd w:val="clear" w:color="auto" w:fill="BFBFBF"/>
            <w:vAlign w:val="center"/>
          </w:tcPr>
          <w:p w14:paraId="174DC712" w14:textId="77777777" w:rsidR="006D7E0E" w:rsidRPr="007D6341" w:rsidRDefault="006D7E0E" w:rsidP="007A7291">
            <w:pPr>
              <w:autoSpaceDE w:val="0"/>
              <w:autoSpaceDN w:val="0"/>
              <w:adjustRightInd w:val="0"/>
              <w:spacing w:before="60" w:after="60"/>
              <w:rPr>
                <w:rFonts w:asciiTheme="minorHAnsi" w:hAnsiTheme="minorHAnsi"/>
                <w:b/>
                <w:bCs/>
                <w:sz w:val="20"/>
                <w:szCs w:val="20"/>
              </w:rPr>
            </w:pPr>
            <w:r w:rsidRPr="007D6341">
              <w:rPr>
                <w:rFonts w:asciiTheme="minorHAnsi" w:hAnsiTheme="minorHAnsi"/>
                <w:b/>
                <w:bCs/>
                <w:sz w:val="20"/>
                <w:szCs w:val="20"/>
              </w:rPr>
              <w:t>Suma punktów w obszarze II</w:t>
            </w:r>
          </w:p>
          <w:p w14:paraId="1DDAB9A2" w14:textId="77777777" w:rsidR="006D7E0E" w:rsidRPr="007D6341" w:rsidRDefault="006D7E0E" w:rsidP="007A7291">
            <w:pPr>
              <w:autoSpaceDE w:val="0"/>
              <w:autoSpaceDN w:val="0"/>
              <w:adjustRightInd w:val="0"/>
              <w:spacing w:before="60" w:after="60"/>
              <w:rPr>
                <w:rFonts w:asciiTheme="minorHAnsi" w:hAnsiTheme="minorHAnsi"/>
                <w:b/>
                <w:bCs/>
                <w:sz w:val="20"/>
                <w:szCs w:val="20"/>
              </w:rPr>
            </w:pPr>
            <w:r w:rsidRPr="007D6341">
              <w:rPr>
                <w:rFonts w:asciiTheme="minorHAnsi" w:hAnsiTheme="minorHAnsi"/>
                <w:bCs/>
                <w:i/>
                <w:sz w:val="20"/>
                <w:szCs w:val="20"/>
              </w:rPr>
              <w:t>(minimalny próg wymagany dla pozytywnej oceny w ramach obszaru wynosi 60% możliwych do uzyskania punktów)</w:t>
            </w:r>
          </w:p>
        </w:tc>
        <w:tc>
          <w:tcPr>
            <w:tcW w:w="1110" w:type="dxa"/>
            <w:shd w:val="clear" w:color="auto" w:fill="BFBFBF"/>
          </w:tcPr>
          <w:p w14:paraId="6B104940" w14:textId="77777777" w:rsidR="006D7E0E" w:rsidRPr="007D6341" w:rsidRDefault="006D7E0E" w:rsidP="007A7291">
            <w:pPr>
              <w:autoSpaceDE w:val="0"/>
              <w:autoSpaceDN w:val="0"/>
              <w:adjustRightInd w:val="0"/>
              <w:spacing w:before="60" w:after="60"/>
              <w:jc w:val="center"/>
              <w:rPr>
                <w:rFonts w:asciiTheme="minorHAnsi" w:hAnsiTheme="minorHAnsi"/>
                <w:b/>
                <w:bCs/>
                <w:sz w:val="20"/>
                <w:szCs w:val="20"/>
              </w:rPr>
            </w:pPr>
            <w:r w:rsidRPr="007D6341">
              <w:rPr>
                <w:rFonts w:asciiTheme="minorHAnsi" w:hAnsiTheme="minorHAnsi"/>
                <w:b/>
                <w:bCs/>
                <w:sz w:val="20"/>
                <w:szCs w:val="20"/>
              </w:rPr>
              <w:t xml:space="preserve"> max</w:t>
            </w:r>
            <w:r w:rsidR="0042169D" w:rsidRPr="007D6341">
              <w:rPr>
                <w:rFonts w:asciiTheme="minorHAnsi" w:hAnsiTheme="minorHAnsi"/>
                <w:b/>
                <w:bCs/>
                <w:sz w:val="20"/>
                <w:szCs w:val="20"/>
              </w:rPr>
              <w:t xml:space="preserve"> 30 pkt</w:t>
            </w:r>
          </w:p>
          <w:p w14:paraId="6AD70E70" w14:textId="77777777" w:rsidR="006D7E0E" w:rsidRPr="007D6341" w:rsidRDefault="006D7E0E" w:rsidP="007A7291">
            <w:pPr>
              <w:autoSpaceDE w:val="0"/>
              <w:autoSpaceDN w:val="0"/>
              <w:adjustRightInd w:val="0"/>
              <w:spacing w:before="60" w:after="60"/>
              <w:jc w:val="center"/>
              <w:rPr>
                <w:rFonts w:asciiTheme="minorHAnsi" w:hAnsiTheme="minorHAnsi"/>
                <w:b/>
                <w:bCs/>
                <w:sz w:val="20"/>
                <w:szCs w:val="20"/>
              </w:rPr>
            </w:pPr>
          </w:p>
        </w:tc>
      </w:tr>
      <w:tr w:rsidR="006D7E0E" w:rsidRPr="007D6341" w14:paraId="25AE4D71" w14:textId="77777777" w:rsidTr="00D07B52">
        <w:trPr>
          <w:cantSplit/>
          <w:trHeight w:val="267"/>
        </w:trPr>
        <w:tc>
          <w:tcPr>
            <w:tcW w:w="1179" w:type="dxa"/>
            <w:shd w:val="clear" w:color="auto" w:fill="BFBFBF"/>
            <w:vAlign w:val="center"/>
          </w:tcPr>
          <w:p w14:paraId="79D82E78" w14:textId="77777777" w:rsidR="006D7E0E" w:rsidRPr="007D6341" w:rsidRDefault="006D7E0E" w:rsidP="007A7291">
            <w:pPr>
              <w:jc w:val="center"/>
              <w:rPr>
                <w:rFonts w:asciiTheme="minorHAnsi" w:hAnsiTheme="minorHAnsi"/>
                <w:b/>
                <w:sz w:val="20"/>
                <w:szCs w:val="20"/>
              </w:rPr>
            </w:pPr>
            <w:r w:rsidRPr="007D6341">
              <w:rPr>
                <w:rFonts w:asciiTheme="minorHAnsi" w:hAnsiTheme="minorHAnsi"/>
                <w:b/>
                <w:sz w:val="20"/>
                <w:szCs w:val="20"/>
              </w:rPr>
              <w:lastRenderedPageBreak/>
              <w:t>III</w:t>
            </w:r>
          </w:p>
        </w:tc>
        <w:tc>
          <w:tcPr>
            <w:tcW w:w="8033" w:type="dxa"/>
            <w:gridSpan w:val="4"/>
            <w:shd w:val="clear" w:color="auto" w:fill="BFBFBF"/>
            <w:vAlign w:val="center"/>
          </w:tcPr>
          <w:p w14:paraId="757BB3D1" w14:textId="77777777" w:rsidR="006D7E0E" w:rsidRPr="007D6341" w:rsidRDefault="006D7E0E" w:rsidP="007A7291">
            <w:pPr>
              <w:autoSpaceDE w:val="0"/>
              <w:autoSpaceDN w:val="0"/>
              <w:adjustRightInd w:val="0"/>
              <w:spacing w:before="60" w:after="60"/>
              <w:jc w:val="center"/>
              <w:rPr>
                <w:rFonts w:asciiTheme="minorHAnsi" w:hAnsiTheme="minorHAnsi"/>
                <w:b/>
                <w:sz w:val="20"/>
                <w:szCs w:val="20"/>
              </w:rPr>
            </w:pPr>
            <w:r w:rsidRPr="007D6341">
              <w:rPr>
                <w:rFonts w:asciiTheme="minorHAnsi" w:hAnsiTheme="minorHAnsi"/>
                <w:b/>
                <w:sz w:val="20"/>
                <w:szCs w:val="20"/>
              </w:rPr>
              <w:t>EFEKTYWNOŚĆ KOSZTOWA</w:t>
            </w:r>
          </w:p>
        </w:tc>
      </w:tr>
      <w:tr w:rsidR="006D7E0E" w:rsidRPr="007D6341" w14:paraId="29D14EA4" w14:textId="77777777" w:rsidTr="00D07B52">
        <w:trPr>
          <w:cantSplit/>
          <w:trHeight w:val="267"/>
        </w:trPr>
        <w:tc>
          <w:tcPr>
            <w:tcW w:w="1179" w:type="dxa"/>
            <w:vAlign w:val="center"/>
          </w:tcPr>
          <w:p w14:paraId="2ADDACE9" w14:textId="77777777" w:rsidR="006D7E0E" w:rsidRPr="007D6341" w:rsidRDefault="006D7E0E" w:rsidP="007A7291">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t>1.</w:t>
            </w:r>
          </w:p>
        </w:tc>
        <w:tc>
          <w:tcPr>
            <w:tcW w:w="4703" w:type="dxa"/>
            <w:vAlign w:val="center"/>
          </w:tcPr>
          <w:p w14:paraId="153F3DB7" w14:textId="77777777" w:rsidR="006D7E0E" w:rsidRPr="007D6341" w:rsidRDefault="006D7E0E" w:rsidP="007A7291">
            <w:pPr>
              <w:autoSpaceDE w:val="0"/>
              <w:autoSpaceDN w:val="0"/>
              <w:adjustRightInd w:val="0"/>
              <w:spacing w:before="60" w:after="60"/>
              <w:rPr>
                <w:rFonts w:asciiTheme="minorHAnsi" w:hAnsiTheme="minorHAnsi"/>
                <w:i/>
                <w:sz w:val="20"/>
                <w:szCs w:val="20"/>
              </w:rPr>
            </w:pPr>
            <w:r w:rsidRPr="007D6341">
              <w:rPr>
                <w:rFonts w:asciiTheme="minorHAnsi" w:hAnsiTheme="minorHAnsi"/>
                <w:sz w:val="20"/>
                <w:szCs w:val="20"/>
              </w:rPr>
              <w:t>Ocena niezbędności zakresu przedsięwzięcia dla osiągnięcia efektu ekologicznego</w:t>
            </w:r>
          </w:p>
        </w:tc>
        <w:tc>
          <w:tcPr>
            <w:tcW w:w="1276" w:type="dxa"/>
            <w:vAlign w:val="center"/>
          </w:tcPr>
          <w:p w14:paraId="362F4B81" w14:textId="77777777" w:rsidR="006D7E0E" w:rsidRPr="007D6341" w:rsidRDefault="000807C1" w:rsidP="007A7291">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t>0</w:t>
            </w:r>
            <w:r w:rsidR="0042169D" w:rsidRPr="007D6341">
              <w:rPr>
                <w:rFonts w:asciiTheme="minorHAnsi" w:hAnsiTheme="minorHAnsi"/>
                <w:sz w:val="20"/>
                <w:szCs w:val="20"/>
              </w:rPr>
              <w:t xml:space="preserve"> pkt</w:t>
            </w:r>
          </w:p>
          <w:p w14:paraId="4F706C47" w14:textId="77777777" w:rsidR="006D7E0E" w:rsidRPr="007D6341" w:rsidRDefault="00FB7003" w:rsidP="007A7291">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t>4</w:t>
            </w:r>
            <w:r w:rsidR="0042169D" w:rsidRPr="007D6341">
              <w:rPr>
                <w:rFonts w:asciiTheme="minorHAnsi" w:hAnsiTheme="minorHAnsi"/>
                <w:sz w:val="20"/>
                <w:szCs w:val="20"/>
              </w:rPr>
              <w:t xml:space="preserve"> pkt</w:t>
            </w:r>
          </w:p>
          <w:p w14:paraId="26F6C686" w14:textId="77777777" w:rsidR="006D7E0E" w:rsidRPr="007D6341" w:rsidRDefault="000807C1" w:rsidP="007A7291">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t>5</w:t>
            </w:r>
            <w:r w:rsidR="0042169D" w:rsidRPr="007D6341">
              <w:rPr>
                <w:rFonts w:asciiTheme="minorHAnsi" w:hAnsiTheme="minorHAnsi"/>
                <w:sz w:val="20"/>
                <w:szCs w:val="20"/>
              </w:rPr>
              <w:t xml:space="preserve"> pkt</w:t>
            </w:r>
          </w:p>
        </w:tc>
        <w:tc>
          <w:tcPr>
            <w:tcW w:w="944" w:type="dxa"/>
            <w:vAlign w:val="center"/>
          </w:tcPr>
          <w:p w14:paraId="642AB747" w14:textId="77777777" w:rsidR="00630E13" w:rsidRPr="007D6341" w:rsidRDefault="009A6417" w:rsidP="007A7291">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t>3</w:t>
            </w:r>
          </w:p>
        </w:tc>
        <w:tc>
          <w:tcPr>
            <w:tcW w:w="1110" w:type="dxa"/>
            <w:vAlign w:val="center"/>
          </w:tcPr>
          <w:p w14:paraId="55C60C43" w14:textId="77777777" w:rsidR="00630E13" w:rsidRPr="007D6341" w:rsidRDefault="0042169D" w:rsidP="007A7291">
            <w:pPr>
              <w:autoSpaceDE w:val="0"/>
              <w:autoSpaceDN w:val="0"/>
              <w:adjustRightInd w:val="0"/>
              <w:spacing w:before="60" w:after="60"/>
              <w:jc w:val="center"/>
              <w:rPr>
                <w:rFonts w:asciiTheme="minorHAnsi" w:hAnsiTheme="minorHAnsi"/>
                <w:b/>
                <w:sz w:val="20"/>
                <w:szCs w:val="20"/>
              </w:rPr>
            </w:pPr>
            <w:r w:rsidRPr="007D6341">
              <w:rPr>
                <w:rFonts w:asciiTheme="minorHAnsi" w:hAnsiTheme="minorHAnsi"/>
                <w:b/>
                <w:sz w:val="20"/>
                <w:szCs w:val="20"/>
              </w:rPr>
              <w:t xml:space="preserve">max </w:t>
            </w:r>
            <w:r w:rsidR="009A6417" w:rsidRPr="007D6341">
              <w:rPr>
                <w:rFonts w:asciiTheme="minorHAnsi" w:hAnsiTheme="minorHAnsi"/>
                <w:b/>
                <w:sz w:val="20"/>
                <w:szCs w:val="20"/>
              </w:rPr>
              <w:t>15</w:t>
            </w:r>
            <w:r w:rsidRPr="007D6341">
              <w:rPr>
                <w:rFonts w:asciiTheme="minorHAnsi" w:hAnsiTheme="minorHAnsi"/>
                <w:b/>
                <w:sz w:val="20"/>
                <w:szCs w:val="20"/>
              </w:rPr>
              <w:t xml:space="preserve"> pkt</w:t>
            </w:r>
          </w:p>
        </w:tc>
      </w:tr>
      <w:tr w:rsidR="006D7E0E" w:rsidRPr="007D6341" w14:paraId="66BA0156" w14:textId="77777777" w:rsidTr="00D07B52">
        <w:trPr>
          <w:cantSplit/>
          <w:trHeight w:val="267"/>
        </w:trPr>
        <w:tc>
          <w:tcPr>
            <w:tcW w:w="9212" w:type="dxa"/>
            <w:gridSpan w:val="5"/>
            <w:vAlign w:val="center"/>
          </w:tcPr>
          <w:p w14:paraId="5DC2BD6C" w14:textId="77777777" w:rsidR="006D7E0E" w:rsidRPr="007D6341" w:rsidRDefault="006D7E0E" w:rsidP="007A7291">
            <w:pPr>
              <w:autoSpaceDE w:val="0"/>
              <w:autoSpaceDN w:val="0"/>
              <w:adjustRightInd w:val="0"/>
              <w:spacing w:before="60" w:after="60"/>
              <w:rPr>
                <w:rFonts w:asciiTheme="minorHAnsi" w:hAnsiTheme="minorHAnsi"/>
                <w:i/>
                <w:sz w:val="20"/>
                <w:szCs w:val="20"/>
              </w:rPr>
            </w:pPr>
            <w:r w:rsidRPr="007D6341">
              <w:rPr>
                <w:rFonts w:asciiTheme="minorHAnsi" w:hAnsiTheme="minorHAnsi"/>
                <w:i/>
                <w:sz w:val="20"/>
                <w:szCs w:val="20"/>
              </w:rPr>
              <w:t>Zasady oceny:</w:t>
            </w:r>
          </w:p>
          <w:p w14:paraId="12E9BBE4" w14:textId="42AE4813" w:rsidR="000807C1" w:rsidRPr="007D6341" w:rsidRDefault="000807C1" w:rsidP="007D27C4">
            <w:pPr>
              <w:autoSpaceDE w:val="0"/>
              <w:autoSpaceDN w:val="0"/>
              <w:adjustRightInd w:val="0"/>
              <w:spacing w:before="60" w:after="60"/>
              <w:ind w:left="709" w:hanging="709"/>
              <w:jc w:val="both"/>
              <w:rPr>
                <w:rFonts w:asciiTheme="minorHAnsi" w:hAnsiTheme="minorHAnsi"/>
                <w:sz w:val="20"/>
                <w:szCs w:val="20"/>
              </w:rPr>
            </w:pPr>
            <w:r w:rsidRPr="007D6341">
              <w:rPr>
                <w:rFonts w:asciiTheme="minorHAnsi" w:hAnsiTheme="minorHAnsi"/>
                <w:b/>
                <w:i/>
                <w:sz w:val="20"/>
                <w:szCs w:val="20"/>
              </w:rPr>
              <w:t xml:space="preserve">0 </w:t>
            </w:r>
            <w:r w:rsidR="00A878CE" w:rsidRPr="007D6341">
              <w:rPr>
                <w:rFonts w:asciiTheme="minorHAnsi" w:hAnsiTheme="minorHAnsi"/>
                <w:b/>
                <w:i/>
                <w:sz w:val="20"/>
                <w:szCs w:val="20"/>
              </w:rPr>
              <w:t>pkt</w:t>
            </w:r>
            <w:r w:rsidRPr="007D6341">
              <w:rPr>
                <w:rFonts w:asciiTheme="minorHAnsi" w:hAnsiTheme="minorHAnsi"/>
                <w:b/>
                <w:i/>
                <w:sz w:val="20"/>
                <w:szCs w:val="20"/>
              </w:rPr>
              <w:t xml:space="preserve"> - </w:t>
            </w:r>
            <w:r w:rsidRPr="007D6341">
              <w:rPr>
                <w:rFonts w:asciiTheme="minorHAnsi" w:hAnsiTheme="minorHAnsi"/>
                <w:sz w:val="20"/>
                <w:szCs w:val="20"/>
              </w:rPr>
              <w:t xml:space="preserve"> Żaden z elementów zakresu rzeczowego nie ma wpływu na zapewnienie lub utrzymanie zgodności  kanalizacji sanitarnej będącej przedmiotem wniosku z Dyrektywą Rady 91/271/EWG </w:t>
            </w:r>
            <w:r w:rsidR="00F115E6" w:rsidRPr="007D6341">
              <w:rPr>
                <w:rFonts w:asciiTheme="minorHAnsi" w:hAnsiTheme="minorHAnsi"/>
                <w:sz w:val="20"/>
                <w:szCs w:val="20"/>
              </w:rPr>
              <w:t>dotycząc</w:t>
            </w:r>
            <w:r w:rsidR="00D667E0" w:rsidRPr="007D6341">
              <w:rPr>
                <w:rFonts w:asciiTheme="minorHAnsi" w:hAnsiTheme="minorHAnsi"/>
                <w:sz w:val="20"/>
                <w:szCs w:val="20"/>
              </w:rPr>
              <w:t>ą</w:t>
            </w:r>
            <w:r w:rsidRPr="007D6341">
              <w:rPr>
                <w:rFonts w:asciiTheme="minorHAnsi" w:hAnsiTheme="minorHAnsi"/>
                <w:sz w:val="20"/>
                <w:szCs w:val="20"/>
              </w:rPr>
              <w:t xml:space="preserve"> oczyszczania ścieków komunalnych oraz prawem polskim.</w:t>
            </w:r>
          </w:p>
          <w:p w14:paraId="2BD9E3A2" w14:textId="5B1C30B0" w:rsidR="000807C1" w:rsidRPr="007D6341" w:rsidRDefault="000807C1" w:rsidP="007D27C4">
            <w:pPr>
              <w:autoSpaceDE w:val="0"/>
              <w:autoSpaceDN w:val="0"/>
              <w:adjustRightInd w:val="0"/>
              <w:spacing w:before="60" w:after="60"/>
              <w:ind w:left="709" w:hanging="709"/>
              <w:jc w:val="both"/>
              <w:rPr>
                <w:rFonts w:asciiTheme="minorHAnsi" w:hAnsiTheme="minorHAnsi"/>
                <w:sz w:val="20"/>
                <w:szCs w:val="20"/>
              </w:rPr>
            </w:pPr>
            <w:r w:rsidRPr="007D6341">
              <w:rPr>
                <w:rFonts w:asciiTheme="minorHAnsi" w:hAnsiTheme="minorHAnsi"/>
                <w:b/>
                <w:i/>
                <w:sz w:val="20"/>
                <w:szCs w:val="20"/>
              </w:rPr>
              <w:t xml:space="preserve">4 </w:t>
            </w:r>
            <w:r w:rsidR="00A878CE" w:rsidRPr="007D6341">
              <w:rPr>
                <w:rFonts w:asciiTheme="minorHAnsi" w:hAnsiTheme="minorHAnsi"/>
                <w:b/>
                <w:i/>
                <w:sz w:val="20"/>
                <w:szCs w:val="20"/>
              </w:rPr>
              <w:t>pkt</w:t>
            </w:r>
            <w:r w:rsidRPr="007D6341">
              <w:rPr>
                <w:rFonts w:asciiTheme="minorHAnsi" w:hAnsiTheme="minorHAnsi"/>
                <w:b/>
                <w:i/>
                <w:sz w:val="20"/>
                <w:szCs w:val="20"/>
              </w:rPr>
              <w:t xml:space="preserve"> - </w:t>
            </w:r>
            <w:r w:rsidRPr="007D6341">
              <w:rPr>
                <w:rFonts w:asciiTheme="minorHAnsi" w:hAnsiTheme="minorHAnsi"/>
                <w:sz w:val="20"/>
                <w:szCs w:val="20"/>
              </w:rPr>
              <w:t xml:space="preserve"> Nie wszystkie elementy zakresu rzeczowego mają wpływ na zapewnienie lub utrzymanie zgodności  kanalizacji sanitarnej będącej przedmiotem wniosku z Dyrektywą Rady 91/271/EWG </w:t>
            </w:r>
            <w:r w:rsidR="00F115E6" w:rsidRPr="007D6341">
              <w:rPr>
                <w:rFonts w:asciiTheme="minorHAnsi" w:hAnsiTheme="minorHAnsi"/>
                <w:sz w:val="20"/>
                <w:szCs w:val="20"/>
              </w:rPr>
              <w:t>dotycząc</w:t>
            </w:r>
            <w:r w:rsidR="00D667E0" w:rsidRPr="007D6341">
              <w:rPr>
                <w:rFonts w:asciiTheme="minorHAnsi" w:hAnsiTheme="minorHAnsi"/>
                <w:sz w:val="20"/>
                <w:szCs w:val="20"/>
              </w:rPr>
              <w:t>ą</w:t>
            </w:r>
            <w:r w:rsidRPr="007D6341">
              <w:rPr>
                <w:rFonts w:asciiTheme="minorHAnsi" w:hAnsiTheme="minorHAnsi"/>
                <w:sz w:val="20"/>
                <w:szCs w:val="20"/>
              </w:rPr>
              <w:t xml:space="preserve"> oczyszczania ścieków komunalnych oraz prawem polskim.</w:t>
            </w:r>
          </w:p>
          <w:p w14:paraId="60FE9478" w14:textId="7F00D2CB" w:rsidR="008A7AB7" w:rsidRPr="007D6341" w:rsidRDefault="006D7E0E" w:rsidP="007D27C4">
            <w:pPr>
              <w:autoSpaceDE w:val="0"/>
              <w:autoSpaceDN w:val="0"/>
              <w:adjustRightInd w:val="0"/>
              <w:spacing w:before="60" w:after="60"/>
              <w:ind w:left="709" w:hanging="709"/>
              <w:jc w:val="both"/>
              <w:rPr>
                <w:rFonts w:asciiTheme="minorHAnsi" w:hAnsiTheme="minorHAnsi"/>
                <w:sz w:val="20"/>
                <w:szCs w:val="20"/>
              </w:rPr>
            </w:pPr>
            <w:r w:rsidRPr="007D6341">
              <w:rPr>
                <w:rFonts w:asciiTheme="minorHAnsi" w:hAnsiTheme="minorHAnsi"/>
                <w:b/>
                <w:i/>
                <w:sz w:val="20"/>
                <w:szCs w:val="20"/>
              </w:rPr>
              <w:t xml:space="preserve">5 </w:t>
            </w:r>
            <w:r w:rsidR="00A878CE" w:rsidRPr="007D6341">
              <w:rPr>
                <w:rFonts w:asciiTheme="minorHAnsi" w:hAnsiTheme="minorHAnsi"/>
                <w:b/>
                <w:i/>
                <w:sz w:val="20"/>
                <w:szCs w:val="20"/>
              </w:rPr>
              <w:t>pkt</w:t>
            </w:r>
            <w:r w:rsidR="00835A86" w:rsidRPr="007D6341">
              <w:rPr>
                <w:rFonts w:asciiTheme="minorHAnsi" w:hAnsiTheme="minorHAnsi"/>
                <w:b/>
                <w:i/>
                <w:sz w:val="20"/>
                <w:szCs w:val="20"/>
              </w:rPr>
              <w:t xml:space="preserve"> - </w:t>
            </w:r>
            <w:r w:rsidRPr="007D6341">
              <w:rPr>
                <w:rFonts w:asciiTheme="minorHAnsi" w:hAnsiTheme="minorHAnsi"/>
                <w:sz w:val="20"/>
                <w:szCs w:val="20"/>
              </w:rPr>
              <w:t xml:space="preserve"> </w:t>
            </w:r>
            <w:r w:rsidR="00DF73D3" w:rsidRPr="007D6341">
              <w:rPr>
                <w:rFonts w:asciiTheme="minorHAnsi" w:hAnsiTheme="minorHAnsi"/>
                <w:sz w:val="20"/>
                <w:szCs w:val="20"/>
              </w:rPr>
              <w:t xml:space="preserve">Wszystkie elementy zakresu rzeczowego mają wpływ na zapewnienie lub utrzymanie zgodności kanalizacji sanitarnej będącej przedmiotem wniosku z Dyrektywą Rady 91/271/EWG </w:t>
            </w:r>
            <w:r w:rsidR="00F115E6" w:rsidRPr="007D6341">
              <w:rPr>
                <w:rFonts w:asciiTheme="minorHAnsi" w:hAnsiTheme="minorHAnsi"/>
                <w:sz w:val="20"/>
                <w:szCs w:val="20"/>
              </w:rPr>
              <w:t>dotycząc</w:t>
            </w:r>
            <w:r w:rsidR="00D667E0" w:rsidRPr="007D6341">
              <w:rPr>
                <w:rFonts w:asciiTheme="minorHAnsi" w:hAnsiTheme="minorHAnsi"/>
                <w:sz w:val="20"/>
                <w:szCs w:val="20"/>
              </w:rPr>
              <w:t>ą</w:t>
            </w:r>
            <w:r w:rsidR="00DF73D3" w:rsidRPr="007D6341">
              <w:rPr>
                <w:rFonts w:asciiTheme="minorHAnsi" w:hAnsiTheme="minorHAnsi"/>
                <w:sz w:val="20"/>
                <w:szCs w:val="20"/>
              </w:rPr>
              <w:t xml:space="preserve"> oczyszczania ścieków komunalnych oraz prawem polskim</w:t>
            </w:r>
            <w:r w:rsidRPr="007D6341">
              <w:rPr>
                <w:rFonts w:asciiTheme="minorHAnsi" w:hAnsiTheme="minorHAnsi"/>
                <w:sz w:val="20"/>
                <w:szCs w:val="20"/>
              </w:rPr>
              <w:t>.</w:t>
            </w:r>
          </w:p>
          <w:p w14:paraId="21929889" w14:textId="77777777" w:rsidR="006D7E0E" w:rsidRPr="007D6341" w:rsidRDefault="006D7E0E" w:rsidP="007A7291">
            <w:pPr>
              <w:autoSpaceDE w:val="0"/>
              <w:autoSpaceDN w:val="0"/>
              <w:adjustRightInd w:val="0"/>
              <w:spacing w:before="60" w:after="60"/>
              <w:rPr>
                <w:rFonts w:asciiTheme="minorHAnsi" w:hAnsiTheme="minorHAnsi"/>
                <w:b/>
                <w:i/>
                <w:sz w:val="20"/>
                <w:szCs w:val="20"/>
              </w:rPr>
            </w:pPr>
          </w:p>
          <w:p w14:paraId="0FF28A8D" w14:textId="77777777" w:rsidR="006D7E0E" w:rsidRPr="007D6341" w:rsidRDefault="006D7E0E" w:rsidP="007A7291">
            <w:pPr>
              <w:autoSpaceDE w:val="0"/>
              <w:autoSpaceDN w:val="0"/>
              <w:adjustRightInd w:val="0"/>
              <w:spacing w:before="60" w:after="60"/>
              <w:rPr>
                <w:rFonts w:asciiTheme="minorHAnsi" w:hAnsiTheme="minorHAnsi"/>
                <w:i/>
                <w:sz w:val="20"/>
                <w:szCs w:val="20"/>
              </w:rPr>
            </w:pPr>
            <w:r w:rsidRPr="007D6341">
              <w:rPr>
                <w:rFonts w:asciiTheme="minorHAnsi" w:hAnsiTheme="minorHAnsi"/>
                <w:i/>
                <w:sz w:val="20"/>
                <w:szCs w:val="20"/>
              </w:rPr>
              <w:t xml:space="preserve">Negatywna ocena kryterium (uzyskanie 0 </w:t>
            </w:r>
            <w:r w:rsidR="00A878CE" w:rsidRPr="007D6341">
              <w:rPr>
                <w:rFonts w:asciiTheme="minorHAnsi" w:hAnsiTheme="minorHAnsi"/>
                <w:i/>
                <w:sz w:val="20"/>
                <w:szCs w:val="20"/>
              </w:rPr>
              <w:t>pkt</w:t>
            </w:r>
            <w:r w:rsidRPr="007D6341">
              <w:rPr>
                <w:rFonts w:asciiTheme="minorHAnsi" w:hAnsiTheme="minorHAnsi"/>
                <w:i/>
                <w:sz w:val="20"/>
                <w:szCs w:val="20"/>
              </w:rPr>
              <w:t xml:space="preserve">) </w:t>
            </w:r>
            <w:r w:rsidR="007B213A" w:rsidRPr="007D6341">
              <w:rPr>
                <w:rFonts w:asciiTheme="minorHAnsi" w:hAnsiTheme="minorHAnsi"/>
                <w:b/>
                <w:i/>
                <w:sz w:val="20"/>
                <w:szCs w:val="20"/>
              </w:rPr>
              <w:t>powoduje odrzucenie wniosku</w:t>
            </w:r>
            <w:r w:rsidRPr="007D6341">
              <w:rPr>
                <w:rFonts w:asciiTheme="minorHAnsi" w:hAnsiTheme="minorHAnsi"/>
                <w:i/>
                <w:sz w:val="20"/>
                <w:szCs w:val="20"/>
              </w:rPr>
              <w:t>.</w:t>
            </w:r>
          </w:p>
        </w:tc>
      </w:tr>
      <w:tr w:rsidR="006D7E0E" w:rsidRPr="007D6341" w14:paraId="48B3026E" w14:textId="77777777" w:rsidTr="00D07B52">
        <w:trPr>
          <w:cantSplit/>
          <w:trHeight w:val="267"/>
        </w:trPr>
        <w:tc>
          <w:tcPr>
            <w:tcW w:w="1179" w:type="dxa"/>
            <w:vAlign w:val="center"/>
          </w:tcPr>
          <w:p w14:paraId="08D23057" w14:textId="77777777" w:rsidR="006D7E0E" w:rsidRPr="007D6341" w:rsidRDefault="006D7E0E" w:rsidP="007A7291">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t>2.</w:t>
            </w:r>
          </w:p>
        </w:tc>
        <w:tc>
          <w:tcPr>
            <w:tcW w:w="4703" w:type="dxa"/>
            <w:vAlign w:val="center"/>
          </w:tcPr>
          <w:p w14:paraId="029522E5" w14:textId="747B9CC2" w:rsidR="006D7E0E" w:rsidRPr="007D6341" w:rsidRDefault="006D7E0E" w:rsidP="00737D45">
            <w:pPr>
              <w:autoSpaceDE w:val="0"/>
              <w:autoSpaceDN w:val="0"/>
              <w:adjustRightInd w:val="0"/>
              <w:spacing w:before="60" w:after="60"/>
              <w:rPr>
                <w:rFonts w:asciiTheme="minorHAnsi" w:hAnsiTheme="minorHAnsi"/>
                <w:i/>
                <w:sz w:val="20"/>
                <w:szCs w:val="20"/>
              </w:rPr>
            </w:pPr>
            <w:r w:rsidRPr="007D6341">
              <w:rPr>
                <w:rFonts w:asciiTheme="minorHAnsi" w:hAnsiTheme="minorHAnsi"/>
                <w:sz w:val="20"/>
                <w:szCs w:val="20"/>
              </w:rPr>
              <w:t>Ocena wysokości kosztów pod warunkiem zaakceptowania ich kwalifikowalności w poszczególnych kategoriach</w:t>
            </w:r>
          </w:p>
        </w:tc>
        <w:tc>
          <w:tcPr>
            <w:tcW w:w="1276" w:type="dxa"/>
            <w:vAlign w:val="center"/>
          </w:tcPr>
          <w:p w14:paraId="2E6861E4" w14:textId="77777777" w:rsidR="006D7E0E" w:rsidRPr="007D6341" w:rsidRDefault="00B935C8" w:rsidP="007A7291">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t>0</w:t>
            </w:r>
            <w:r w:rsidR="0042169D" w:rsidRPr="007D6341">
              <w:rPr>
                <w:rFonts w:asciiTheme="minorHAnsi" w:hAnsiTheme="minorHAnsi"/>
                <w:sz w:val="20"/>
                <w:szCs w:val="20"/>
              </w:rPr>
              <w:t xml:space="preserve"> pkt</w:t>
            </w:r>
          </w:p>
          <w:p w14:paraId="7580323B" w14:textId="77777777" w:rsidR="006D7E0E" w:rsidRPr="007D6341" w:rsidRDefault="006D7E0E" w:rsidP="007A7291">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t>3</w:t>
            </w:r>
            <w:r w:rsidR="0042169D" w:rsidRPr="007D6341">
              <w:rPr>
                <w:rFonts w:asciiTheme="minorHAnsi" w:hAnsiTheme="minorHAnsi"/>
                <w:sz w:val="20"/>
                <w:szCs w:val="20"/>
              </w:rPr>
              <w:t xml:space="preserve"> pkt</w:t>
            </w:r>
          </w:p>
          <w:p w14:paraId="52140070" w14:textId="77777777" w:rsidR="006D7E0E" w:rsidRPr="007D6341" w:rsidRDefault="00B935C8" w:rsidP="007A7291">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t>5</w:t>
            </w:r>
            <w:r w:rsidR="0042169D" w:rsidRPr="007D6341">
              <w:rPr>
                <w:rFonts w:asciiTheme="minorHAnsi" w:hAnsiTheme="minorHAnsi"/>
                <w:sz w:val="20"/>
                <w:szCs w:val="20"/>
              </w:rPr>
              <w:t xml:space="preserve"> pkt</w:t>
            </w:r>
          </w:p>
        </w:tc>
        <w:tc>
          <w:tcPr>
            <w:tcW w:w="944" w:type="dxa"/>
            <w:vAlign w:val="center"/>
          </w:tcPr>
          <w:p w14:paraId="64619E07" w14:textId="77777777" w:rsidR="00630E13" w:rsidRPr="007D6341" w:rsidRDefault="009A6417" w:rsidP="007A7291">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t>2</w:t>
            </w:r>
          </w:p>
        </w:tc>
        <w:tc>
          <w:tcPr>
            <w:tcW w:w="1110" w:type="dxa"/>
            <w:vAlign w:val="center"/>
          </w:tcPr>
          <w:p w14:paraId="0FF86E7A" w14:textId="77777777" w:rsidR="00630E13" w:rsidRPr="007D6341" w:rsidRDefault="0042169D" w:rsidP="007A7291">
            <w:pPr>
              <w:autoSpaceDE w:val="0"/>
              <w:autoSpaceDN w:val="0"/>
              <w:adjustRightInd w:val="0"/>
              <w:spacing w:before="60" w:after="60"/>
              <w:jc w:val="center"/>
              <w:rPr>
                <w:rFonts w:asciiTheme="minorHAnsi" w:hAnsiTheme="minorHAnsi"/>
                <w:b/>
                <w:sz w:val="20"/>
                <w:szCs w:val="20"/>
              </w:rPr>
            </w:pPr>
            <w:r w:rsidRPr="007D6341">
              <w:rPr>
                <w:rFonts w:asciiTheme="minorHAnsi" w:hAnsiTheme="minorHAnsi"/>
                <w:b/>
                <w:sz w:val="20"/>
                <w:szCs w:val="20"/>
              </w:rPr>
              <w:t xml:space="preserve">max </w:t>
            </w:r>
            <w:r w:rsidR="009A6417" w:rsidRPr="007D6341">
              <w:rPr>
                <w:rFonts w:asciiTheme="minorHAnsi" w:hAnsiTheme="minorHAnsi"/>
                <w:b/>
                <w:sz w:val="20"/>
                <w:szCs w:val="20"/>
              </w:rPr>
              <w:t>10</w:t>
            </w:r>
            <w:r w:rsidRPr="007D6341">
              <w:rPr>
                <w:rFonts w:asciiTheme="minorHAnsi" w:hAnsiTheme="minorHAnsi"/>
                <w:b/>
                <w:sz w:val="20"/>
                <w:szCs w:val="20"/>
              </w:rPr>
              <w:t xml:space="preserve"> pkt</w:t>
            </w:r>
          </w:p>
        </w:tc>
      </w:tr>
      <w:tr w:rsidR="006D7E0E" w:rsidRPr="007D6341" w14:paraId="32D3EC13" w14:textId="77777777" w:rsidTr="00D07B52">
        <w:trPr>
          <w:cantSplit/>
          <w:trHeight w:val="267"/>
        </w:trPr>
        <w:tc>
          <w:tcPr>
            <w:tcW w:w="9212" w:type="dxa"/>
            <w:gridSpan w:val="5"/>
            <w:vAlign w:val="center"/>
          </w:tcPr>
          <w:p w14:paraId="16711413" w14:textId="77777777" w:rsidR="006D7E0E" w:rsidRPr="007D6341" w:rsidRDefault="006D7E0E" w:rsidP="007A7291">
            <w:pPr>
              <w:autoSpaceDE w:val="0"/>
              <w:autoSpaceDN w:val="0"/>
              <w:adjustRightInd w:val="0"/>
              <w:spacing w:before="60" w:after="60"/>
              <w:rPr>
                <w:rFonts w:asciiTheme="minorHAnsi" w:hAnsiTheme="minorHAnsi"/>
                <w:i/>
                <w:sz w:val="20"/>
                <w:szCs w:val="20"/>
              </w:rPr>
            </w:pPr>
            <w:r w:rsidRPr="007D6341">
              <w:rPr>
                <w:rFonts w:asciiTheme="minorHAnsi" w:hAnsiTheme="minorHAnsi"/>
                <w:i/>
                <w:sz w:val="20"/>
                <w:szCs w:val="20"/>
              </w:rPr>
              <w:t>Zasady oceny:</w:t>
            </w:r>
          </w:p>
          <w:p w14:paraId="0B1BD5C7" w14:textId="6355E056" w:rsidR="00B935C8" w:rsidRPr="007D6341" w:rsidRDefault="00B935C8" w:rsidP="004967B0">
            <w:pPr>
              <w:autoSpaceDE w:val="0"/>
              <w:autoSpaceDN w:val="0"/>
              <w:adjustRightInd w:val="0"/>
              <w:spacing w:before="60" w:after="60"/>
              <w:ind w:left="709" w:hanging="709"/>
              <w:jc w:val="both"/>
              <w:rPr>
                <w:rFonts w:asciiTheme="minorHAnsi" w:hAnsiTheme="minorHAnsi"/>
                <w:sz w:val="20"/>
                <w:szCs w:val="20"/>
              </w:rPr>
            </w:pPr>
            <w:r w:rsidRPr="007D6341">
              <w:rPr>
                <w:rFonts w:asciiTheme="minorHAnsi" w:hAnsiTheme="minorHAnsi"/>
                <w:b/>
                <w:i/>
                <w:sz w:val="20"/>
                <w:szCs w:val="20"/>
              </w:rPr>
              <w:t xml:space="preserve">0 </w:t>
            </w:r>
            <w:r w:rsidR="00A878CE" w:rsidRPr="007D6341">
              <w:rPr>
                <w:rFonts w:asciiTheme="minorHAnsi" w:hAnsiTheme="minorHAnsi"/>
                <w:b/>
                <w:i/>
                <w:sz w:val="20"/>
                <w:szCs w:val="20"/>
              </w:rPr>
              <w:t>pkt</w:t>
            </w:r>
            <w:r w:rsidRPr="007D6341">
              <w:rPr>
                <w:rFonts w:asciiTheme="minorHAnsi" w:hAnsiTheme="minorHAnsi"/>
                <w:b/>
                <w:i/>
                <w:sz w:val="20"/>
                <w:szCs w:val="20"/>
              </w:rPr>
              <w:t xml:space="preserve"> - </w:t>
            </w:r>
            <w:r w:rsidRPr="007D6341">
              <w:rPr>
                <w:rFonts w:asciiTheme="minorHAnsi" w:hAnsiTheme="minorHAnsi"/>
                <w:sz w:val="20"/>
                <w:szCs w:val="20"/>
              </w:rPr>
              <w:t xml:space="preserve"> </w:t>
            </w:r>
            <w:r w:rsidR="0039608C" w:rsidRPr="007D6341">
              <w:rPr>
                <w:rFonts w:asciiTheme="minorHAnsi" w:hAnsiTheme="minorHAnsi"/>
                <w:sz w:val="20"/>
                <w:szCs w:val="20"/>
              </w:rPr>
              <w:t xml:space="preserve"> </w:t>
            </w:r>
            <w:r w:rsidRPr="007D6341">
              <w:rPr>
                <w:rFonts w:asciiTheme="minorHAnsi" w:hAnsiTheme="minorHAnsi"/>
                <w:sz w:val="20"/>
                <w:szCs w:val="20"/>
              </w:rPr>
              <w:t xml:space="preserve">Roboty budowlano-montażowe i/lub dostawy </w:t>
            </w:r>
            <w:r w:rsidR="008151EA" w:rsidRPr="007D6341">
              <w:rPr>
                <w:rFonts w:asciiTheme="minorHAnsi" w:hAnsiTheme="minorHAnsi"/>
                <w:sz w:val="20"/>
                <w:szCs w:val="20"/>
              </w:rPr>
              <w:t>stanowią mniej niż 87% kosztów kwalifikowanych przedsięwzięcia</w:t>
            </w:r>
            <w:r w:rsidRPr="007D6341">
              <w:rPr>
                <w:rFonts w:asciiTheme="minorHAnsi" w:hAnsiTheme="minorHAnsi"/>
                <w:sz w:val="20"/>
                <w:szCs w:val="20"/>
              </w:rPr>
              <w:t>.</w:t>
            </w:r>
          </w:p>
          <w:p w14:paraId="45E4E199" w14:textId="77777777" w:rsidR="00B935C8" w:rsidRPr="007D6341" w:rsidRDefault="00B935C8" w:rsidP="004967B0">
            <w:pPr>
              <w:autoSpaceDE w:val="0"/>
              <w:autoSpaceDN w:val="0"/>
              <w:adjustRightInd w:val="0"/>
              <w:spacing w:before="60" w:after="60"/>
              <w:ind w:left="709" w:hanging="709"/>
              <w:jc w:val="both"/>
              <w:rPr>
                <w:rFonts w:asciiTheme="minorHAnsi" w:hAnsiTheme="minorHAnsi"/>
                <w:sz w:val="20"/>
                <w:szCs w:val="20"/>
              </w:rPr>
            </w:pPr>
            <w:r w:rsidRPr="007D6341">
              <w:rPr>
                <w:rFonts w:asciiTheme="minorHAnsi" w:hAnsiTheme="minorHAnsi"/>
                <w:b/>
                <w:i/>
                <w:sz w:val="20"/>
                <w:szCs w:val="20"/>
              </w:rPr>
              <w:t xml:space="preserve">3 </w:t>
            </w:r>
            <w:r w:rsidR="00A878CE" w:rsidRPr="007D6341">
              <w:rPr>
                <w:rFonts w:asciiTheme="minorHAnsi" w:hAnsiTheme="minorHAnsi"/>
                <w:b/>
                <w:i/>
                <w:sz w:val="20"/>
                <w:szCs w:val="20"/>
              </w:rPr>
              <w:t>pkt</w:t>
            </w:r>
            <w:r w:rsidRPr="007D6341">
              <w:rPr>
                <w:rFonts w:asciiTheme="minorHAnsi" w:hAnsiTheme="minorHAnsi"/>
                <w:b/>
                <w:i/>
                <w:sz w:val="20"/>
                <w:szCs w:val="20"/>
              </w:rPr>
              <w:t xml:space="preserve"> - </w:t>
            </w:r>
            <w:r w:rsidRPr="007D6341">
              <w:rPr>
                <w:rFonts w:asciiTheme="minorHAnsi" w:hAnsiTheme="minorHAnsi"/>
                <w:sz w:val="20"/>
                <w:szCs w:val="20"/>
              </w:rPr>
              <w:t xml:space="preserve"> </w:t>
            </w:r>
            <w:r w:rsidR="0039608C" w:rsidRPr="007D6341">
              <w:rPr>
                <w:rFonts w:asciiTheme="minorHAnsi" w:hAnsiTheme="minorHAnsi"/>
                <w:sz w:val="20"/>
                <w:szCs w:val="20"/>
              </w:rPr>
              <w:t xml:space="preserve">  </w:t>
            </w:r>
            <w:r w:rsidRPr="007D6341">
              <w:rPr>
                <w:rFonts w:asciiTheme="minorHAnsi" w:hAnsiTheme="minorHAnsi"/>
                <w:sz w:val="20"/>
                <w:szCs w:val="20"/>
              </w:rPr>
              <w:t>Roboty budowlano-montażowe i/lub dostawy stanowią 87</w:t>
            </w:r>
            <w:r w:rsidR="0039608C" w:rsidRPr="007D6341">
              <w:rPr>
                <w:rFonts w:asciiTheme="minorHAnsi" w:hAnsiTheme="minorHAnsi"/>
                <w:sz w:val="20"/>
                <w:szCs w:val="20"/>
              </w:rPr>
              <w:t xml:space="preserve"> </w:t>
            </w:r>
            <w:r w:rsidRPr="007D6341">
              <w:rPr>
                <w:rFonts w:asciiTheme="minorHAnsi" w:hAnsiTheme="minorHAnsi"/>
                <w:sz w:val="20"/>
                <w:szCs w:val="20"/>
              </w:rPr>
              <w:t>-</w:t>
            </w:r>
            <w:r w:rsidR="0039608C" w:rsidRPr="007D6341">
              <w:rPr>
                <w:rFonts w:asciiTheme="minorHAnsi" w:hAnsiTheme="minorHAnsi"/>
                <w:sz w:val="20"/>
                <w:szCs w:val="20"/>
              </w:rPr>
              <w:t xml:space="preserve"> </w:t>
            </w:r>
            <w:r w:rsidRPr="007D6341">
              <w:rPr>
                <w:rFonts w:asciiTheme="minorHAnsi" w:hAnsiTheme="minorHAnsi"/>
                <w:sz w:val="20"/>
                <w:szCs w:val="20"/>
              </w:rPr>
              <w:t>95% kosztów kwalifikowanych przedsięwzięcia.</w:t>
            </w:r>
          </w:p>
          <w:p w14:paraId="78AF8E29" w14:textId="77777777" w:rsidR="008A7AB7" w:rsidRPr="007D6341" w:rsidRDefault="00F24D43" w:rsidP="004967B0">
            <w:pPr>
              <w:autoSpaceDE w:val="0"/>
              <w:autoSpaceDN w:val="0"/>
              <w:adjustRightInd w:val="0"/>
              <w:spacing w:before="60" w:after="60"/>
              <w:ind w:left="709" w:hanging="709"/>
              <w:jc w:val="both"/>
              <w:rPr>
                <w:rFonts w:asciiTheme="minorHAnsi" w:hAnsiTheme="minorHAnsi"/>
                <w:sz w:val="20"/>
                <w:szCs w:val="20"/>
              </w:rPr>
            </w:pPr>
            <w:r w:rsidRPr="007D6341">
              <w:rPr>
                <w:rFonts w:asciiTheme="minorHAnsi" w:hAnsiTheme="minorHAnsi"/>
                <w:b/>
                <w:i/>
                <w:sz w:val="20"/>
                <w:szCs w:val="20"/>
              </w:rPr>
              <w:t xml:space="preserve">5 </w:t>
            </w:r>
            <w:r w:rsidR="00A878CE" w:rsidRPr="007D6341">
              <w:rPr>
                <w:rFonts w:asciiTheme="minorHAnsi" w:hAnsiTheme="minorHAnsi"/>
                <w:b/>
                <w:i/>
                <w:sz w:val="20"/>
                <w:szCs w:val="20"/>
              </w:rPr>
              <w:t>pkt</w:t>
            </w:r>
            <w:r w:rsidRPr="007D6341">
              <w:rPr>
                <w:rFonts w:asciiTheme="minorHAnsi" w:hAnsiTheme="minorHAnsi"/>
                <w:b/>
                <w:i/>
                <w:sz w:val="20"/>
                <w:szCs w:val="20"/>
              </w:rPr>
              <w:t xml:space="preserve"> - </w:t>
            </w:r>
            <w:r w:rsidRPr="007D6341">
              <w:rPr>
                <w:rFonts w:asciiTheme="minorHAnsi" w:hAnsiTheme="minorHAnsi"/>
                <w:sz w:val="20"/>
                <w:szCs w:val="20"/>
              </w:rPr>
              <w:t xml:space="preserve"> </w:t>
            </w:r>
            <w:r w:rsidR="0039608C" w:rsidRPr="007D6341">
              <w:rPr>
                <w:rFonts w:asciiTheme="minorHAnsi" w:hAnsiTheme="minorHAnsi"/>
                <w:sz w:val="20"/>
                <w:szCs w:val="20"/>
              </w:rPr>
              <w:t xml:space="preserve">  </w:t>
            </w:r>
            <w:r w:rsidRPr="007D6341">
              <w:rPr>
                <w:rFonts w:asciiTheme="minorHAnsi" w:hAnsiTheme="minorHAnsi"/>
                <w:sz w:val="20"/>
                <w:szCs w:val="20"/>
              </w:rPr>
              <w:t>Roboty budowlano-montażowe i/lub dostawy stanowią powyżej 95% kosztów kwalifikowanych przedsięwzięcia.</w:t>
            </w:r>
          </w:p>
          <w:p w14:paraId="01EDA419" w14:textId="77777777" w:rsidR="00F24D43" w:rsidRPr="007D6341" w:rsidRDefault="00F24D43" w:rsidP="007A7291">
            <w:pPr>
              <w:autoSpaceDE w:val="0"/>
              <w:autoSpaceDN w:val="0"/>
              <w:adjustRightInd w:val="0"/>
              <w:spacing w:before="60" w:after="60"/>
              <w:ind w:left="239" w:hanging="239"/>
              <w:rPr>
                <w:rFonts w:asciiTheme="minorHAnsi" w:hAnsiTheme="minorHAnsi"/>
                <w:sz w:val="20"/>
                <w:szCs w:val="20"/>
              </w:rPr>
            </w:pPr>
          </w:p>
          <w:p w14:paraId="14BD0776" w14:textId="77777777" w:rsidR="006D7E0E" w:rsidRPr="007D6341" w:rsidRDefault="006D7E0E" w:rsidP="007A7291">
            <w:pPr>
              <w:autoSpaceDE w:val="0"/>
              <w:autoSpaceDN w:val="0"/>
              <w:adjustRightInd w:val="0"/>
              <w:spacing w:before="60" w:after="60"/>
              <w:rPr>
                <w:rFonts w:asciiTheme="minorHAnsi" w:hAnsiTheme="minorHAnsi"/>
                <w:i/>
                <w:sz w:val="20"/>
                <w:szCs w:val="20"/>
              </w:rPr>
            </w:pPr>
            <w:r w:rsidRPr="007D6341">
              <w:rPr>
                <w:rFonts w:asciiTheme="minorHAnsi" w:hAnsiTheme="minorHAnsi"/>
                <w:i/>
                <w:sz w:val="20"/>
                <w:szCs w:val="20"/>
              </w:rPr>
              <w:t xml:space="preserve">Negatywna ocena kryterium (uzyskanie 0 </w:t>
            </w:r>
            <w:r w:rsidR="00A878CE" w:rsidRPr="007D6341">
              <w:rPr>
                <w:rFonts w:asciiTheme="minorHAnsi" w:hAnsiTheme="minorHAnsi"/>
                <w:i/>
                <w:sz w:val="20"/>
                <w:szCs w:val="20"/>
              </w:rPr>
              <w:t>pkt</w:t>
            </w:r>
            <w:r w:rsidRPr="007D6341">
              <w:rPr>
                <w:rFonts w:asciiTheme="minorHAnsi" w:hAnsiTheme="minorHAnsi"/>
                <w:i/>
                <w:sz w:val="20"/>
                <w:szCs w:val="20"/>
              </w:rPr>
              <w:t xml:space="preserve">) </w:t>
            </w:r>
            <w:r w:rsidR="007B213A" w:rsidRPr="007D6341">
              <w:rPr>
                <w:rFonts w:asciiTheme="minorHAnsi" w:hAnsiTheme="minorHAnsi"/>
                <w:b/>
                <w:i/>
                <w:sz w:val="20"/>
                <w:szCs w:val="20"/>
              </w:rPr>
              <w:t>powoduje odrzucenie wniosku</w:t>
            </w:r>
            <w:r w:rsidRPr="007D6341">
              <w:rPr>
                <w:rFonts w:asciiTheme="minorHAnsi" w:hAnsiTheme="minorHAnsi"/>
                <w:i/>
                <w:sz w:val="20"/>
                <w:szCs w:val="20"/>
              </w:rPr>
              <w:t>.</w:t>
            </w:r>
          </w:p>
        </w:tc>
      </w:tr>
    </w:tbl>
    <w:p w14:paraId="071453D9" w14:textId="77777777" w:rsidR="00756C67" w:rsidRPr="007D6341" w:rsidRDefault="00756C67">
      <w:pPr>
        <w:rPr>
          <w:rFonts w:asciiTheme="minorHAnsi" w:hAnsiTheme="minorHAnsi"/>
          <w:sz w:val="20"/>
          <w:szCs w:val="20"/>
        </w:rPr>
      </w:pPr>
      <w:r w:rsidRPr="007D6341">
        <w:rPr>
          <w:rFonts w:asciiTheme="minorHAnsi" w:hAnsiTheme="minorHAnsi"/>
          <w:sz w:val="20"/>
          <w:szCs w:val="20"/>
        </w:rPr>
        <w:br w:type="page"/>
      </w:r>
    </w:p>
    <w:tbl>
      <w:tblPr>
        <w:tblpPr w:leftFromText="141" w:rightFromText="141" w:vertAnchor="text" w:horzAnchor="margin" w:tblpY="177"/>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20" w:firstRow="1" w:lastRow="0" w:firstColumn="0" w:lastColumn="0" w:noHBand="0" w:noVBand="0"/>
        <w:tblCaption w:val="Kryteria jakościowe punktowe - kanalizacja sanitarna"/>
      </w:tblPr>
      <w:tblGrid>
        <w:gridCol w:w="1179"/>
        <w:gridCol w:w="4703"/>
        <w:gridCol w:w="1276"/>
        <w:gridCol w:w="944"/>
        <w:gridCol w:w="1110"/>
      </w:tblGrid>
      <w:tr w:rsidR="006D7E0E" w:rsidRPr="007D6341" w14:paraId="771C787E" w14:textId="77777777" w:rsidTr="00D07B52">
        <w:trPr>
          <w:cantSplit/>
          <w:trHeight w:val="267"/>
        </w:trPr>
        <w:tc>
          <w:tcPr>
            <w:tcW w:w="1179" w:type="dxa"/>
            <w:vAlign w:val="center"/>
          </w:tcPr>
          <w:p w14:paraId="31E14F20" w14:textId="77777777" w:rsidR="006D7E0E" w:rsidRPr="007D6341" w:rsidRDefault="006D7E0E" w:rsidP="007A7291">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lastRenderedPageBreak/>
              <w:t>3.</w:t>
            </w:r>
          </w:p>
        </w:tc>
        <w:tc>
          <w:tcPr>
            <w:tcW w:w="4703" w:type="dxa"/>
            <w:vAlign w:val="center"/>
          </w:tcPr>
          <w:p w14:paraId="2BA5474F" w14:textId="77777777" w:rsidR="006D7E0E" w:rsidRPr="007D6341" w:rsidRDefault="006D7E0E" w:rsidP="007A7291">
            <w:pPr>
              <w:spacing w:before="60" w:after="60"/>
              <w:rPr>
                <w:rFonts w:asciiTheme="minorHAnsi" w:hAnsiTheme="minorHAnsi"/>
                <w:sz w:val="20"/>
                <w:szCs w:val="20"/>
              </w:rPr>
            </w:pPr>
            <w:r w:rsidRPr="007D6341">
              <w:rPr>
                <w:rFonts w:asciiTheme="minorHAnsi" w:hAnsiTheme="minorHAnsi"/>
                <w:sz w:val="20"/>
                <w:szCs w:val="20"/>
              </w:rPr>
              <w:t>Syntetyczna, wskaźnikowa analiza efektywności kosztowej</w:t>
            </w:r>
          </w:p>
        </w:tc>
        <w:tc>
          <w:tcPr>
            <w:tcW w:w="1276" w:type="dxa"/>
            <w:vAlign w:val="center"/>
          </w:tcPr>
          <w:p w14:paraId="7EAD5C84" w14:textId="77777777" w:rsidR="006D7E0E" w:rsidRPr="007D6341" w:rsidRDefault="000078DF" w:rsidP="007A7291">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t>0</w:t>
            </w:r>
            <w:r w:rsidR="0042169D" w:rsidRPr="007D6341">
              <w:rPr>
                <w:rFonts w:asciiTheme="minorHAnsi" w:hAnsiTheme="minorHAnsi"/>
                <w:sz w:val="20"/>
                <w:szCs w:val="20"/>
              </w:rPr>
              <w:t xml:space="preserve"> pkt</w:t>
            </w:r>
          </w:p>
          <w:p w14:paraId="5BC32458" w14:textId="77777777" w:rsidR="006D7E0E" w:rsidRPr="007D6341" w:rsidRDefault="006D7E0E" w:rsidP="007A7291">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t>3</w:t>
            </w:r>
            <w:r w:rsidR="0042169D" w:rsidRPr="007D6341">
              <w:rPr>
                <w:rFonts w:asciiTheme="minorHAnsi" w:hAnsiTheme="minorHAnsi"/>
                <w:sz w:val="20"/>
                <w:szCs w:val="20"/>
              </w:rPr>
              <w:t xml:space="preserve"> pkt</w:t>
            </w:r>
          </w:p>
          <w:p w14:paraId="68562F7D" w14:textId="77777777" w:rsidR="006D7E0E" w:rsidRPr="007D6341" w:rsidRDefault="000078DF" w:rsidP="007A7291">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t>5</w:t>
            </w:r>
            <w:r w:rsidR="0042169D" w:rsidRPr="007D6341">
              <w:rPr>
                <w:rFonts w:asciiTheme="minorHAnsi" w:hAnsiTheme="minorHAnsi"/>
                <w:sz w:val="20"/>
                <w:szCs w:val="20"/>
              </w:rPr>
              <w:t xml:space="preserve"> pkt</w:t>
            </w:r>
          </w:p>
        </w:tc>
        <w:tc>
          <w:tcPr>
            <w:tcW w:w="944" w:type="dxa"/>
            <w:vAlign w:val="center"/>
          </w:tcPr>
          <w:p w14:paraId="4D68C15A" w14:textId="77777777" w:rsidR="006D7E0E" w:rsidRPr="007D6341" w:rsidRDefault="00FB7003" w:rsidP="007A7291">
            <w:pPr>
              <w:autoSpaceDE w:val="0"/>
              <w:autoSpaceDN w:val="0"/>
              <w:adjustRightInd w:val="0"/>
              <w:spacing w:before="60" w:after="60"/>
              <w:jc w:val="center"/>
              <w:rPr>
                <w:rFonts w:asciiTheme="minorHAnsi" w:hAnsiTheme="minorHAnsi"/>
                <w:sz w:val="20"/>
                <w:szCs w:val="20"/>
              </w:rPr>
            </w:pPr>
            <w:r w:rsidRPr="007D6341">
              <w:rPr>
                <w:rFonts w:asciiTheme="minorHAnsi" w:hAnsiTheme="minorHAnsi"/>
                <w:sz w:val="20"/>
                <w:szCs w:val="20"/>
              </w:rPr>
              <w:t>2</w:t>
            </w:r>
          </w:p>
        </w:tc>
        <w:tc>
          <w:tcPr>
            <w:tcW w:w="1110" w:type="dxa"/>
            <w:vAlign w:val="center"/>
          </w:tcPr>
          <w:p w14:paraId="46CE6599" w14:textId="77777777" w:rsidR="00630E13" w:rsidRPr="007D6341" w:rsidRDefault="0042169D" w:rsidP="007A7291">
            <w:pPr>
              <w:autoSpaceDE w:val="0"/>
              <w:autoSpaceDN w:val="0"/>
              <w:adjustRightInd w:val="0"/>
              <w:spacing w:before="60" w:after="60"/>
              <w:jc w:val="center"/>
              <w:rPr>
                <w:rFonts w:asciiTheme="minorHAnsi" w:hAnsiTheme="minorHAnsi"/>
                <w:b/>
                <w:sz w:val="20"/>
                <w:szCs w:val="20"/>
              </w:rPr>
            </w:pPr>
            <w:r w:rsidRPr="007D6341">
              <w:rPr>
                <w:rFonts w:asciiTheme="minorHAnsi" w:hAnsiTheme="minorHAnsi"/>
                <w:b/>
                <w:sz w:val="20"/>
                <w:szCs w:val="20"/>
              </w:rPr>
              <w:t xml:space="preserve">max </w:t>
            </w:r>
            <w:r w:rsidR="00FB7003" w:rsidRPr="007D6341">
              <w:rPr>
                <w:rFonts w:asciiTheme="minorHAnsi" w:hAnsiTheme="minorHAnsi"/>
                <w:b/>
                <w:sz w:val="20"/>
                <w:szCs w:val="20"/>
              </w:rPr>
              <w:t>1</w:t>
            </w:r>
            <w:r w:rsidR="006D7E0E" w:rsidRPr="007D6341">
              <w:rPr>
                <w:rFonts w:asciiTheme="minorHAnsi" w:hAnsiTheme="minorHAnsi"/>
                <w:b/>
                <w:sz w:val="20"/>
                <w:szCs w:val="20"/>
              </w:rPr>
              <w:t>0</w:t>
            </w:r>
            <w:r w:rsidRPr="007D6341">
              <w:rPr>
                <w:rFonts w:asciiTheme="minorHAnsi" w:hAnsiTheme="minorHAnsi"/>
                <w:b/>
                <w:sz w:val="20"/>
                <w:szCs w:val="20"/>
              </w:rPr>
              <w:t xml:space="preserve"> pkt</w:t>
            </w:r>
          </w:p>
        </w:tc>
      </w:tr>
      <w:tr w:rsidR="006D7E0E" w:rsidRPr="007D6341" w14:paraId="1DAFF080" w14:textId="77777777" w:rsidTr="00D07B52">
        <w:trPr>
          <w:cantSplit/>
          <w:trHeight w:val="267"/>
        </w:trPr>
        <w:tc>
          <w:tcPr>
            <w:tcW w:w="9212" w:type="dxa"/>
            <w:gridSpan w:val="5"/>
            <w:vAlign w:val="center"/>
          </w:tcPr>
          <w:p w14:paraId="1A4778C8" w14:textId="77777777" w:rsidR="006D7E0E" w:rsidRPr="007D6341" w:rsidRDefault="006D7E0E" w:rsidP="007A7291">
            <w:pPr>
              <w:autoSpaceDE w:val="0"/>
              <w:autoSpaceDN w:val="0"/>
              <w:adjustRightInd w:val="0"/>
              <w:spacing w:before="60" w:after="60"/>
              <w:rPr>
                <w:rFonts w:asciiTheme="minorHAnsi" w:hAnsiTheme="minorHAnsi"/>
                <w:i/>
                <w:sz w:val="20"/>
                <w:szCs w:val="20"/>
              </w:rPr>
            </w:pPr>
            <w:r w:rsidRPr="007D6341">
              <w:rPr>
                <w:rFonts w:asciiTheme="minorHAnsi" w:hAnsiTheme="minorHAnsi"/>
                <w:i/>
                <w:sz w:val="20"/>
                <w:szCs w:val="20"/>
              </w:rPr>
              <w:t>Zasady oceny:</w:t>
            </w:r>
          </w:p>
          <w:p w14:paraId="42F13FA3" w14:textId="77777777" w:rsidR="00BF65D8" w:rsidRPr="007D6341" w:rsidRDefault="00BF65D8" w:rsidP="007A7291">
            <w:pPr>
              <w:autoSpaceDE w:val="0"/>
              <w:autoSpaceDN w:val="0"/>
              <w:adjustRightInd w:val="0"/>
              <w:spacing w:before="60" w:after="60"/>
              <w:rPr>
                <w:rFonts w:asciiTheme="minorHAnsi" w:hAnsiTheme="minorHAnsi"/>
                <w:b/>
                <w:sz w:val="20"/>
                <w:szCs w:val="20"/>
              </w:rPr>
            </w:pPr>
          </w:p>
          <w:p w14:paraId="3C2325C9" w14:textId="77777777" w:rsidR="006D7E0E" w:rsidRPr="007D6341" w:rsidRDefault="005644C6" w:rsidP="007A7291">
            <w:pPr>
              <w:autoSpaceDE w:val="0"/>
              <w:autoSpaceDN w:val="0"/>
              <w:adjustRightInd w:val="0"/>
              <w:spacing w:before="60" w:after="60"/>
              <w:rPr>
                <w:rFonts w:asciiTheme="minorHAnsi" w:hAnsiTheme="minorHAnsi"/>
                <w:i/>
                <w:sz w:val="20"/>
                <w:szCs w:val="20"/>
              </w:rPr>
            </w:pPr>
            <w:r w:rsidRPr="007D6341">
              <w:rPr>
                <w:rFonts w:asciiTheme="minorHAnsi" w:hAnsiTheme="minorHAnsi"/>
                <w:b/>
                <w:sz w:val="20"/>
                <w:szCs w:val="20"/>
              </w:rPr>
              <w:t xml:space="preserve">1. </w:t>
            </w:r>
            <w:r w:rsidR="00BF65D8" w:rsidRPr="007D6341">
              <w:rPr>
                <w:rFonts w:asciiTheme="minorHAnsi" w:hAnsiTheme="minorHAnsi"/>
                <w:b/>
                <w:sz w:val="20"/>
                <w:szCs w:val="20"/>
              </w:rPr>
              <w:t>Budowa sieci kanalizacji sanitarnej</w:t>
            </w:r>
            <w:r w:rsidR="0026378A" w:rsidRPr="007D6341">
              <w:rPr>
                <w:rFonts w:asciiTheme="minorHAnsi" w:hAnsiTheme="minorHAnsi"/>
                <w:b/>
                <w:sz w:val="20"/>
                <w:szCs w:val="20"/>
              </w:rPr>
              <w:t>:</w:t>
            </w:r>
          </w:p>
          <w:p w14:paraId="2B6D5422" w14:textId="25B70854" w:rsidR="000078DF" w:rsidRPr="007D6341" w:rsidRDefault="000078DF" w:rsidP="000078DF">
            <w:pPr>
              <w:autoSpaceDE w:val="0"/>
              <w:autoSpaceDN w:val="0"/>
              <w:adjustRightInd w:val="0"/>
              <w:spacing w:before="60" w:after="60"/>
              <w:rPr>
                <w:rFonts w:asciiTheme="minorHAnsi" w:hAnsiTheme="minorHAnsi"/>
                <w:sz w:val="20"/>
                <w:szCs w:val="20"/>
              </w:rPr>
            </w:pPr>
            <w:r w:rsidRPr="007D6341">
              <w:rPr>
                <w:rFonts w:asciiTheme="minorHAnsi" w:hAnsiTheme="minorHAnsi"/>
                <w:b/>
                <w:i/>
                <w:sz w:val="20"/>
                <w:szCs w:val="20"/>
              </w:rPr>
              <w:t xml:space="preserve">0 </w:t>
            </w:r>
            <w:r w:rsidR="00A878CE" w:rsidRPr="007D6341">
              <w:rPr>
                <w:rFonts w:asciiTheme="minorHAnsi" w:hAnsiTheme="minorHAnsi"/>
                <w:b/>
                <w:i/>
                <w:sz w:val="20"/>
                <w:szCs w:val="20"/>
              </w:rPr>
              <w:t>pkt</w:t>
            </w:r>
            <w:r w:rsidRPr="007D6341">
              <w:rPr>
                <w:rFonts w:asciiTheme="minorHAnsi" w:hAnsiTheme="minorHAnsi"/>
                <w:b/>
                <w:i/>
                <w:sz w:val="20"/>
                <w:szCs w:val="20"/>
              </w:rPr>
              <w:t xml:space="preserve"> </w:t>
            </w:r>
            <w:r w:rsidRPr="007D6341">
              <w:rPr>
                <w:rFonts w:asciiTheme="minorHAnsi" w:hAnsiTheme="minorHAnsi"/>
                <w:sz w:val="20"/>
                <w:szCs w:val="20"/>
              </w:rPr>
              <w:t xml:space="preserve">- wskaźnik*) powyżej </w:t>
            </w:r>
            <w:r w:rsidR="003A4DB7">
              <w:rPr>
                <w:rFonts w:asciiTheme="minorHAnsi" w:hAnsiTheme="minorHAnsi"/>
                <w:sz w:val="20"/>
                <w:szCs w:val="20"/>
              </w:rPr>
              <w:t>22 500</w:t>
            </w:r>
            <w:r w:rsidRPr="007D6341">
              <w:rPr>
                <w:rFonts w:asciiTheme="minorHAnsi" w:hAnsiTheme="minorHAnsi"/>
                <w:sz w:val="20"/>
                <w:szCs w:val="20"/>
              </w:rPr>
              <w:t xml:space="preserve"> PLN/RLM</w:t>
            </w:r>
          </w:p>
          <w:p w14:paraId="1C41541A" w14:textId="5FA75E99" w:rsidR="000078DF" w:rsidRPr="007D6341" w:rsidRDefault="000078DF" w:rsidP="000078DF">
            <w:pPr>
              <w:autoSpaceDE w:val="0"/>
              <w:autoSpaceDN w:val="0"/>
              <w:adjustRightInd w:val="0"/>
              <w:spacing w:before="60" w:after="60"/>
              <w:rPr>
                <w:rFonts w:asciiTheme="minorHAnsi" w:hAnsiTheme="minorHAnsi"/>
                <w:b/>
                <w:i/>
                <w:sz w:val="20"/>
                <w:szCs w:val="20"/>
              </w:rPr>
            </w:pPr>
            <w:r w:rsidRPr="007D6341">
              <w:rPr>
                <w:rFonts w:asciiTheme="minorHAnsi" w:hAnsiTheme="minorHAnsi"/>
                <w:b/>
                <w:i/>
                <w:sz w:val="20"/>
                <w:szCs w:val="20"/>
              </w:rPr>
              <w:t xml:space="preserve">3 </w:t>
            </w:r>
            <w:r w:rsidR="00A878CE" w:rsidRPr="007D6341">
              <w:rPr>
                <w:rFonts w:asciiTheme="minorHAnsi" w:hAnsiTheme="minorHAnsi"/>
                <w:b/>
                <w:i/>
                <w:sz w:val="20"/>
                <w:szCs w:val="20"/>
              </w:rPr>
              <w:t>pkt</w:t>
            </w:r>
            <w:r w:rsidRPr="007D6341">
              <w:rPr>
                <w:rFonts w:asciiTheme="minorHAnsi" w:hAnsiTheme="minorHAnsi"/>
                <w:b/>
                <w:i/>
                <w:sz w:val="20"/>
                <w:szCs w:val="20"/>
              </w:rPr>
              <w:t xml:space="preserve"> </w:t>
            </w:r>
            <w:r w:rsidRPr="007D6341">
              <w:rPr>
                <w:rFonts w:asciiTheme="minorHAnsi" w:hAnsiTheme="minorHAnsi"/>
                <w:sz w:val="20"/>
                <w:szCs w:val="20"/>
              </w:rPr>
              <w:t xml:space="preserve">- wskaźnik od </w:t>
            </w:r>
            <w:r w:rsidR="003A4DB7">
              <w:rPr>
                <w:rFonts w:asciiTheme="minorHAnsi" w:hAnsiTheme="minorHAnsi"/>
                <w:sz w:val="20"/>
                <w:szCs w:val="20"/>
              </w:rPr>
              <w:t>18 000</w:t>
            </w:r>
            <w:r w:rsidRPr="007D6341">
              <w:rPr>
                <w:rFonts w:asciiTheme="minorHAnsi" w:hAnsiTheme="minorHAnsi"/>
                <w:sz w:val="20"/>
                <w:szCs w:val="20"/>
              </w:rPr>
              <w:t xml:space="preserve"> do </w:t>
            </w:r>
            <w:r w:rsidR="003A4DB7">
              <w:rPr>
                <w:rFonts w:asciiTheme="minorHAnsi" w:hAnsiTheme="minorHAnsi"/>
                <w:sz w:val="20"/>
                <w:szCs w:val="20"/>
              </w:rPr>
              <w:t>22 500</w:t>
            </w:r>
            <w:r w:rsidRPr="007D6341">
              <w:rPr>
                <w:rFonts w:asciiTheme="minorHAnsi" w:hAnsiTheme="minorHAnsi"/>
                <w:sz w:val="20"/>
                <w:szCs w:val="20"/>
              </w:rPr>
              <w:t>  PLN/RLM</w:t>
            </w:r>
            <w:r w:rsidRPr="007D6341">
              <w:rPr>
                <w:rFonts w:asciiTheme="minorHAnsi" w:hAnsiTheme="minorHAnsi"/>
                <w:b/>
                <w:i/>
                <w:sz w:val="20"/>
                <w:szCs w:val="20"/>
              </w:rPr>
              <w:t xml:space="preserve"> </w:t>
            </w:r>
          </w:p>
          <w:p w14:paraId="11442252" w14:textId="32E4EF72" w:rsidR="00BF65D8" w:rsidRPr="007D6341" w:rsidRDefault="00BF65D8" w:rsidP="007A7291">
            <w:pPr>
              <w:autoSpaceDE w:val="0"/>
              <w:autoSpaceDN w:val="0"/>
              <w:adjustRightInd w:val="0"/>
              <w:spacing w:before="60" w:after="60"/>
              <w:rPr>
                <w:rFonts w:asciiTheme="minorHAnsi" w:hAnsiTheme="minorHAnsi"/>
                <w:sz w:val="20"/>
                <w:szCs w:val="20"/>
              </w:rPr>
            </w:pPr>
            <w:r w:rsidRPr="007D6341">
              <w:rPr>
                <w:rFonts w:asciiTheme="minorHAnsi" w:hAnsiTheme="minorHAnsi"/>
                <w:b/>
                <w:i/>
                <w:sz w:val="20"/>
                <w:szCs w:val="20"/>
              </w:rPr>
              <w:t xml:space="preserve">5 </w:t>
            </w:r>
            <w:r w:rsidR="00A878CE" w:rsidRPr="007D6341">
              <w:rPr>
                <w:rFonts w:asciiTheme="minorHAnsi" w:hAnsiTheme="minorHAnsi"/>
                <w:b/>
                <w:i/>
                <w:sz w:val="20"/>
                <w:szCs w:val="20"/>
              </w:rPr>
              <w:t>pkt</w:t>
            </w:r>
            <w:r w:rsidRPr="007D6341">
              <w:rPr>
                <w:rFonts w:asciiTheme="minorHAnsi" w:hAnsiTheme="minorHAnsi"/>
                <w:i/>
                <w:sz w:val="20"/>
                <w:szCs w:val="20"/>
              </w:rPr>
              <w:t xml:space="preserve"> </w:t>
            </w:r>
            <w:r w:rsidR="00D66EEC" w:rsidRPr="007D6341">
              <w:rPr>
                <w:rFonts w:asciiTheme="minorHAnsi" w:hAnsiTheme="minorHAnsi"/>
                <w:i/>
                <w:sz w:val="20"/>
                <w:szCs w:val="20"/>
              </w:rPr>
              <w:t>–</w:t>
            </w:r>
            <w:r w:rsidRPr="007D6341">
              <w:rPr>
                <w:rFonts w:asciiTheme="minorHAnsi" w:hAnsiTheme="minorHAnsi"/>
                <w:i/>
                <w:sz w:val="20"/>
                <w:szCs w:val="20"/>
              </w:rPr>
              <w:t xml:space="preserve"> </w:t>
            </w:r>
            <w:r w:rsidRPr="007D6341">
              <w:rPr>
                <w:rFonts w:asciiTheme="minorHAnsi" w:hAnsiTheme="minorHAnsi"/>
                <w:sz w:val="20"/>
                <w:szCs w:val="20"/>
              </w:rPr>
              <w:t xml:space="preserve">wskaźnik poniżej </w:t>
            </w:r>
            <w:r w:rsidR="003A4DB7">
              <w:rPr>
                <w:rFonts w:asciiTheme="minorHAnsi" w:hAnsiTheme="minorHAnsi"/>
                <w:sz w:val="20"/>
                <w:szCs w:val="20"/>
              </w:rPr>
              <w:t>18 000</w:t>
            </w:r>
            <w:r w:rsidRPr="007D6341">
              <w:rPr>
                <w:rFonts w:asciiTheme="minorHAnsi" w:hAnsiTheme="minorHAnsi"/>
                <w:sz w:val="20"/>
                <w:szCs w:val="20"/>
              </w:rPr>
              <w:t xml:space="preserve"> PLN/RLM</w:t>
            </w:r>
          </w:p>
          <w:p w14:paraId="7DE55217" w14:textId="77777777" w:rsidR="005644C6" w:rsidRPr="007D6341" w:rsidRDefault="005644C6" w:rsidP="004967B0">
            <w:pPr>
              <w:pStyle w:val="Akapitzlist"/>
              <w:spacing w:before="120"/>
              <w:ind w:left="0"/>
              <w:jc w:val="both"/>
              <w:rPr>
                <w:rFonts w:asciiTheme="minorHAnsi" w:hAnsiTheme="minorHAnsi"/>
                <w:i/>
                <w:sz w:val="20"/>
                <w:szCs w:val="20"/>
              </w:rPr>
            </w:pPr>
            <w:r w:rsidRPr="007D6341">
              <w:rPr>
                <w:rFonts w:asciiTheme="minorHAnsi" w:hAnsiTheme="minorHAnsi"/>
                <w:i/>
                <w:sz w:val="20"/>
                <w:szCs w:val="20"/>
              </w:rPr>
              <w:t xml:space="preserve">Negatywna ocena kryterium (uzyskanie 0 </w:t>
            </w:r>
            <w:r w:rsidR="00A878CE" w:rsidRPr="007D6341">
              <w:rPr>
                <w:rFonts w:asciiTheme="minorHAnsi" w:hAnsiTheme="minorHAnsi"/>
                <w:i/>
                <w:sz w:val="20"/>
                <w:szCs w:val="20"/>
              </w:rPr>
              <w:t>pkt</w:t>
            </w:r>
            <w:r w:rsidRPr="007D6341">
              <w:rPr>
                <w:rFonts w:asciiTheme="minorHAnsi" w:hAnsiTheme="minorHAnsi"/>
                <w:i/>
                <w:sz w:val="20"/>
                <w:szCs w:val="20"/>
              </w:rPr>
              <w:t xml:space="preserve">) nie powoduje odrzucenia wniosku. </w:t>
            </w:r>
          </w:p>
          <w:p w14:paraId="618B464C" w14:textId="13C2B66B" w:rsidR="005644C6" w:rsidRPr="007D6341" w:rsidRDefault="005644C6" w:rsidP="004967B0">
            <w:pPr>
              <w:autoSpaceDE w:val="0"/>
              <w:autoSpaceDN w:val="0"/>
              <w:adjustRightInd w:val="0"/>
              <w:spacing w:after="60"/>
              <w:jc w:val="both"/>
              <w:rPr>
                <w:rFonts w:asciiTheme="minorHAnsi" w:hAnsiTheme="minorHAnsi"/>
                <w:i/>
                <w:sz w:val="20"/>
                <w:szCs w:val="20"/>
              </w:rPr>
            </w:pPr>
            <w:r w:rsidRPr="007D6341">
              <w:rPr>
                <w:rFonts w:asciiTheme="minorHAnsi" w:hAnsiTheme="minorHAnsi"/>
                <w:i/>
                <w:sz w:val="20"/>
                <w:szCs w:val="20"/>
              </w:rPr>
              <w:t>W przypadku gdy wartość wskaźnika kosztu jednostkowego efektu ekologicznego wyliczona dla ocenianego projektu przekroczy wielkość graniczną</w:t>
            </w:r>
            <w:r w:rsidR="00B72A1A" w:rsidRPr="007D6341">
              <w:rPr>
                <w:rFonts w:asciiTheme="minorHAnsi" w:hAnsiTheme="minorHAnsi"/>
                <w:i/>
                <w:sz w:val="20"/>
                <w:szCs w:val="20"/>
              </w:rPr>
              <w:t xml:space="preserve"> wskaźnika (</w:t>
            </w:r>
            <w:r w:rsidR="003A4DB7">
              <w:rPr>
                <w:rFonts w:asciiTheme="minorHAnsi" w:hAnsiTheme="minorHAnsi"/>
                <w:i/>
                <w:sz w:val="20"/>
                <w:szCs w:val="20"/>
              </w:rPr>
              <w:t>22 500</w:t>
            </w:r>
            <w:r w:rsidR="00B72A1A" w:rsidRPr="007D6341">
              <w:rPr>
                <w:rFonts w:asciiTheme="minorHAnsi" w:hAnsiTheme="minorHAnsi"/>
                <w:i/>
                <w:sz w:val="20"/>
                <w:szCs w:val="20"/>
              </w:rPr>
              <w:t> PLN/</w:t>
            </w:r>
            <w:r w:rsidRPr="007D6341">
              <w:rPr>
                <w:rFonts w:asciiTheme="minorHAnsi" w:hAnsiTheme="minorHAnsi"/>
                <w:i/>
                <w:sz w:val="20"/>
                <w:szCs w:val="20"/>
              </w:rPr>
              <w:t>RLM) koszt powyżej tej wielkości nie będzie uznany za kwalifikowany.</w:t>
            </w:r>
          </w:p>
          <w:p w14:paraId="3714BAE2" w14:textId="77777777" w:rsidR="00617F54" w:rsidRPr="007D6341" w:rsidRDefault="00617F54" w:rsidP="007A7291">
            <w:pPr>
              <w:autoSpaceDE w:val="0"/>
              <w:autoSpaceDN w:val="0"/>
              <w:adjustRightInd w:val="0"/>
              <w:spacing w:before="60" w:after="60"/>
              <w:rPr>
                <w:rFonts w:asciiTheme="minorHAnsi" w:hAnsiTheme="minorHAnsi"/>
                <w:sz w:val="20"/>
                <w:szCs w:val="20"/>
              </w:rPr>
            </w:pPr>
          </w:p>
          <w:p w14:paraId="315251CF" w14:textId="77777777" w:rsidR="00617F54" w:rsidRPr="007D6341" w:rsidRDefault="005644C6" w:rsidP="007A7291">
            <w:pPr>
              <w:autoSpaceDE w:val="0"/>
              <w:autoSpaceDN w:val="0"/>
              <w:adjustRightInd w:val="0"/>
              <w:spacing w:before="60" w:after="60"/>
              <w:rPr>
                <w:rFonts w:asciiTheme="minorHAnsi" w:hAnsiTheme="minorHAnsi"/>
                <w:b/>
                <w:sz w:val="20"/>
                <w:szCs w:val="20"/>
              </w:rPr>
            </w:pPr>
            <w:r w:rsidRPr="007D6341">
              <w:rPr>
                <w:rFonts w:asciiTheme="minorHAnsi" w:hAnsiTheme="minorHAnsi"/>
                <w:b/>
                <w:sz w:val="20"/>
                <w:szCs w:val="20"/>
              </w:rPr>
              <w:t xml:space="preserve">2. </w:t>
            </w:r>
            <w:r w:rsidR="00617F54" w:rsidRPr="007D6341">
              <w:rPr>
                <w:rFonts w:asciiTheme="minorHAnsi" w:hAnsiTheme="minorHAnsi"/>
                <w:b/>
                <w:sz w:val="20"/>
                <w:szCs w:val="20"/>
              </w:rPr>
              <w:t>Budowa sieci kanalizacji sanitarnej wraz z przyłączami kanalizacyjnymi:</w:t>
            </w:r>
          </w:p>
          <w:p w14:paraId="3E1946A5" w14:textId="1A36DCC5" w:rsidR="000078DF" w:rsidRPr="007D6341" w:rsidRDefault="000078DF" w:rsidP="004967B0">
            <w:pPr>
              <w:autoSpaceDE w:val="0"/>
              <w:autoSpaceDN w:val="0"/>
              <w:adjustRightInd w:val="0"/>
              <w:spacing w:before="60" w:after="60"/>
              <w:ind w:left="709" w:hanging="709"/>
              <w:jc w:val="both"/>
              <w:rPr>
                <w:rFonts w:asciiTheme="minorHAnsi" w:hAnsiTheme="minorHAnsi"/>
                <w:sz w:val="20"/>
                <w:szCs w:val="20"/>
              </w:rPr>
            </w:pPr>
            <w:r w:rsidRPr="007D6341">
              <w:rPr>
                <w:rFonts w:asciiTheme="minorHAnsi" w:hAnsiTheme="minorHAnsi"/>
                <w:b/>
                <w:i/>
                <w:sz w:val="20"/>
                <w:szCs w:val="20"/>
              </w:rPr>
              <w:t xml:space="preserve">0 </w:t>
            </w:r>
            <w:r w:rsidR="00A878CE" w:rsidRPr="007D6341">
              <w:rPr>
                <w:rFonts w:asciiTheme="minorHAnsi" w:hAnsiTheme="minorHAnsi"/>
                <w:b/>
                <w:i/>
                <w:sz w:val="20"/>
                <w:szCs w:val="20"/>
              </w:rPr>
              <w:t>pkt</w:t>
            </w:r>
            <w:r w:rsidRPr="007D6341">
              <w:rPr>
                <w:rFonts w:asciiTheme="minorHAnsi" w:hAnsiTheme="minorHAnsi"/>
                <w:b/>
                <w:i/>
                <w:sz w:val="20"/>
                <w:szCs w:val="20"/>
              </w:rPr>
              <w:t xml:space="preserve"> </w:t>
            </w:r>
            <w:r w:rsidRPr="007D6341">
              <w:rPr>
                <w:rFonts w:asciiTheme="minorHAnsi" w:hAnsiTheme="minorHAnsi"/>
                <w:sz w:val="20"/>
                <w:szCs w:val="20"/>
              </w:rPr>
              <w:t xml:space="preserve">- wskaźnik*) powyżej </w:t>
            </w:r>
            <w:r w:rsidR="003A4DB7">
              <w:rPr>
                <w:rFonts w:asciiTheme="minorHAnsi" w:hAnsiTheme="minorHAnsi"/>
                <w:sz w:val="20"/>
                <w:szCs w:val="20"/>
              </w:rPr>
              <w:t>22 500</w:t>
            </w:r>
            <w:r w:rsidRPr="007D6341">
              <w:rPr>
                <w:rFonts w:asciiTheme="minorHAnsi" w:hAnsiTheme="minorHAnsi"/>
                <w:sz w:val="20"/>
                <w:szCs w:val="20"/>
              </w:rPr>
              <w:t xml:space="preserve"> PLN/RLM oraz wskaźnik dla przyłączy kanalizacyjnych poniżej </w:t>
            </w:r>
            <w:r w:rsidR="003A4DB7">
              <w:rPr>
                <w:rFonts w:asciiTheme="minorHAnsi" w:hAnsiTheme="minorHAnsi"/>
                <w:sz w:val="20"/>
                <w:szCs w:val="20"/>
              </w:rPr>
              <w:t>3 000</w:t>
            </w:r>
            <w:r w:rsidRPr="007D6341">
              <w:rPr>
                <w:rFonts w:asciiTheme="minorHAnsi" w:hAnsiTheme="minorHAnsi"/>
                <w:sz w:val="20"/>
                <w:szCs w:val="20"/>
              </w:rPr>
              <w:t xml:space="preserve"> PLN/RLM_P</w:t>
            </w:r>
          </w:p>
          <w:p w14:paraId="6AB7F69D" w14:textId="36F5DBC7" w:rsidR="000078DF" w:rsidRPr="007D6341" w:rsidRDefault="000078DF" w:rsidP="004967B0">
            <w:pPr>
              <w:autoSpaceDE w:val="0"/>
              <w:autoSpaceDN w:val="0"/>
              <w:adjustRightInd w:val="0"/>
              <w:spacing w:before="60" w:after="60"/>
              <w:ind w:left="709" w:hanging="709"/>
              <w:jc w:val="both"/>
              <w:rPr>
                <w:rFonts w:asciiTheme="minorHAnsi" w:hAnsiTheme="minorHAnsi"/>
                <w:b/>
                <w:i/>
                <w:sz w:val="20"/>
                <w:szCs w:val="20"/>
              </w:rPr>
            </w:pPr>
            <w:r w:rsidRPr="007D6341">
              <w:rPr>
                <w:rFonts w:asciiTheme="minorHAnsi" w:hAnsiTheme="minorHAnsi"/>
                <w:b/>
                <w:i/>
                <w:sz w:val="20"/>
                <w:szCs w:val="20"/>
              </w:rPr>
              <w:t xml:space="preserve">3 </w:t>
            </w:r>
            <w:r w:rsidR="00A878CE" w:rsidRPr="007D6341">
              <w:rPr>
                <w:rFonts w:asciiTheme="minorHAnsi" w:hAnsiTheme="minorHAnsi"/>
                <w:b/>
                <w:i/>
                <w:sz w:val="20"/>
                <w:szCs w:val="20"/>
              </w:rPr>
              <w:t>pkt</w:t>
            </w:r>
            <w:r w:rsidRPr="007D6341">
              <w:rPr>
                <w:rFonts w:asciiTheme="minorHAnsi" w:hAnsiTheme="minorHAnsi"/>
                <w:b/>
                <w:i/>
                <w:sz w:val="20"/>
                <w:szCs w:val="20"/>
              </w:rPr>
              <w:t xml:space="preserve"> </w:t>
            </w:r>
            <w:r w:rsidRPr="007D6341">
              <w:rPr>
                <w:rFonts w:asciiTheme="minorHAnsi" w:hAnsiTheme="minorHAnsi"/>
                <w:sz w:val="20"/>
                <w:szCs w:val="20"/>
              </w:rPr>
              <w:t xml:space="preserve">- wskaźnik od </w:t>
            </w:r>
            <w:r w:rsidR="003A4DB7">
              <w:rPr>
                <w:rFonts w:asciiTheme="minorHAnsi" w:hAnsiTheme="minorHAnsi"/>
                <w:sz w:val="20"/>
                <w:szCs w:val="20"/>
              </w:rPr>
              <w:t>18 000</w:t>
            </w:r>
            <w:r w:rsidRPr="007D6341">
              <w:rPr>
                <w:rFonts w:asciiTheme="minorHAnsi" w:hAnsiTheme="minorHAnsi"/>
                <w:sz w:val="20"/>
                <w:szCs w:val="20"/>
              </w:rPr>
              <w:t xml:space="preserve"> do </w:t>
            </w:r>
            <w:r w:rsidR="003A4DB7">
              <w:rPr>
                <w:rFonts w:asciiTheme="minorHAnsi" w:hAnsiTheme="minorHAnsi"/>
                <w:sz w:val="20"/>
                <w:szCs w:val="20"/>
              </w:rPr>
              <w:t xml:space="preserve">22 500 </w:t>
            </w:r>
            <w:r w:rsidRPr="007D6341">
              <w:rPr>
                <w:rFonts w:asciiTheme="minorHAnsi" w:hAnsiTheme="minorHAnsi"/>
                <w:sz w:val="20"/>
                <w:szCs w:val="20"/>
              </w:rPr>
              <w:t>PLN/RLM</w:t>
            </w:r>
            <w:r w:rsidRPr="007D6341">
              <w:rPr>
                <w:rFonts w:asciiTheme="minorHAnsi" w:hAnsiTheme="minorHAnsi"/>
                <w:b/>
                <w:i/>
                <w:sz w:val="20"/>
                <w:szCs w:val="20"/>
              </w:rPr>
              <w:t xml:space="preserve"> </w:t>
            </w:r>
            <w:r w:rsidRPr="007D6341">
              <w:rPr>
                <w:rFonts w:asciiTheme="minorHAnsi" w:hAnsiTheme="minorHAnsi"/>
                <w:sz w:val="20"/>
                <w:szCs w:val="20"/>
              </w:rPr>
              <w:t xml:space="preserve">oraz wskaźnik dla przyłączy kanalizacyjnych poniżej </w:t>
            </w:r>
            <w:r w:rsidR="003A4DB7">
              <w:rPr>
                <w:rFonts w:asciiTheme="minorHAnsi" w:hAnsiTheme="minorHAnsi"/>
                <w:sz w:val="20"/>
                <w:szCs w:val="20"/>
              </w:rPr>
              <w:t>3 000</w:t>
            </w:r>
            <w:r w:rsidRPr="007D6341">
              <w:rPr>
                <w:rFonts w:asciiTheme="minorHAnsi" w:hAnsiTheme="minorHAnsi"/>
                <w:sz w:val="20"/>
                <w:szCs w:val="20"/>
              </w:rPr>
              <w:t xml:space="preserve"> PLN/RLM_P</w:t>
            </w:r>
          </w:p>
          <w:p w14:paraId="2E7CDA99" w14:textId="3A35FE6F" w:rsidR="00617F54" w:rsidRPr="007D6341" w:rsidRDefault="00617F54" w:rsidP="004967B0">
            <w:pPr>
              <w:autoSpaceDE w:val="0"/>
              <w:autoSpaceDN w:val="0"/>
              <w:adjustRightInd w:val="0"/>
              <w:spacing w:before="60" w:after="60"/>
              <w:ind w:left="709" w:hanging="709"/>
              <w:jc w:val="both"/>
              <w:rPr>
                <w:rFonts w:asciiTheme="minorHAnsi" w:hAnsiTheme="minorHAnsi"/>
                <w:sz w:val="20"/>
                <w:szCs w:val="20"/>
              </w:rPr>
            </w:pPr>
            <w:r w:rsidRPr="007D6341">
              <w:rPr>
                <w:rFonts w:asciiTheme="minorHAnsi" w:hAnsiTheme="minorHAnsi"/>
                <w:b/>
                <w:i/>
                <w:sz w:val="20"/>
                <w:szCs w:val="20"/>
              </w:rPr>
              <w:t xml:space="preserve">5 </w:t>
            </w:r>
            <w:r w:rsidR="00A878CE" w:rsidRPr="007D6341">
              <w:rPr>
                <w:rFonts w:asciiTheme="minorHAnsi" w:hAnsiTheme="minorHAnsi"/>
                <w:b/>
                <w:i/>
                <w:sz w:val="20"/>
                <w:szCs w:val="20"/>
              </w:rPr>
              <w:t>pkt</w:t>
            </w:r>
            <w:r w:rsidRPr="007D6341">
              <w:rPr>
                <w:rFonts w:asciiTheme="minorHAnsi" w:hAnsiTheme="minorHAnsi"/>
                <w:i/>
                <w:sz w:val="20"/>
                <w:szCs w:val="20"/>
              </w:rPr>
              <w:t xml:space="preserve"> - </w:t>
            </w:r>
            <w:r w:rsidRPr="007D6341">
              <w:rPr>
                <w:rFonts w:asciiTheme="minorHAnsi" w:hAnsiTheme="minorHAnsi"/>
                <w:sz w:val="20"/>
                <w:szCs w:val="20"/>
              </w:rPr>
              <w:t>wskaźnik</w:t>
            </w:r>
            <w:r w:rsidR="00395F32" w:rsidRPr="007D6341">
              <w:rPr>
                <w:rFonts w:asciiTheme="minorHAnsi" w:hAnsiTheme="minorHAnsi"/>
                <w:sz w:val="20"/>
                <w:szCs w:val="20"/>
              </w:rPr>
              <w:t xml:space="preserve"> </w:t>
            </w:r>
            <w:r w:rsidRPr="007D6341">
              <w:rPr>
                <w:rFonts w:asciiTheme="minorHAnsi" w:hAnsiTheme="minorHAnsi"/>
                <w:sz w:val="20"/>
                <w:szCs w:val="20"/>
              </w:rPr>
              <w:t xml:space="preserve">poniżej </w:t>
            </w:r>
            <w:r w:rsidR="003A4DB7">
              <w:rPr>
                <w:rFonts w:asciiTheme="minorHAnsi" w:hAnsiTheme="minorHAnsi"/>
                <w:sz w:val="20"/>
                <w:szCs w:val="20"/>
              </w:rPr>
              <w:t>18 000</w:t>
            </w:r>
            <w:r w:rsidRPr="007D6341">
              <w:rPr>
                <w:rFonts w:asciiTheme="minorHAnsi" w:hAnsiTheme="minorHAnsi"/>
                <w:sz w:val="20"/>
                <w:szCs w:val="20"/>
              </w:rPr>
              <w:t xml:space="preserve"> PLN/RLM oraz wskaźnik</w:t>
            </w:r>
            <w:r w:rsidR="0075233C" w:rsidRPr="007D6341">
              <w:rPr>
                <w:rFonts w:asciiTheme="minorHAnsi" w:hAnsiTheme="minorHAnsi"/>
                <w:sz w:val="20"/>
                <w:szCs w:val="20"/>
              </w:rPr>
              <w:t>**)</w:t>
            </w:r>
            <w:r w:rsidRPr="007D6341">
              <w:rPr>
                <w:rFonts w:asciiTheme="minorHAnsi" w:hAnsiTheme="minorHAnsi"/>
                <w:sz w:val="20"/>
                <w:szCs w:val="20"/>
              </w:rPr>
              <w:t xml:space="preserve"> dla przyłączy kanalizacyjnych poniżej </w:t>
            </w:r>
            <w:r w:rsidR="003A4DB7">
              <w:rPr>
                <w:rFonts w:asciiTheme="minorHAnsi" w:hAnsiTheme="minorHAnsi"/>
                <w:sz w:val="20"/>
                <w:szCs w:val="20"/>
              </w:rPr>
              <w:t>3 000</w:t>
            </w:r>
            <w:r w:rsidRPr="007D6341">
              <w:rPr>
                <w:rFonts w:asciiTheme="minorHAnsi" w:hAnsiTheme="minorHAnsi"/>
                <w:sz w:val="20"/>
                <w:szCs w:val="20"/>
              </w:rPr>
              <w:t xml:space="preserve"> PLN/RLM_P</w:t>
            </w:r>
          </w:p>
          <w:p w14:paraId="06DAF933" w14:textId="77777777" w:rsidR="005644C6" w:rsidRPr="007D6341" w:rsidRDefault="005644C6" w:rsidP="004967B0">
            <w:pPr>
              <w:autoSpaceDE w:val="0"/>
              <w:autoSpaceDN w:val="0"/>
              <w:adjustRightInd w:val="0"/>
              <w:spacing w:before="120" w:after="60"/>
              <w:jc w:val="both"/>
              <w:rPr>
                <w:rFonts w:asciiTheme="minorHAnsi" w:hAnsiTheme="minorHAnsi"/>
                <w:i/>
                <w:sz w:val="20"/>
                <w:szCs w:val="20"/>
              </w:rPr>
            </w:pPr>
            <w:r w:rsidRPr="007D6341">
              <w:rPr>
                <w:rFonts w:asciiTheme="minorHAnsi" w:hAnsiTheme="minorHAnsi"/>
                <w:i/>
                <w:sz w:val="20"/>
                <w:szCs w:val="20"/>
              </w:rPr>
              <w:t xml:space="preserve">Negatywna ocena kryterium (uzyskanie 0 </w:t>
            </w:r>
            <w:r w:rsidR="00A878CE" w:rsidRPr="007D6341">
              <w:rPr>
                <w:rFonts w:asciiTheme="minorHAnsi" w:hAnsiTheme="minorHAnsi"/>
                <w:i/>
                <w:sz w:val="20"/>
                <w:szCs w:val="20"/>
              </w:rPr>
              <w:t>pkt</w:t>
            </w:r>
            <w:r w:rsidRPr="007D6341">
              <w:rPr>
                <w:rFonts w:asciiTheme="minorHAnsi" w:hAnsiTheme="minorHAnsi"/>
                <w:i/>
                <w:sz w:val="20"/>
                <w:szCs w:val="20"/>
              </w:rPr>
              <w:t xml:space="preserve">) nie powoduje odrzucenia wniosku. </w:t>
            </w:r>
          </w:p>
          <w:p w14:paraId="1996D64C" w14:textId="446EB9C5" w:rsidR="005644C6" w:rsidRPr="007D6341" w:rsidRDefault="005644C6" w:rsidP="004967B0">
            <w:pPr>
              <w:autoSpaceDE w:val="0"/>
              <w:autoSpaceDN w:val="0"/>
              <w:adjustRightInd w:val="0"/>
              <w:spacing w:before="60" w:after="60"/>
              <w:jc w:val="both"/>
              <w:rPr>
                <w:rFonts w:asciiTheme="minorHAnsi" w:hAnsiTheme="minorHAnsi"/>
                <w:i/>
                <w:sz w:val="20"/>
                <w:szCs w:val="20"/>
              </w:rPr>
            </w:pPr>
            <w:r w:rsidRPr="007D6341">
              <w:rPr>
                <w:rFonts w:asciiTheme="minorHAnsi" w:hAnsiTheme="minorHAnsi"/>
                <w:i/>
                <w:sz w:val="20"/>
                <w:szCs w:val="20"/>
              </w:rPr>
              <w:t xml:space="preserve">W przypadku gdy wartość wskaźnika kosztu jednostkowego efektu ekologicznego wyliczona dla sieci kanalizacyjnej planowanej do wykonania w ramach ocenianego </w:t>
            </w:r>
            <w:r w:rsidR="00A91200" w:rsidRPr="007D6341">
              <w:rPr>
                <w:rFonts w:asciiTheme="minorHAnsi" w:hAnsiTheme="minorHAnsi"/>
                <w:i/>
                <w:sz w:val="20"/>
                <w:szCs w:val="20"/>
              </w:rPr>
              <w:t>przedsięwzięcia</w:t>
            </w:r>
            <w:r w:rsidRPr="007D6341">
              <w:rPr>
                <w:rFonts w:asciiTheme="minorHAnsi" w:hAnsiTheme="minorHAnsi"/>
                <w:i/>
                <w:sz w:val="20"/>
                <w:szCs w:val="20"/>
              </w:rPr>
              <w:t xml:space="preserve"> przekroczy wielkość </w:t>
            </w:r>
            <w:r w:rsidR="00C006E5" w:rsidRPr="007D6341">
              <w:rPr>
                <w:rFonts w:asciiTheme="minorHAnsi" w:hAnsiTheme="minorHAnsi"/>
                <w:i/>
                <w:sz w:val="20"/>
                <w:szCs w:val="20"/>
              </w:rPr>
              <w:t>graniczną wskaźnika (</w:t>
            </w:r>
            <w:r w:rsidR="00266BFE">
              <w:rPr>
                <w:rFonts w:asciiTheme="minorHAnsi" w:hAnsiTheme="minorHAnsi"/>
                <w:i/>
                <w:sz w:val="20"/>
                <w:szCs w:val="20"/>
              </w:rPr>
              <w:t>22 500</w:t>
            </w:r>
            <w:r w:rsidR="00C006E5" w:rsidRPr="007D6341">
              <w:rPr>
                <w:rFonts w:asciiTheme="minorHAnsi" w:hAnsiTheme="minorHAnsi"/>
                <w:i/>
                <w:sz w:val="20"/>
                <w:szCs w:val="20"/>
              </w:rPr>
              <w:t> PLN/</w:t>
            </w:r>
            <w:r w:rsidRPr="007D6341">
              <w:rPr>
                <w:rFonts w:asciiTheme="minorHAnsi" w:hAnsiTheme="minorHAnsi"/>
                <w:i/>
                <w:sz w:val="20"/>
                <w:szCs w:val="20"/>
              </w:rPr>
              <w:t>RLM) koszt powyżej tej wielkości nie będzie uznany za kwalifikowany.</w:t>
            </w:r>
          </w:p>
          <w:p w14:paraId="4AA7E100" w14:textId="5E1CB8B2" w:rsidR="005644C6" w:rsidRDefault="005644C6" w:rsidP="004967B0">
            <w:pPr>
              <w:autoSpaceDE w:val="0"/>
              <w:autoSpaceDN w:val="0"/>
              <w:adjustRightInd w:val="0"/>
              <w:spacing w:before="60" w:after="60"/>
              <w:jc w:val="both"/>
              <w:rPr>
                <w:rFonts w:asciiTheme="minorHAnsi" w:hAnsiTheme="minorHAnsi"/>
                <w:i/>
                <w:sz w:val="20"/>
                <w:szCs w:val="20"/>
              </w:rPr>
            </w:pPr>
            <w:r w:rsidRPr="007D6341">
              <w:rPr>
                <w:rFonts w:asciiTheme="minorHAnsi" w:hAnsiTheme="minorHAnsi"/>
                <w:i/>
                <w:sz w:val="20"/>
                <w:szCs w:val="20"/>
              </w:rPr>
              <w:t xml:space="preserve">W przypadku gdy wartość wskaźnika kosztu jednostkowego efektu ekologicznego wyliczona dla przyłączy kanalizacyjnych planowanych do wykonania w ramach ocenianego </w:t>
            </w:r>
            <w:r w:rsidR="00A91200" w:rsidRPr="007D6341">
              <w:rPr>
                <w:rFonts w:asciiTheme="minorHAnsi" w:hAnsiTheme="minorHAnsi"/>
                <w:i/>
                <w:sz w:val="20"/>
                <w:szCs w:val="20"/>
              </w:rPr>
              <w:t xml:space="preserve">przedsięwzięcia </w:t>
            </w:r>
            <w:r w:rsidRPr="007D6341">
              <w:rPr>
                <w:rFonts w:asciiTheme="minorHAnsi" w:hAnsiTheme="minorHAnsi"/>
                <w:i/>
                <w:sz w:val="20"/>
                <w:szCs w:val="20"/>
              </w:rPr>
              <w:t>przekroczy wielkość</w:t>
            </w:r>
            <w:r w:rsidR="00C006E5" w:rsidRPr="007D6341">
              <w:rPr>
                <w:rFonts w:asciiTheme="minorHAnsi" w:hAnsiTheme="minorHAnsi"/>
                <w:i/>
                <w:sz w:val="20"/>
                <w:szCs w:val="20"/>
              </w:rPr>
              <w:t xml:space="preserve"> graniczną wskaźnika (</w:t>
            </w:r>
            <w:r w:rsidR="00266BFE">
              <w:rPr>
                <w:rFonts w:asciiTheme="minorHAnsi" w:hAnsiTheme="minorHAnsi"/>
                <w:i/>
                <w:sz w:val="20"/>
                <w:szCs w:val="20"/>
              </w:rPr>
              <w:t>3 000</w:t>
            </w:r>
            <w:r w:rsidR="00C006E5" w:rsidRPr="007D6341">
              <w:rPr>
                <w:rFonts w:asciiTheme="minorHAnsi" w:hAnsiTheme="minorHAnsi"/>
                <w:i/>
                <w:sz w:val="20"/>
                <w:szCs w:val="20"/>
              </w:rPr>
              <w:t> PLN/</w:t>
            </w:r>
            <w:r w:rsidRPr="007D6341">
              <w:rPr>
                <w:rFonts w:asciiTheme="minorHAnsi" w:hAnsiTheme="minorHAnsi"/>
                <w:i/>
                <w:sz w:val="20"/>
                <w:szCs w:val="20"/>
              </w:rPr>
              <w:t>RLM_P) koszt powyżej tej wielkości nie będzie uznany za kwalifikowany.</w:t>
            </w:r>
          </w:p>
          <w:p w14:paraId="4B4EBF2C" w14:textId="77777777" w:rsidR="00475CD8" w:rsidRDefault="00475CD8" w:rsidP="00475CD8">
            <w:pPr>
              <w:autoSpaceDE w:val="0"/>
              <w:autoSpaceDN w:val="0"/>
              <w:adjustRightInd w:val="0"/>
              <w:spacing w:before="60" w:after="60"/>
              <w:rPr>
                <w:rFonts w:asciiTheme="minorHAnsi" w:hAnsiTheme="minorHAnsi"/>
                <w:b/>
                <w:sz w:val="20"/>
                <w:szCs w:val="20"/>
              </w:rPr>
            </w:pPr>
          </w:p>
          <w:p w14:paraId="11ECE34B" w14:textId="6C139AB2" w:rsidR="00475CD8" w:rsidRPr="007D6341" w:rsidRDefault="00475CD8" w:rsidP="00475CD8">
            <w:pPr>
              <w:autoSpaceDE w:val="0"/>
              <w:autoSpaceDN w:val="0"/>
              <w:adjustRightInd w:val="0"/>
              <w:spacing w:before="60" w:after="60"/>
              <w:rPr>
                <w:rFonts w:asciiTheme="minorHAnsi" w:hAnsiTheme="minorHAnsi"/>
                <w:b/>
                <w:sz w:val="20"/>
                <w:szCs w:val="20"/>
              </w:rPr>
            </w:pPr>
            <w:r>
              <w:rPr>
                <w:rFonts w:asciiTheme="minorHAnsi" w:hAnsiTheme="minorHAnsi"/>
                <w:b/>
                <w:sz w:val="20"/>
                <w:szCs w:val="20"/>
              </w:rPr>
              <w:t>3</w:t>
            </w:r>
            <w:r w:rsidRPr="007D6341">
              <w:rPr>
                <w:rFonts w:asciiTheme="minorHAnsi" w:hAnsiTheme="minorHAnsi"/>
                <w:b/>
                <w:sz w:val="20"/>
                <w:szCs w:val="20"/>
              </w:rPr>
              <w:t>. Budowa</w:t>
            </w:r>
            <w:r>
              <w:rPr>
                <w:rFonts w:asciiTheme="minorHAnsi" w:hAnsiTheme="minorHAnsi"/>
                <w:sz w:val="22"/>
                <w:szCs w:val="22"/>
              </w:rPr>
              <w:t xml:space="preserve"> </w:t>
            </w:r>
            <w:r w:rsidRPr="000F180F">
              <w:rPr>
                <w:rFonts w:asciiTheme="minorHAnsi" w:hAnsiTheme="minorHAnsi"/>
                <w:b/>
                <w:sz w:val="22"/>
                <w:szCs w:val="22"/>
              </w:rPr>
              <w:t>przyłączy budynków do kanalizacji sanitarnej</w:t>
            </w:r>
            <w:r w:rsidRPr="007D6341">
              <w:rPr>
                <w:rFonts w:asciiTheme="minorHAnsi" w:hAnsiTheme="minorHAnsi"/>
                <w:b/>
                <w:sz w:val="20"/>
                <w:szCs w:val="20"/>
              </w:rPr>
              <w:t>:</w:t>
            </w:r>
          </w:p>
          <w:p w14:paraId="47D86A58" w14:textId="52E12492" w:rsidR="00475CD8" w:rsidRPr="007D6341" w:rsidRDefault="00475CD8" w:rsidP="00475CD8">
            <w:pPr>
              <w:autoSpaceDE w:val="0"/>
              <w:autoSpaceDN w:val="0"/>
              <w:adjustRightInd w:val="0"/>
              <w:spacing w:before="60" w:after="60"/>
              <w:ind w:left="709" w:hanging="709"/>
              <w:jc w:val="both"/>
              <w:rPr>
                <w:rFonts w:asciiTheme="minorHAnsi" w:hAnsiTheme="minorHAnsi"/>
                <w:sz w:val="20"/>
                <w:szCs w:val="20"/>
              </w:rPr>
            </w:pPr>
            <w:r w:rsidRPr="007D6341">
              <w:rPr>
                <w:rFonts w:asciiTheme="minorHAnsi" w:hAnsiTheme="minorHAnsi"/>
                <w:b/>
                <w:i/>
                <w:sz w:val="20"/>
                <w:szCs w:val="20"/>
              </w:rPr>
              <w:t xml:space="preserve">0 pkt </w:t>
            </w:r>
            <w:r w:rsidR="00102236">
              <w:rPr>
                <w:rFonts w:asciiTheme="minorHAnsi" w:hAnsiTheme="minorHAnsi"/>
                <w:sz w:val="20"/>
                <w:szCs w:val="20"/>
              </w:rPr>
              <w:t>- wskaźnik</w:t>
            </w:r>
            <w:r w:rsidRPr="007D6341">
              <w:rPr>
                <w:rFonts w:asciiTheme="minorHAnsi" w:hAnsiTheme="minorHAnsi"/>
                <w:sz w:val="20"/>
                <w:szCs w:val="20"/>
              </w:rPr>
              <w:t xml:space="preserve"> powyżej </w:t>
            </w:r>
            <w:r w:rsidR="00102236">
              <w:rPr>
                <w:rFonts w:asciiTheme="minorHAnsi" w:hAnsiTheme="minorHAnsi"/>
                <w:sz w:val="20"/>
                <w:szCs w:val="20"/>
              </w:rPr>
              <w:t xml:space="preserve">3 000 </w:t>
            </w:r>
            <w:r w:rsidRPr="007D6341">
              <w:rPr>
                <w:rFonts w:asciiTheme="minorHAnsi" w:hAnsiTheme="minorHAnsi"/>
                <w:sz w:val="20"/>
                <w:szCs w:val="20"/>
              </w:rPr>
              <w:t>PLN/RLM_P</w:t>
            </w:r>
          </w:p>
          <w:p w14:paraId="5474915A" w14:textId="3D33EEE9" w:rsidR="00475CD8" w:rsidRPr="007D6341" w:rsidRDefault="00475CD8" w:rsidP="00475CD8">
            <w:pPr>
              <w:autoSpaceDE w:val="0"/>
              <w:autoSpaceDN w:val="0"/>
              <w:adjustRightInd w:val="0"/>
              <w:spacing w:before="60" w:after="60"/>
              <w:ind w:left="709" w:hanging="709"/>
              <w:jc w:val="both"/>
              <w:rPr>
                <w:rFonts w:asciiTheme="minorHAnsi" w:hAnsiTheme="minorHAnsi"/>
                <w:b/>
                <w:i/>
                <w:sz w:val="20"/>
                <w:szCs w:val="20"/>
              </w:rPr>
            </w:pPr>
            <w:r w:rsidRPr="007D6341">
              <w:rPr>
                <w:rFonts w:asciiTheme="minorHAnsi" w:hAnsiTheme="minorHAnsi"/>
                <w:b/>
                <w:i/>
                <w:sz w:val="20"/>
                <w:szCs w:val="20"/>
              </w:rPr>
              <w:t xml:space="preserve">3 pkt </w:t>
            </w:r>
            <w:r w:rsidRPr="007D6341">
              <w:rPr>
                <w:rFonts w:asciiTheme="minorHAnsi" w:hAnsiTheme="minorHAnsi"/>
                <w:sz w:val="20"/>
                <w:szCs w:val="20"/>
              </w:rPr>
              <w:t xml:space="preserve">- wskaźnik od </w:t>
            </w:r>
            <w:r w:rsidR="00102236">
              <w:rPr>
                <w:rFonts w:asciiTheme="minorHAnsi" w:hAnsiTheme="minorHAnsi"/>
                <w:sz w:val="20"/>
                <w:szCs w:val="20"/>
              </w:rPr>
              <w:t>2 500</w:t>
            </w:r>
            <w:r w:rsidRPr="007D6341">
              <w:rPr>
                <w:rFonts w:asciiTheme="minorHAnsi" w:hAnsiTheme="minorHAnsi"/>
                <w:sz w:val="20"/>
                <w:szCs w:val="20"/>
              </w:rPr>
              <w:t xml:space="preserve"> do </w:t>
            </w:r>
            <w:r>
              <w:rPr>
                <w:rFonts w:asciiTheme="minorHAnsi" w:hAnsiTheme="minorHAnsi"/>
                <w:sz w:val="20"/>
                <w:szCs w:val="20"/>
              </w:rPr>
              <w:t xml:space="preserve">3 000 </w:t>
            </w:r>
            <w:r w:rsidRPr="007D6341">
              <w:rPr>
                <w:rFonts w:asciiTheme="minorHAnsi" w:hAnsiTheme="minorHAnsi"/>
                <w:sz w:val="20"/>
                <w:szCs w:val="20"/>
              </w:rPr>
              <w:t>PLN/RLM</w:t>
            </w:r>
            <w:r>
              <w:rPr>
                <w:rFonts w:asciiTheme="minorHAnsi" w:hAnsiTheme="minorHAnsi"/>
                <w:sz w:val="20"/>
                <w:szCs w:val="20"/>
              </w:rPr>
              <w:t>_P</w:t>
            </w:r>
            <w:r w:rsidRPr="007D6341">
              <w:rPr>
                <w:rFonts w:asciiTheme="minorHAnsi" w:hAnsiTheme="minorHAnsi"/>
                <w:b/>
                <w:i/>
                <w:sz w:val="20"/>
                <w:szCs w:val="20"/>
              </w:rPr>
              <w:t xml:space="preserve"> </w:t>
            </w:r>
          </w:p>
          <w:p w14:paraId="16F90C4E" w14:textId="1438E278" w:rsidR="00475CD8" w:rsidRPr="007D6341" w:rsidRDefault="00475CD8" w:rsidP="00475CD8">
            <w:pPr>
              <w:autoSpaceDE w:val="0"/>
              <w:autoSpaceDN w:val="0"/>
              <w:adjustRightInd w:val="0"/>
              <w:spacing w:before="60" w:after="60"/>
              <w:ind w:left="709" w:hanging="709"/>
              <w:jc w:val="both"/>
              <w:rPr>
                <w:rFonts w:asciiTheme="minorHAnsi" w:hAnsiTheme="minorHAnsi"/>
                <w:sz w:val="20"/>
                <w:szCs w:val="20"/>
              </w:rPr>
            </w:pPr>
            <w:r w:rsidRPr="007D6341">
              <w:rPr>
                <w:rFonts w:asciiTheme="minorHAnsi" w:hAnsiTheme="minorHAnsi"/>
                <w:b/>
                <w:i/>
                <w:sz w:val="20"/>
                <w:szCs w:val="20"/>
              </w:rPr>
              <w:t>5 pkt</w:t>
            </w:r>
            <w:r w:rsidRPr="007D6341">
              <w:rPr>
                <w:rFonts w:asciiTheme="minorHAnsi" w:hAnsiTheme="minorHAnsi"/>
                <w:i/>
                <w:sz w:val="20"/>
                <w:szCs w:val="20"/>
              </w:rPr>
              <w:t xml:space="preserve"> - </w:t>
            </w:r>
            <w:r w:rsidRPr="007D6341">
              <w:rPr>
                <w:rFonts w:asciiTheme="minorHAnsi" w:hAnsiTheme="minorHAnsi"/>
                <w:sz w:val="20"/>
                <w:szCs w:val="20"/>
              </w:rPr>
              <w:t xml:space="preserve">wskaźnik poniżej </w:t>
            </w:r>
            <w:r w:rsidR="00102236">
              <w:rPr>
                <w:rFonts w:asciiTheme="minorHAnsi" w:hAnsiTheme="minorHAnsi"/>
                <w:sz w:val="20"/>
                <w:szCs w:val="20"/>
              </w:rPr>
              <w:t>2</w:t>
            </w:r>
            <w:r>
              <w:rPr>
                <w:rFonts w:asciiTheme="minorHAnsi" w:hAnsiTheme="minorHAnsi"/>
                <w:sz w:val="20"/>
                <w:szCs w:val="20"/>
              </w:rPr>
              <w:t xml:space="preserve"> 000</w:t>
            </w:r>
            <w:r w:rsidRPr="007D6341">
              <w:rPr>
                <w:rFonts w:asciiTheme="minorHAnsi" w:hAnsiTheme="minorHAnsi"/>
                <w:sz w:val="20"/>
                <w:szCs w:val="20"/>
              </w:rPr>
              <w:t xml:space="preserve"> PLN/RLM</w:t>
            </w:r>
            <w:r>
              <w:rPr>
                <w:rFonts w:asciiTheme="minorHAnsi" w:hAnsiTheme="minorHAnsi"/>
                <w:sz w:val="20"/>
                <w:szCs w:val="20"/>
              </w:rPr>
              <w:t>_P</w:t>
            </w:r>
            <w:r w:rsidRPr="007D6341">
              <w:rPr>
                <w:rFonts w:asciiTheme="minorHAnsi" w:hAnsiTheme="minorHAnsi"/>
                <w:sz w:val="20"/>
                <w:szCs w:val="20"/>
              </w:rPr>
              <w:t xml:space="preserve"> </w:t>
            </w:r>
          </w:p>
          <w:p w14:paraId="6B59C14F" w14:textId="77777777" w:rsidR="00475CD8" w:rsidRPr="007D6341" w:rsidRDefault="00475CD8" w:rsidP="00475CD8">
            <w:pPr>
              <w:autoSpaceDE w:val="0"/>
              <w:autoSpaceDN w:val="0"/>
              <w:adjustRightInd w:val="0"/>
              <w:spacing w:before="120" w:after="60"/>
              <w:jc w:val="both"/>
              <w:rPr>
                <w:rFonts w:asciiTheme="minorHAnsi" w:hAnsiTheme="minorHAnsi"/>
                <w:i/>
                <w:sz w:val="20"/>
                <w:szCs w:val="20"/>
              </w:rPr>
            </w:pPr>
            <w:r w:rsidRPr="007D6341">
              <w:rPr>
                <w:rFonts w:asciiTheme="minorHAnsi" w:hAnsiTheme="minorHAnsi"/>
                <w:i/>
                <w:sz w:val="20"/>
                <w:szCs w:val="20"/>
              </w:rPr>
              <w:t xml:space="preserve">Negatywna ocena kryterium (uzyskanie 0 pkt) nie powoduje odrzucenia wniosku. </w:t>
            </w:r>
          </w:p>
          <w:p w14:paraId="6D2669D2" w14:textId="72535BDE" w:rsidR="00102236" w:rsidRPr="007D6341" w:rsidRDefault="00102236" w:rsidP="00102236">
            <w:pPr>
              <w:autoSpaceDE w:val="0"/>
              <w:autoSpaceDN w:val="0"/>
              <w:adjustRightInd w:val="0"/>
              <w:spacing w:after="60"/>
              <w:jc w:val="both"/>
              <w:rPr>
                <w:rFonts w:asciiTheme="minorHAnsi" w:hAnsiTheme="minorHAnsi"/>
                <w:i/>
                <w:sz w:val="20"/>
                <w:szCs w:val="20"/>
              </w:rPr>
            </w:pPr>
            <w:r w:rsidRPr="007D6341">
              <w:rPr>
                <w:rFonts w:asciiTheme="minorHAnsi" w:hAnsiTheme="minorHAnsi"/>
                <w:i/>
                <w:sz w:val="20"/>
                <w:szCs w:val="20"/>
              </w:rPr>
              <w:t>W przypadku gdy wartość wskaźnika kosztu jednostkowego efektu ekologicznego wyliczona dla ocenianego projektu przekroczy wielkość graniczną wskaźnika (</w:t>
            </w:r>
            <w:r>
              <w:rPr>
                <w:rFonts w:asciiTheme="minorHAnsi" w:hAnsiTheme="minorHAnsi"/>
                <w:i/>
                <w:sz w:val="20"/>
                <w:szCs w:val="20"/>
              </w:rPr>
              <w:t>3 000 PLN/RLM_P</w:t>
            </w:r>
            <w:r w:rsidRPr="007D6341">
              <w:rPr>
                <w:rFonts w:asciiTheme="minorHAnsi" w:hAnsiTheme="minorHAnsi"/>
                <w:i/>
                <w:sz w:val="20"/>
                <w:szCs w:val="20"/>
              </w:rPr>
              <w:t>) koszt powyżej tej wielkości nie będzie uznany za kwalifikowany.</w:t>
            </w:r>
          </w:p>
          <w:p w14:paraId="70CA44DC" w14:textId="77777777" w:rsidR="00475CD8" w:rsidRPr="007D6341" w:rsidRDefault="00475CD8" w:rsidP="004967B0">
            <w:pPr>
              <w:autoSpaceDE w:val="0"/>
              <w:autoSpaceDN w:val="0"/>
              <w:adjustRightInd w:val="0"/>
              <w:spacing w:before="60" w:after="60"/>
              <w:jc w:val="both"/>
              <w:rPr>
                <w:rFonts w:asciiTheme="minorHAnsi" w:hAnsiTheme="minorHAnsi"/>
                <w:i/>
                <w:sz w:val="20"/>
                <w:szCs w:val="20"/>
              </w:rPr>
            </w:pPr>
          </w:p>
          <w:p w14:paraId="256F8A1A" w14:textId="46ABAE19" w:rsidR="00630E13" w:rsidRPr="007D6341" w:rsidRDefault="00475CD8" w:rsidP="004967B0">
            <w:pPr>
              <w:pStyle w:val="Akapitzlist"/>
              <w:spacing w:before="120"/>
              <w:ind w:left="0"/>
              <w:jc w:val="both"/>
              <w:rPr>
                <w:rFonts w:asciiTheme="minorHAnsi" w:hAnsiTheme="minorHAnsi"/>
                <w:b/>
                <w:sz w:val="20"/>
                <w:szCs w:val="20"/>
              </w:rPr>
            </w:pPr>
            <w:r>
              <w:rPr>
                <w:rFonts w:asciiTheme="minorHAnsi" w:hAnsiTheme="minorHAnsi"/>
                <w:b/>
                <w:sz w:val="20"/>
                <w:szCs w:val="20"/>
              </w:rPr>
              <w:t>4</w:t>
            </w:r>
            <w:r w:rsidR="005644C6" w:rsidRPr="007D6341">
              <w:rPr>
                <w:rFonts w:asciiTheme="minorHAnsi" w:hAnsiTheme="minorHAnsi"/>
                <w:b/>
                <w:sz w:val="20"/>
                <w:szCs w:val="20"/>
              </w:rPr>
              <w:t xml:space="preserve">. </w:t>
            </w:r>
            <w:r w:rsidR="00630E13" w:rsidRPr="007D6341">
              <w:rPr>
                <w:rFonts w:asciiTheme="minorHAnsi" w:hAnsiTheme="minorHAnsi"/>
                <w:b/>
                <w:sz w:val="20"/>
                <w:szCs w:val="20"/>
              </w:rPr>
              <w:t>Pozostałe przedsięwzięcia nie pod</w:t>
            </w:r>
            <w:r w:rsidR="00B849A8" w:rsidRPr="007D6341">
              <w:rPr>
                <w:rFonts w:asciiTheme="minorHAnsi" w:hAnsiTheme="minorHAnsi"/>
                <w:b/>
                <w:sz w:val="20"/>
                <w:szCs w:val="20"/>
              </w:rPr>
              <w:t>legają ocenie wg tego kryterium</w:t>
            </w:r>
          </w:p>
          <w:p w14:paraId="4311DDC3" w14:textId="77777777" w:rsidR="00630E13" w:rsidRPr="007D6341" w:rsidRDefault="00630E13" w:rsidP="004967B0">
            <w:pPr>
              <w:pStyle w:val="Akapitzlist"/>
              <w:spacing w:before="120"/>
              <w:ind w:left="0"/>
              <w:jc w:val="both"/>
              <w:rPr>
                <w:rFonts w:asciiTheme="minorHAnsi" w:hAnsiTheme="minorHAnsi"/>
                <w:sz w:val="20"/>
                <w:szCs w:val="20"/>
              </w:rPr>
            </w:pPr>
          </w:p>
          <w:p w14:paraId="1F756546" w14:textId="5F7F7B5B" w:rsidR="00D66EEC" w:rsidRPr="007D6341" w:rsidRDefault="00D66EEC" w:rsidP="004967B0">
            <w:pPr>
              <w:pStyle w:val="Akapitzlist"/>
              <w:spacing w:before="120"/>
              <w:ind w:left="0"/>
              <w:jc w:val="both"/>
              <w:rPr>
                <w:rFonts w:asciiTheme="minorHAnsi" w:hAnsiTheme="minorHAnsi"/>
                <w:sz w:val="20"/>
                <w:szCs w:val="20"/>
              </w:rPr>
            </w:pPr>
            <w:r w:rsidRPr="007D6341">
              <w:rPr>
                <w:rFonts w:asciiTheme="minorHAnsi" w:hAnsiTheme="minorHAnsi"/>
                <w:sz w:val="20"/>
                <w:szCs w:val="20"/>
              </w:rPr>
              <w:t>*)</w:t>
            </w:r>
            <w:r w:rsidR="000F29ED" w:rsidRPr="007D6341">
              <w:rPr>
                <w:rFonts w:asciiTheme="minorHAnsi" w:hAnsiTheme="minorHAnsi"/>
                <w:sz w:val="20"/>
                <w:szCs w:val="20"/>
              </w:rPr>
              <w:t xml:space="preserve"> </w:t>
            </w:r>
            <w:r w:rsidRPr="007D6341">
              <w:rPr>
                <w:rFonts w:asciiTheme="minorHAnsi" w:hAnsiTheme="minorHAnsi"/>
                <w:sz w:val="20"/>
                <w:szCs w:val="20"/>
              </w:rPr>
              <w:t xml:space="preserve">Jednostkowy koszt kwalifikowany efektu ekologicznego, wyznaczony jako iloraz sumy kosztów kwalifikowanych budowy </w:t>
            </w:r>
            <w:r w:rsidR="000F29ED" w:rsidRPr="007D6341">
              <w:rPr>
                <w:rFonts w:asciiTheme="minorHAnsi" w:hAnsiTheme="minorHAnsi"/>
                <w:sz w:val="20"/>
                <w:szCs w:val="20"/>
              </w:rPr>
              <w:t xml:space="preserve">sieci kanalizacji sanitarnej </w:t>
            </w:r>
            <w:r w:rsidRPr="007D6341">
              <w:rPr>
                <w:rFonts w:asciiTheme="minorHAnsi" w:hAnsiTheme="minorHAnsi"/>
                <w:sz w:val="20"/>
                <w:szCs w:val="20"/>
              </w:rPr>
              <w:t>i wielkości planowanego efektu ekologicznego</w:t>
            </w:r>
            <w:r w:rsidR="002D5D67" w:rsidRPr="007D6341">
              <w:rPr>
                <w:rFonts w:asciiTheme="minorHAnsi" w:hAnsiTheme="minorHAnsi"/>
                <w:sz w:val="20"/>
                <w:szCs w:val="20"/>
              </w:rPr>
              <w:t>,</w:t>
            </w:r>
            <w:r w:rsidRPr="007D6341">
              <w:rPr>
                <w:rFonts w:asciiTheme="minorHAnsi" w:hAnsiTheme="minorHAnsi"/>
                <w:sz w:val="20"/>
                <w:szCs w:val="20"/>
              </w:rPr>
              <w:t xml:space="preserve"> </w:t>
            </w:r>
            <w:r w:rsidR="00C40DCB" w:rsidRPr="007D6341">
              <w:rPr>
                <w:rFonts w:asciiTheme="minorHAnsi" w:hAnsiTheme="minorHAnsi"/>
                <w:sz w:val="20"/>
                <w:szCs w:val="20"/>
              </w:rPr>
              <w:t>tj.</w:t>
            </w:r>
            <w:r w:rsidR="004967B0">
              <w:rPr>
                <w:rFonts w:asciiTheme="minorHAnsi" w:hAnsiTheme="minorHAnsi"/>
                <w:sz w:val="20"/>
                <w:szCs w:val="20"/>
              </w:rPr>
              <w:t> </w:t>
            </w:r>
            <w:r w:rsidR="00C40DCB" w:rsidRPr="007D6341">
              <w:rPr>
                <w:rFonts w:asciiTheme="minorHAnsi" w:hAnsiTheme="minorHAnsi"/>
                <w:sz w:val="20"/>
                <w:szCs w:val="20"/>
              </w:rPr>
              <w:t xml:space="preserve">wyrażonego w </w:t>
            </w:r>
            <w:r w:rsidRPr="007D6341">
              <w:rPr>
                <w:rFonts w:asciiTheme="minorHAnsi" w:hAnsiTheme="minorHAnsi"/>
                <w:sz w:val="20"/>
                <w:szCs w:val="20"/>
              </w:rPr>
              <w:t>RLM</w:t>
            </w:r>
            <w:r w:rsidR="00C40DCB" w:rsidRPr="007D6341">
              <w:rPr>
                <w:rFonts w:asciiTheme="minorHAnsi" w:hAnsiTheme="minorHAnsi"/>
                <w:sz w:val="20"/>
                <w:szCs w:val="20"/>
              </w:rPr>
              <w:t xml:space="preserve"> ładunku ścieków odprowadzanych do ww. kanalizacji</w:t>
            </w:r>
          </w:p>
          <w:p w14:paraId="75BAE353" w14:textId="1BE97816" w:rsidR="006D7E0E" w:rsidRPr="007D6341" w:rsidRDefault="00617F54" w:rsidP="00737D45">
            <w:pPr>
              <w:autoSpaceDE w:val="0"/>
              <w:autoSpaceDN w:val="0"/>
              <w:adjustRightInd w:val="0"/>
              <w:spacing w:before="60" w:after="120"/>
              <w:jc w:val="both"/>
              <w:rPr>
                <w:rFonts w:asciiTheme="minorHAnsi" w:hAnsiTheme="minorHAnsi"/>
                <w:sz w:val="20"/>
                <w:szCs w:val="20"/>
              </w:rPr>
            </w:pPr>
            <w:r w:rsidRPr="007D6341">
              <w:rPr>
                <w:rFonts w:asciiTheme="minorHAnsi" w:hAnsiTheme="minorHAnsi"/>
                <w:i/>
                <w:sz w:val="20"/>
                <w:szCs w:val="20"/>
              </w:rPr>
              <w:t>*</w:t>
            </w:r>
            <w:r w:rsidR="00D66EEC" w:rsidRPr="007D6341">
              <w:rPr>
                <w:rFonts w:asciiTheme="minorHAnsi" w:hAnsiTheme="minorHAnsi"/>
                <w:i/>
                <w:sz w:val="20"/>
                <w:szCs w:val="20"/>
              </w:rPr>
              <w:t>*</w:t>
            </w:r>
            <w:r w:rsidRPr="007D6341">
              <w:rPr>
                <w:rFonts w:asciiTheme="minorHAnsi" w:hAnsiTheme="minorHAnsi"/>
                <w:i/>
                <w:sz w:val="20"/>
                <w:szCs w:val="20"/>
              </w:rPr>
              <w:t xml:space="preserve">) </w:t>
            </w:r>
            <w:r w:rsidR="007C6FC3" w:rsidRPr="007D6341">
              <w:rPr>
                <w:rFonts w:asciiTheme="minorHAnsi" w:hAnsiTheme="minorHAnsi"/>
                <w:sz w:val="20"/>
                <w:szCs w:val="20"/>
              </w:rPr>
              <w:t>J</w:t>
            </w:r>
            <w:r w:rsidRPr="007D6341">
              <w:rPr>
                <w:rFonts w:asciiTheme="minorHAnsi" w:hAnsiTheme="minorHAnsi"/>
                <w:sz w:val="20"/>
                <w:szCs w:val="20"/>
              </w:rPr>
              <w:t xml:space="preserve">ednostkowy koszt kwalifikowany efektu ekologicznego, wyznaczony jako iloraz sumy kosztów kwalifikowanych budowy planowanych </w:t>
            </w:r>
            <w:r w:rsidR="0045225C" w:rsidRPr="007D6341">
              <w:rPr>
                <w:rFonts w:asciiTheme="minorHAnsi" w:hAnsiTheme="minorHAnsi"/>
                <w:sz w:val="20"/>
                <w:szCs w:val="20"/>
              </w:rPr>
              <w:t xml:space="preserve">przyłączy </w:t>
            </w:r>
            <w:r w:rsidRPr="007D6341">
              <w:rPr>
                <w:rFonts w:asciiTheme="minorHAnsi" w:hAnsiTheme="minorHAnsi"/>
                <w:sz w:val="20"/>
                <w:szCs w:val="20"/>
              </w:rPr>
              <w:t>kanalizacyjnych i wielkości planowanego efektu ekologicznego</w:t>
            </w:r>
            <w:r w:rsidR="002D5D67" w:rsidRPr="007D6341">
              <w:rPr>
                <w:rFonts w:asciiTheme="minorHAnsi" w:hAnsiTheme="minorHAnsi"/>
                <w:sz w:val="20"/>
                <w:szCs w:val="20"/>
              </w:rPr>
              <w:t>,</w:t>
            </w:r>
            <w:r w:rsidRPr="007D6341">
              <w:rPr>
                <w:rFonts w:asciiTheme="minorHAnsi" w:hAnsiTheme="minorHAnsi"/>
                <w:sz w:val="20"/>
                <w:szCs w:val="20"/>
              </w:rPr>
              <w:t xml:space="preserve"> </w:t>
            </w:r>
            <w:r w:rsidR="00C40DCB" w:rsidRPr="007D6341">
              <w:rPr>
                <w:rFonts w:asciiTheme="minorHAnsi" w:hAnsiTheme="minorHAnsi"/>
                <w:sz w:val="20"/>
                <w:szCs w:val="20"/>
              </w:rPr>
              <w:t xml:space="preserve">tj. wyrażonego w RLM ładunku ścieków odprowadzanych do kanalizacji za pośrednictwem </w:t>
            </w:r>
            <w:r w:rsidRPr="007D6341">
              <w:rPr>
                <w:rFonts w:asciiTheme="minorHAnsi" w:hAnsiTheme="minorHAnsi"/>
                <w:sz w:val="20"/>
                <w:szCs w:val="20"/>
              </w:rPr>
              <w:t xml:space="preserve">ww. </w:t>
            </w:r>
            <w:r w:rsidR="00D57408" w:rsidRPr="007D6341">
              <w:rPr>
                <w:rFonts w:asciiTheme="minorHAnsi" w:hAnsiTheme="minorHAnsi"/>
                <w:sz w:val="20"/>
                <w:szCs w:val="20"/>
              </w:rPr>
              <w:t>przyłączy</w:t>
            </w:r>
            <w:r w:rsidRPr="007D6341">
              <w:rPr>
                <w:rFonts w:asciiTheme="minorHAnsi" w:hAnsiTheme="minorHAnsi"/>
                <w:sz w:val="20"/>
                <w:szCs w:val="20"/>
              </w:rPr>
              <w:t xml:space="preserve"> kanalizacyjnych</w:t>
            </w:r>
          </w:p>
        </w:tc>
      </w:tr>
      <w:tr w:rsidR="006D7E0E" w:rsidRPr="007D6341" w14:paraId="6FD8CBD3" w14:textId="77777777" w:rsidTr="00D07B52">
        <w:trPr>
          <w:cantSplit/>
          <w:trHeight w:val="271"/>
        </w:trPr>
        <w:tc>
          <w:tcPr>
            <w:tcW w:w="8102" w:type="dxa"/>
            <w:gridSpan w:val="4"/>
            <w:shd w:val="clear" w:color="auto" w:fill="BFBFBF"/>
            <w:vAlign w:val="center"/>
          </w:tcPr>
          <w:p w14:paraId="01AA1008" w14:textId="77777777" w:rsidR="006D7E0E" w:rsidRPr="007D6341" w:rsidRDefault="006D7E0E" w:rsidP="007A7291">
            <w:pPr>
              <w:autoSpaceDE w:val="0"/>
              <w:autoSpaceDN w:val="0"/>
              <w:adjustRightInd w:val="0"/>
              <w:spacing w:before="60" w:after="60"/>
              <w:rPr>
                <w:rFonts w:asciiTheme="minorHAnsi" w:hAnsiTheme="minorHAnsi"/>
                <w:b/>
                <w:bCs/>
                <w:sz w:val="20"/>
                <w:szCs w:val="20"/>
              </w:rPr>
            </w:pPr>
            <w:r w:rsidRPr="007D6341">
              <w:rPr>
                <w:rFonts w:asciiTheme="minorHAnsi" w:hAnsiTheme="minorHAnsi"/>
                <w:b/>
                <w:bCs/>
                <w:sz w:val="20"/>
                <w:szCs w:val="20"/>
              </w:rPr>
              <w:t>Suma punktów w obszarze III</w:t>
            </w:r>
          </w:p>
          <w:p w14:paraId="7435B8DA" w14:textId="77777777" w:rsidR="006D7E0E" w:rsidRPr="007D6341" w:rsidRDefault="006D7E0E" w:rsidP="007A7291">
            <w:pPr>
              <w:autoSpaceDE w:val="0"/>
              <w:autoSpaceDN w:val="0"/>
              <w:adjustRightInd w:val="0"/>
              <w:spacing w:before="60" w:after="60"/>
              <w:rPr>
                <w:rFonts w:asciiTheme="minorHAnsi" w:hAnsiTheme="minorHAnsi"/>
                <w:b/>
                <w:bCs/>
                <w:sz w:val="20"/>
                <w:szCs w:val="20"/>
              </w:rPr>
            </w:pPr>
            <w:r w:rsidRPr="007D6341">
              <w:rPr>
                <w:rFonts w:asciiTheme="minorHAnsi" w:hAnsiTheme="minorHAnsi"/>
                <w:bCs/>
                <w:i/>
                <w:sz w:val="20"/>
                <w:szCs w:val="20"/>
              </w:rPr>
              <w:lastRenderedPageBreak/>
              <w:t xml:space="preserve">(minimalny próg wymagany dla pozytywnej oceny w ramach obszaru wynosi </w:t>
            </w:r>
            <w:r w:rsidR="00225A45" w:rsidRPr="007D6341">
              <w:rPr>
                <w:rFonts w:asciiTheme="minorHAnsi" w:hAnsiTheme="minorHAnsi"/>
                <w:b/>
                <w:bCs/>
                <w:i/>
                <w:sz w:val="20"/>
                <w:szCs w:val="20"/>
              </w:rPr>
              <w:t>5</w:t>
            </w:r>
            <w:r w:rsidRPr="007D6341">
              <w:rPr>
                <w:rFonts w:asciiTheme="minorHAnsi" w:hAnsiTheme="minorHAnsi"/>
                <w:b/>
                <w:bCs/>
                <w:i/>
                <w:sz w:val="20"/>
                <w:szCs w:val="20"/>
              </w:rPr>
              <w:t>0% możliwych</w:t>
            </w:r>
            <w:r w:rsidRPr="007D6341">
              <w:rPr>
                <w:rFonts w:asciiTheme="minorHAnsi" w:hAnsiTheme="minorHAnsi"/>
                <w:bCs/>
                <w:i/>
                <w:sz w:val="20"/>
                <w:szCs w:val="20"/>
              </w:rPr>
              <w:t xml:space="preserve"> </w:t>
            </w:r>
            <w:r w:rsidRPr="007D6341">
              <w:rPr>
                <w:rFonts w:asciiTheme="minorHAnsi" w:hAnsiTheme="minorHAnsi"/>
                <w:b/>
                <w:bCs/>
                <w:i/>
                <w:sz w:val="20"/>
                <w:szCs w:val="20"/>
              </w:rPr>
              <w:t>do uzyskania punktów</w:t>
            </w:r>
            <w:r w:rsidRPr="007D6341">
              <w:rPr>
                <w:rFonts w:asciiTheme="minorHAnsi" w:hAnsiTheme="minorHAnsi"/>
                <w:bCs/>
                <w:i/>
                <w:sz w:val="20"/>
                <w:szCs w:val="20"/>
              </w:rPr>
              <w:t>)</w:t>
            </w:r>
          </w:p>
        </w:tc>
        <w:tc>
          <w:tcPr>
            <w:tcW w:w="1110" w:type="dxa"/>
            <w:shd w:val="clear" w:color="auto" w:fill="BFBFBF"/>
          </w:tcPr>
          <w:p w14:paraId="4C017B02" w14:textId="77777777" w:rsidR="006D7E0E" w:rsidRPr="007D6341" w:rsidRDefault="006D7E0E" w:rsidP="007A7291">
            <w:pPr>
              <w:autoSpaceDE w:val="0"/>
              <w:autoSpaceDN w:val="0"/>
              <w:adjustRightInd w:val="0"/>
              <w:spacing w:before="60" w:after="60"/>
              <w:jc w:val="center"/>
              <w:rPr>
                <w:rFonts w:asciiTheme="minorHAnsi" w:hAnsiTheme="minorHAnsi"/>
                <w:b/>
                <w:bCs/>
                <w:sz w:val="20"/>
                <w:szCs w:val="20"/>
              </w:rPr>
            </w:pPr>
            <w:r w:rsidRPr="007D6341">
              <w:rPr>
                <w:rFonts w:asciiTheme="minorHAnsi" w:hAnsiTheme="minorHAnsi"/>
                <w:b/>
                <w:bCs/>
                <w:sz w:val="20"/>
                <w:szCs w:val="20"/>
              </w:rPr>
              <w:lastRenderedPageBreak/>
              <w:t xml:space="preserve"> max</w:t>
            </w:r>
            <w:r w:rsidR="0042169D" w:rsidRPr="007D6341">
              <w:rPr>
                <w:rFonts w:asciiTheme="minorHAnsi" w:hAnsiTheme="minorHAnsi"/>
                <w:b/>
                <w:bCs/>
                <w:sz w:val="20"/>
                <w:szCs w:val="20"/>
              </w:rPr>
              <w:t xml:space="preserve"> 35 pkt</w:t>
            </w:r>
          </w:p>
        </w:tc>
      </w:tr>
      <w:tr w:rsidR="006D7E0E" w:rsidRPr="007D6341" w14:paraId="1204F527" w14:textId="77777777" w:rsidTr="00D07B52">
        <w:trPr>
          <w:cantSplit/>
          <w:trHeight w:val="271"/>
        </w:trPr>
        <w:tc>
          <w:tcPr>
            <w:tcW w:w="8102" w:type="dxa"/>
            <w:gridSpan w:val="4"/>
            <w:shd w:val="clear" w:color="auto" w:fill="BFBFBF"/>
            <w:vAlign w:val="center"/>
          </w:tcPr>
          <w:p w14:paraId="6B103E28" w14:textId="77777777" w:rsidR="006D7E0E" w:rsidRPr="007D6341" w:rsidRDefault="006D7E0E" w:rsidP="007A7291">
            <w:pPr>
              <w:autoSpaceDE w:val="0"/>
              <w:autoSpaceDN w:val="0"/>
              <w:adjustRightInd w:val="0"/>
              <w:spacing w:before="60" w:after="60"/>
              <w:rPr>
                <w:rFonts w:asciiTheme="minorHAnsi" w:hAnsiTheme="minorHAnsi"/>
                <w:b/>
                <w:sz w:val="20"/>
                <w:szCs w:val="20"/>
              </w:rPr>
            </w:pPr>
            <w:r w:rsidRPr="007D6341">
              <w:rPr>
                <w:rFonts w:asciiTheme="minorHAnsi" w:hAnsiTheme="minorHAnsi"/>
                <w:b/>
                <w:sz w:val="20"/>
                <w:szCs w:val="20"/>
              </w:rPr>
              <w:t>Suma punktów z oceny w obszarach I-III</w:t>
            </w:r>
          </w:p>
        </w:tc>
        <w:tc>
          <w:tcPr>
            <w:tcW w:w="1110" w:type="dxa"/>
            <w:shd w:val="clear" w:color="auto" w:fill="BFBFBF"/>
          </w:tcPr>
          <w:p w14:paraId="692D82EF" w14:textId="77777777" w:rsidR="006D7E0E" w:rsidRPr="007D6341" w:rsidRDefault="0042169D" w:rsidP="007A7291">
            <w:pPr>
              <w:autoSpaceDE w:val="0"/>
              <w:autoSpaceDN w:val="0"/>
              <w:adjustRightInd w:val="0"/>
              <w:spacing w:before="60" w:after="60"/>
              <w:jc w:val="center"/>
              <w:rPr>
                <w:rFonts w:asciiTheme="minorHAnsi" w:hAnsiTheme="minorHAnsi"/>
                <w:b/>
                <w:bCs/>
                <w:sz w:val="20"/>
                <w:szCs w:val="20"/>
              </w:rPr>
            </w:pPr>
            <w:r w:rsidRPr="007D6341">
              <w:rPr>
                <w:rFonts w:asciiTheme="minorHAnsi" w:hAnsiTheme="minorHAnsi"/>
                <w:b/>
                <w:bCs/>
                <w:sz w:val="20"/>
                <w:szCs w:val="20"/>
              </w:rPr>
              <w:t>max 100 pkt</w:t>
            </w:r>
          </w:p>
        </w:tc>
      </w:tr>
      <w:tr w:rsidR="006D7E0E" w:rsidRPr="007D6341" w14:paraId="489D6F87" w14:textId="77777777" w:rsidTr="00D07B52">
        <w:trPr>
          <w:cantSplit/>
          <w:trHeight w:val="271"/>
        </w:trPr>
        <w:tc>
          <w:tcPr>
            <w:tcW w:w="8102" w:type="dxa"/>
            <w:gridSpan w:val="4"/>
            <w:shd w:val="clear" w:color="auto" w:fill="BFBFBF"/>
            <w:vAlign w:val="center"/>
          </w:tcPr>
          <w:p w14:paraId="633D82FA" w14:textId="77777777" w:rsidR="006D7E0E" w:rsidRPr="007D6341" w:rsidRDefault="006D7E0E" w:rsidP="007A7291">
            <w:pPr>
              <w:autoSpaceDE w:val="0"/>
              <w:autoSpaceDN w:val="0"/>
              <w:adjustRightInd w:val="0"/>
              <w:spacing w:before="60" w:after="60"/>
              <w:rPr>
                <w:rFonts w:asciiTheme="minorHAnsi" w:hAnsiTheme="minorHAnsi"/>
                <w:b/>
                <w:bCs/>
                <w:sz w:val="20"/>
                <w:szCs w:val="20"/>
                <w:highlight w:val="lightGray"/>
              </w:rPr>
            </w:pPr>
            <w:r w:rsidRPr="007D6341">
              <w:rPr>
                <w:rFonts w:asciiTheme="minorHAnsi" w:hAnsiTheme="minorHAnsi"/>
                <w:b/>
                <w:sz w:val="20"/>
                <w:szCs w:val="20"/>
                <w:highlight w:val="lightGray"/>
              </w:rPr>
              <w:t xml:space="preserve">Liczba punktów, jakie otrzymało przedsięwzięcie w ramach oceny kryteriów horyzontalnych </w:t>
            </w:r>
            <w:r w:rsidRPr="007D6341">
              <w:rPr>
                <w:rFonts w:asciiTheme="minorHAnsi" w:hAnsiTheme="minorHAnsi"/>
                <w:i/>
                <w:sz w:val="20"/>
                <w:szCs w:val="20"/>
                <w:highlight w:val="lightGray"/>
              </w:rPr>
              <w:t>(jeżeli dotyczy)</w:t>
            </w:r>
          </w:p>
        </w:tc>
        <w:tc>
          <w:tcPr>
            <w:tcW w:w="1110" w:type="dxa"/>
            <w:shd w:val="clear" w:color="auto" w:fill="BFBFBF"/>
          </w:tcPr>
          <w:p w14:paraId="49D6984C" w14:textId="77777777" w:rsidR="006D7E0E" w:rsidRPr="007D6341" w:rsidRDefault="006D7E0E" w:rsidP="007A7291">
            <w:pPr>
              <w:autoSpaceDE w:val="0"/>
              <w:autoSpaceDN w:val="0"/>
              <w:adjustRightInd w:val="0"/>
              <w:spacing w:before="60" w:after="60"/>
              <w:jc w:val="center"/>
              <w:rPr>
                <w:rFonts w:asciiTheme="minorHAnsi" w:hAnsiTheme="minorHAnsi"/>
                <w:b/>
                <w:bCs/>
                <w:sz w:val="20"/>
                <w:szCs w:val="20"/>
              </w:rPr>
            </w:pPr>
          </w:p>
        </w:tc>
      </w:tr>
      <w:tr w:rsidR="006D7E0E" w:rsidRPr="007D6341" w14:paraId="723E9ED3" w14:textId="77777777" w:rsidTr="00D07B52">
        <w:trPr>
          <w:cantSplit/>
          <w:trHeight w:val="1247"/>
        </w:trPr>
        <w:tc>
          <w:tcPr>
            <w:tcW w:w="8102" w:type="dxa"/>
            <w:gridSpan w:val="4"/>
            <w:shd w:val="clear" w:color="auto" w:fill="BFBFBF"/>
            <w:vAlign w:val="center"/>
          </w:tcPr>
          <w:p w14:paraId="5ACC78AA" w14:textId="77777777" w:rsidR="006D7E0E" w:rsidRPr="007D6341" w:rsidRDefault="006D7E0E" w:rsidP="007A7291">
            <w:pPr>
              <w:autoSpaceDE w:val="0"/>
              <w:autoSpaceDN w:val="0"/>
              <w:adjustRightInd w:val="0"/>
              <w:spacing w:before="60" w:after="60"/>
              <w:rPr>
                <w:rFonts w:asciiTheme="minorHAnsi" w:hAnsiTheme="minorHAnsi"/>
                <w:b/>
                <w:bCs/>
                <w:sz w:val="20"/>
                <w:szCs w:val="20"/>
                <w:highlight w:val="lightGray"/>
              </w:rPr>
            </w:pPr>
            <w:r w:rsidRPr="007D6341">
              <w:rPr>
                <w:rFonts w:asciiTheme="minorHAnsi" w:hAnsiTheme="minorHAnsi"/>
                <w:b/>
                <w:sz w:val="20"/>
                <w:szCs w:val="20"/>
                <w:highlight w:val="lightGray"/>
              </w:rPr>
              <w:t xml:space="preserve">Ocena łączna </w:t>
            </w:r>
            <w:r w:rsidRPr="007D6341">
              <w:rPr>
                <w:rFonts w:asciiTheme="minorHAnsi" w:hAnsiTheme="minorHAnsi"/>
                <w:sz w:val="20"/>
                <w:szCs w:val="20"/>
                <w:highlight w:val="lightGray"/>
              </w:rPr>
              <w:t>– suma punktów z poszczególnych obszarów tematycznych i kryteriów horyzontalnych</w:t>
            </w:r>
            <w:r w:rsidR="007A7291" w:rsidRPr="007D6341">
              <w:rPr>
                <w:rFonts w:asciiTheme="minorHAnsi" w:hAnsiTheme="minorHAnsi"/>
                <w:sz w:val="20"/>
                <w:szCs w:val="20"/>
                <w:highlight w:val="lightGray"/>
              </w:rPr>
              <w:t xml:space="preserve"> </w:t>
            </w:r>
            <w:r w:rsidRPr="007D6341">
              <w:rPr>
                <w:rFonts w:asciiTheme="minorHAnsi" w:hAnsiTheme="minorHAnsi"/>
                <w:bCs/>
                <w:i/>
                <w:sz w:val="20"/>
                <w:szCs w:val="20"/>
                <w:highlight w:val="lightGray"/>
              </w:rPr>
              <w:t>(minimalny próg wymagany dla pozytywnej oceny przedsięwzięcia wynosi 60 punktów)</w:t>
            </w:r>
          </w:p>
        </w:tc>
        <w:tc>
          <w:tcPr>
            <w:tcW w:w="1110" w:type="dxa"/>
            <w:shd w:val="clear" w:color="auto" w:fill="BFBFBF"/>
          </w:tcPr>
          <w:p w14:paraId="713DFDCD" w14:textId="77777777" w:rsidR="006D7E0E" w:rsidRPr="007D6341" w:rsidRDefault="006D7E0E" w:rsidP="007A7291">
            <w:pPr>
              <w:autoSpaceDE w:val="0"/>
              <w:autoSpaceDN w:val="0"/>
              <w:adjustRightInd w:val="0"/>
              <w:spacing w:before="60" w:after="60"/>
              <w:jc w:val="center"/>
              <w:rPr>
                <w:rFonts w:asciiTheme="minorHAnsi" w:hAnsiTheme="minorHAnsi"/>
                <w:b/>
                <w:bCs/>
                <w:sz w:val="20"/>
                <w:szCs w:val="20"/>
              </w:rPr>
            </w:pPr>
          </w:p>
        </w:tc>
      </w:tr>
    </w:tbl>
    <w:p w14:paraId="67600082" w14:textId="77777777" w:rsidR="008A7AB7" w:rsidRPr="009C4226" w:rsidRDefault="00CB6D8F" w:rsidP="007D6341">
      <w:pPr>
        <w:rPr>
          <w:rFonts w:asciiTheme="minorHAnsi" w:hAnsiTheme="minorHAnsi"/>
          <w:sz w:val="22"/>
          <w:szCs w:val="22"/>
        </w:rPr>
      </w:pPr>
      <w:r w:rsidRPr="009C4226">
        <w:rPr>
          <w:rFonts w:asciiTheme="minorHAnsi" w:hAnsiTheme="minorHAnsi"/>
          <w:b/>
          <w:sz w:val="22"/>
          <w:szCs w:val="22"/>
        </w:rPr>
        <w:br w:type="page"/>
      </w:r>
      <w:r w:rsidR="0042169D" w:rsidRPr="009C4226">
        <w:rPr>
          <w:rFonts w:asciiTheme="minorHAnsi" w:hAnsiTheme="minorHAnsi"/>
          <w:b/>
          <w:sz w:val="22"/>
          <w:szCs w:val="22"/>
        </w:rPr>
        <w:lastRenderedPageBreak/>
        <w:t>KRYTERIA JAKOŚCIOWE DOPUSZCZAJĄCE</w:t>
      </w:r>
      <w:r w:rsidR="0042169D" w:rsidRPr="009C4226">
        <w:rPr>
          <w:rFonts w:asciiTheme="minorHAnsi" w:hAnsiTheme="minorHAnsi"/>
          <w:sz w:val="22"/>
          <w:szCs w:val="22"/>
        </w:rPr>
        <w:t xml:space="preserve"> </w:t>
      </w:r>
    </w:p>
    <w:tbl>
      <w:tblPr>
        <w:tblW w:w="49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Kryteria jakościowe dopuszczające"/>
      </w:tblPr>
      <w:tblGrid>
        <w:gridCol w:w="883"/>
        <w:gridCol w:w="6281"/>
        <w:gridCol w:w="860"/>
        <w:gridCol w:w="898"/>
      </w:tblGrid>
      <w:tr w:rsidR="00F72731" w:rsidRPr="009C4226" w14:paraId="1C20F68C" w14:textId="77777777" w:rsidTr="00446676">
        <w:trPr>
          <w:cantSplit/>
          <w:trHeight w:val="344"/>
          <w:jc w:val="center"/>
        </w:trPr>
        <w:tc>
          <w:tcPr>
            <w:tcW w:w="495" w:type="pct"/>
            <w:tcBorders>
              <w:top w:val="single" w:sz="4" w:space="0" w:color="auto"/>
              <w:left w:val="single" w:sz="4" w:space="0" w:color="auto"/>
            </w:tcBorders>
            <w:shd w:val="clear" w:color="auto" w:fill="BFBFBF"/>
          </w:tcPr>
          <w:p w14:paraId="69005ECE" w14:textId="77777777" w:rsidR="00F72731" w:rsidRPr="009C4226" w:rsidRDefault="00F72731" w:rsidP="00A14BB9">
            <w:pPr>
              <w:spacing w:before="60" w:after="60"/>
              <w:jc w:val="center"/>
              <w:rPr>
                <w:rFonts w:asciiTheme="minorHAnsi" w:hAnsiTheme="minorHAnsi"/>
                <w:b/>
                <w:sz w:val="22"/>
                <w:szCs w:val="22"/>
              </w:rPr>
            </w:pPr>
            <w:r w:rsidRPr="009C4226">
              <w:rPr>
                <w:rFonts w:asciiTheme="minorHAnsi" w:hAnsiTheme="minorHAnsi"/>
                <w:b/>
                <w:sz w:val="22"/>
                <w:szCs w:val="22"/>
              </w:rPr>
              <w:t>Lp.</w:t>
            </w:r>
          </w:p>
        </w:tc>
        <w:tc>
          <w:tcPr>
            <w:tcW w:w="3520" w:type="pct"/>
            <w:tcBorders>
              <w:top w:val="single" w:sz="4" w:space="0" w:color="auto"/>
              <w:left w:val="single" w:sz="4" w:space="0" w:color="auto"/>
            </w:tcBorders>
            <w:shd w:val="clear" w:color="auto" w:fill="BFBFBF"/>
            <w:vAlign w:val="center"/>
          </w:tcPr>
          <w:p w14:paraId="4E41EE09" w14:textId="77777777" w:rsidR="00F72731" w:rsidRPr="009C4226" w:rsidRDefault="007379B5" w:rsidP="00A14BB9">
            <w:pPr>
              <w:spacing w:before="60" w:after="60"/>
              <w:jc w:val="center"/>
              <w:rPr>
                <w:rFonts w:asciiTheme="minorHAnsi" w:hAnsiTheme="minorHAnsi"/>
                <w:b/>
                <w:sz w:val="22"/>
                <w:szCs w:val="22"/>
              </w:rPr>
            </w:pPr>
            <w:r w:rsidRPr="009C4226">
              <w:rPr>
                <w:rFonts w:asciiTheme="minorHAnsi" w:hAnsiTheme="minorHAnsi"/>
                <w:b/>
                <w:sz w:val="22"/>
                <w:szCs w:val="22"/>
              </w:rPr>
              <w:t>NAZWA KRYTERIUM</w:t>
            </w:r>
          </w:p>
        </w:tc>
        <w:tc>
          <w:tcPr>
            <w:tcW w:w="482" w:type="pct"/>
            <w:shd w:val="clear" w:color="auto" w:fill="BFBFBF"/>
            <w:vAlign w:val="center"/>
          </w:tcPr>
          <w:p w14:paraId="5255AA02" w14:textId="77777777" w:rsidR="00F72731" w:rsidRPr="009C4226" w:rsidRDefault="00F72731" w:rsidP="00A14BB9">
            <w:pPr>
              <w:spacing w:before="60" w:after="60"/>
              <w:jc w:val="center"/>
              <w:rPr>
                <w:rFonts w:asciiTheme="minorHAnsi" w:hAnsiTheme="minorHAnsi"/>
                <w:b/>
                <w:sz w:val="22"/>
                <w:szCs w:val="22"/>
              </w:rPr>
            </w:pPr>
            <w:r w:rsidRPr="009C4226">
              <w:rPr>
                <w:rFonts w:asciiTheme="minorHAnsi" w:hAnsiTheme="minorHAnsi"/>
                <w:b/>
                <w:sz w:val="22"/>
                <w:szCs w:val="22"/>
              </w:rPr>
              <w:t>TAK</w:t>
            </w:r>
          </w:p>
        </w:tc>
        <w:tc>
          <w:tcPr>
            <w:tcW w:w="503" w:type="pct"/>
            <w:shd w:val="clear" w:color="auto" w:fill="BFBFBF"/>
            <w:vAlign w:val="center"/>
          </w:tcPr>
          <w:p w14:paraId="3B67E74B" w14:textId="77777777" w:rsidR="00F72731" w:rsidRPr="009C4226" w:rsidRDefault="00F72731" w:rsidP="00A14BB9">
            <w:pPr>
              <w:spacing w:before="60" w:after="60"/>
              <w:jc w:val="center"/>
              <w:rPr>
                <w:rFonts w:asciiTheme="minorHAnsi" w:hAnsiTheme="minorHAnsi"/>
                <w:b/>
                <w:sz w:val="22"/>
                <w:szCs w:val="22"/>
              </w:rPr>
            </w:pPr>
            <w:r w:rsidRPr="009C4226">
              <w:rPr>
                <w:rFonts w:asciiTheme="minorHAnsi" w:hAnsiTheme="minorHAnsi"/>
                <w:b/>
                <w:sz w:val="22"/>
                <w:szCs w:val="22"/>
              </w:rPr>
              <w:t>NIE</w:t>
            </w:r>
          </w:p>
        </w:tc>
      </w:tr>
      <w:tr w:rsidR="007379B5" w:rsidRPr="009C4226" w14:paraId="70AD36CD" w14:textId="77777777" w:rsidTr="00446676">
        <w:trPr>
          <w:cantSplit/>
          <w:trHeight w:val="597"/>
          <w:jc w:val="center"/>
        </w:trPr>
        <w:tc>
          <w:tcPr>
            <w:tcW w:w="495" w:type="pct"/>
            <w:tcBorders>
              <w:top w:val="single" w:sz="4" w:space="0" w:color="auto"/>
              <w:left w:val="single" w:sz="4" w:space="0" w:color="auto"/>
            </w:tcBorders>
            <w:shd w:val="clear" w:color="auto" w:fill="D9D9D9" w:themeFill="background1" w:themeFillShade="D9"/>
            <w:vAlign w:val="center"/>
          </w:tcPr>
          <w:p w14:paraId="379F2B95" w14:textId="77777777" w:rsidR="007379B5" w:rsidRPr="009C4226" w:rsidRDefault="007379B5" w:rsidP="00A14BB9">
            <w:pPr>
              <w:tabs>
                <w:tab w:val="left" w:pos="318"/>
              </w:tabs>
              <w:spacing w:before="60" w:after="60"/>
              <w:jc w:val="center"/>
              <w:rPr>
                <w:rFonts w:asciiTheme="minorHAnsi" w:hAnsiTheme="minorHAnsi"/>
                <w:b/>
                <w:sz w:val="22"/>
                <w:szCs w:val="22"/>
              </w:rPr>
            </w:pPr>
            <w:r w:rsidRPr="009C4226">
              <w:rPr>
                <w:rFonts w:asciiTheme="minorHAnsi" w:hAnsiTheme="minorHAnsi"/>
                <w:b/>
                <w:sz w:val="22"/>
                <w:szCs w:val="22"/>
              </w:rPr>
              <w:t>I.</w:t>
            </w:r>
          </w:p>
        </w:tc>
        <w:tc>
          <w:tcPr>
            <w:tcW w:w="4505" w:type="pct"/>
            <w:gridSpan w:val="3"/>
            <w:tcBorders>
              <w:top w:val="single" w:sz="4" w:space="0" w:color="auto"/>
              <w:left w:val="single" w:sz="4" w:space="0" w:color="auto"/>
            </w:tcBorders>
            <w:shd w:val="clear" w:color="auto" w:fill="D9D9D9" w:themeFill="background1" w:themeFillShade="D9"/>
            <w:vAlign w:val="center"/>
          </w:tcPr>
          <w:p w14:paraId="7057BAFC" w14:textId="77777777" w:rsidR="007379B5" w:rsidRPr="009C4226" w:rsidRDefault="007379B5" w:rsidP="00A14BB9">
            <w:pPr>
              <w:spacing w:before="60" w:after="60"/>
              <w:jc w:val="center"/>
              <w:rPr>
                <w:rFonts w:asciiTheme="minorHAnsi" w:hAnsiTheme="minorHAnsi"/>
                <w:b/>
                <w:sz w:val="22"/>
                <w:szCs w:val="22"/>
              </w:rPr>
            </w:pPr>
            <w:r w:rsidRPr="009C4226">
              <w:rPr>
                <w:rFonts w:asciiTheme="minorHAnsi" w:hAnsiTheme="minorHAnsi"/>
                <w:b/>
                <w:sz w:val="22"/>
                <w:szCs w:val="22"/>
              </w:rPr>
              <w:t>OCENA FINANSOWA</w:t>
            </w:r>
          </w:p>
        </w:tc>
      </w:tr>
      <w:tr w:rsidR="00DA4681" w:rsidRPr="009C4226" w14:paraId="44E16656" w14:textId="77777777" w:rsidTr="00446676">
        <w:trPr>
          <w:cantSplit/>
          <w:trHeight w:val="344"/>
          <w:jc w:val="center"/>
        </w:trPr>
        <w:tc>
          <w:tcPr>
            <w:tcW w:w="495" w:type="pct"/>
            <w:tcBorders>
              <w:top w:val="single" w:sz="4" w:space="0" w:color="auto"/>
              <w:left w:val="single" w:sz="4" w:space="0" w:color="auto"/>
            </w:tcBorders>
            <w:shd w:val="clear" w:color="auto" w:fill="auto"/>
            <w:vAlign w:val="center"/>
          </w:tcPr>
          <w:p w14:paraId="401C4DFC" w14:textId="77777777" w:rsidR="00DA4681" w:rsidRPr="007D6341" w:rsidRDefault="00DA4681" w:rsidP="00DA4681">
            <w:pPr>
              <w:tabs>
                <w:tab w:val="left" w:pos="176"/>
              </w:tabs>
              <w:spacing w:before="120" w:after="60" w:line="240" w:lineRule="exact"/>
              <w:jc w:val="center"/>
              <w:rPr>
                <w:rFonts w:asciiTheme="minorHAnsi" w:hAnsiTheme="minorHAnsi"/>
                <w:sz w:val="20"/>
                <w:szCs w:val="20"/>
              </w:rPr>
            </w:pPr>
            <w:r w:rsidRPr="007D6341">
              <w:rPr>
                <w:rFonts w:asciiTheme="minorHAnsi" w:hAnsiTheme="minorHAnsi"/>
                <w:sz w:val="20"/>
                <w:szCs w:val="20"/>
              </w:rPr>
              <w:t>1.</w:t>
            </w:r>
          </w:p>
        </w:tc>
        <w:tc>
          <w:tcPr>
            <w:tcW w:w="3520" w:type="pct"/>
            <w:tcBorders>
              <w:top w:val="single" w:sz="4" w:space="0" w:color="auto"/>
              <w:left w:val="single" w:sz="4" w:space="0" w:color="auto"/>
            </w:tcBorders>
            <w:shd w:val="clear" w:color="auto" w:fill="auto"/>
            <w:vAlign w:val="center"/>
          </w:tcPr>
          <w:p w14:paraId="18E88B99" w14:textId="77777777" w:rsidR="00DA4681" w:rsidRPr="007D6341" w:rsidRDefault="00DA4681" w:rsidP="00DA4681">
            <w:pPr>
              <w:spacing w:after="60" w:line="260" w:lineRule="exact"/>
              <w:rPr>
                <w:rFonts w:asciiTheme="minorHAnsi" w:hAnsiTheme="minorHAnsi"/>
                <w:b/>
                <w:bCs/>
                <w:sz w:val="20"/>
                <w:szCs w:val="20"/>
              </w:rPr>
            </w:pPr>
            <w:r w:rsidRPr="007D6341">
              <w:rPr>
                <w:rFonts w:asciiTheme="minorHAnsi" w:hAnsiTheme="minorHAnsi"/>
                <w:sz w:val="20"/>
                <w:szCs w:val="20"/>
              </w:rPr>
              <w:t>Analiza dotychczasowej sytuacji finansowej Wnioskodawcy.</w:t>
            </w:r>
          </w:p>
        </w:tc>
        <w:tc>
          <w:tcPr>
            <w:tcW w:w="482" w:type="pct"/>
            <w:shd w:val="clear" w:color="auto" w:fill="auto"/>
            <w:vAlign w:val="center"/>
          </w:tcPr>
          <w:p w14:paraId="2C403843" w14:textId="77777777" w:rsidR="00DA4681" w:rsidRPr="007D6341" w:rsidRDefault="00DA4681" w:rsidP="00DA4681">
            <w:pPr>
              <w:spacing w:before="120" w:after="60" w:line="240" w:lineRule="exact"/>
              <w:jc w:val="center"/>
              <w:rPr>
                <w:rFonts w:asciiTheme="minorHAnsi" w:hAnsiTheme="minorHAnsi"/>
                <w:b/>
                <w:sz w:val="20"/>
                <w:szCs w:val="20"/>
              </w:rPr>
            </w:pPr>
          </w:p>
        </w:tc>
        <w:tc>
          <w:tcPr>
            <w:tcW w:w="503" w:type="pct"/>
            <w:shd w:val="clear" w:color="auto" w:fill="auto"/>
            <w:vAlign w:val="center"/>
          </w:tcPr>
          <w:p w14:paraId="36BB275A" w14:textId="77777777" w:rsidR="00DA4681" w:rsidRPr="007D6341" w:rsidRDefault="00DA4681" w:rsidP="00DA4681">
            <w:pPr>
              <w:spacing w:before="120" w:after="60" w:line="240" w:lineRule="exact"/>
              <w:jc w:val="center"/>
              <w:rPr>
                <w:rFonts w:asciiTheme="minorHAnsi" w:hAnsiTheme="minorHAnsi"/>
                <w:b/>
                <w:sz w:val="20"/>
                <w:szCs w:val="20"/>
              </w:rPr>
            </w:pPr>
          </w:p>
        </w:tc>
      </w:tr>
      <w:tr w:rsidR="00DA4681" w:rsidRPr="009C4226" w14:paraId="685E9DCC" w14:textId="77777777" w:rsidTr="00446676">
        <w:trPr>
          <w:cantSplit/>
          <w:trHeight w:val="344"/>
          <w:jc w:val="center"/>
        </w:trPr>
        <w:tc>
          <w:tcPr>
            <w:tcW w:w="5000" w:type="pct"/>
            <w:gridSpan w:val="4"/>
            <w:tcBorders>
              <w:top w:val="single" w:sz="4" w:space="0" w:color="auto"/>
              <w:left w:val="single" w:sz="4" w:space="0" w:color="auto"/>
            </w:tcBorders>
            <w:vAlign w:val="center"/>
          </w:tcPr>
          <w:p w14:paraId="161FC564" w14:textId="77777777" w:rsidR="00DA4681" w:rsidRPr="007D6341" w:rsidRDefault="00DA4681" w:rsidP="00777ED0">
            <w:pPr>
              <w:autoSpaceDE w:val="0"/>
              <w:autoSpaceDN w:val="0"/>
              <w:adjustRightInd w:val="0"/>
              <w:spacing w:before="240" w:after="60"/>
              <w:jc w:val="both"/>
              <w:rPr>
                <w:rFonts w:asciiTheme="minorHAnsi" w:hAnsiTheme="minorHAnsi"/>
                <w:i/>
                <w:iCs/>
                <w:color w:val="000000"/>
                <w:sz w:val="20"/>
                <w:szCs w:val="20"/>
              </w:rPr>
            </w:pPr>
            <w:r w:rsidRPr="007D6341">
              <w:rPr>
                <w:rFonts w:asciiTheme="minorHAnsi" w:hAnsiTheme="minorHAnsi"/>
                <w:i/>
                <w:iCs/>
                <w:color w:val="000000"/>
                <w:sz w:val="20"/>
                <w:szCs w:val="20"/>
              </w:rPr>
              <w:t>Zasady oceny:</w:t>
            </w:r>
          </w:p>
          <w:p w14:paraId="5BE44021" w14:textId="77777777" w:rsidR="00DA4681" w:rsidRPr="007D6341" w:rsidRDefault="00DA4681" w:rsidP="00777ED0">
            <w:pPr>
              <w:jc w:val="both"/>
              <w:rPr>
                <w:rFonts w:asciiTheme="minorHAnsi" w:hAnsiTheme="minorHAnsi"/>
                <w:sz w:val="20"/>
                <w:szCs w:val="20"/>
              </w:rPr>
            </w:pPr>
            <w:r w:rsidRPr="007D6341">
              <w:rPr>
                <w:rFonts w:asciiTheme="minorHAnsi" w:hAnsiTheme="minorHAnsi"/>
                <w:iCs/>
                <w:sz w:val="20"/>
                <w:szCs w:val="20"/>
              </w:rPr>
              <w:t xml:space="preserve">Ocena przeprowadzana jest na podstawie </w:t>
            </w:r>
            <w:r w:rsidRPr="007D6341">
              <w:rPr>
                <w:rFonts w:asciiTheme="minorHAnsi" w:hAnsiTheme="minorHAnsi"/>
                <w:sz w:val="20"/>
                <w:szCs w:val="20"/>
              </w:rPr>
              <w:t>zweryfikowanych przez NFOŚiGW danych finansowych przedstawionych we wniosku (wraz z załącznikami) zgodnie z</w:t>
            </w:r>
            <w:r w:rsidRPr="007D6341">
              <w:rPr>
                <w:rFonts w:asciiTheme="minorHAnsi" w:hAnsiTheme="minorHAnsi"/>
                <w:iCs/>
                <w:sz w:val="20"/>
                <w:szCs w:val="20"/>
              </w:rPr>
              <w:t xml:space="preserve"> </w:t>
            </w:r>
            <w:r w:rsidR="008A74BE" w:rsidRPr="007D6341">
              <w:rPr>
                <w:rFonts w:asciiTheme="minorHAnsi" w:hAnsiTheme="minorHAnsi"/>
                <w:iCs/>
                <w:sz w:val="20"/>
                <w:szCs w:val="20"/>
              </w:rPr>
              <w:t>„</w:t>
            </w:r>
            <w:r w:rsidRPr="007D6341">
              <w:rPr>
                <w:rFonts w:asciiTheme="minorHAnsi" w:hAnsiTheme="minorHAnsi"/>
                <w:i/>
                <w:iCs/>
                <w:sz w:val="20"/>
                <w:szCs w:val="20"/>
              </w:rPr>
              <w:t>Metodyką</w:t>
            </w:r>
            <w:r w:rsidR="00777ED0" w:rsidRPr="007D6341">
              <w:rPr>
                <w:rFonts w:asciiTheme="minorHAnsi" w:hAnsiTheme="minorHAnsi"/>
                <w:i/>
                <w:sz w:val="20"/>
                <w:szCs w:val="20"/>
              </w:rPr>
              <w:t xml:space="preserve"> oceny finansowej wniosku o </w:t>
            </w:r>
            <w:r w:rsidRPr="007D6341">
              <w:rPr>
                <w:rFonts w:asciiTheme="minorHAnsi" w:hAnsiTheme="minorHAnsi"/>
                <w:i/>
                <w:sz w:val="20"/>
                <w:szCs w:val="20"/>
              </w:rPr>
              <w:t>dofinansowanie</w:t>
            </w:r>
            <w:r w:rsidR="0034706B" w:rsidRPr="007D6341">
              <w:rPr>
                <w:rFonts w:asciiTheme="minorHAnsi" w:hAnsiTheme="minorHAnsi"/>
                <w:i/>
                <w:sz w:val="20"/>
                <w:szCs w:val="20"/>
              </w:rPr>
              <w:t>”</w:t>
            </w:r>
            <w:r w:rsidRPr="007D6341">
              <w:rPr>
                <w:rFonts w:asciiTheme="minorHAnsi" w:hAnsiTheme="minorHAnsi"/>
                <w:sz w:val="20"/>
                <w:szCs w:val="20"/>
              </w:rPr>
              <w:t>.</w:t>
            </w:r>
          </w:p>
          <w:p w14:paraId="5E7D11AC" w14:textId="77777777" w:rsidR="00DA4681" w:rsidRPr="007D6341" w:rsidRDefault="00DA4681" w:rsidP="00777ED0">
            <w:pPr>
              <w:jc w:val="both"/>
              <w:rPr>
                <w:rFonts w:asciiTheme="minorHAnsi" w:hAnsiTheme="minorHAnsi"/>
                <w:iCs/>
                <w:sz w:val="20"/>
                <w:szCs w:val="20"/>
              </w:rPr>
            </w:pPr>
            <w:r w:rsidRPr="007D6341">
              <w:rPr>
                <w:rFonts w:asciiTheme="minorHAnsi" w:hAnsiTheme="minorHAnsi"/>
                <w:sz w:val="20"/>
                <w:szCs w:val="20"/>
              </w:rPr>
              <w:t>Kryterium jest oceniane pozytywnie o ile z oceny wynika, iż Wnioskodawca nie znajduje się w złej sytuacji finansowej.</w:t>
            </w:r>
          </w:p>
          <w:p w14:paraId="7F1BCB99" w14:textId="77777777" w:rsidR="00DA4681" w:rsidRPr="007D6341" w:rsidRDefault="00DA4681" w:rsidP="00777ED0">
            <w:pPr>
              <w:spacing w:before="240" w:after="60" w:line="240" w:lineRule="exact"/>
              <w:jc w:val="both"/>
              <w:rPr>
                <w:rFonts w:asciiTheme="minorHAnsi" w:hAnsiTheme="minorHAnsi"/>
                <w:b/>
                <w:sz w:val="20"/>
                <w:szCs w:val="20"/>
              </w:rPr>
            </w:pPr>
            <w:r w:rsidRPr="007D6341">
              <w:rPr>
                <w:rFonts w:asciiTheme="minorHAnsi" w:hAnsiTheme="minorHAnsi"/>
                <w:i/>
                <w:sz w:val="20"/>
                <w:szCs w:val="20"/>
              </w:rPr>
              <w:t xml:space="preserve">Negatywna ocena kryterium </w:t>
            </w:r>
            <w:r w:rsidRPr="007D6341">
              <w:rPr>
                <w:rFonts w:asciiTheme="minorHAnsi" w:hAnsiTheme="minorHAnsi"/>
                <w:b/>
                <w:i/>
                <w:sz w:val="20"/>
                <w:szCs w:val="20"/>
              </w:rPr>
              <w:t xml:space="preserve">nie </w:t>
            </w:r>
            <w:r w:rsidRPr="007D6341">
              <w:rPr>
                <w:rFonts w:asciiTheme="minorHAnsi" w:hAnsiTheme="minorHAnsi"/>
                <w:b/>
                <w:bCs/>
                <w:i/>
                <w:sz w:val="20"/>
                <w:szCs w:val="20"/>
              </w:rPr>
              <w:t>powoduje odrzucenia wniosku</w:t>
            </w:r>
            <w:r w:rsidRPr="007D6341">
              <w:rPr>
                <w:rFonts w:asciiTheme="minorHAnsi" w:hAnsiTheme="minorHAnsi"/>
                <w:b/>
                <w:sz w:val="20"/>
                <w:szCs w:val="20"/>
              </w:rPr>
              <w:t xml:space="preserve"> </w:t>
            </w:r>
            <w:r w:rsidRPr="007D6341">
              <w:rPr>
                <w:rFonts w:asciiTheme="minorHAnsi" w:hAnsiTheme="minorHAnsi"/>
                <w:b/>
                <w:i/>
                <w:sz w:val="20"/>
                <w:szCs w:val="20"/>
              </w:rPr>
              <w:t>o ile ocena kryterium nr 2 jest pozytywna</w:t>
            </w:r>
            <w:r w:rsidR="003B3895" w:rsidRPr="007D6341">
              <w:rPr>
                <w:rFonts w:asciiTheme="minorHAnsi" w:hAnsiTheme="minorHAnsi"/>
                <w:b/>
                <w:i/>
                <w:sz w:val="20"/>
                <w:szCs w:val="20"/>
              </w:rPr>
              <w:t>.</w:t>
            </w:r>
          </w:p>
        </w:tc>
      </w:tr>
      <w:tr w:rsidR="0028286B" w:rsidRPr="009C4226" w14:paraId="5A125BE3" w14:textId="77777777" w:rsidTr="00446676">
        <w:trPr>
          <w:cantSplit/>
          <w:trHeight w:val="344"/>
          <w:jc w:val="center"/>
        </w:trPr>
        <w:tc>
          <w:tcPr>
            <w:tcW w:w="495" w:type="pct"/>
            <w:tcBorders>
              <w:top w:val="single" w:sz="4" w:space="0" w:color="auto"/>
              <w:left w:val="single" w:sz="4" w:space="0" w:color="auto"/>
            </w:tcBorders>
            <w:vAlign w:val="center"/>
          </w:tcPr>
          <w:p w14:paraId="10D886A2" w14:textId="77777777" w:rsidR="0028286B" w:rsidRPr="007D6341" w:rsidRDefault="0028286B" w:rsidP="00DA4681">
            <w:pPr>
              <w:tabs>
                <w:tab w:val="left" w:pos="176"/>
              </w:tabs>
              <w:spacing w:before="120" w:after="60" w:line="240" w:lineRule="exact"/>
              <w:jc w:val="center"/>
              <w:rPr>
                <w:rFonts w:asciiTheme="minorHAnsi" w:hAnsiTheme="minorHAnsi"/>
                <w:sz w:val="20"/>
                <w:szCs w:val="20"/>
              </w:rPr>
            </w:pPr>
            <w:r w:rsidRPr="007D6341">
              <w:rPr>
                <w:rFonts w:asciiTheme="minorHAnsi" w:hAnsiTheme="minorHAnsi"/>
                <w:sz w:val="20"/>
                <w:szCs w:val="20"/>
              </w:rPr>
              <w:t>2.</w:t>
            </w:r>
          </w:p>
        </w:tc>
        <w:tc>
          <w:tcPr>
            <w:tcW w:w="3520" w:type="pct"/>
            <w:tcBorders>
              <w:top w:val="single" w:sz="4" w:space="0" w:color="auto"/>
              <w:left w:val="single" w:sz="4" w:space="0" w:color="auto"/>
            </w:tcBorders>
            <w:shd w:val="clear" w:color="auto" w:fill="auto"/>
            <w:vAlign w:val="center"/>
          </w:tcPr>
          <w:p w14:paraId="5DB1C16D" w14:textId="77777777" w:rsidR="0028286B" w:rsidRPr="007D6341" w:rsidRDefault="0028286B" w:rsidP="0028286B">
            <w:pPr>
              <w:spacing w:before="60" w:after="60"/>
              <w:rPr>
                <w:rFonts w:asciiTheme="minorHAnsi" w:hAnsiTheme="minorHAnsi"/>
                <w:sz w:val="20"/>
                <w:szCs w:val="20"/>
              </w:rPr>
            </w:pPr>
            <w:r w:rsidRPr="007D6341">
              <w:rPr>
                <w:rFonts w:asciiTheme="minorHAnsi" w:hAnsiTheme="minorHAnsi"/>
                <w:sz w:val="20"/>
                <w:szCs w:val="20"/>
              </w:rPr>
              <w:t xml:space="preserve">Analiza prognozowanej sytuacji finansowej Wnioskodawcy – </w:t>
            </w:r>
          </w:p>
          <w:p w14:paraId="075664DE" w14:textId="77777777" w:rsidR="0028286B" w:rsidRPr="007D6341" w:rsidRDefault="0028286B" w:rsidP="0028286B">
            <w:pPr>
              <w:spacing w:after="60" w:line="260" w:lineRule="exact"/>
              <w:rPr>
                <w:rFonts w:asciiTheme="minorHAnsi" w:hAnsiTheme="minorHAnsi"/>
                <w:b/>
                <w:bCs/>
                <w:sz w:val="20"/>
                <w:szCs w:val="20"/>
              </w:rPr>
            </w:pPr>
            <w:r w:rsidRPr="007D6341">
              <w:rPr>
                <w:rFonts w:asciiTheme="minorHAnsi" w:hAnsiTheme="minorHAnsi"/>
                <w:sz w:val="20"/>
                <w:szCs w:val="20"/>
              </w:rPr>
              <w:t xml:space="preserve">w tym </w:t>
            </w:r>
            <w:r w:rsidRPr="007D6341">
              <w:rPr>
                <w:rFonts w:asciiTheme="minorHAnsi" w:hAnsiTheme="minorHAnsi"/>
                <w:bCs/>
                <w:sz w:val="20"/>
                <w:szCs w:val="20"/>
              </w:rPr>
              <w:t>analiza wykonalności i trwałości finansowej.</w:t>
            </w:r>
          </w:p>
        </w:tc>
        <w:tc>
          <w:tcPr>
            <w:tcW w:w="482" w:type="pct"/>
            <w:vAlign w:val="center"/>
          </w:tcPr>
          <w:p w14:paraId="18684C34" w14:textId="77777777" w:rsidR="0028286B" w:rsidRPr="007D6341" w:rsidRDefault="0028286B" w:rsidP="00DA4681">
            <w:pPr>
              <w:spacing w:before="120" w:after="60" w:line="240" w:lineRule="exact"/>
              <w:jc w:val="center"/>
              <w:rPr>
                <w:rFonts w:asciiTheme="minorHAnsi" w:hAnsiTheme="minorHAnsi"/>
                <w:sz w:val="20"/>
                <w:szCs w:val="20"/>
              </w:rPr>
            </w:pPr>
          </w:p>
        </w:tc>
        <w:tc>
          <w:tcPr>
            <w:tcW w:w="503" w:type="pct"/>
            <w:vAlign w:val="center"/>
          </w:tcPr>
          <w:p w14:paraId="7440192A" w14:textId="77777777" w:rsidR="0028286B" w:rsidRPr="007D6341" w:rsidRDefault="0028286B" w:rsidP="00DA4681">
            <w:pPr>
              <w:spacing w:before="120" w:after="60" w:line="240" w:lineRule="exact"/>
              <w:jc w:val="center"/>
              <w:rPr>
                <w:rFonts w:asciiTheme="minorHAnsi" w:hAnsiTheme="minorHAnsi"/>
                <w:sz w:val="20"/>
                <w:szCs w:val="20"/>
              </w:rPr>
            </w:pPr>
          </w:p>
        </w:tc>
      </w:tr>
      <w:tr w:rsidR="0028286B" w:rsidRPr="009C4226" w14:paraId="5A29D7EE" w14:textId="77777777" w:rsidTr="00446676">
        <w:trPr>
          <w:cantSplit/>
          <w:trHeight w:val="344"/>
          <w:jc w:val="center"/>
        </w:trPr>
        <w:tc>
          <w:tcPr>
            <w:tcW w:w="5000" w:type="pct"/>
            <w:gridSpan w:val="4"/>
            <w:tcBorders>
              <w:top w:val="single" w:sz="4" w:space="0" w:color="auto"/>
              <w:left w:val="single" w:sz="4" w:space="0" w:color="auto"/>
            </w:tcBorders>
            <w:vAlign w:val="center"/>
          </w:tcPr>
          <w:p w14:paraId="0D5C0895" w14:textId="77777777" w:rsidR="0028286B" w:rsidRPr="007D6341" w:rsidRDefault="0028286B" w:rsidP="00777ED0">
            <w:pPr>
              <w:tabs>
                <w:tab w:val="left" w:pos="176"/>
              </w:tabs>
              <w:spacing w:before="120" w:after="60" w:line="240" w:lineRule="exact"/>
              <w:jc w:val="both"/>
              <w:rPr>
                <w:rFonts w:asciiTheme="minorHAnsi" w:hAnsiTheme="minorHAnsi"/>
                <w:i/>
                <w:iCs/>
                <w:color w:val="000000"/>
                <w:sz w:val="20"/>
                <w:szCs w:val="20"/>
              </w:rPr>
            </w:pPr>
            <w:r w:rsidRPr="007D6341">
              <w:rPr>
                <w:rFonts w:asciiTheme="minorHAnsi" w:hAnsiTheme="minorHAnsi"/>
                <w:i/>
                <w:iCs/>
                <w:color w:val="000000"/>
                <w:sz w:val="20"/>
                <w:szCs w:val="20"/>
              </w:rPr>
              <w:t>Zasady oceny:</w:t>
            </w:r>
          </w:p>
          <w:p w14:paraId="1EC1EBEF" w14:textId="77777777" w:rsidR="0028286B" w:rsidRPr="007D6341" w:rsidRDefault="0028286B" w:rsidP="00777ED0">
            <w:pPr>
              <w:spacing w:before="120" w:after="60" w:line="240" w:lineRule="exact"/>
              <w:jc w:val="both"/>
              <w:rPr>
                <w:rFonts w:asciiTheme="minorHAnsi" w:hAnsiTheme="minorHAnsi"/>
                <w:sz w:val="20"/>
                <w:szCs w:val="20"/>
              </w:rPr>
            </w:pPr>
            <w:r w:rsidRPr="007D6341">
              <w:rPr>
                <w:rFonts w:asciiTheme="minorHAnsi" w:hAnsiTheme="minorHAnsi"/>
                <w:iCs/>
                <w:sz w:val="20"/>
                <w:szCs w:val="20"/>
              </w:rPr>
              <w:t xml:space="preserve">Ocena przeprowadzana jest na podstawie </w:t>
            </w:r>
            <w:r w:rsidRPr="007D6341">
              <w:rPr>
                <w:rFonts w:asciiTheme="minorHAnsi" w:hAnsiTheme="minorHAnsi"/>
                <w:sz w:val="20"/>
                <w:szCs w:val="20"/>
              </w:rPr>
              <w:t>zweryfikowanych przez NFOŚiGW danych finansowych przedstawionych we wniosku (wraz z załącznikami) zgodnie z</w:t>
            </w:r>
            <w:r w:rsidRPr="007D6341">
              <w:rPr>
                <w:rFonts w:asciiTheme="minorHAnsi" w:hAnsiTheme="minorHAnsi"/>
                <w:iCs/>
                <w:sz w:val="20"/>
                <w:szCs w:val="20"/>
              </w:rPr>
              <w:t xml:space="preserve"> </w:t>
            </w:r>
            <w:r w:rsidR="008A74BE" w:rsidRPr="007D6341">
              <w:rPr>
                <w:rFonts w:asciiTheme="minorHAnsi" w:hAnsiTheme="minorHAnsi"/>
                <w:iCs/>
                <w:sz w:val="20"/>
                <w:szCs w:val="20"/>
              </w:rPr>
              <w:t>„</w:t>
            </w:r>
            <w:r w:rsidRPr="007D6341">
              <w:rPr>
                <w:rFonts w:asciiTheme="minorHAnsi" w:hAnsiTheme="minorHAnsi"/>
                <w:i/>
                <w:iCs/>
                <w:sz w:val="20"/>
                <w:szCs w:val="20"/>
              </w:rPr>
              <w:t>Metodyką</w:t>
            </w:r>
            <w:r w:rsidR="00777ED0" w:rsidRPr="007D6341">
              <w:rPr>
                <w:rFonts w:asciiTheme="minorHAnsi" w:hAnsiTheme="minorHAnsi"/>
                <w:i/>
                <w:sz w:val="20"/>
                <w:szCs w:val="20"/>
              </w:rPr>
              <w:t xml:space="preserve"> oceny finansowej wniosku o </w:t>
            </w:r>
            <w:r w:rsidRPr="007D6341">
              <w:rPr>
                <w:rFonts w:asciiTheme="minorHAnsi" w:hAnsiTheme="minorHAnsi"/>
                <w:i/>
                <w:sz w:val="20"/>
                <w:szCs w:val="20"/>
              </w:rPr>
              <w:t>dofinansowanie</w:t>
            </w:r>
            <w:r w:rsidR="008A74BE" w:rsidRPr="007D6341">
              <w:rPr>
                <w:rFonts w:asciiTheme="minorHAnsi" w:hAnsiTheme="minorHAnsi"/>
                <w:i/>
                <w:sz w:val="20"/>
                <w:szCs w:val="20"/>
              </w:rPr>
              <w:t>”</w:t>
            </w:r>
            <w:r w:rsidRPr="007D6341">
              <w:rPr>
                <w:rFonts w:asciiTheme="minorHAnsi" w:hAnsiTheme="minorHAnsi"/>
                <w:sz w:val="20"/>
                <w:szCs w:val="20"/>
              </w:rPr>
              <w:t>. Kryterium jest oceniane pozytywnie o ile z oceny prognozowanej sytuacji finansowej Wnioskodawcy wynika, iż nie znajduje się on w złej sytuacji finansowej i jest w stanie zapewnić wykonalność i trwałość finansową oraz zbilansowanie źródeł finansowania projektu.</w:t>
            </w:r>
          </w:p>
          <w:p w14:paraId="10850552" w14:textId="77777777" w:rsidR="0028286B" w:rsidRPr="007D6341" w:rsidRDefault="0028286B" w:rsidP="0042598A">
            <w:pPr>
              <w:spacing w:before="240" w:after="60" w:line="240" w:lineRule="exact"/>
              <w:rPr>
                <w:rFonts w:asciiTheme="minorHAnsi" w:hAnsiTheme="minorHAnsi"/>
                <w:sz w:val="20"/>
                <w:szCs w:val="20"/>
              </w:rPr>
            </w:pPr>
            <w:r w:rsidRPr="007D6341">
              <w:rPr>
                <w:rFonts w:asciiTheme="minorHAnsi" w:hAnsiTheme="minorHAnsi"/>
                <w:i/>
                <w:sz w:val="20"/>
                <w:szCs w:val="20"/>
              </w:rPr>
              <w:t xml:space="preserve">Negatywna ocena kryterium </w:t>
            </w:r>
            <w:r w:rsidRPr="007D6341">
              <w:rPr>
                <w:rFonts w:asciiTheme="minorHAnsi" w:hAnsiTheme="minorHAnsi"/>
                <w:b/>
                <w:bCs/>
                <w:i/>
                <w:sz w:val="20"/>
                <w:szCs w:val="20"/>
              </w:rPr>
              <w:t>powoduje odrzucenie wniosku niezależnie od wyników oceny kryterium nr 1</w:t>
            </w:r>
            <w:r w:rsidR="003B3895" w:rsidRPr="007D6341">
              <w:rPr>
                <w:rFonts w:asciiTheme="minorHAnsi" w:hAnsiTheme="minorHAnsi"/>
                <w:b/>
                <w:bCs/>
                <w:i/>
                <w:sz w:val="20"/>
                <w:szCs w:val="20"/>
              </w:rPr>
              <w:t>.</w:t>
            </w:r>
          </w:p>
        </w:tc>
      </w:tr>
      <w:tr w:rsidR="0022231E" w:rsidRPr="009C4226" w14:paraId="1DA3CD16" w14:textId="77777777" w:rsidTr="00446676">
        <w:trPr>
          <w:cantSplit/>
          <w:trHeight w:val="655"/>
          <w:jc w:val="center"/>
        </w:trPr>
        <w:tc>
          <w:tcPr>
            <w:tcW w:w="4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4DA7B2" w14:textId="77777777" w:rsidR="0022231E" w:rsidRPr="007D6341" w:rsidRDefault="0022231E" w:rsidP="00DA4681">
            <w:pPr>
              <w:tabs>
                <w:tab w:val="left" w:pos="176"/>
              </w:tabs>
              <w:spacing w:before="60" w:after="60"/>
              <w:jc w:val="center"/>
              <w:rPr>
                <w:rFonts w:asciiTheme="minorHAnsi" w:hAnsiTheme="minorHAnsi"/>
                <w:b/>
                <w:sz w:val="20"/>
                <w:szCs w:val="20"/>
              </w:rPr>
            </w:pPr>
            <w:r w:rsidRPr="007D6341">
              <w:rPr>
                <w:rFonts w:asciiTheme="minorHAnsi" w:hAnsiTheme="minorHAnsi"/>
                <w:b/>
                <w:sz w:val="20"/>
                <w:szCs w:val="20"/>
              </w:rPr>
              <w:t>II.</w:t>
            </w:r>
          </w:p>
        </w:tc>
        <w:tc>
          <w:tcPr>
            <w:tcW w:w="450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271029" w14:textId="77777777" w:rsidR="0022231E" w:rsidRPr="007D6341" w:rsidRDefault="0022231E" w:rsidP="0042598A">
            <w:pPr>
              <w:spacing w:before="60" w:after="60"/>
              <w:jc w:val="center"/>
              <w:rPr>
                <w:rFonts w:asciiTheme="minorHAnsi" w:hAnsiTheme="minorHAnsi"/>
                <w:b/>
                <w:sz w:val="20"/>
                <w:szCs w:val="20"/>
              </w:rPr>
            </w:pPr>
            <w:r w:rsidRPr="007D6341">
              <w:rPr>
                <w:rFonts w:asciiTheme="minorHAnsi" w:hAnsiTheme="minorHAnsi"/>
                <w:b/>
                <w:sz w:val="20"/>
                <w:szCs w:val="20"/>
              </w:rPr>
              <w:t>OCENA DOPUSZCZALNOŚCI POMOCY PUBLICZNEJ</w:t>
            </w:r>
          </w:p>
        </w:tc>
      </w:tr>
      <w:tr w:rsidR="00DA4681" w:rsidRPr="009C4226" w14:paraId="20D868DA" w14:textId="77777777" w:rsidTr="00446676">
        <w:trPr>
          <w:cantSplit/>
          <w:trHeight w:val="344"/>
          <w:jc w:val="center"/>
        </w:trPr>
        <w:tc>
          <w:tcPr>
            <w:tcW w:w="495" w:type="pct"/>
            <w:tcBorders>
              <w:top w:val="single" w:sz="4" w:space="0" w:color="auto"/>
              <w:left w:val="single" w:sz="4" w:space="0" w:color="auto"/>
              <w:bottom w:val="single" w:sz="4" w:space="0" w:color="auto"/>
            </w:tcBorders>
            <w:vAlign w:val="center"/>
          </w:tcPr>
          <w:p w14:paraId="2FFF96D1" w14:textId="77777777" w:rsidR="00DA4681" w:rsidRPr="007D6341" w:rsidRDefault="00DA4681" w:rsidP="00DA4681">
            <w:pPr>
              <w:tabs>
                <w:tab w:val="left" w:pos="176"/>
              </w:tabs>
              <w:spacing w:before="120" w:after="60" w:line="240" w:lineRule="exact"/>
              <w:jc w:val="center"/>
              <w:rPr>
                <w:rFonts w:asciiTheme="minorHAnsi" w:hAnsiTheme="minorHAnsi"/>
                <w:sz w:val="20"/>
                <w:szCs w:val="20"/>
              </w:rPr>
            </w:pPr>
            <w:r w:rsidRPr="007D6341">
              <w:rPr>
                <w:rFonts w:asciiTheme="minorHAnsi" w:hAnsiTheme="minorHAnsi"/>
                <w:sz w:val="20"/>
                <w:szCs w:val="20"/>
              </w:rPr>
              <w:t>1.</w:t>
            </w:r>
          </w:p>
        </w:tc>
        <w:tc>
          <w:tcPr>
            <w:tcW w:w="3520" w:type="pct"/>
            <w:tcBorders>
              <w:top w:val="single" w:sz="4" w:space="0" w:color="auto"/>
              <w:left w:val="single" w:sz="4" w:space="0" w:color="auto"/>
              <w:bottom w:val="single" w:sz="4" w:space="0" w:color="auto"/>
            </w:tcBorders>
            <w:shd w:val="clear" w:color="auto" w:fill="auto"/>
            <w:vAlign w:val="center"/>
          </w:tcPr>
          <w:p w14:paraId="7B4990E3" w14:textId="77777777" w:rsidR="00DA4681" w:rsidRPr="007D6341" w:rsidRDefault="00DA4681" w:rsidP="00077500">
            <w:pPr>
              <w:spacing w:before="60" w:after="60"/>
              <w:rPr>
                <w:rFonts w:asciiTheme="minorHAnsi" w:hAnsiTheme="minorHAnsi"/>
                <w:sz w:val="20"/>
                <w:szCs w:val="20"/>
              </w:rPr>
            </w:pPr>
            <w:r w:rsidRPr="007D6341">
              <w:rPr>
                <w:rFonts w:asciiTheme="minorHAnsi" w:hAnsiTheme="minorHAnsi"/>
                <w:sz w:val="20"/>
                <w:szCs w:val="20"/>
              </w:rPr>
              <w:t>Dopuszczalność pomocy publicznej zgodnie z przepisami o pomocy publicznej.</w:t>
            </w:r>
          </w:p>
        </w:tc>
        <w:tc>
          <w:tcPr>
            <w:tcW w:w="482" w:type="pct"/>
            <w:vAlign w:val="center"/>
          </w:tcPr>
          <w:p w14:paraId="504840CF" w14:textId="77777777" w:rsidR="00DA4681" w:rsidRPr="007D6341" w:rsidRDefault="00DA4681" w:rsidP="00DA4681">
            <w:pPr>
              <w:spacing w:before="120" w:after="60" w:line="240" w:lineRule="exact"/>
              <w:jc w:val="center"/>
              <w:rPr>
                <w:rFonts w:asciiTheme="minorHAnsi" w:hAnsiTheme="minorHAnsi"/>
                <w:sz w:val="20"/>
                <w:szCs w:val="20"/>
              </w:rPr>
            </w:pPr>
          </w:p>
        </w:tc>
        <w:tc>
          <w:tcPr>
            <w:tcW w:w="503" w:type="pct"/>
            <w:vAlign w:val="center"/>
          </w:tcPr>
          <w:p w14:paraId="7EEB3836" w14:textId="77777777" w:rsidR="00DA4681" w:rsidRPr="007D6341" w:rsidRDefault="00DA4681" w:rsidP="00DA4681">
            <w:pPr>
              <w:spacing w:before="120" w:after="60" w:line="240" w:lineRule="exact"/>
              <w:jc w:val="center"/>
              <w:rPr>
                <w:rFonts w:asciiTheme="minorHAnsi" w:hAnsiTheme="minorHAnsi"/>
                <w:sz w:val="20"/>
                <w:szCs w:val="20"/>
              </w:rPr>
            </w:pPr>
          </w:p>
        </w:tc>
      </w:tr>
      <w:tr w:rsidR="0042598A" w:rsidRPr="009C4226" w14:paraId="376F7A3C" w14:textId="77777777" w:rsidTr="00446676">
        <w:trPr>
          <w:cantSplit/>
          <w:trHeight w:val="344"/>
          <w:jc w:val="center"/>
        </w:trPr>
        <w:tc>
          <w:tcPr>
            <w:tcW w:w="5000" w:type="pct"/>
            <w:gridSpan w:val="4"/>
            <w:tcBorders>
              <w:top w:val="single" w:sz="4" w:space="0" w:color="auto"/>
              <w:left w:val="single" w:sz="4" w:space="0" w:color="auto"/>
            </w:tcBorders>
            <w:vAlign w:val="center"/>
          </w:tcPr>
          <w:p w14:paraId="293B4924" w14:textId="77777777" w:rsidR="0042598A" w:rsidRPr="007D6341" w:rsidRDefault="0042598A" w:rsidP="0042598A">
            <w:pPr>
              <w:autoSpaceDE w:val="0"/>
              <w:autoSpaceDN w:val="0"/>
              <w:adjustRightInd w:val="0"/>
              <w:spacing w:before="120" w:after="60" w:line="240" w:lineRule="exact"/>
              <w:rPr>
                <w:rFonts w:asciiTheme="minorHAnsi" w:hAnsiTheme="minorHAnsi"/>
                <w:i/>
                <w:sz w:val="20"/>
                <w:szCs w:val="20"/>
              </w:rPr>
            </w:pPr>
            <w:r w:rsidRPr="007D6341">
              <w:rPr>
                <w:rFonts w:asciiTheme="minorHAnsi" w:hAnsiTheme="minorHAnsi"/>
                <w:i/>
                <w:sz w:val="20"/>
                <w:szCs w:val="20"/>
              </w:rPr>
              <w:t>Zasady oceny:</w:t>
            </w:r>
          </w:p>
          <w:p w14:paraId="6271AAAA" w14:textId="77777777" w:rsidR="0042598A" w:rsidRPr="007D6341" w:rsidRDefault="0042598A" w:rsidP="0042598A">
            <w:pPr>
              <w:autoSpaceDE w:val="0"/>
              <w:autoSpaceDN w:val="0"/>
              <w:adjustRightInd w:val="0"/>
              <w:spacing w:before="120" w:after="60" w:line="240" w:lineRule="exact"/>
              <w:rPr>
                <w:rFonts w:asciiTheme="minorHAnsi" w:hAnsiTheme="minorHAnsi"/>
                <w:sz w:val="20"/>
                <w:szCs w:val="20"/>
              </w:rPr>
            </w:pPr>
            <w:r w:rsidRPr="007D6341">
              <w:rPr>
                <w:rFonts w:asciiTheme="minorHAnsi" w:hAnsiTheme="minorHAnsi"/>
                <w:sz w:val="20"/>
                <w:szCs w:val="20"/>
              </w:rPr>
              <w:t>Ocena dopuszczalności i intensywności wnioskowanej pomocy publicznej pod kątem jej zgodności z warunkami określonymi we właściwych przepisach o pomocy publicznej.</w:t>
            </w:r>
          </w:p>
          <w:p w14:paraId="3DAD2BA0" w14:textId="77777777" w:rsidR="0042598A" w:rsidRPr="007D6341" w:rsidRDefault="0042598A" w:rsidP="0042598A">
            <w:pPr>
              <w:spacing w:before="240" w:after="60" w:line="240" w:lineRule="exact"/>
              <w:rPr>
                <w:rFonts w:asciiTheme="minorHAnsi" w:hAnsiTheme="minorHAnsi"/>
                <w:sz w:val="20"/>
                <w:szCs w:val="20"/>
              </w:rPr>
            </w:pPr>
            <w:r w:rsidRPr="007D6341">
              <w:rPr>
                <w:rFonts w:asciiTheme="minorHAnsi" w:hAnsiTheme="minorHAnsi"/>
                <w:i/>
                <w:sz w:val="20"/>
                <w:szCs w:val="20"/>
              </w:rPr>
              <w:t xml:space="preserve">Negatywna ocena kryterium </w:t>
            </w:r>
            <w:r w:rsidRPr="007D6341">
              <w:rPr>
                <w:rFonts w:asciiTheme="minorHAnsi" w:hAnsiTheme="minorHAnsi"/>
                <w:b/>
                <w:bCs/>
                <w:i/>
                <w:sz w:val="20"/>
                <w:szCs w:val="20"/>
              </w:rPr>
              <w:t>powoduje odrzucenie wniosku</w:t>
            </w:r>
            <w:r w:rsidR="001939F4" w:rsidRPr="007D6341">
              <w:rPr>
                <w:rFonts w:asciiTheme="minorHAnsi" w:hAnsiTheme="minorHAnsi"/>
                <w:b/>
                <w:bCs/>
                <w:i/>
                <w:sz w:val="20"/>
                <w:szCs w:val="20"/>
              </w:rPr>
              <w:t>.</w:t>
            </w:r>
          </w:p>
        </w:tc>
      </w:tr>
    </w:tbl>
    <w:p w14:paraId="4AB112DB" w14:textId="77777777" w:rsidR="00D436DE" w:rsidRPr="009C4226" w:rsidRDefault="00D436DE" w:rsidP="00D436DE">
      <w:pPr>
        <w:tabs>
          <w:tab w:val="left" w:pos="284"/>
        </w:tabs>
        <w:ind w:left="360"/>
        <w:rPr>
          <w:rFonts w:asciiTheme="minorHAnsi" w:hAnsiTheme="minorHAnsi"/>
          <w:i/>
          <w:sz w:val="22"/>
          <w:szCs w:val="22"/>
        </w:rPr>
      </w:pPr>
    </w:p>
    <w:p w14:paraId="062D4B35" w14:textId="77777777" w:rsidR="00AF157A" w:rsidRPr="009C4226" w:rsidRDefault="00AF157A">
      <w:pPr>
        <w:rPr>
          <w:rFonts w:asciiTheme="minorHAnsi" w:hAnsiTheme="minorHAnsi"/>
          <w:b/>
          <w:sz w:val="22"/>
          <w:szCs w:val="22"/>
        </w:rPr>
      </w:pPr>
      <w:r w:rsidRPr="009C4226">
        <w:rPr>
          <w:rFonts w:asciiTheme="minorHAnsi" w:hAnsiTheme="minorHAnsi"/>
          <w:b/>
          <w:sz w:val="22"/>
          <w:szCs w:val="22"/>
        </w:rPr>
        <w:br w:type="page"/>
      </w:r>
    </w:p>
    <w:p w14:paraId="12AAD619" w14:textId="77777777" w:rsidR="008A7AB7" w:rsidRPr="00D07B52" w:rsidRDefault="0042169D" w:rsidP="00446676">
      <w:pPr>
        <w:spacing w:before="120"/>
        <w:rPr>
          <w:rFonts w:asciiTheme="minorHAnsi" w:hAnsiTheme="minorHAnsi"/>
          <w:b/>
          <w:color w:val="000000"/>
          <w:spacing w:val="-2"/>
          <w:sz w:val="22"/>
          <w:szCs w:val="20"/>
        </w:rPr>
      </w:pPr>
      <w:r w:rsidRPr="00D07B52">
        <w:rPr>
          <w:rFonts w:asciiTheme="minorHAnsi" w:hAnsiTheme="minorHAnsi"/>
          <w:b/>
          <w:sz w:val="22"/>
          <w:szCs w:val="20"/>
        </w:rPr>
        <w:lastRenderedPageBreak/>
        <w:t>KRYTERIA HORYZONTALNE</w:t>
      </w:r>
      <w:r w:rsidRPr="00D07B52">
        <w:rPr>
          <w:rFonts w:asciiTheme="minorHAnsi" w:hAnsiTheme="minorHAnsi"/>
          <w:b/>
          <w:color w:val="000000"/>
          <w:sz w:val="22"/>
          <w:szCs w:val="20"/>
        </w:rPr>
        <w:t xml:space="preserve"> </w:t>
      </w:r>
    </w:p>
    <w:tbl>
      <w:tblPr>
        <w:tblW w:w="49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Kryteria horyzontalne"/>
      </w:tblPr>
      <w:tblGrid>
        <w:gridCol w:w="705"/>
        <w:gridCol w:w="6362"/>
        <w:gridCol w:w="822"/>
        <w:gridCol w:w="1104"/>
      </w:tblGrid>
      <w:tr w:rsidR="00FC00EC" w:rsidRPr="009C4226" w14:paraId="70348C27" w14:textId="77777777" w:rsidTr="00550C01">
        <w:trPr>
          <w:cantSplit/>
          <w:trHeight w:val="344"/>
          <w:jc w:val="center"/>
        </w:trPr>
        <w:tc>
          <w:tcPr>
            <w:tcW w:w="392" w:type="pct"/>
            <w:tcBorders>
              <w:top w:val="single" w:sz="4" w:space="0" w:color="auto"/>
              <w:left w:val="single" w:sz="4" w:space="0" w:color="auto"/>
            </w:tcBorders>
            <w:shd w:val="clear" w:color="auto" w:fill="BFBFBF"/>
          </w:tcPr>
          <w:p w14:paraId="3EE42625" w14:textId="77777777" w:rsidR="00FC00EC" w:rsidRPr="009C4226" w:rsidRDefault="00FC00EC" w:rsidP="00A14BB9">
            <w:pPr>
              <w:spacing w:before="60" w:after="60"/>
              <w:jc w:val="center"/>
              <w:rPr>
                <w:rFonts w:asciiTheme="minorHAnsi" w:hAnsiTheme="minorHAnsi"/>
                <w:b/>
                <w:sz w:val="22"/>
                <w:szCs w:val="22"/>
              </w:rPr>
            </w:pPr>
            <w:r w:rsidRPr="009C4226">
              <w:rPr>
                <w:rFonts w:asciiTheme="minorHAnsi" w:hAnsiTheme="minorHAnsi"/>
                <w:b/>
                <w:sz w:val="22"/>
                <w:szCs w:val="22"/>
              </w:rPr>
              <w:t>Lp.</w:t>
            </w:r>
          </w:p>
        </w:tc>
        <w:tc>
          <w:tcPr>
            <w:tcW w:w="3537" w:type="pct"/>
            <w:tcBorders>
              <w:top w:val="single" w:sz="4" w:space="0" w:color="auto"/>
              <w:left w:val="single" w:sz="4" w:space="0" w:color="auto"/>
            </w:tcBorders>
            <w:shd w:val="clear" w:color="auto" w:fill="BFBFBF"/>
            <w:vAlign w:val="center"/>
          </w:tcPr>
          <w:p w14:paraId="51982199" w14:textId="77777777" w:rsidR="00FC00EC" w:rsidRPr="009C4226" w:rsidRDefault="00506406" w:rsidP="00A14BB9">
            <w:pPr>
              <w:spacing w:before="60" w:after="60"/>
              <w:jc w:val="center"/>
              <w:rPr>
                <w:rFonts w:asciiTheme="minorHAnsi" w:hAnsiTheme="minorHAnsi"/>
                <w:b/>
                <w:sz w:val="22"/>
                <w:szCs w:val="22"/>
              </w:rPr>
            </w:pPr>
            <w:r w:rsidRPr="009C4226">
              <w:rPr>
                <w:rFonts w:asciiTheme="minorHAnsi" w:hAnsiTheme="minorHAnsi"/>
                <w:b/>
                <w:sz w:val="22"/>
                <w:szCs w:val="22"/>
              </w:rPr>
              <w:t>NAZWA KRYTERIUM</w:t>
            </w:r>
          </w:p>
        </w:tc>
        <w:tc>
          <w:tcPr>
            <w:tcW w:w="457" w:type="pct"/>
            <w:shd w:val="clear" w:color="auto" w:fill="BFBFBF"/>
            <w:vAlign w:val="center"/>
          </w:tcPr>
          <w:p w14:paraId="544DC159" w14:textId="77777777" w:rsidR="00FC00EC" w:rsidRPr="009C4226" w:rsidRDefault="00506406" w:rsidP="00A14BB9">
            <w:pPr>
              <w:spacing w:before="60" w:after="60"/>
              <w:jc w:val="center"/>
              <w:rPr>
                <w:rFonts w:asciiTheme="minorHAnsi" w:hAnsiTheme="minorHAnsi"/>
                <w:b/>
                <w:sz w:val="22"/>
                <w:szCs w:val="22"/>
              </w:rPr>
            </w:pPr>
            <w:r w:rsidRPr="009C4226">
              <w:rPr>
                <w:rFonts w:asciiTheme="minorHAnsi" w:hAnsiTheme="minorHAnsi"/>
                <w:b/>
                <w:sz w:val="22"/>
                <w:szCs w:val="22"/>
              </w:rPr>
              <w:t>TAK/NIE</w:t>
            </w:r>
          </w:p>
        </w:tc>
        <w:tc>
          <w:tcPr>
            <w:tcW w:w="614" w:type="pct"/>
            <w:shd w:val="clear" w:color="auto" w:fill="BFBFBF"/>
            <w:vAlign w:val="center"/>
          </w:tcPr>
          <w:p w14:paraId="45FF5A35" w14:textId="77777777" w:rsidR="00FC00EC" w:rsidRPr="009C4226" w:rsidRDefault="00FC00EC" w:rsidP="003658C8">
            <w:pPr>
              <w:spacing w:before="60" w:after="60"/>
              <w:jc w:val="center"/>
              <w:rPr>
                <w:rFonts w:asciiTheme="minorHAnsi" w:hAnsiTheme="minorHAnsi"/>
                <w:b/>
                <w:sz w:val="22"/>
                <w:szCs w:val="22"/>
              </w:rPr>
            </w:pPr>
            <w:r w:rsidRPr="009C4226">
              <w:rPr>
                <w:rFonts w:asciiTheme="minorHAnsi" w:hAnsiTheme="minorHAnsi"/>
                <w:b/>
                <w:sz w:val="22"/>
                <w:szCs w:val="22"/>
              </w:rPr>
              <w:t>Liczba p</w:t>
            </w:r>
            <w:r w:rsidR="003658C8" w:rsidRPr="009C4226">
              <w:rPr>
                <w:rFonts w:asciiTheme="minorHAnsi" w:hAnsiTheme="minorHAnsi"/>
                <w:b/>
                <w:sz w:val="22"/>
                <w:szCs w:val="22"/>
              </w:rPr>
              <w:t>un</w:t>
            </w:r>
            <w:r w:rsidRPr="009C4226">
              <w:rPr>
                <w:rFonts w:asciiTheme="minorHAnsi" w:hAnsiTheme="minorHAnsi"/>
                <w:b/>
                <w:sz w:val="22"/>
                <w:szCs w:val="22"/>
              </w:rPr>
              <w:t>kt</w:t>
            </w:r>
            <w:r w:rsidR="003658C8" w:rsidRPr="009C4226">
              <w:rPr>
                <w:rFonts w:asciiTheme="minorHAnsi" w:hAnsiTheme="minorHAnsi"/>
                <w:b/>
                <w:sz w:val="22"/>
                <w:szCs w:val="22"/>
              </w:rPr>
              <w:t>ów</w:t>
            </w:r>
          </w:p>
        </w:tc>
      </w:tr>
      <w:tr w:rsidR="00550C01" w:rsidRPr="009C4226" w14:paraId="43B83C9F" w14:textId="77777777" w:rsidTr="00550C01">
        <w:trPr>
          <w:cantSplit/>
          <w:trHeight w:val="344"/>
          <w:jc w:val="center"/>
        </w:trPr>
        <w:tc>
          <w:tcPr>
            <w:tcW w:w="392" w:type="pct"/>
            <w:tcBorders>
              <w:top w:val="single" w:sz="4" w:space="0" w:color="auto"/>
              <w:left w:val="single" w:sz="4" w:space="0" w:color="auto"/>
            </w:tcBorders>
            <w:vAlign w:val="center"/>
          </w:tcPr>
          <w:p w14:paraId="2AF19966" w14:textId="77777777" w:rsidR="00550C01" w:rsidRPr="009C4226" w:rsidRDefault="00550C01" w:rsidP="000C480C">
            <w:pPr>
              <w:tabs>
                <w:tab w:val="left" w:pos="176"/>
              </w:tabs>
              <w:spacing w:before="60" w:after="60" w:line="260" w:lineRule="exact"/>
              <w:jc w:val="center"/>
              <w:rPr>
                <w:rFonts w:asciiTheme="minorHAnsi" w:hAnsiTheme="minorHAnsi"/>
                <w:sz w:val="20"/>
                <w:szCs w:val="20"/>
              </w:rPr>
            </w:pPr>
            <w:r w:rsidRPr="009C4226">
              <w:rPr>
                <w:rFonts w:asciiTheme="minorHAnsi" w:hAnsiTheme="minorHAnsi"/>
                <w:sz w:val="20"/>
                <w:szCs w:val="20"/>
              </w:rPr>
              <w:t>1.</w:t>
            </w:r>
          </w:p>
        </w:tc>
        <w:tc>
          <w:tcPr>
            <w:tcW w:w="3537" w:type="pct"/>
            <w:tcBorders>
              <w:top w:val="single" w:sz="4" w:space="0" w:color="auto"/>
              <w:left w:val="single" w:sz="4" w:space="0" w:color="auto"/>
            </w:tcBorders>
            <w:shd w:val="clear" w:color="auto" w:fill="auto"/>
            <w:vAlign w:val="center"/>
          </w:tcPr>
          <w:p w14:paraId="1196A0D2" w14:textId="77777777" w:rsidR="00550C01" w:rsidRPr="009C4226" w:rsidRDefault="00550C01" w:rsidP="00E849A2">
            <w:pPr>
              <w:spacing w:before="60" w:after="60"/>
              <w:rPr>
                <w:rFonts w:asciiTheme="minorHAnsi" w:hAnsiTheme="minorHAnsi"/>
                <w:bCs/>
                <w:sz w:val="20"/>
                <w:szCs w:val="20"/>
              </w:rPr>
            </w:pPr>
            <w:r w:rsidRPr="009C4226">
              <w:rPr>
                <w:rFonts w:asciiTheme="minorHAnsi" w:hAnsiTheme="minorHAnsi"/>
                <w:bCs/>
                <w:sz w:val="20"/>
                <w:szCs w:val="20"/>
              </w:rPr>
              <w:t>Projekt przyczynia się do zwiększania świadomości ekologicznej przez edukowanie i informowanie jego odbiorców oraz interesariuszy o efekcie ekologicznym przedsięwzięcia (KEEP).</w:t>
            </w:r>
          </w:p>
        </w:tc>
        <w:tc>
          <w:tcPr>
            <w:tcW w:w="457" w:type="pct"/>
            <w:vAlign w:val="center"/>
          </w:tcPr>
          <w:p w14:paraId="5AA445B2" w14:textId="77777777" w:rsidR="00550C01" w:rsidRPr="009C4226" w:rsidRDefault="00550C01" w:rsidP="000C480C">
            <w:pPr>
              <w:spacing w:before="60" w:after="60" w:line="260" w:lineRule="exact"/>
              <w:jc w:val="center"/>
              <w:rPr>
                <w:rFonts w:asciiTheme="minorHAnsi" w:hAnsiTheme="minorHAnsi"/>
                <w:sz w:val="20"/>
                <w:szCs w:val="20"/>
              </w:rPr>
            </w:pPr>
          </w:p>
        </w:tc>
        <w:tc>
          <w:tcPr>
            <w:tcW w:w="614" w:type="pct"/>
            <w:vAlign w:val="center"/>
          </w:tcPr>
          <w:p w14:paraId="6B129A59" w14:textId="77777777" w:rsidR="00550C01" w:rsidRPr="009C4226" w:rsidRDefault="00A83410" w:rsidP="000C480C">
            <w:pPr>
              <w:spacing w:before="60" w:after="60" w:line="260" w:lineRule="exact"/>
              <w:jc w:val="center"/>
              <w:rPr>
                <w:rFonts w:asciiTheme="minorHAnsi" w:hAnsiTheme="minorHAnsi"/>
                <w:b/>
                <w:sz w:val="20"/>
                <w:szCs w:val="20"/>
              </w:rPr>
            </w:pPr>
            <w:r w:rsidRPr="009C4226">
              <w:rPr>
                <w:rFonts w:asciiTheme="minorHAnsi" w:hAnsiTheme="minorHAnsi"/>
                <w:b/>
                <w:sz w:val="20"/>
                <w:szCs w:val="20"/>
              </w:rPr>
              <w:t>5</w:t>
            </w:r>
          </w:p>
        </w:tc>
      </w:tr>
      <w:tr w:rsidR="00550C01" w:rsidRPr="009C4226" w14:paraId="1EB0E1E1" w14:textId="77777777" w:rsidTr="00550C01">
        <w:trPr>
          <w:cantSplit/>
          <w:trHeight w:val="344"/>
          <w:jc w:val="center"/>
        </w:trPr>
        <w:tc>
          <w:tcPr>
            <w:tcW w:w="5000" w:type="pct"/>
            <w:gridSpan w:val="4"/>
            <w:tcBorders>
              <w:top w:val="single" w:sz="4" w:space="0" w:color="auto"/>
              <w:left w:val="single" w:sz="4" w:space="0" w:color="auto"/>
            </w:tcBorders>
            <w:vAlign w:val="center"/>
          </w:tcPr>
          <w:p w14:paraId="0DFA7602" w14:textId="77777777" w:rsidR="00550C01" w:rsidRPr="009C4226" w:rsidRDefault="00550C01" w:rsidP="00E849A2">
            <w:pPr>
              <w:autoSpaceDE w:val="0"/>
              <w:autoSpaceDN w:val="0"/>
              <w:adjustRightInd w:val="0"/>
              <w:spacing w:before="60" w:after="60"/>
              <w:rPr>
                <w:rFonts w:asciiTheme="minorHAnsi" w:hAnsiTheme="minorHAnsi"/>
                <w:i/>
                <w:iCs/>
                <w:color w:val="000000"/>
                <w:sz w:val="20"/>
                <w:szCs w:val="20"/>
              </w:rPr>
            </w:pPr>
            <w:r w:rsidRPr="009C4226">
              <w:rPr>
                <w:rFonts w:asciiTheme="minorHAnsi" w:hAnsiTheme="minorHAnsi"/>
                <w:i/>
                <w:iCs/>
                <w:color w:val="000000"/>
                <w:sz w:val="20"/>
                <w:szCs w:val="20"/>
              </w:rPr>
              <w:t>Zasady oceny:</w:t>
            </w:r>
          </w:p>
          <w:p w14:paraId="5C8DE0D3" w14:textId="77777777" w:rsidR="00550C01" w:rsidRPr="009C4226" w:rsidRDefault="00550C01" w:rsidP="00550C01">
            <w:pPr>
              <w:spacing w:before="60" w:after="60"/>
              <w:rPr>
                <w:rFonts w:asciiTheme="minorHAnsi" w:hAnsiTheme="minorHAnsi"/>
                <w:bCs/>
                <w:sz w:val="20"/>
                <w:szCs w:val="20"/>
              </w:rPr>
            </w:pPr>
            <w:r w:rsidRPr="009C4226">
              <w:rPr>
                <w:rFonts w:asciiTheme="minorHAnsi" w:hAnsiTheme="minorHAnsi"/>
                <w:bCs/>
                <w:sz w:val="20"/>
                <w:szCs w:val="20"/>
              </w:rPr>
              <w:t xml:space="preserve">Weryfikacja w zakresie spełnienia przez wniosek wymagań zawartych w </w:t>
            </w:r>
            <w:r w:rsidR="006765C2" w:rsidRPr="009C4226">
              <w:rPr>
                <w:rFonts w:asciiTheme="minorHAnsi" w:hAnsiTheme="minorHAnsi"/>
                <w:bCs/>
                <w:i/>
                <w:sz w:val="20"/>
                <w:szCs w:val="20"/>
              </w:rPr>
              <w:t>„</w:t>
            </w:r>
            <w:r w:rsidRPr="009C4226">
              <w:rPr>
                <w:rFonts w:asciiTheme="minorHAnsi" w:hAnsiTheme="minorHAnsi"/>
                <w:bCs/>
                <w:i/>
                <w:sz w:val="20"/>
                <w:szCs w:val="20"/>
              </w:rPr>
              <w:t>Zasadach oceny kryterium KEEP</w:t>
            </w:r>
            <w:r w:rsidR="006765C2" w:rsidRPr="009C4226">
              <w:rPr>
                <w:rFonts w:asciiTheme="minorHAnsi" w:hAnsiTheme="minorHAnsi"/>
                <w:bCs/>
                <w:i/>
                <w:sz w:val="20"/>
                <w:szCs w:val="20"/>
              </w:rPr>
              <w:t>”</w:t>
            </w:r>
            <w:r w:rsidR="00C47BBE" w:rsidRPr="009C4226">
              <w:rPr>
                <w:rFonts w:asciiTheme="minorHAnsi" w:hAnsiTheme="minorHAnsi"/>
                <w:bCs/>
                <w:sz w:val="20"/>
                <w:szCs w:val="20"/>
              </w:rPr>
              <w:t>.</w:t>
            </w:r>
          </w:p>
          <w:p w14:paraId="49F6DE09" w14:textId="77777777" w:rsidR="00550C01" w:rsidRPr="009C4226" w:rsidRDefault="00550C01" w:rsidP="00E849A2">
            <w:pPr>
              <w:spacing w:before="120" w:after="60" w:line="260" w:lineRule="exact"/>
              <w:rPr>
                <w:rFonts w:asciiTheme="minorHAnsi" w:hAnsiTheme="minorHAnsi"/>
                <w:b/>
                <w:sz w:val="22"/>
                <w:szCs w:val="22"/>
              </w:rPr>
            </w:pPr>
            <w:r w:rsidRPr="009C4226">
              <w:rPr>
                <w:rFonts w:asciiTheme="minorHAnsi" w:hAnsiTheme="minorHAnsi"/>
                <w:i/>
                <w:sz w:val="20"/>
                <w:szCs w:val="20"/>
              </w:rPr>
              <w:t xml:space="preserve">Negatywna ocena kryterium </w:t>
            </w:r>
            <w:r w:rsidRPr="009C4226">
              <w:rPr>
                <w:rFonts w:asciiTheme="minorHAnsi" w:hAnsiTheme="minorHAnsi"/>
                <w:bCs/>
                <w:i/>
                <w:sz w:val="20"/>
                <w:szCs w:val="20"/>
              </w:rPr>
              <w:t>powoduje, że</w:t>
            </w:r>
            <w:r w:rsidRPr="009C4226">
              <w:rPr>
                <w:rFonts w:asciiTheme="minorHAnsi" w:hAnsiTheme="minorHAnsi"/>
                <w:b/>
                <w:bCs/>
                <w:i/>
                <w:sz w:val="20"/>
                <w:szCs w:val="20"/>
              </w:rPr>
              <w:t xml:space="preserve"> nie przyznawane są dodatkowe punkty</w:t>
            </w:r>
            <w:r w:rsidR="00BF3728" w:rsidRPr="009C4226">
              <w:rPr>
                <w:rFonts w:asciiTheme="minorHAnsi" w:hAnsiTheme="minorHAnsi"/>
                <w:b/>
                <w:bCs/>
                <w:i/>
                <w:sz w:val="20"/>
                <w:szCs w:val="20"/>
              </w:rPr>
              <w:t>.</w:t>
            </w:r>
          </w:p>
        </w:tc>
      </w:tr>
      <w:tr w:rsidR="00FC00EC" w:rsidRPr="009C4226" w14:paraId="6DBC9046" w14:textId="77777777" w:rsidTr="00550C01">
        <w:trPr>
          <w:cantSplit/>
          <w:trHeight w:val="344"/>
          <w:jc w:val="center"/>
        </w:trPr>
        <w:tc>
          <w:tcPr>
            <w:tcW w:w="392" w:type="pct"/>
            <w:tcBorders>
              <w:top w:val="single" w:sz="4" w:space="0" w:color="auto"/>
              <w:left w:val="single" w:sz="4" w:space="0" w:color="auto"/>
            </w:tcBorders>
            <w:vAlign w:val="center"/>
          </w:tcPr>
          <w:p w14:paraId="02D629B7" w14:textId="77777777" w:rsidR="00FC00EC" w:rsidRPr="009C4226" w:rsidRDefault="00550C01" w:rsidP="000C480C">
            <w:pPr>
              <w:tabs>
                <w:tab w:val="left" w:pos="176"/>
              </w:tabs>
              <w:spacing w:before="60" w:after="60" w:line="260" w:lineRule="exact"/>
              <w:jc w:val="center"/>
              <w:rPr>
                <w:rFonts w:asciiTheme="minorHAnsi" w:hAnsiTheme="minorHAnsi"/>
                <w:sz w:val="20"/>
                <w:szCs w:val="20"/>
              </w:rPr>
            </w:pPr>
            <w:r w:rsidRPr="009C4226">
              <w:rPr>
                <w:rFonts w:asciiTheme="minorHAnsi" w:hAnsiTheme="minorHAnsi"/>
                <w:sz w:val="20"/>
                <w:szCs w:val="20"/>
              </w:rPr>
              <w:t>2</w:t>
            </w:r>
            <w:r w:rsidR="00FC00EC" w:rsidRPr="009C4226">
              <w:rPr>
                <w:rFonts w:asciiTheme="minorHAnsi" w:hAnsiTheme="minorHAnsi"/>
                <w:sz w:val="20"/>
                <w:szCs w:val="20"/>
              </w:rPr>
              <w:t>.</w:t>
            </w:r>
          </w:p>
        </w:tc>
        <w:tc>
          <w:tcPr>
            <w:tcW w:w="3537" w:type="pct"/>
            <w:tcBorders>
              <w:top w:val="single" w:sz="4" w:space="0" w:color="auto"/>
              <w:left w:val="single" w:sz="4" w:space="0" w:color="auto"/>
            </w:tcBorders>
            <w:shd w:val="clear" w:color="auto" w:fill="auto"/>
            <w:vAlign w:val="center"/>
          </w:tcPr>
          <w:p w14:paraId="6D0B1510" w14:textId="77777777" w:rsidR="00FC00EC" w:rsidRPr="009C4226" w:rsidRDefault="00727B65" w:rsidP="00E849A2">
            <w:pPr>
              <w:spacing w:before="60" w:after="60"/>
              <w:rPr>
                <w:rFonts w:asciiTheme="minorHAnsi" w:hAnsiTheme="minorHAnsi"/>
                <w:sz w:val="20"/>
                <w:szCs w:val="20"/>
              </w:rPr>
            </w:pPr>
            <w:r w:rsidRPr="009C4226">
              <w:rPr>
                <w:rFonts w:asciiTheme="minorHAnsi" w:hAnsiTheme="minorHAnsi"/>
                <w:bCs/>
                <w:sz w:val="20"/>
                <w:szCs w:val="20"/>
              </w:rPr>
              <w:t>Organizacja posiada system zarządzania środowiskowego</w:t>
            </w:r>
            <w:r w:rsidR="00FC00EC" w:rsidRPr="009C4226">
              <w:rPr>
                <w:rFonts w:asciiTheme="minorHAnsi" w:hAnsiTheme="minorHAnsi"/>
                <w:bCs/>
                <w:sz w:val="20"/>
                <w:szCs w:val="20"/>
              </w:rPr>
              <w:t>.</w:t>
            </w:r>
          </w:p>
        </w:tc>
        <w:tc>
          <w:tcPr>
            <w:tcW w:w="457" w:type="pct"/>
            <w:vAlign w:val="center"/>
          </w:tcPr>
          <w:p w14:paraId="5D3400DF" w14:textId="77777777" w:rsidR="00FC00EC" w:rsidRPr="009C4226" w:rsidRDefault="00FC00EC" w:rsidP="000C480C">
            <w:pPr>
              <w:spacing w:before="60" w:after="60" w:line="260" w:lineRule="exact"/>
              <w:jc w:val="center"/>
              <w:rPr>
                <w:rFonts w:asciiTheme="minorHAnsi" w:hAnsiTheme="minorHAnsi"/>
                <w:sz w:val="20"/>
                <w:szCs w:val="20"/>
              </w:rPr>
            </w:pPr>
          </w:p>
        </w:tc>
        <w:tc>
          <w:tcPr>
            <w:tcW w:w="614" w:type="pct"/>
            <w:vAlign w:val="center"/>
          </w:tcPr>
          <w:p w14:paraId="2F1257BC" w14:textId="77777777" w:rsidR="00FC00EC" w:rsidRPr="009C4226" w:rsidRDefault="00A83410" w:rsidP="000C480C">
            <w:pPr>
              <w:spacing w:before="60" w:after="60" w:line="260" w:lineRule="exact"/>
              <w:jc w:val="center"/>
              <w:rPr>
                <w:rFonts w:asciiTheme="minorHAnsi" w:hAnsiTheme="minorHAnsi"/>
                <w:b/>
                <w:sz w:val="20"/>
                <w:szCs w:val="20"/>
              </w:rPr>
            </w:pPr>
            <w:r w:rsidRPr="009C4226">
              <w:rPr>
                <w:rFonts w:asciiTheme="minorHAnsi" w:hAnsiTheme="minorHAnsi"/>
                <w:b/>
                <w:sz w:val="20"/>
                <w:szCs w:val="20"/>
              </w:rPr>
              <w:t>5</w:t>
            </w:r>
          </w:p>
        </w:tc>
      </w:tr>
      <w:tr w:rsidR="00550C01" w:rsidRPr="009C4226" w14:paraId="33CEC28D" w14:textId="77777777" w:rsidTr="00550C01">
        <w:trPr>
          <w:cantSplit/>
          <w:trHeight w:val="344"/>
          <w:jc w:val="center"/>
        </w:trPr>
        <w:tc>
          <w:tcPr>
            <w:tcW w:w="5000" w:type="pct"/>
            <w:gridSpan w:val="4"/>
            <w:tcBorders>
              <w:top w:val="single" w:sz="4" w:space="0" w:color="auto"/>
              <w:left w:val="single" w:sz="4" w:space="0" w:color="auto"/>
            </w:tcBorders>
            <w:vAlign w:val="center"/>
          </w:tcPr>
          <w:p w14:paraId="75F7CA7B" w14:textId="77777777" w:rsidR="00FC2D0E" w:rsidRPr="009C4226" w:rsidRDefault="00FC2D0E" w:rsidP="00E849A2">
            <w:pPr>
              <w:autoSpaceDE w:val="0"/>
              <w:autoSpaceDN w:val="0"/>
              <w:adjustRightInd w:val="0"/>
              <w:spacing w:before="60" w:after="60" w:line="260" w:lineRule="exact"/>
              <w:rPr>
                <w:rFonts w:asciiTheme="minorHAnsi" w:hAnsiTheme="minorHAnsi"/>
                <w:i/>
                <w:iCs/>
                <w:color w:val="000000"/>
                <w:sz w:val="20"/>
                <w:szCs w:val="20"/>
              </w:rPr>
            </w:pPr>
            <w:r w:rsidRPr="009C4226">
              <w:rPr>
                <w:rFonts w:asciiTheme="minorHAnsi" w:hAnsiTheme="minorHAnsi"/>
                <w:i/>
                <w:iCs/>
                <w:color w:val="000000"/>
                <w:sz w:val="20"/>
                <w:szCs w:val="20"/>
              </w:rPr>
              <w:t>Zasady oceny:</w:t>
            </w:r>
          </w:p>
          <w:p w14:paraId="3E1FD708" w14:textId="77777777" w:rsidR="00FC2D0E" w:rsidRPr="009C4226" w:rsidRDefault="00FC2D0E" w:rsidP="004967B0">
            <w:pPr>
              <w:spacing w:before="60" w:after="60" w:line="260" w:lineRule="exact"/>
              <w:jc w:val="both"/>
              <w:rPr>
                <w:rFonts w:asciiTheme="minorHAnsi" w:hAnsiTheme="minorHAnsi"/>
                <w:sz w:val="20"/>
                <w:szCs w:val="20"/>
              </w:rPr>
            </w:pPr>
            <w:r w:rsidRPr="009C4226">
              <w:rPr>
                <w:rFonts w:asciiTheme="minorHAnsi" w:hAnsiTheme="minorHAnsi"/>
                <w:sz w:val="20"/>
                <w:szCs w:val="20"/>
              </w:rPr>
              <w:t xml:space="preserve">Weryfikacja kryterium na podstawie załączonych kopii dokumentów wskazujących na funkcjonowanie u Wnioskodawcy jednego (lub więcej) systemów zarządzania środowiskowego/ zarządzania energią, tj. </w:t>
            </w:r>
            <w:r w:rsidRPr="009C4226">
              <w:rPr>
                <w:rFonts w:asciiTheme="minorHAnsi" w:hAnsiTheme="minorHAnsi"/>
                <w:bCs/>
                <w:sz w:val="20"/>
                <w:szCs w:val="20"/>
              </w:rPr>
              <w:t>system EMAS, ISO 14001, ISO 50001.</w:t>
            </w:r>
          </w:p>
          <w:p w14:paraId="66891B9B" w14:textId="77777777" w:rsidR="00FC2D0E" w:rsidRPr="009C4226" w:rsidRDefault="00FC2D0E" w:rsidP="00FC2D0E">
            <w:pPr>
              <w:spacing w:before="60" w:after="60" w:line="260" w:lineRule="exact"/>
              <w:rPr>
                <w:rFonts w:asciiTheme="minorHAnsi" w:hAnsiTheme="minorHAnsi"/>
                <w:bCs/>
                <w:i/>
                <w:sz w:val="20"/>
                <w:szCs w:val="20"/>
              </w:rPr>
            </w:pPr>
            <w:r w:rsidRPr="009C4226">
              <w:rPr>
                <w:rFonts w:asciiTheme="minorHAnsi" w:hAnsiTheme="minorHAnsi"/>
                <w:bCs/>
                <w:i/>
                <w:sz w:val="20"/>
                <w:szCs w:val="20"/>
              </w:rPr>
              <w:t>UWAGA: maksymalna liczba punktów za spełnienie przedmiotowego kryterium wynosi 5 niezależnie od ilości wdrożonych systemów zarządzania</w:t>
            </w:r>
            <w:r w:rsidR="00E849A2" w:rsidRPr="009C4226">
              <w:rPr>
                <w:rFonts w:asciiTheme="minorHAnsi" w:hAnsiTheme="minorHAnsi"/>
                <w:bCs/>
                <w:i/>
                <w:sz w:val="20"/>
                <w:szCs w:val="20"/>
              </w:rPr>
              <w:t>.</w:t>
            </w:r>
          </w:p>
          <w:p w14:paraId="34F4F103" w14:textId="77777777" w:rsidR="00550C01" w:rsidRPr="000F180F" w:rsidRDefault="00FC2D0E" w:rsidP="00FC2D0E">
            <w:pPr>
              <w:spacing w:before="240" w:after="60" w:line="260" w:lineRule="exact"/>
              <w:rPr>
                <w:rFonts w:asciiTheme="minorHAnsi" w:hAnsiTheme="minorHAnsi"/>
                <w:b/>
                <w:sz w:val="20"/>
                <w:szCs w:val="20"/>
              </w:rPr>
            </w:pPr>
            <w:r w:rsidRPr="000F180F">
              <w:rPr>
                <w:rFonts w:asciiTheme="minorHAnsi" w:hAnsiTheme="minorHAnsi"/>
                <w:i/>
                <w:sz w:val="20"/>
                <w:szCs w:val="20"/>
              </w:rPr>
              <w:t xml:space="preserve">Negatywna ocena kryterium </w:t>
            </w:r>
            <w:r w:rsidRPr="000F180F">
              <w:rPr>
                <w:rFonts w:asciiTheme="minorHAnsi" w:hAnsiTheme="minorHAnsi"/>
                <w:bCs/>
                <w:i/>
                <w:sz w:val="20"/>
                <w:szCs w:val="20"/>
              </w:rPr>
              <w:t>powoduje, że</w:t>
            </w:r>
            <w:r w:rsidRPr="000F180F">
              <w:rPr>
                <w:rFonts w:asciiTheme="minorHAnsi" w:hAnsiTheme="minorHAnsi"/>
                <w:b/>
                <w:bCs/>
                <w:i/>
                <w:sz w:val="20"/>
                <w:szCs w:val="20"/>
              </w:rPr>
              <w:t xml:space="preserve"> nie przyznawane są dodatkowe punkty</w:t>
            </w:r>
          </w:p>
        </w:tc>
      </w:tr>
      <w:tr w:rsidR="00FC00EC" w:rsidRPr="009C4226" w14:paraId="0D08F389" w14:textId="77777777" w:rsidTr="00550C01">
        <w:trPr>
          <w:cantSplit/>
          <w:trHeight w:val="344"/>
          <w:jc w:val="center"/>
        </w:trPr>
        <w:tc>
          <w:tcPr>
            <w:tcW w:w="392" w:type="pct"/>
            <w:tcBorders>
              <w:top w:val="single" w:sz="4" w:space="0" w:color="auto"/>
              <w:left w:val="single" w:sz="4" w:space="0" w:color="auto"/>
            </w:tcBorders>
            <w:vAlign w:val="center"/>
          </w:tcPr>
          <w:p w14:paraId="1E0A797C" w14:textId="77777777" w:rsidR="00FC00EC" w:rsidRPr="009C4226" w:rsidRDefault="00550C01" w:rsidP="000C480C">
            <w:pPr>
              <w:tabs>
                <w:tab w:val="left" w:pos="176"/>
              </w:tabs>
              <w:spacing w:before="60" w:after="60" w:line="260" w:lineRule="exact"/>
              <w:jc w:val="center"/>
              <w:rPr>
                <w:rFonts w:asciiTheme="minorHAnsi" w:hAnsiTheme="minorHAnsi"/>
                <w:sz w:val="20"/>
                <w:szCs w:val="20"/>
              </w:rPr>
            </w:pPr>
            <w:r w:rsidRPr="009C4226">
              <w:rPr>
                <w:rFonts w:asciiTheme="minorHAnsi" w:hAnsiTheme="minorHAnsi"/>
                <w:sz w:val="20"/>
                <w:szCs w:val="20"/>
              </w:rPr>
              <w:t>3</w:t>
            </w:r>
            <w:r w:rsidR="00FC00EC" w:rsidRPr="009C4226">
              <w:rPr>
                <w:rFonts w:asciiTheme="minorHAnsi" w:hAnsiTheme="minorHAnsi"/>
                <w:sz w:val="20"/>
                <w:szCs w:val="20"/>
              </w:rPr>
              <w:t>.</w:t>
            </w:r>
          </w:p>
        </w:tc>
        <w:tc>
          <w:tcPr>
            <w:tcW w:w="3537" w:type="pct"/>
            <w:tcBorders>
              <w:top w:val="single" w:sz="4" w:space="0" w:color="auto"/>
              <w:left w:val="single" w:sz="4" w:space="0" w:color="auto"/>
            </w:tcBorders>
            <w:shd w:val="clear" w:color="auto" w:fill="auto"/>
            <w:vAlign w:val="center"/>
          </w:tcPr>
          <w:p w14:paraId="12E350DB" w14:textId="72C17FA8" w:rsidR="00FC00EC" w:rsidRPr="009C4226" w:rsidRDefault="00377CFF" w:rsidP="007A703B">
            <w:pPr>
              <w:spacing w:before="60" w:after="120" w:line="280" w:lineRule="exact"/>
              <w:rPr>
                <w:rFonts w:asciiTheme="minorHAnsi" w:hAnsiTheme="minorHAnsi"/>
                <w:bCs/>
                <w:sz w:val="20"/>
                <w:szCs w:val="20"/>
              </w:rPr>
            </w:pPr>
            <w:r w:rsidRPr="009C4226">
              <w:rPr>
                <w:rFonts w:asciiTheme="minorHAnsi" w:hAnsiTheme="minorHAnsi"/>
                <w:sz w:val="20"/>
                <w:szCs w:val="20"/>
              </w:rPr>
              <w:t>Przedsięwzięcie realizowane jest przez gminy o</w:t>
            </w:r>
            <w:r w:rsidR="00F92664" w:rsidRPr="009C4226">
              <w:rPr>
                <w:rFonts w:asciiTheme="minorHAnsi" w:hAnsiTheme="minorHAnsi"/>
                <w:sz w:val="20"/>
                <w:szCs w:val="20"/>
              </w:rPr>
              <w:t> </w:t>
            </w:r>
            <w:r w:rsidRPr="009C4226">
              <w:rPr>
                <w:rFonts w:asciiTheme="minorHAnsi" w:hAnsiTheme="minorHAnsi"/>
                <w:sz w:val="20"/>
                <w:szCs w:val="20"/>
              </w:rPr>
              <w:t>znaczącym udziale obszarów chronionych (</w:t>
            </w:r>
            <w:r w:rsidRPr="002D6485">
              <w:rPr>
                <w:rFonts w:asciiTheme="minorHAnsi" w:hAnsiTheme="minorHAnsi"/>
                <w:sz w:val="20"/>
                <w:szCs w:val="20"/>
              </w:rPr>
              <w:t>zielone gminy</w:t>
            </w:r>
            <w:r w:rsidR="0078492F">
              <w:rPr>
                <w:rFonts w:asciiTheme="minorHAnsi" w:hAnsiTheme="minorHAnsi"/>
                <w:sz w:val="20"/>
                <w:szCs w:val="20"/>
              </w:rPr>
              <w:t xml:space="preserve">, </w:t>
            </w:r>
            <w:r w:rsidR="00A80921" w:rsidRPr="000F180F">
              <w:rPr>
                <w:rFonts w:asciiTheme="minorHAnsi" w:hAnsiTheme="minorHAnsi"/>
                <w:sz w:val="20"/>
                <w:szCs w:val="20"/>
              </w:rPr>
              <w:t>gminy parkowe</w:t>
            </w:r>
            <w:r w:rsidRPr="002D6485">
              <w:rPr>
                <w:rFonts w:asciiTheme="minorHAnsi" w:hAnsiTheme="minorHAnsi"/>
                <w:sz w:val="20"/>
                <w:szCs w:val="20"/>
              </w:rPr>
              <w:t>),</w:t>
            </w:r>
            <w:r w:rsidRPr="009C4226">
              <w:rPr>
                <w:rFonts w:asciiTheme="minorHAnsi" w:hAnsiTheme="minorHAnsi"/>
                <w:sz w:val="20"/>
                <w:szCs w:val="20"/>
              </w:rPr>
              <w:t xml:space="preserve"> podmioty świadczące usługi publiczne w ramach realizacji zadań własnych tych gmin</w:t>
            </w:r>
            <w:r w:rsidR="00497869" w:rsidRPr="009C4226">
              <w:rPr>
                <w:rFonts w:asciiTheme="minorHAnsi" w:hAnsiTheme="minorHAnsi"/>
                <w:sz w:val="20"/>
                <w:szCs w:val="20"/>
              </w:rPr>
              <w:t>.</w:t>
            </w:r>
          </w:p>
        </w:tc>
        <w:tc>
          <w:tcPr>
            <w:tcW w:w="457" w:type="pct"/>
            <w:vAlign w:val="center"/>
          </w:tcPr>
          <w:p w14:paraId="35A1ADFD" w14:textId="77777777" w:rsidR="00FC00EC" w:rsidRPr="009C4226" w:rsidRDefault="00FC00EC" w:rsidP="000C480C">
            <w:pPr>
              <w:spacing w:before="60" w:after="60" w:line="260" w:lineRule="exact"/>
              <w:jc w:val="center"/>
              <w:rPr>
                <w:rFonts w:asciiTheme="minorHAnsi" w:hAnsiTheme="minorHAnsi"/>
                <w:sz w:val="20"/>
                <w:szCs w:val="20"/>
              </w:rPr>
            </w:pPr>
          </w:p>
        </w:tc>
        <w:tc>
          <w:tcPr>
            <w:tcW w:w="614" w:type="pct"/>
            <w:vAlign w:val="center"/>
          </w:tcPr>
          <w:p w14:paraId="169C80E1" w14:textId="77777777" w:rsidR="00FC00EC" w:rsidRPr="009C4226" w:rsidRDefault="00FC00EC" w:rsidP="000C480C">
            <w:pPr>
              <w:spacing w:before="60" w:after="60" w:line="260" w:lineRule="exact"/>
              <w:jc w:val="center"/>
              <w:rPr>
                <w:rFonts w:asciiTheme="minorHAnsi" w:hAnsiTheme="minorHAnsi"/>
                <w:b/>
                <w:sz w:val="20"/>
                <w:szCs w:val="20"/>
              </w:rPr>
            </w:pPr>
            <w:r w:rsidRPr="009C4226">
              <w:rPr>
                <w:rFonts w:asciiTheme="minorHAnsi" w:hAnsiTheme="minorHAnsi"/>
                <w:b/>
                <w:sz w:val="20"/>
                <w:szCs w:val="20"/>
              </w:rPr>
              <w:t>10</w:t>
            </w:r>
          </w:p>
        </w:tc>
      </w:tr>
      <w:tr w:rsidR="00E11FE1" w:rsidRPr="009C4226" w14:paraId="2CEF150A" w14:textId="77777777" w:rsidTr="00E11FE1">
        <w:trPr>
          <w:cantSplit/>
          <w:trHeight w:val="344"/>
          <w:jc w:val="center"/>
        </w:trPr>
        <w:tc>
          <w:tcPr>
            <w:tcW w:w="5000" w:type="pct"/>
            <w:gridSpan w:val="4"/>
            <w:tcBorders>
              <w:top w:val="single" w:sz="4" w:space="0" w:color="auto"/>
              <w:left w:val="single" w:sz="4" w:space="0" w:color="auto"/>
            </w:tcBorders>
            <w:vAlign w:val="center"/>
          </w:tcPr>
          <w:p w14:paraId="2B73804C" w14:textId="77777777" w:rsidR="00E11FE1" w:rsidRPr="000F180F" w:rsidRDefault="00E11FE1" w:rsidP="004967B0">
            <w:pPr>
              <w:autoSpaceDE w:val="0"/>
              <w:autoSpaceDN w:val="0"/>
              <w:adjustRightInd w:val="0"/>
              <w:spacing w:before="60" w:after="60" w:line="260" w:lineRule="exact"/>
              <w:jc w:val="both"/>
              <w:rPr>
                <w:rFonts w:asciiTheme="minorHAnsi" w:hAnsiTheme="minorHAnsi"/>
                <w:i/>
                <w:iCs/>
                <w:color w:val="000000"/>
                <w:sz w:val="20"/>
                <w:szCs w:val="20"/>
              </w:rPr>
            </w:pPr>
            <w:r w:rsidRPr="000F180F">
              <w:rPr>
                <w:rFonts w:asciiTheme="minorHAnsi" w:hAnsiTheme="minorHAnsi"/>
                <w:i/>
                <w:iCs/>
                <w:color w:val="000000"/>
                <w:sz w:val="20"/>
                <w:szCs w:val="20"/>
              </w:rPr>
              <w:t>Zasady oceny:</w:t>
            </w:r>
          </w:p>
          <w:p w14:paraId="090DBFED" w14:textId="77777777" w:rsidR="004B74B0" w:rsidRPr="000F180F" w:rsidRDefault="004B74B0" w:rsidP="004967B0">
            <w:pPr>
              <w:spacing w:before="60" w:after="60"/>
              <w:jc w:val="both"/>
              <w:rPr>
                <w:rFonts w:asciiTheme="minorHAnsi" w:hAnsiTheme="minorHAnsi"/>
                <w:sz w:val="20"/>
                <w:szCs w:val="20"/>
              </w:rPr>
            </w:pPr>
            <w:r w:rsidRPr="000F180F">
              <w:rPr>
                <w:rFonts w:asciiTheme="minorHAnsi" w:hAnsiTheme="minorHAnsi"/>
                <w:sz w:val="20"/>
                <w:szCs w:val="20"/>
              </w:rPr>
              <w:t xml:space="preserve">Weryfikacja kryterium - na podstawie załączonych kopii dokumentów wskazujących na realizację przedsięwzięcia przez </w:t>
            </w:r>
            <w:r w:rsidR="00F92664" w:rsidRPr="000F180F">
              <w:rPr>
                <w:rFonts w:asciiTheme="minorHAnsi" w:hAnsiTheme="minorHAnsi"/>
                <w:sz w:val="20"/>
                <w:szCs w:val="20"/>
              </w:rPr>
              <w:t xml:space="preserve">gminę, </w:t>
            </w:r>
            <w:r w:rsidRPr="000F180F">
              <w:rPr>
                <w:rFonts w:asciiTheme="minorHAnsi" w:hAnsiTheme="minorHAnsi"/>
                <w:sz w:val="20"/>
                <w:szCs w:val="20"/>
              </w:rPr>
              <w:t>podmiot świadczący usługi publiczne w ramach realizacji zadań własnych gminy o znaczącym udziale obszarów chronionych.</w:t>
            </w:r>
          </w:p>
          <w:p w14:paraId="6F88922E" w14:textId="0DC76679" w:rsidR="007A703B" w:rsidRPr="000F180F" w:rsidRDefault="007A703B" w:rsidP="004967B0">
            <w:pPr>
              <w:spacing w:before="60" w:after="60" w:line="260" w:lineRule="exact"/>
              <w:jc w:val="both"/>
              <w:rPr>
                <w:rFonts w:asciiTheme="minorHAnsi" w:hAnsiTheme="minorHAnsi"/>
                <w:sz w:val="20"/>
                <w:szCs w:val="20"/>
              </w:rPr>
            </w:pPr>
            <w:r w:rsidRPr="000F180F">
              <w:rPr>
                <w:rFonts w:asciiTheme="minorHAnsi" w:hAnsiTheme="minorHAnsi"/>
                <w:sz w:val="20"/>
                <w:szCs w:val="20"/>
              </w:rPr>
              <w:t>W odniesieniu do zielonych gmin dodatkowe punkty i preferencje przyznawane będą wyłącznie gminom, dla których wskaźnik dochodów podatkowych na jednego mieszkańca w gminie (wskaźnik G) jest mniejszy niż 92% wskaźnika dochodów podatkowych dla wszystkich gmin (wskaźnik Gg), zgodnie z zasadami określonymi w art. 20 Ustawy o dochodach jednostek samorządu terytorialnego.</w:t>
            </w:r>
          </w:p>
          <w:p w14:paraId="655CD98F" w14:textId="36089B44" w:rsidR="004B74B0" w:rsidRPr="000F180F" w:rsidRDefault="00E11FE1" w:rsidP="004967B0">
            <w:pPr>
              <w:spacing w:before="60" w:after="60" w:line="260" w:lineRule="exact"/>
              <w:jc w:val="both"/>
              <w:rPr>
                <w:rFonts w:asciiTheme="minorHAnsi" w:hAnsiTheme="minorHAnsi"/>
                <w:sz w:val="20"/>
                <w:szCs w:val="20"/>
              </w:rPr>
            </w:pPr>
            <w:r w:rsidRPr="000F180F">
              <w:rPr>
                <w:rFonts w:asciiTheme="minorHAnsi" w:hAnsiTheme="minorHAnsi"/>
                <w:sz w:val="20"/>
                <w:szCs w:val="20"/>
              </w:rPr>
              <w:t>Przez „zielone gminy” rozumie się:</w:t>
            </w:r>
          </w:p>
          <w:p w14:paraId="36131DB0" w14:textId="6055B7A5" w:rsidR="00E11FE1" w:rsidRPr="000F180F" w:rsidRDefault="00E11FE1" w:rsidP="00FE5F7C">
            <w:pPr>
              <w:pStyle w:val="Akapitzlist"/>
              <w:numPr>
                <w:ilvl w:val="3"/>
                <w:numId w:val="19"/>
              </w:numPr>
              <w:spacing w:line="260" w:lineRule="exact"/>
              <w:ind w:left="301" w:hanging="301"/>
              <w:contextualSpacing w:val="0"/>
              <w:jc w:val="both"/>
              <w:rPr>
                <w:rFonts w:asciiTheme="minorHAnsi" w:hAnsiTheme="minorHAnsi"/>
                <w:sz w:val="20"/>
                <w:szCs w:val="20"/>
              </w:rPr>
            </w:pPr>
            <w:r w:rsidRPr="000F180F">
              <w:rPr>
                <w:rFonts w:asciiTheme="minorHAnsi" w:hAnsiTheme="minorHAnsi"/>
                <w:sz w:val="20"/>
                <w:szCs w:val="20"/>
              </w:rPr>
              <w:t>Gminy, których ponad 50 % powierzchni stanowią obszary o szczególnych walorach przyrodniczych prawnie chronionych.</w:t>
            </w:r>
          </w:p>
          <w:p w14:paraId="1666C181" w14:textId="77777777" w:rsidR="00E11FE1" w:rsidRPr="000F180F" w:rsidRDefault="00E11FE1" w:rsidP="00FE5F7C">
            <w:pPr>
              <w:pStyle w:val="Akapitzlist"/>
              <w:numPr>
                <w:ilvl w:val="3"/>
                <w:numId w:val="19"/>
              </w:numPr>
              <w:spacing w:line="260" w:lineRule="exact"/>
              <w:ind w:left="301" w:hanging="301"/>
              <w:contextualSpacing w:val="0"/>
              <w:jc w:val="both"/>
              <w:rPr>
                <w:rFonts w:asciiTheme="minorHAnsi" w:hAnsiTheme="minorHAnsi"/>
                <w:sz w:val="20"/>
                <w:szCs w:val="20"/>
              </w:rPr>
            </w:pPr>
            <w:r w:rsidRPr="000F180F">
              <w:rPr>
                <w:rFonts w:asciiTheme="minorHAnsi" w:hAnsiTheme="minorHAnsi"/>
                <w:sz w:val="20"/>
                <w:szCs w:val="20"/>
              </w:rPr>
              <w:t>Przez obszary o szczególnych walorach przyrodniczych prawnie chronionych rozumie się:</w:t>
            </w:r>
          </w:p>
          <w:p w14:paraId="7F1A4029" w14:textId="77777777" w:rsidR="00E11FE1" w:rsidRPr="000F180F" w:rsidRDefault="00E11FE1" w:rsidP="00FE5F7C">
            <w:pPr>
              <w:pStyle w:val="Akapitzlist"/>
              <w:numPr>
                <w:ilvl w:val="4"/>
                <w:numId w:val="20"/>
              </w:numPr>
              <w:spacing w:line="260" w:lineRule="exact"/>
              <w:ind w:left="301" w:hanging="6"/>
              <w:contextualSpacing w:val="0"/>
              <w:jc w:val="both"/>
              <w:rPr>
                <w:rFonts w:asciiTheme="minorHAnsi" w:hAnsiTheme="minorHAnsi"/>
                <w:sz w:val="20"/>
                <w:szCs w:val="20"/>
              </w:rPr>
            </w:pPr>
            <w:r w:rsidRPr="000F180F">
              <w:rPr>
                <w:rFonts w:asciiTheme="minorHAnsi" w:hAnsiTheme="minorHAnsi"/>
                <w:sz w:val="20"/>
                <w:szCs w:val="20"/>
              </w:rPr>
              <w:t xml:space="preserve">parki narodowe, </w:t>
            </w:r>
          </w:p>
          <w:p w14:paraId="2D1C5DFB" w14:textId="77777777" w:rsidR="00E11FE1" w:rsidRPr="000F180F" w:rsidRDefault="00E11FE1" w:rsidP="00FE5F7C">
            <w:pPr>
              <w:pStyle w:val="Akapitzlist"/>
              <w:numPr>
                <w:ilvl w:val="4"/>
                <w:numId w:val="20"/>
              </w:numPr>
              <w:spacing w:line="260" w:lineRule="exact"/>
              <w:ind w:left="301" w:hanging="6"/>
              <w:contextualSpacing w:val="0"/>
              <w:jc w:val="both"/>
              <w:rPr>
                <w:rFonts w:asciiTheme="minorHAnsi" w:hAnsiTheme="minorHAnsi"/>
                <w:sz w:val="20"/>
                <w:szCs w:val="20"/>
              </w:rPr>
            </w:pPr>
            <w:r w:rsidRPr="000F180F">
              <w:rPr>
                <w:rFonts w:asciiTheme="minorHAnsi" w:hAnsiTheme="minorHAnsi"/>
                <w:sz w:val="20"/>
                <w:szCs w:val="20"/>
              </w:rPr>
              <w:t>rezerwaty przyrody,</w:t>
            </w:r>
          </w:p>
          <w:p w14:paraId="344E2E0A" w14:textId="77777777" w:rsidR="00E11FE1" w:rsidRPr="000F180F" w:rsidRDefault="00E11FE1" w:rsidP="00FE5F7C">
            <w:pPr>
              <w:pStyle w:val="Akapitzlist"/>
              <w:numPr>
                <w:ilvl w:val="4"/>
                <w:numId w:val="20"/>
              </w:numPr>
              <w:spacing w:line="260" w:lineRule="exact"/>
              <w:ind w:left="301" w:hanging="6"/>
              <w:contextualSpacing w:val="0"/>
              <w:jc w:val="both"/>
              <w:rPr>
                <w:rFonts w:asciiTheme="minorHAnsi" w:hAnsiTheme="minorHAnsi"/>
                <w:sz w:val="20"/>
                <w:szCs w:val="20"/>
              </w:rPr>
            </w:pPr>
            <w:r w:rsidRPr="000F180F">
              <w:rPr>
                <w:rFonts w:asciiTheme="minorHAnsi" w:hAnsiTheme="minorHAnsi"/>
                <w:sz w:val="20"/>
                <w:szCs w:val="20"/>
              </w:rPr>
              <w:t xml:space="preserve">obszary Natura 2000, </w:t>
            </w:r>
          </w:p>
          <w:p w14:paraId="364916E4" w14:textId="77777777" w:rsidR="00E11FE1" w:rsidRPr="000F180F" w:rsidRDefault="00E11FE1" w:rsidP="004967B0">
            <w:pPr>
              <w:spacing w:line="260" w:lineRule="exact"/>
              <w:ind w:left="295"/>
              <w:jc w:val="both"/>
              <w:rPr>
                <w:rFonts w:asciiTheme="minorHAnsi" w:hAnsiTheme="minorHAnsi"/>
                <w:sz w:val="20"/>
                <w:szCs w:val="20"/>
              </w:rPr>
            </w:pPr>
            <w:r w:rsidRPr="000F180F">
              <w:rPr>
                <w:rFonts w:asciiTheme="minorHAnsi" w:hAnsiTheme="minorHAnsi"/>
                <w:sz w:val="20"/>
                <w:szCs w:val="20"/>
              </w:rPr>
              <w:t>o których mowa w ustawie z dnia 16 kwietnia 2004 r. o ochronie przyrody.</w:t>
            </w:r>
          </w:p>
          <w:p w14:paraId="2CFFF9D4" w14:textId="77777777" w:rsidR="00E11FE1" w:rsidRPr="000F180F" w:rsidRDefault="00E11FE1" w:rsidP="00FE5F7C">
            <w:pPr>
              <w:pStyle w:val="Akapitzlist"/>
              <w:keepNext/>
              <w:keepLines/>
              <w:numPr>
                <w:ilvl w:val="3"/>
                <w:numId w:val="19"/>
              </w:numPr>
              <w:spacing w:line="260" w:lineRule="exact"/>
              <w:ind w:left="301" w:hanging="301"/>
              <w:contextualSpacing w:val="0"/>
              <w:jc w:val="both"/>
              <w:outlineLvl w:val="2"/>
              <w:rPr>
                <w:rFonts w:asciiTheme="minorHAnsi" w:hAnsiTheme="minorHAnsi"/>
                <w:sz w:val="20"/>
                <w:szCs w:val="20"/>
              </w:rPr>
            </w:pPr>
            <w:r w:rsidRPr="000F180F">
              <w:rPr>
                <w:rFonts w:asciiTheme="minorHAnsi" w:hAnsiTheme="minorHAnsi"/>
                <w:sz w:val="20"/>
                <w:szCs w:val="20"/>
              </w:rPr>
              <w:t xml:space="preserve">Do wyliczenia powierzchni obszarów o szczególnych walorach przyrodniczych prawnie chronionych bierze się pod uwagę powierzchnię fizycznie (rzeczywiście) chronioną na obszarze gminy tzn. w sytuacji nakładania się powierzchni objętych różnymi formami ochrony, o których mowa w </w:t>
            </w:r>
            <w:r w:rsidR="00A878CE" w:rsidRPr="000F180F">
              <w:rPr>
                <w:rFonts w:asciiTheme="minorHAnsi" w:hAnsiTheme="minorHAnsi"/>
                <w:sz w:val="20"/>
                <w:szCs w:val="20"/>
              </w:rPr>
              <w:t>pkt</w:t>
            </w:r>
            <w:r w:rsidRPr="000F180F">
              <w:rPr>
                <w:rFonts w:asciiTheme="minorHAnsi" w:hAnsiTheme="minorHAnsi"/>
                <w:sz w:val="20"/>
                <w:szCs w:val="20"/>
              </w:rPr>
              <w:t xml:space="preserve"> 2, powierzchnie te nie są sumowane.</w:t>
            </w:r>
          </w:p>
          <w:p w14:paraId="7396DB6B" w14:textId="71E16003" w:rsidR="002D6485" w:rsidRPr="000F180F" w:rsidRDefault="003D3657" w:rsidP="004967B0">
            <w:pPr>
              <w:spacing w:before="120" w:after="60" w:line="260" w:lineRule="exact"/>
              <w:jc w:val="both"/>
              <w:rPr>
                <w:rFonts w:asciiTheme="minorHAnsi" w:hAnsiTheme="minorHAnsi"/>
                <w:sz w:val="20"/>
                <w:szCs w:val="20"/>
              </w:rPr>
            </w:pPr>
            <w:r w:rsidRPr="000F180F">
              <w:rPr>
                <w:rFonts w:asciiTheme="minorHAnsi" w:hAnsiTheme="minorHAnsi"/>
                <w:sz w:val="20"/>
                <w:szCs w:val="20"/>
              </w:rPr>
              <w:t>Przez</w:t>
            </w:r>
            <w:r w:rsidR="00B8761E" w:rsidRPr="000F180F">
              <w:rPr>
                <w:rFonts w:asciiTheme="minorHAnsi" w:hAnsiTheme="minorHAnsi"/>
                <w:sz w:val="20"/>
                <w:szCs w:val="20"/>
              </w:rPr>
              <w:t xml:space="preserve"> „gmin</w:t>
            </w:r>
            <w:r w:rsidRPr="000F180F">
              <w:rPr>
                <w:rFonts w:asciiTheme="minorHAnsi" w:hAnsiTheme="minorHAnsi"/>
                <w:sz w:val="20"/>
                <w:szCs w:val="20"/>
              </w:rPr>
              <w:t>y parkowe</w:t>
            </w:r>
            <w:r w:rsidR="00B8761E" w:rsidRPr="000F180F">
              <w:rPr>
                <w:rFonts w:asciiTheme="minorHAnsi" w:hAnsiTheme="minorHAnsi"/>
                <w:sz w:val="20"/>
                <w:szCs w:val="20"/>
              </w:rPr>
              <w:t xml:space="preserve">” </w:t>
            </w:r>
            <w:r w:rsidRPr="000F180F">
              <w:rPr>
                <w:rFonts w:asciiTheme="minorHAnsi" w:hAnsiTheme="minorHAnsi"/>
                <w:sz w:val="20"/>
                <w:szCs w:val="20"/>
              </w:rPr>
              <w:t>rozumie się gminy</w:t>
            </w:r>
            <w:r w:rsidR="00B8761E" w:rsidRPr="000F180F">
              <w:rPr>
                <w:rFonts w:asciiTheme="minorHAnsi" w:hAnsiTheme="minorHAnsi"/>
                <w:sz w:val="20"/>
                <w:szCs w:val="20"/>
              </w:rPr>
              <w:t xml:space="preserve">, </w:t>
            </w:r>
            <w:r w:rsidR="002D6485" w:rsidRPr="000F180F">
              <w:rPr>
                <w:rFonts w:asciiTheme="minorHAnsi" w:hAnsiTheme="minorHAnsi"/>
                <w:sz w:val="20"/>
                <w:szCs w:val="20"/>
              </w:rPr>
              <w:t xml:space="preserve">których powierzchnia, w co najmniej 10% objęta jest najwyższą formą ochrony przyrody  tj. parkiem narodowym. </w:t>
            </w:r>
          </w:p>
          <w:p w14:paraId="731FFB0D" w14:textId="46198A1D" w:rsidR="006914EA" w:rsidRPr="000F180F" w:rsidRDefault="00E11FE1" w:rsidP="004967B0">
            <w:pPr>
              <w:spacing w:before="120" w:after="60" w:line="260" w:lineRule="exact"/>
              <w:jc w:val="both"/>
              <w:rPr>
                <w:rFonts w:asciiTheme="minorHAnsi" w:hAnsiTheme="minorHAnsi"/>
                <w:b/>
                <w:bCs/>
                <w:i/>
                <w:sz w:val="20"/>
                <w:szCs w:val="20"/>
              </w:rPr>
            </w:pPr>
            <w:r w:rsidRPr="000F180F">
              <w:rPr>
                <w:rFonts w:asciiTheme="minorHAnsi" w:hAnsiTheme="minorHAnsi"/>
                <w:sz w:val="20"/>
                <w:szCs w:val="20"/>
              </w:rPr>
              <w:t>Negatywna ocena kryterium powoduje, że nie przyznawane są dodatkowe punkty i p</w:t>
            </w:r>
            <w:r w:rsidRPr="000F180F">
              <w:rPr>
                <w:rFonts w:asciiTheme="minorHAnsi" w:hAnsiTheme="minorHAnsi"/>
                <w:bCs/>
                <w:sz w:val="20"/>
                <w:szCs w:val="20"/>
              </w:rPr>
              <w:t>referencje dla zielonych gmin</w:t>
            </w:r>
            <w:r w:rsidR="0078492F">
              <w:rPr>
                <w:rFonts w:asciiTheme="minorHAnsi" w:hAnsiTheme="minorHAnsi"/>
                <w:bCs/>
                <w:sz w:val="20"/>
                <w:szCs w:val="20"/>
              </w:rPr>
              <w:t xml:space="preserve"> lub gmin parkowych</w:t>
            </w:r>
            <w:r w:rsidR="00B8761E" w:rsidRPr="000F180F">
              <w:rPr>
                <w:rFonts w:asciiTheme="minorHAnsi" w:hAnsiTheme="minorHAnsi"/>
                <w:bCs/>
                <w:sz w:val="20"/>
                <w:szCs w:val="20"/>
              </w:rPr>
              <w:t>.</w:t>
            </w:r>
          </w:p>
        </w:tc>
      </w:tr>
      <w:tr w:rsidR="00B62EC0" w:rsidRPr="009C4226" w14:paraId="52B19465" w14:textId="77777777" w:rsidTr="00550C01">
        <w:trPr>
          <w:cantSplit/>
          <w:trHeight w:val="344"/>
          <w:jc w:val="center"/>
        </w:trPr>
        <w:tc>
          <w:tcPr>
            <w:tcW w:w="4386" w:type="pct"/>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6B06E916" w14:textId="77777777" w:rsidR="00B62EC0" w:rsidRPr="009C4226" w:rsidRDefault="00B62EC0" w:rsidP="00A14BB9">
            <w:pPr>
              <w:spacing w:before="60" w:after="60"/>
              <w:jc w:val="both"/>
              <w:rPr>
                <w:rFonts w:asciiTheme="minorHAnsi" w:hAnsiTheme="minorHAnsi"/>
                <w:b/>
                <w:sz w:val="22"/>
                <w:szCs w:val="22"/>
              </w:rPr>
            </w:pPr>
            <w:r w:rsidRPr="009C4226">
              <w:rPr>
                <w:rFonts w:asciiTheme="minorHAnsi" w:hAnsiTheme="minorHAnsi"/>
                <w:b/>
                <w:sz w:val="22"/>
                <w:szCs w:val="22"/>
              </w:rPr>
              <w:t>Maksymalna suma punktów możliwych do uzyskania w ramach oceny kryteriów horyzontalnych wynosi 20.</w:t>
            </w:r>
          </w:p>
        </w:tc>
        <w:tc>
          <w:tcPr>
            <w:tcW w:w="614" w:type="pct"/>
            <w:tcBorders>
              <w:top w:val="single" w:sz="4" w:space="0" w:color="auto"/>
              <w:left w:val="single" w:sz="4" w:space="0" w:color="auto"/>
              <w:bottom w:val="single" w:sz="4" w:space="0" w:color="auto"/>
              <w:right w:val="single" w:sz="4" w:space="0" w:color="auto"/>
            </w:tcBorders>
            <w:shd w:val="clear" w:color="auto" w:fill="BFBFBF"/>
          </w:tcPr>
          <w:p w14:paraId="0328E3A3" w14:textId="77777777" w:rsidR="00B62EC0" w:rsidRPr="009C4226" w:rsidRDefault="00B62EC0" w:rsidP="00A14BB9">
            <w:pPr>
              <w:spacing w:before="60" w:after="60"/>
              <w:jc w:val="center"/>
              <w:rPr>
                <w:rFonts w:asciiTheme="minorHAnsi" w:hAnsiTheme="minorHAnsi"/>
                <w:b/>
                <w:sz w:val="22"/>
                <w:szCs w:val="22"/>
              </w:rPr>
            </w:pPr>
          </w:p>
        </w:tc>
      </w:tr>
    </w:tbl>
    <w:p w14:paraId="775F296E" w14:textId="0554EBC8" w:rsidR="00E11958" w:rsidRPr="009C4226" w:rsidRDefault="00E11958" w:rsidP="007D6341">
      <w:pPr>
        <w:pStyle w:val="Akapitzlist"/>
        <w:spacing w:before="360" w:after="360"/>
        <w:ind w:left="1412" w:hanging="1412"/>
        <w:contextualSpacing w:val="0"/>
        <w:jc w:val="both"/>
        <w:rPr>
          <w:rFonts w:asciiTheme="minorHAnsi" w:hAnsiTheme="minorHAnsi"/>
          <w:b/>
          <w:sz w:val="28"/>
          <w:szCs w:val="28"/>
        </w:rPr>
      </w:pPr>
      <w:r w:rsidRPr="009C4226">
        <w:rPr>
          <w:rFonts w:asciiTheme="minorHAnsi" w:hAnsiTheme="minorHAnsi"/>
          <w:b/>
          <w:sz w:val="28"/>
          <w:szCs w:val="28"/>
        </w:rPr>
        <w:lastRenderedPageBreak/>
        <w:t xml:space="preserve">Część </w:t>
      </w:r>
      <w:r w:rsidR="0064658C" w:rsidRPr="009C4226">
        <w:rPr>
          <w:rFonts w:asciiTheme="minorHAnsi" w:hAnsiTheme="minorHAnsi"/>
          <w:b/>
          <w:sz w:val="28"/>
          <w:szCs w:val="28"/>
        </w:rPr>
        <w:t>2</w:t>
      </w:r>
      <w:r w:rsidRPr="009C4226">
        <w:rPr>
          <w:rFonts w:asciiTheme="minorHAnsi" w:hAnsiTheme="minorHAnsi"/>
          <w:b/>
          <w:sz w:val="28"/>
          <w:szCs w:val="28"/>
        </w:rPr>
        <w:t>)</w:t>
      </w:r>
      <w:r w:rsidRPr="009C4226">
        <w:rPr>
          <w:rFonts w:asciiTheme="minorHAnsi" w:hAnsiTheme="minorHAnsi"/>
          <w:b/>
          <w:sz w:val="28"/>
          <w:szCs w:val="28"/>
        </w:rPr>
        <w:tab/>
        <w:t xml:space="preserve">Współfinansowanie </w:t>
      </w:r>
      <w:r w:rsidR="002F150D" w:rsidRPr="009C4226">
        <w:rPr>
          <w:rFonts w:asciiTheme="minorHAnsi" w:hAnsiTheme="minorHAnsi"/>
          <w:b/>
          <w:sz w:val="28"/>
          <w:szCs w:val="28"/>
        </w:rPr>
        <w:t xml:space="preserve">projektów </w:t>
      </w:r>
      <w:r w:rsidRPr="009C4226">
        <w:rPr>
          <w:rFonts w:asciiTheme="minorHAnsi" w:hAnsiTheme="minorHAnsi"/>
          <w:b/>
          <w:sz w:val="28"/>
          <w:szCs w:val="28"/>
        </w:rPr>
        <w:t>Programu Operacyjnego Infrastruktura i Środowisko</w:t>
      </w:r>
      <w:r w:rsidR="00481443">
        <w:rPr>
          <w:rFonts w:asciiTheme="minorHAnsi" w:hAnsiTheme="minorHAnsi"/>
          <w:b/>
          <w:sz w:val="28"/>
          <w:szCs w:val="28"/>
        </w:rPr>
        <w:t xml:space="preserve"> i Programu </w:t>
      </w:r>
      <w:r w:rsidR="00481443" w:rsidRPr="000F180F">
        <w:rPr>
          <w:rFonts w:asciiTheme="minorHAnsi" w:hAnsiTheme="minorHAnsi"/>
          <w:b/>
          <w:sz w:val="28"/>
          <w:szCs w:val="28"/>
        </w:rPr>
        <w:t>Fundusze Europejskie na Infrastrukturę, Klimat, Środowisko 2021-202</w:t>
      </w:r>
      <w:r w:rsidR="000B4B8E">
        <w:rPr>
          <w:rFonts w:asciiTheme="minorHAnsi" w:hAnsiTheme="minorHAnsi"/>
          <w:b/>
          <w:sz w:val="28"/>
          <w:szCs w:val="28"/>
        </w:rPr>
        <w:t>7</w:t>
      </w:r>
    </w:p>
    <w:p w14:paraId="18C560E7" w14:textId="77777777" w:rsidR="00E11958" w:rsidRPr="009C4226" w:rsidRDefault="00E11958" w:rsidP="00FE5F7C">
      <w:pPr>
        <w:pStyle w:val="Akapitzlist"/>
        <w:numPr>
          <w:ilvl w:val="0"/>
          <w:numId w:val="7"/>
        </w:numPr>
        <w:tabs>
          <w:tab w:val="left" w:pos="540"/>
        </w:tabs>
        <w:autoSpaceDE w:val="0"/>
        <w:autoSpaceDN w:val="0"/>
        <w:adjustRightInd w:val="0"/>
        <w:spacing w:before="240" w:after="120"/>
        <w:ind w:left="0" w:firstLine="0"/>
        <w:contextualSpacing w:val="0"/>
        <w:rPr>
          <w:rFonts w:asciiTheme="minorHAnsi" w:hAnsiTheme="minorHAnsi"/>
          <w:b/>
          <w:sz w:val="22"/>
          <w:szCs w:val="22"/>
        </w:rPr>
      </w:pPr>
      <w:r w:rsidRPr="009C4226">
        <w:rPr>
          <w:rFonts w:asciiTheme="minorHAnsi" w:hAnsiTheme="minorHAnsi"/>
          <w:b/>
          <w:sz w:val="22"/>
          <w:szCs w:val="22"/>
        </w:rPr>
        <w:t xml:space="preserve">Okres wdrażania </w:t>
      </w:r>
    </w:p>
    <w:p w14:paraId="67234A6B" w14:textId="7AF4F2F6" w:rsidR="00E11958" w:rsidRPr="009C4226" w:rsidRDefault="00E11958" w:rsidP="00E11958">
      <w:pPr>
        <w:tabs>
          <w:tab w:val="left" w:pos="567"/>
        </w:tabs>
        <w:spacing w:before="60"/>
        <w:rPr>
          <w:rFonts w:asciiTheme="minorHAnsi" w:hAnsiTheme="minorHAnsi"/>
          <w:sz w:val="22"/>
          <w:szCs w:val="22"/>
        </w:rPr>
      </w:pPr>
      <w:r w:rsidRPr="009C4226">
        <w:rPr>
          <w:rFonts w:asciiTheme="minorHAnsi" w:hAnsiTheme="minorHAnsi"/>
          <w:sz w:val="22"/>
          <w:szCs w:val="22"/>
        </w:rPr>
        <w:t xml:space="preserve">Program realizowany będzie w latach 2015 - </w:t>
      </w:r>
      <w:r w:rsidR="001A4766">
        <w:rPr>
          <w:rFonts w:asciiTheme="minorHAnsi" w:hAnsiTheme="minorHAnsi"/>
          <w:sz w:val="22"/>
          <w:szCs w:val="22"/>
        </w:rPr>
        <w:t>202</w:t>
      </w:r>
      <w:r w:rsidR="009952A0">
        <w:rPr>
          <w:rFonts w:asciiTheme="minorHAnsi" w:hAnsiTheme="minorHAnsi"/>
          <w:sz w:val="22"/>
          <w:szCs w:val="22"/>
        </w:rPr>
        <w:t>9</w:t>
      </w:r>
      <w:r w:rsidRPr="009C4226">
        <w:rPr>
          <w:rFonts w:asciiTheme="minorHAnsi" w:hAnsiTheme="minorHAnsi"/>
          <w:sz w:val="22"/>
          <w:szCs w:val="22"/>
        </w:rPr>
        <w:t>, przy czym:</w:t>
      </w:r>
    </w:p>
    <w:p w14:paraId="4FEAD62B" w14:textId="53828CEB" w:rsidR="00E11958" w:rsidRPr="009C4226" w:rsidRDefault="00E11958" w:rsidP="00FE5F7C">
      <w:pPr>
        <w:pStyle w:val="Akapitzlist"/>
        <w:numPr>
          <w:ilvl w:val="0"/>
          <w:numId w:val="6"/>
        </w:numPr>
        <w:tabs>
          <w:tab w:val="left" w:pos="567"/>
        </w:tabs>
        <w:spacing w:before="60"/>
        <w:ind w:left="567" w:hanging="567"/>
        <w:jc w:val="both"/>
        <w:rPr>
          <w:rFonts w:asciiTheme="minorHAnsi" w:hAnsiTheme="minorHAnsi"/>
          <w:sz w:val="22"/>
          <w:szCs w:val="22"/>
        </w:rPr>
      </w:pPr>
      <w:r w:rsidRPr="009C4226">
        <w:rPr>
          <w:rFonts w:asciiTheme="minorHAnsi" w:hAnsiTheme="minorHAnsi"/>
          <w:sz w:val="22"/>
          <w:szCs w:val="22"/>
        </w:rPr>
        <w:t xml:space="preserve">zobowiązania (rozumiane jako podpisywanie umów) podejmowane będą </w:t>
      </w:r>
      <w:r w:rsidRPr="009C4226">
        <w:rPr>
          <w:rFonts w:asciiTheme="minorHAnsi" w:hAnsiTheme="minorHAnsi"/>
          <w:b/>
          <w:sz w:val="22"/>
          <w:szCs w:val="22"/>
        </w:rPr>
        <w:t xml:space="preserve">do </w:t>
      </w:r>
      <w:r w:rsidR="00F47145">
        <w:rPr>
          <w:rFonts w:asciiTheme="minorHAnsi" w:hAnsiTheme="minorHAnsi"/>
          <w:b/>
          <w:sz w:val="22"/>
          <w:szCs w:val="22"/>
        </w:rPr>
        <w:t xml:space="preserve">2027 </w:t>
      </w:r>
      <w:r w:rsidRPr="009C4226">
        <w:rPr>
          <w:rFonts w:asciiTheme="minorHAnsi" w:hAnsiTheme="minorHAnsi"/>
          <w:b/>
          <w:sz w:val="22"/>
          <w:szCs w:val="22"/>
        </w:rPr>
        <w:t>r.</w:t>
      </w:r>
      <w:r w:rsidRPr="009C4226">
        <w:rPr>
          <w:rFonts w:asciiTheme="minorHAnsi" w:hAnsiTheme="minorHAnsi"/>
          <w:sz w:val="22"/>
          <w:szCs w:val="22"/>
        </w:rPr>
        <w:t>,</w:t>
      </w:r>
    </w:p>
    <w:p w14:paraId="7F270DA7" w14:textId="5264F7ED" w:rsidR="00E11958" w:rsidRPr="009C4226" w:rsidRDefault="00E11958" w:rsidP="00FE5F7C">
      <w:pPr>
        <w:pStyle w:val="Akapitzlist"/>
        <w:numPr>
          <w:ilvl w:val="0"/>
          <w:numId w:val="6"/>
        </w:numPr>
        <w:tabs>
          <w:tab w:val="left" w:pos="567"/>
        </w:tabs>
        <w:spacing w:before="60"/>
        <w:ind w:left="0" w:firstLine="0"/>
        <w:rPr>
          <w:rFonts w:asciiTheme="minorHAnsi" w:hAnsiTheme="minorHAnsi"/>
          <w:sz w:val="22"/>
          <w:szCs w:val="22"/>
        </w:rPr>
      </w:pPr>
      <w:r w:rsidRPr="009C4226">
        <w:rPr>
          <w:rFonts w:asciiTheme="minorHAnsi" w:hAnsiTheme="minorHAnsi"/>
          <w:sz w:val="22"/>
          <w:szCs w:val="22"/>
        </w:rPr>
        <w:t xml:space="preserve">środki wydatkowane będą </w:t>
      </w:r>
      <w:r w:rsidRPr="009C4226">
        <w:rPr>
          <w:rFonts w:asciiTheme="minorHAnsi" w:hAnsiTheme="minorHAnsi"/>
          <w:b/>
          <w:sz w:val="22"/>
          <w:szCs w:val="22"/>
        </w:rPr>
        <w:t xml:space="preserve">do </w:t>
      </w:r>
      <w:r w:rsidR="001A4766">
        <w:rPr>
          <w:rFonts w:asciiTheme="minorHAnsi" w:hAnsiTheme="minorHAnsi"/>
          <w:b/>
          <w:sz w:val="22"/>
          <w:szCs w:val="22"/>
        </w:rPr>
        <w:t>202</w:t>
      </w:r>
      <w:r w:rsidR="009952A0">
        <w:rPr>
          <w:rFonts w:asciiTheme="minorHAnsi" w:hAnsiTheme="minorHAnsi"/>
          <w:b/>
          <w:sz w:val="22"/>
          <w:szCs w:val="22"/>
        </w:rPr>
        <w:t>9</w:t>
      </w:r>
      <w:r w:rsidR="001A4766" w:rsidRPr="009C4226">
        <w:rPr>
          <w:rFonts w:asciiTheme="minorHAnsi" w:hAnsiTheme="minorHAnsi"/>
          <w:b/>
          <w:sz w:val="22"/>
          <w:szCs w:val="22"/>
        </w:rPr>
        <w:t xml:space="preserve"> </w:t>
      </w:r>
      <w:r w:rsidRPr="009C4226">
        <w:rPr>
          <w:rFonts w:asciiTheme="minorHAnsi" w:hAnsiTheme="minorHAnsi"/>
          <w:b/>
          <w:sz w:val="22"/>
          <w:szCs w:val="22"/>
        </w:rPr>
        <w:t>r</w:t>
      </w:r>
      <w:r w:rsidRPr="009C4226">
        <w:rPr>
          <w:rFonts w:asciiTheme="minorHAnsi" w:hAnsiTheme="minorHAnsi"/>
          <w:sz w:val="22"/>
          <w:szCs w:val="22"/>
        </w:rPr>
        <w:t xml:space="preserve">. </w:t>
      </w:r>
    </w:p>
    <w:p w14:paraId="1843BE4D" w14:textId="77777777" w:rsidR="00E11958" w:rsidRPr="009C4226" w:rsidRDefault="00E11958" w:rsidP="00FE5F7C">
      <w:pPr>
        <w:pStyle w:val="Akapitzlist"/>
        <w:numPr>
          <w:ilvl w:val="0"/>
          <w:numId w:val="7"/>
        </w:numPr>
        <w:tabs>
          <w:tab w:val="left" w:pos="540"/>
        </w:tabs>
        <w:autoSpaceDE w:val="0"/>
        <w:autoSpaceDN w:val="0"/>
        <w:adjustRightInd w:val="0"/>
        <w:spacing w:before="240" w:after="120"/>
        <w:ind w:left="0" w:firstLine="0"/>
        <w:contextualSpacing w:val="0"/>
        <w:rPr>
          <w:rFonts w:asciiTheme="minorHAnsi" w:hAnsiTheme="minorHAnsi"/>
          <w:b/>
          <w:sz w:val="22"/>
          <w:szCs w:val="22"/>
        </w:rPr>
      </w:pPr>
      <w:r w:rsidRPr="009C4226">
        <w:rPr>
          <w:rFonts w:asciiTheme="minorHAnsi" w:hAnsiTheme="minorHAnsi"/>
          <w:b/>
          <w:sz w:val="22"/>
          <w:szCs w:val="22"/>
        </w:rPr>
        <w:t>Terminy i sposób składania wniosków</w:t>
      </w:r>
    </w:p>
    <w:p w14:paraId="79E8428C" w14:textId="77777777" w:rsidR="00E11958" w:rsidRPr="009C4226" w:rsidRDefault="00E11958" w:rsidP="00E11958">
      <w:pPr>
        <w:autoSpaceDE w:val="0"/>
        <w:autoSpaceDN w:val="0"/>
        <w:adjustRightInd w:val="0"/>
        <w:spacing w:before="60"/>
        <w:jc w:val="both"/>
        <w:rPr>
          <w:rFonts w:asciiTheme="minorHAnsi" w:hAnsiTheme="minorHAnsi"/>
          <w:sz w:val="22"/>
          <w:szCs w:val="22"/>
        </w:rPr>
      </w:pPr>
      <w:r w:rsidRPr="009C4226">
        <w:rPr>
          <w:rFonts w:asciiTheme="minorHAnsi" w:hAnsiTheme="minorHAnsi"/>
          <w:sz w:val="22"/>
          <w:szCs w:val="22"/>
        </w:rPr>
        <w:t xml:space="preserve">Nabór wniosków odbywa się w trybie naboru </w:t>
      </w:r>
      <w:r w:rsidRPr="009C4226">
        <w:rPr>
          <w:rFonts w:asciiTheme="minorHAnsi" w:hAnsiTheme="minorHAnsi"/>
          <w:b/>
          <w:sz w:val="22"/>
          <w:szCs w:val="22"/>
        </w:rPr>
        <w:t>ciągłego</w:t>
      </w:r>
      <w:r w:rsidRPr="009C4226">
        <w:rPr>
          <w:rFonts w:asciiTheme="minorHAnsi" w:hAnsiTheme="minorHAnsi"/>
          <w:sz w:val="22"/>
          <w:szCs w:val="22"/>
        </w:rPr>
        <w:t>.</w:t>
      </w:r>
    </w:p>
    <w:p w14:paraId="5E4DE600" w14:textId="5171F8A8" w:rsidR="00E11958" w:rsidRPr="009C4226" w:rsidRDefault="00E11958" w:rsidP="00E11958">
      <w:pPr>
        <w:autoSpaceDE w:val="0"/>
        <w:autoSpaceDN w:val="0"/>
        <w:adjustRightInd w:val="0"/>
        <w:spacing w:before="60"/>
        <w:jc w:val="both"/>
        <w:rPr>
          <w:rFonts w:asciiTheme="minorHAnsi" w:hAnsiTheme="minorHAnsi"/>
          <w:sz w:val="22"/>
          <w:szCs w:val="22"/>
        </w:rPr>
      </w:pPr>
      <w:r w:rsidRPr="009C4226">
        <w:rPr>
          <w:rFonts w:asciiTheme="minorHAnsi" w:hAnsiTheme="minorHAnsi"/>
          <w:sz w:val="22"/>
          <w:szCs w:val="22"/>
        </w:rPr>
        <w:t>Terminy, sposób składania i rozpatrywania wniosków określone zostaną odpowiednio w ogłoszeniu o</w:t>
      </w:r>
      <w:r w:rsidR="004967B0">
        <w:rPr>
          <w:rFonts w:asciiTheme="minorHAnsi" w:hAnsiTheme="minorHAnsi"/>
          <w:sz w:val="22"/>
          <w:szCs w:val="22"/>
        </w:rPr>
        <w:t> </w:t>
      </w:r>
      <w:r w:rsidRPr="009C4226">
        <w:rPr>
          <w:rFonts w:asciiTheme="minorHAnsi" w:hAnsiTheme="minorHAnsi"/>
          <w:sz w:val="22"/>
          <w:szCs w:val="22"/>
        </w:rPr>
        <w:t>naborze lub w regulaminie naboru, które zamieszczane będą na stronie internetowej NFOŚiGW.</w:t>
      </w:r>
    </w:p>
    <w:p w14:paraId="6D7D72A0" w14:textId="77777777" w:rsidR="00E11958" w:rsidRPr="009C4226" w:rsidRDefault="00E11958" w:rsidP="00FE5F7C">
      <w:pPr>
        <w:pStyle w:val="Akapitzlist"/>
        <w:numPr>
          <w:ilvl w:val="0"/>
          <w:numId w:val="7"/>
        </w:numPr>
        <w:tabs>
          <w:tab w:val="left" w:pos="540"/>
        </w:tabs>
        <w:autoSpaceDE w:val="0"/>
        <w:autoSpaceDN w:val="0"/>
        <w:adjustRightInd w:val="0"/>
        <w:spacing w:before="240" w:after="120"/>
        <w:ind w:left="0" w:firstLine="0"/>
        <w:contextualSpacing w:val="0"/>
        <w:rPr>
          <w:rFonts w:asciiTheme="minorHAnsi" w:hAnsiTheme="minorHAnsi"/>
          <w:b/>
          <w:sz w:val="22"/>
          <w:szCs w:val="22"/>
        </w:rPr>
      </w:pPr>
      <w:r w:rsidRPr="009C4226">
        <w:rPr>
          <w:rFonts w:asciiTheme="minorHAnsi" w:hAnsiTheme="minorHAnsi"/>
          <w:b/>
          <w:sz w:val="22"/>
          <w:szCs w:val="22"/>
        </w:rPr>
        <w:t xml:space="preserve">Koszty kwalifikowane </w:t>
      </w:r>
    </w:p>
    <w:p w14:paraId="00A36229" w14:textId="06880FCD" w:rsidR="00E11958" w:rsidRPr="009C4226" w:rsidRDefault="00E11958" w:rsidP="00FE5F7C">
      <w:pPr>
        <w:numPr>
          <w:ilvl w:val="0"/>
          <w:numId w:val="3"/>
        </w:numPr>
        <w:autoSpaceDE w:val="0"/>
        <w:autoSpaceDN w:val="0"/>
        <w:adjustRightInd w:val="0"/>
        <w:spacing w:before="60"/>
        <w:ind w:left="567" w:hanging="567"/>
        <w:jc w:val="both"/>
        <w:rPr>
          <w:rFonts w:asciiTheme="minorHAnsi" w:hAnsiTheme="minorHAnsi"/>
          <w:sz w:val="22"/>
          <w:szCs w:val="22"/>
        </w:rPr>
      </w:pPr>
      <w:r w:rsidRPr="009C4226">
        <w:rPr>
          <w:rFonts w:asciiTheme="minorHAnsi" w:hAnsiTheme="minorHAnsi"/>
          <w:sz w:val="22"/>
          <w:szCs w:val="22"/>
        </w:rPr>
        <w:t xml:space="preserve">Okres kwalifikowalności kosztów </w:t>
      </w:r>
      <w:r w:rsidRPr="009C4226">
        <w:rPr>
          <w:rFonts w:asciiTheme="minorHAnsi" w:hAnsiTheme="minorHAnsi"/>
          <w:b/>
          <w:sz w:val="22"/>
          <w:szCs w:val="22"/>
        </w:rPr>
        <w:t xml:space="preserve">od </w:t>
      </w:r>
      <w:r w:rsidR="001D7CB0">
        <w:rPr>
          <w:rFonts w:asciiTheme="minorHAnsi" w:hAnsiTheme="minorHAnsi"/>
          <w:b/>
          <w:sz w:val="22"/>
          <w:szCs w:val="22"/>
        </w:rPr>
        <w:t>2014</w:t>
      </w:r>
      <w:r w:rsidRPr="009C4226">
        <w:rPr>
          <w:rFonts w:asciiTheme="minorHAnsi" w:hAnsiTheme="minorHAnsi"/>
          <w:b/>
          <w:sz w:val="22"/>
          <w:szCs w:val="22"/>
        </w:rPr>
        <w:t xml:space="preserve"> r. do </w:t>
      </w:r>
      <w:r w:rsidR="001A4766">
        <w:rPr>
          <w:rFonts w:asciiTheme="minorHAnsi" w:hAnsiTheme="minorHAnsi"/>
          <w:b/>
          <w:sz w:val="22"/>
          <w:szCs w:val="22"/>
        </w:rPr>
        <w:t>202</w:t>
      </w:r>
      <w:r w:rsidR="009952A0">
        <w:rPr>
          <w:rFonts w:asciiTheme="minorHAnsi" w:hAnsiTheme="minorHAnsi"/>
          <w:b/>
          <w:sz w:val="22"/>
          <w:szCs w:val="22"/>
        </w:rPr>
        <w:t>9</w:t>
      </w:r>
      <w:r w:rsidR="001A4766" w:rsidRPr="009C4226">
        <w:rPr>
          <w:rFonts w:asciiTheme="minorHAnsi" w:hAnsiTheme="minorHAnsi"/>
          <w:b/>
          <w:sz w:val="22"/>
          <w:szCs w:val="22"/>
        </w:rPr>
        <w:t xml:space="preserve"> </w:t>
      </w:r>
      <w:r w:rsidRPr="009C4226">
        <w:rPr>
          <w:rFonts w:asciiTheme="minorHAnsi" w:hAnsiTheme="minorHAnsi"/>
          <w:b/>
          <w:sz w:val="22"/>
          <w:szCs w:val="22"/>
        </w:rPr>
        <w:t>r.</w:t>
      </w:r>
      <w:r w:rsidRPr="009C4226">
        <w:rPr>
          <w:rFonts w:asciiTheme="minorHAnsi" w:hAnsiTheme="minorHAnsi"/>
          <w:sz w:val="22"/>
          <w:szCs w:val="22"/>
        </w:rPr>
        <w:t xml:space="preserve">, w którym to poniesione koszty mogą być uznane za kwalifikowane. </w:t>
      </w:r>
    </w:p>
    <w:p w14:paraId="16F96017" w14:textId="0B75FD0A" w:rsidR="008811B6" w:rsidRDefault="00E11958" w:rsidP="00FE5F7C">
      <w:pPr>
        <w:numPr>
          <w:ilvl w:val="0"/>
          <w:numId w:val="3"/>
        </w:numPr>
        <w:autoSpaceDE w:val="0"/>
        <w:autoSpaceDN w:val="0"/>
        <w:adjustRightInd w:val="0"/>
        <w:spacing w:before="60"/>
        <w:ind w:left="567" w:hanging="567"/>
        <w:jc w:val="both"/>
        <w:rPr>
          <w:rFonts w:asciiTheme="minorHAnsi" w:hAnsiTheme="minorHAnsi"/>
          <w:b/>
          <w:sz w:val="22"/>
          <w:szCs w:val="22"/>
        </w:rPr>
      </w:pPr>
      <w:r w:rsidRPr="009C4226">
        <w:rPr>
          <w:rFonts w:asciiTheme="minorHAnsi" w:hAnsiTheme="minorHAnsi"/>
          <w:sz w:val="22"/>
          <w:szCs w:val="22"/>
        </w:rPr>
        <w:t xml:space="preserve">Koszty kwalifikowane </w:t>
      </w:r>
      <w:r w:rsidR="002500F6" w:rsidRPr="009C4226">
        <w:rPr>
          <w:rFonts w:asciiTheme="minorHAnsi" w:hAnsiTheme="minorHAnsi"/>
          <w:sz w:val="22"/>
          <w:szCs w:val="22"/>
        </w:rPr>
        <w:t xml:space="preserve">- </w:t>
      </w:r>
      <w:r w:rsidRPr="009C4226">
        <w:rPr>
          <w:rFonts w:asciiTheme="minorHAnsi" w:hAnsiTheme="minorHAnsi"/>
          <w:sz w:val="22"/>
          <w:szCs w:val="22"/>
        </w:rPr>
        <w:t>zgodne z</w:t>
      </w:r>
      <w:r w:rsidR="002500F6" w:rsidRPr="009C4226">
        <w:rPr>
          <w:rFonts w:asciiTheme="minorHAnsi" w:hAnsiTheme="minorHAnsi"/>
          <w:sz w:val="22"/>
          <w:szCs w:val="22"/>
        </w:rPr>
        <w:t xml:space="preserve"> „Wytycznymi w zakresie kosztów kwalifikowanych”</w:t>
      </w:r>
      <w:r w:rsidR="008811B6">
        <w:rPr>
          <w:rFonts w:asciiTheme="minorHAnsi" w:hAnsiTheme="minorHAnsi"/>
          <w:sz w:val="22"/>
          <w:szCs w:val="22"/>
        </w:rPr>
        <w:t>:</w:t>
      </w:r>
    </w:p>
    <w:p w14:paraId="77E817BD" w14:textId="01CCE0EB" w:rsidR="00E11958" w:rsidRPr="008811B6" w:rsidRDefault="002500F6" w:rsidP="00FE5F7C">
      <w:pPr>
        <w:numPr>
          <w:ilvl w:val="0"/>
          <w:numId w:val="4"/>
        </w:numPr>
        <w:spacing w:before="120" w:after="120"/>
        <w:ind w:left="851" w:hanging="284"/>
        <w:jc w:val="both"/>
        <w:rPr>
          <w:rFonts w:asciiTheme="minorHAnsi" w:hAnsiTheme="minorHAnsi"/>
          <w:b/>
          <w:sz w:val="22"/>
          <w:szCs w:val="22"/>
        </w:rPr>
      </w:pPr>
      <w:r w:rsidRPr="008811B6">
        <w:rPr>
          <w:rFonts w:asciiTheme="minorHAnsi" w:hAnsiTheme="minorHAnsi"/>
          <w:sz w:val="22"/>
          <w:szCs w:val="22"/>
        </w:rPr>
        <w:t>zgodne (co do rodzaju) z</w:t>
      </w:r>
      <w:r w:rsidR="00E11958" w:rsidRPr="008811B6">
        <w:rPr>
          <w:rFonts w:asciiTheme="minorHAnsi" w:hAnsiTheme="minorHAnsi"/>
          <w:sz w:val="22"/>
          <w:szCs w:val="22"/>
        </w:rPr>
        <w:t>:</w:t>
      </w:r>
    </w:p>
    <w:p w14:paraId="704E6F3E" w14:textId="79030480" w:rsidR="00E11958" w:rsidRDefault="00E11958" w:rsidP="00FE5F7C">
      <w:pPr>
        <w:pStyle w:val="NormalnyWeb"/>
        <w:numPr>
          <w:ilvl w:val="0"/>
          <w:numId w:val="15"/>
        </w:numPr>
        <w:tabs>
          <w:tab w:val="left" w:pos="426"/>
        </w:tabs>
        <w:spacing w:before="0" w:beforeAutospacing="0" w:after="0" w:afterAutospacing="0" w:line="260" w:lineRule="exact"/>
        <w:ind w:left="1134" w:hanging="283"/>
        <w:jc w:val="both"/>
        <w:rPr>
          <w:rFonts w:asciiTheme="minorHAnsi" w:hAnsiTheme="minorHAnsi"/>
          <w:sz w:val="22"/>
          <w:szCs w:val="22"/>
        </w:rPr>
      </w:pPr>
      <w:r w:rsidRPr="009C4226">
        <w:rPr>
          <w:rFonts w:asciiTheme="minorHAnsi" w:hAnsiTheme="minorHAnsi"/>
          <w:sz w:val="22"/>
          <w:szCs w:val="22"/>
        </w:rPr>
        <w:t>wytycznymi w zakresie kwalifikowania wydatków w ramach POIiŚ 2014-2020</w:t>
      </w:r>
      <w:r w:rsidR="00F362F5">
        <w:rPr>
          <w:rFonts w:asciiTheme="minorHAnsi" w:hAnsiTheme="minorHAnsi"/>
          <w:sz w:val="22"/>
          <w:szCs w:val="22"/>
        </w:rPr>
        <w:t xml:space="preserve"> lub</w:t>
      </w:r>
    </w:p>
    <w:p w14:paraId="77578031" w14:textId="77777777" w:rsidR="00266BFE" w:rsidRPr="009C4226" w:rsidRDefault="00266BFE" w:rsidP="00FE5F7C">
      <w:pPr>
        <w:pStyle w:val="NormalnyWeb"/>
        <w:numPr>
          <w:ilvl w:val="0"/>
          <w:numId w:val="15"/>
        </w:numPr>
        <w:tabs>
          <w:tab w:val="left" w:pos="426"/>
        </w:tabs>
        <w:spacing w:before="0" w:beforeAutospacing="0" w:after="0" w:afterAutospacing="0"/>
        <w:ind w:left="1134" w:hanging="283"/>
        <w:jc w:val="both"/>
        <w:rPr>
          <w:rFonts w:asciiTheme="minorHAnsi" w:hAnsiTheme="minorHAnsi"/>
          <w:sz w:val="22"/>
          <w:szCs w:val="22"/>
        </w:rPr>
      </w:pPr>
      <w:r w:rsidRPr="009C4226">
        <w:rPr>
          <w:rFonts w:asciiTheme="minorHAnsi" w:hAnsiTheme="minorHAnsi"/>
          <w:sz w:val="22"/>
          <w:szCs w:val="22"/>
        </w:rPr>
        <w:t xml:space="preserve">wytycznymi w zakresie kwalifikowania wydatków w ramach </w:t>
      </w:r>
      <w:r>
        <w:rPr>
          <w:rFonts w:asciiTheme="minorHAnsi" w:hAnsiTheme="minorHAnsi"/>
          <w:sz w:val="22"/>
          <w:szCs w:val="22"/>
        </w:rPr>
        <w:t>FEnIKS</w:t>
      </w:r>
      <w:r w:rsidRPr="009C4226">
        <w:rPr>
          <w:rFonts w:asciiTheme="minorHAnsi" w:hAnsiTheme="minorHAnsi"/>
          <w:sz w:val="22"/>
          <w:szCs w:val="22"/>
        </w:rPr>
        <w:t xml:space="preserve"> </w:t>
      </w:r>
      <w:r>
        <w:rPr>
          <w:rFonts w:asciiTheme="minorHAnsi" w:hAnsiTheme="minorHAnsi"/>
          <w:sz w:val="22"/>
          <w:szCs w:val="22"/>
        </w:rPr>
        <w:t>2021</w:t>
      </w:r>
      <w:r w:rsidRPr="009C4226">
        <w:rPr>
          <w:rFonts w:asciiTheme="minorHAnsi" w:hAnsiTheme="minorHAnsi"/>
          <w:sz w:val="22"/>
          <w:szCs w:val="22"/>
        </w:rPr>
        <w:t>-</w:t>
      </w:r>
      <w:r>
        <w:rPr>
          <w:rFonts w:asciiTheme="minorHAnsi" w:hAnsiTheme="minorHAnsi"/>
          <w:sz w:val="22"/>
          <w:szCs w:val="22"/>
        </w:rPr>
        <w:t>2027</w:t>
      </w:r>
    </w:p>
    <w:p w14:paraId="1FD50D62" w14:textId="5C743DBE" w:rsidR="00F362F5" w:rsidRPr="009C4226" w:rsidRDefault="00F362F5" w:rsidP="000F180F">
      <w:pPr>
        <w:pStyle w:val="NormalnyWeb"/>
        <w:tabs>
          <w:tab w:val="left" w:pos="426"/>
        </w:tabs>
        <w:spacing w:before="0" w:beforeAutospacing="0" w:after="0" w:afterAutospacing="0" w:line="260" w:lineRule="exact"/>
        <w:ind w:left="851"/>
        <w:jc w:val="both"/>
        <w:rPr>
          <w:rFonts w:asciiTheme="minorHAnsi" w:hAnsiTheme="minorHAnsi"/>
          <w:sz w:val="22"/>
          <w:szCs w:val="22"/>
        </w:rPr>
      </w:pPr>
    </w:p>
    <w:p w14:paraId="0C0E8BBF" w14:textId="03F05A5C" w:rsidR="008811B6" w:rsidRDefault="00E11958" w:rsidP="00851A1D">
      <w:pPr>
        <w:tabs>
          <w:tab w:val="left" w:pos="993"/>
        </w:tabs>
        <w:autoSpaceDE w:val="0"/>
        <w:autoSpaceDN w:val="0"/>
        <w:adjustRightInd w:val="0"/>
        <w:spacing w:before="60"/>
        <w:ind w:left="851"/>
        <w:jc w:val="both"/>
        <w:rPr>
          <w:rFonts w:asciiTheme="minorHAnsi" w:hAnsiTheme="minorHAnsi"/>
          <w:sz w:val="22"/>
          <w:szCs w:val="22"/>
        </w:rPr>
      </w:pPr>
      <w:r w:rsidRPr="009C4226">
        <w:rPr>
          <w:rFonts w:asciiTheme="minorHAnsi" w:hAnsiTheme="minorHAnsi"/>
          <w:sz w:val="22"/>
          <w:szCs w:val="22"/>
        </w:rPr>
        <w:t xml:space="preserve">w zależności od Programu Operacyjnego, w </w:t>
      </w:r>
      <w:r w:rsidR="00F250BF" w:rsidRPr="009C4226">
        <w:rPr>
          <w:rFonts w:asciiTheme="minorHAnsi" w:hAnsiTheme="minorHAnsi"/>
          <w:sz w:val="22"/>
          <w:szCs w:val="22"/>
        </w:rPr>
        <w:t>ramach, którego</w:t>
      </w:r>
      <w:r w:rsidRPr="009C4226">
        <w:rPr>
          <w:rFonts w:asciiTheme="minorHAnsi" w:hAnsiTheme="minorHAnsi"/>
          <w:sz w:val="22"/>
          <w:szCs w:val="22"/>
        </w:rPr>
        <w:t xml:space="preserve"> pozyskano dofinansowanie z Funduszu Spójności</w:t>
      </w:r>
      <w:r w:rsidR="008811B6">
        <w:rPr>
          <w:rFonts w:asciiTheme="minorHAnsi" w:hAnsiTheme="minorHAnsi"/>
          <w:sz w:val="22"/>
          <w:szCs w:val="22"/>
        </w:rPr>
        <w:t>;</w:t>
      </w:r>
    </w:p>
    <w:p w14:paraId="2513D95B" w14:textId="77777777" w:rsidR="009E1F9B" w:rsidRDefault="009E1F9B" w:rsidP="00E11958">
      <w:pPr>
        <w:tabs>
          <w:tab w:val="left" w:pos="993"/>
        </w:tabs>
        <w:autoSpaceDE w:val="0"/>
        <w:autoSpaceDN w:val="0"/>
        <w:adjustRightInd w:val="0"/>
        <w:spacing w:before="60"/>
        <w:ind w:left="567"/>
        <w:jc w:val="both"/>
        <w:rPr>
          <w:rFonts w:asciiTheme="minorHAnsi" w:hAnsiTheme="minorHAnsi"/>
          <w:sz w:val="22"/>
          <w:szCs w:val="22"/>
        </w:rPr>
      </w:pPr>
      <w:r>
        <w:rPr>
          <w:rFonts w:asciiTheme="minorHAnsi" w:hAnsiTheme="minorHAnsi"/>
          <w:sz w:val="22"/>
          <w:szCs w:val="22"/>
        </w:rPr>
        <w:t>lub</w:t>
      </w:r>
    </w:p>
    <w:p w14:paraId="05865007" w14:textId="59178F1C" w:rsidR="00E11958" w:rsidRPr="009C4226" w:rsidRDefault="00296EEE" w:rsidP="00FE5F7C">
      <w:pPr>
        <w:numPr>
          <w:ilvl w:val="0"/>
          <w:numId w:val="4"/>
        </w:numPr>
        <w:spacing w:before="120" w:after="120"/>
        <w:ind w:left="851" w:hanging="284"/>
        <w:jc w:val="both"/>
        <w:rPr>
          <w:rFonts w:asciiTheme="minorHAnsi" w:hAnsiTheme="minorHAnsi"/>
          <w:sz w:val="22"/>
          <w:szCs w:val="22"/>
        </w:rPr>
      </w:pPr>
      <w:r>
        <w:rPr>
          <w:rFonts w:asciiTheme="minorHAnsi" w:hAnsiTheme="minorHAnsi"/>
          <w:sz w:val="22"/>
          <w:szCs w:val="22"/>
        </w:rPr>
        <w:t>i</w:t>
      </w:r>
      <w:r w:rsidRPr="00296EEE">
        <w:rPr>
          <w:rFonts w:asciiTheme="minorHAnsi" w:hAnsiTheme="minorHAnsi"/>
          <w:sz w:val="22"/>
          <w:szCs w:val="22"/>
        </w:rPr>
        <w:t xml:space="preserve">nne koszty przedsięwzięcia niekwalifikowalne zgodnie z lit. „a”, które są </w:t>
      </w:r>
      <w:r w:rsidR="008811B6" w:rsidRPr="00784A58">
        <w:rPr>
          <w:rFonts w:asciiTheme="minorHAnsi" w:hAnsiTheme="minorHAnsi"/>
          <w:sz w:val="22"/>
          <w:szCs w:val="22"/>
        </w:rPr>
        <w:t>niezbędne d</w:t>
      </w:r>
      <w:r w:rsidR="008811B6">
        <w:rPr>
          <w:rFonts w:asciiTheme="minorHAnsi" w:hAnsiTheme="minorHAnsi"/>
          <w:sz w:val="22"/>
          <w:szCs w:val="22"/>
        </w:rPr>
        <w:t>la</w:t>
      </w:r>
      <w:r w:rsidR="008811B6" w:rsidRPr="00784A58">
        <w:rPr>
          <w:rFonts w:asciiTheme="minorHAnsi" w:hAnsiTheme="minorHAnsi"/>
          <w:sz w:val="22"/>
          <w:szCs w:val="22"/>
        </w:rPr>
        <w:t xml:space="preserve"> </w:t>
      </w:r>
      <w:r w:rsidR="008811B6">
        <w:rPr>
          <w:rFonts w:asciiTheme="minorHAnsi" w:hAnsiTheme="minorHAnsi"/>
          <w:sz w:val="22"/>
          <w:szCs w:val="22"/>
        </w:rPr>
        <w:t>zrealizowania</w:t>
      </w:r>
      <w:r w:rsidR="008811B6" w:rsidRPr="00E303EB">
        <w:rPr>
          <w:rFonts w:asciiTheme="minorHAnsi" w:hAnsiTheme="minorHAnsi"/>
          <w:sz w:val="22"/>
          <w:szCs w:val="22"/>
        </w:rPr>
        <w:t xml:space="preserve"> </w:t>
      </w:r>
      <w:r w:rsidR="008811B6" w:rsidRPr="00784A58">
        <w:rPr>
          <w:rFonts w:asciiTheme="minorHAnsi" w:hAnsiTheme="minorHAnsi"/>
          <w:sz w:val="22"/>
          <w:szCs w:val="22"/>
        </w:rPr>
        <w:t>projek</w:t>
      </w:r>
      <w:r w:rsidR="008811B6">
        <w:rPr>
          <w:rFonts w:asciiTheme="minorHAnsi" w:hAnsiTheme="minorHAnsi"/>
          <w:sz w:val="22"/>
          <w:szCs w:val="22"/>
        </w:rPr>
        <w:t>tu</w:t>
      </w:r>
      <w:r w:rsidR="008811B6" w:rsidRPr="00784A58">
        <w:rPr>
          <w:rFonts w:asciiTheme="minorHAnsi" w:hAnsiTheme="minorHAnsi"/>
          <w:sz w:val="22"/>
          <w:szCs w:val="22"/>
        </w:rPr>
        <w:t xml:space="preserve"> </w:t>
      </w:r>
      <w:r w:rsidR="008811B6">
        <w:rPr>
          <w:rFonts w:asciiTheme="minorHAnsi" w:hAnsiTheme="minorHAnsi"/>
          <w:sz w:val="22"/>
          <w:szCs w:val="22"/>
        </w:rPr>
        <w:t xml:space="preserve">podlegającego finansowaniu w ramach </w:t>
      </w:r>
      <w:r w:rsidR="008811B6" w:rsidRPr="00996593">
        <w:rPr>
          <w:rFonts w:asciiTheme="minorHAnsi" w:hAnsiTheme="minorHAnsi"/>
          <w:sz w:val="22"/>
          <w:szCs w:val="22"/>
        </w:rPr>
        <w:t>POIiŚ</w:t>
      </w:r>
      <w:r w:rsidR="00BC268A" w:rsidRPr="00996593">
        <w:rPr>
          <w:rFonts w:asciiTheme="minorHAnsi" w:hAnsiTheme="minorHAnsi"/>
          <w:sz w:val="22"/>
          <w:szCs w:val="22"/>
        </w:rPr>
        <w:t xml:space="preserve"> lub FEnIKS</w:t>
      </w:r>
      <w:r w:rsidR="008811B6">
        <w:rPr>
          <w:rFonts w:asciiTheme="minorHAnsi" w:hAnsiTheme="minorHAnsi"/>
          <w:sz w:val="22"/>
          <w:szCs w:val="22"/>
        </w:rPr>
        <w:t xml:space="preserve"> lub </w:t>
      </w:r>
      <w:r w:rsidR="008811B6" w:rsidRPr="00784A58">
        <w:rPr>
          <w:rFonts w:asciiTheme="minorHAnsi" w:hAnsiTheme="minorHAnsi"/>
          <w:sz w:val="22"/>
          <w:szCs w:val="22"/>
        </w:rPr>
        <w:t>osiągni</w:t>
      </w:r>
      <w:r w:rsidR="008811B6">
        <w:rPr>
          <w:rFonts w:asciiTheme="minorHAnsi" w:hAnsiTheme="minorHAnsi"/>
          <w:sz w:val="22"/>
          <w:szCs w:val="22"/>
        </w:rPr>
        <w:t>ę</w:t>
      </w:r>
      <w:r w:rsidR="008811B6" w:rsidRPr="00784A58">
        <w:rPr>
          <w:rFonts w:asciiTheme="minorHAnsi" w:hAnsiTheme="minorHAnsi"/>
          <w:sz w:val="22"/>
          <w:szCs w:val="22"/>
        </w:rPr>
        <w:t>ci</w:t>
      </w:r>
      <w:r w:rsidR="008811B6">
        <w:rPr>
          <w:rFonts w:asciiTheme="minorHAnsi" w:hAnsiTheme="minorHAnsi"/>
          <w:sz w:val="22"/>
          <w:szCs w:val="22"/>
        </w:rPr>
        <w:t>a</w:t>
      </w:r>
      <w:r w:rsidR="008811B6" w:rsidRPr="00784A58">
        <w:rPr>
          <w:rFonts w:asciiTheme="minorHAnsi" w:hAnsiTheme="minorHAnsi"/>
          <w:sz w:val="22"/>
          <w:szCs w:val="22"/>
        </w:rPr>
        <w:t xml:space="preserve"> zaplanowanych w </w:t>
      </w:r>
      <w:r w:rsidR="008811B6">
        <w:rPr>
          <w:rFonts w:asciiTheme="minorHAnsi" w:hAnsiTheme="minorHAnsi"/>
          <w:sz w:val="22"/>
          <w:szCs w:val="22"/>
        </w:rPr>
        <w:t xml:space="preserve">nim </w:t>
      </w:r>
      <w:r w:rsidR="008811B6" w:rsidRPr="00784A58">
        <w:rPr>
          <w:rFonts w:asciiTheme="minorHAnsi" w:hAnsiTheme="minorHAnsi"/>
          <w:sz w:val="22"/>
          <w:szCs w:val="22"/>
        </w:rPr>
        <w:t>wska</w:t>
      </w:r>
      <w:r w:rsidR="008811B6">
        <w:rPr>
          <w:rFonts w:asciiTheme="minorHAnsi" w:hAnsiTheme="minorHAnsi"/>
          <w:sz w:val="22"/>
          <w:szCs w:val="22"/>
        </w:rPr>
        <w:t>źników produktu lub rezultatu</w:t>
      </w:r>
    </w:p>
    <w:p w14:paraId="0CB8D977" w14:textId="77777777" w:rsidR="00E11958" w:rsidRPr="009C4226" w:rsidRDefault="00E11958" w:rsidP="00FE5F7C">
      <w:pPr>
        <w:pStyle w:val="Akapitzlist"/>
        <w:numPr>
          <w:ilvl w:val="0"/>
          <w:numId w:val="7"/>
        </w:numPr>
        <w:tabs>
          <w:tab w:val="left" w:pos="540"/>
        </w:tabs>
        <w:autoSpaceDE w:val="0"/>
        <w:autoSpaceDN w:val="0"/>
        <w:adjustRightInd w:val="0"/>
        <w:spacing w:before="240" w:after="120"/>
        <w:ind w:left="0" w:firstLine="0"/>
        <w:contextualSpacing w:val="0"/>
        <w:rPr>
          <w:rFonts w:asciiTheme="minorHAnsi" w:hAnsiTheme="minorHAnsi"/>
          <w:b/>
          <w:sz w:val="22"/>
          <w:szCs w:val="22"/>
        </w:rPr>
      </w:pPr>
      <w:r w:rsidRPr="009C4226">
        <w:rPr>
          <w:rFonts w:asciiTheme="minorHAnsi" w:hAnsiTheme="minorHAnsi"/>
          <w:b/>
          <w:sz w:val="22"/>
          <w:szCs w:val="22"/>
        </w:rPr>
        <w:t xml:space="preserve">Szczegółowe zasady udzielania dofinansowania </w:t>
      </w:r>
    </w:p>
    <w:p w14:paraId="2A7B5132" w14:textId="77777777" w:rsidR="00BD5630" w:rsidRPr="009C4226" w:rsidRDefault="00BD5630" w:rsidP="004E053D">
      <w:pPr>
        <w:pStyle w:val="Default"/>
        <w:spacing w:after="120"/>
        <w:jc w:val="both"/>
        <w:rPr>
          <w:rFonts w:asciiTheme="minorHAnsi" w:hAnsiTheme="minorHAnsi"/>
          <w:sz w:val="22"/>
          <w:szCs w:val="22"/>
        </w:rPr>
      </w:pPr>
      <w:r w:rsidRPr="009C4226">
        <w:rPr>
          <w:rFonts w:asciiTheme="minorHAnsi" w:hAnsiTheme="minorHAnsi"/>
          <w:sz w:val="22"/>
          <w:szCs w:val="22"/>
        </w:rPr>
        <w:t>Poniższe szczegółowe zasady stosuje się łącznie z "</w:t>
      </w:r>
      <w:r w:rsidRPr="009C4226">
        <w:rPr>
          <w:rFonts w:asciiTheme="minorHAnsi" w:hAnsiTheme="minorHAnsi"/>
          <w:i/>
          <w:sz w:val="22"/>
          <w:szCs w:val="22"/>
        </w:rPr>
        <w:t>Zasadami udzielania dofinansowania ze środków NFOŚiGW</w:t>
      </w:r>
      <w:r w:rsidRPr="009C4226">
        <w:rPr>
          <w:rFonts w:asciiTheme="minorHAnsi" w:hAnsiTheme="minorHAnsi"/>
          <w:sz w:val="22"/>
          <w:szCs w:val="22"/>
        </w:rPr>
        <w:t>”.</w:t>
      </w:r>
    </w:p>
    <w:p w14:paraId="4CFA64C9" w14:textId="77777777" w:rsidR="004E053D" w:rsidRPr="004E053D" w:rsidRDefault="004E053D" w:rsidP="00FE5F7C">
      <w:pPr>
        <w:pStyle w:val="Akapitzlist"/>
        <w:numPr>
          <w:ilvl w:val="0"/>
          <w:numId w:val="29"/>
        </w:numPr>
        <w:tabs>
          <w:tab w:val="left" w:pos="540"/>
        </w:tabs>
        <w:autoSpaceDE w:val="0"/>
        <w:autoSpaceDN w:val="0"/>
        <w:adjustRightInd w:val="0"/>
        <w:spacing w:before="120"/>
        <w:rPr>
          <w:rFonts w:asciiTheme="minorHAnsi" w:hAnsiTheme="minorHAnsi"/>
          <w:b/>
          <w:vanish/>
          <w:sz w:val="22"/>
          <w:szCs w:val="22"/>
        </w:rPr>
      </w:pPr>
    </w:p>
    <w:p w14:paraId="454DEB57" w14:textId="77777777" w:rsidR="004E053D" w:rsidRPr="004E053D" w:rsidRDefault="004E053D" w:rsidP="00FE5F7C">
      <w:pPr>
        <w:pStyle w:val="Akapitzlist"/>
        <w:numPr>
          <w:ilvl w:val="0"/>
          <w:numId w:val="29"/>
        </w:numPr>
        <w:tabs>
          <w:tab w:val="left" w:pos="540"/>
        </w:tabs>
        <w:autoSpaceDE w:val="0"/>
        <w:autoSpaceDN w:val="0"/>
        <w:adjustRightInd w:val="0"/>
        <w:spacing w:before="120"/>
        <w:rPr>
          <w:rFonts w:asciiTheme="minorHAnsi" w:hAnsiTheme="minorHAnsi"/>
          <w:b/>
          <w:vanish/>
          <w:sz w:val="22"/>
          <w:szCs w:val="22"/>
        </w:rPr>
      </w:pPr>
    </w:p>
    <w:p w14:paraId="11EF3510" w14:textId="77777777" w:rsidR="004E053D" w:rsidRPr="004E053D" w:rsidRDefault="004E053D" w:rsidP="00FE5F7C">
      <w:pPr>
        <w:pStyle w:val="Akapitzlist"/>
        <w:numPr>
          <w:ilvl w:val="0"/>
          <w:numId w:val="29"/>
        </w:numPr>
        <w:tabs>
          <w:tab w:val="left" w:pos="540"/>
        </w:tabs>
        <w:autoSpaceDE w:val="0"/>
        <w:autoSpaceDN w:val="0"/>
        <w:adjustRightInd w:val="0"/>
        <w:spacing w:before="120"/>
        <w:rPr>
          <w:rFonts w:asciiTheme="minorHAnsi" w:hAnsiTheme="minorHAnsi"/>
          <w:b/>
          <w:vanish/>
          <w:sz w:val="22"/>
          <w:szCs w:val="22"/>
        </w:rPr>
      </w:pPr>
    </w:p>
    <w:p w14:paraId="6738BAAF" w14:textId="77777777" w:rsidR="004E053D" w:rsidRPr="004E053D" w:rsidRDefault="004E053D" w:rsidP="00FE5F7C">
      <w:pPr>
        <w:pStyle w:val="Akapitzlist"/>
        <w:numPr>
          <w:ilvl w:val="0"/>
          <w:numId w:val="29"/>
        </w:numPr>
        <w:tabs>
          <w:tab w:val="left" w:pos="540"/>
        </w:tabs>
        <w:autoSpaceDE w:val="0"/>
        <w:autoSpaceDN w:val="0"/>
        <w:adjustRightInd w:val="0"/>
        <w:spacing w:before="120"/>
        <w:rPr>
          <w:rFonts w:asciiTheme="minorHAnsi" w:hAnsiTheme="minorHAnsi"/>
          <w:b/>
          <w:vanish/>
          <w:sz w:val="22"/>
          <w:szCs w:val="22"/>
        </w:rPr>
      </w:pPr>
    </w:p>
    <w:p w14:paraId="78897ED7" w14:textId="77777777" w:rsidR="004E053D" w:rsidRPr="004E053D" w:rsidRDefault="004E053D" w:rsidP="00FE5F7C">
      <w:pPr>
        <w:pStyle w:val="Akapitzlist"/>
        <w:numPr>
          <w:ilvl w:val="0"/>
          <w:numId w:val="29"/>
        </w:numPr>
        <w:tabs>
          <w:tab w:val="left" w:pos="540"/>
        </w:tabs>
        <w:autoSpaceDE w:val="0"/>
        <w:autoSpaceDN w:val="0"/>
        <w:adjustRightInd w:val="0"/>
        <w:spacing w:before="120"/>
        <w:rPr>
          <w:rFonts w:asciiTheme="minorHAnsi" w:hAnsiTheme="minorHAnsi"/>
          <w:b/>
          <w:vanish/>
          <w:sz w:val="22"/>
          <w:szCs w:val="22"/>
        </w:rPr>
      </w:pPr>
    </w:p>
    <w:p w14:paraId="573AA0C1" w14:textId="77777777" w:rsidR="004E053D" w:rsidRPr="004E053D" w:rsidRDefault="004E053D" w:rsidP="00FE5F7C">
      <w:pPr>
        <w:pStyle w:val="Akapitzlist"/>
        <w:numPr>
          <w:ilvl w:val="0"/>
          <w:numId w:val="29"/>
        </w:numPr>
        <w:tabs>
          <w:tab w:val="left" w:pos="540"/>
        </w:tabs>
        <w:autoSpaceDE w:val="0"/>
        <w:autoSpaceDN w:val="0"/>
        <w:adjustRightInd w:val="0"/>
        <w:spacing w:before="120"/>
        <w:rPr>
          <w:rFonts w:asciiTheme="minorHAnsi" w:hAnsiTheme="minorHAnsi"/>
          <w:b/>
          <w:vanish/>
          <w:sz w:val="22"/>
          <w:szCs w:val="22"/>
        </w:rPr>
      </w:pPr>
    </w:p>
    <w:p w14:paraId="54A09255" w14:textId="77777777" w:rsidR="004E053D" w:rsidRPr="004E053D" w:rsidRDefault="004E053D" w:rsidP="00FE5F7C">
      <w:pPr>
        <w:pStyle w:val="Akapitzlist"/>
        <w:numPr>
          <w:ilvl w:val="0"/>
          <w:numId w:val="29"/>
        </w:numPr>
        <w:tabs>
          <w:tab w:val="left" w:pos="540"/>
        </w:tabs>
        <w:autoSpaceDE w:val="0"/>
        <w:autoSpaceDN w:val="0"/>
        <w:adjustRightInd w:val="0"/>
        <w:spacing w:before="120"/>
        <w:rPr>
          <w:rFonts w:asciiTheme="minorHAnsi" w:hAnsiTheme="minorHAnsi"/>
          <w:b/>
          <w:vanish/>
          <w:sz w:val="22"/>
          <w:szCs w:val="22"/>
        </w:rPr>
      </w:pPr>
    </w:p>
    <w:p w14:paraId="57E6B006" w14:textId="7F35F90E" w:rsidR="00E11958" w:rsidRPr="004E053D" w:rsidRDefault="00E11958" w:rsidP="00FE5F7C">
      <w:pPr>
        <w:pStyle w:val="Akapitzlist"/>
        <w:numPr>
          <w:ilvl w:val="1"/>
          <w:numId w:val="29"/>
        </w:numPr>
        <w:autoSpaceDE w:val="0"/>
        <w:autoSpaceDN w:val="0"/>
        <w:adjustRightInd w:val="0"/>
        <w:spacing w:before="120"/>
        <w:ind w:left="567" w:hanging="567"/>
        <w:rPr>
          <w:rFonts w:asciiTheme="minorHAnsi" w:hAnsiTheme="minorHAnsi"/>
          <w:b/>
          <w:sz w:val="22"/>
          <w:szCs w:val="22"/>
        </w:rPr>
      </w:pPr>
      <w:r w:rsidRPr="004E053D">
        <w:rPr>
          <w:rFonts w:asciiTheme="minorHAnsi" w:hAnsiTheme="minorHAnsi"/>
          <w:b/>
          <w:sz w:val="22"/>
          <w:szCs w:val="22"/>
        </w:rPr>
        <w:t>Formy dofinansowania</w:t>
      </w:r>
    </w:p>
    <w:p w14:paraId="47FBAD3F" w14:textId="43F28FE7" w:rsidR="00E11958" w:rsidRPr="009C4226" w:rsidRDefault="00E11958" w:rsidP="00E11958">
      <w:pPr>
        <w:numPr>
          <w:ilvl w:val="0"/>
          <w:numId w:val="1"/>
        </w:numPr>
        <w:tabs>
          <w:tab w:val="clear" w:pos="720"/>
          <w:tab w:val="left" w:pos="709"/>
          <w:tab w:val="num" w:pos="1145"/>
        </w:tabs>
        <w:autoSpaceDE w:val="0"/>
        <w:autoSpaceDN w:val="0"/>
        <w:adjustRightInd w:val="0"/>
        <w:spacing w:before="60"/>
        <w:ind w:left="567" w:hanging="567"/>
        <w:jc w:val="both"/>
        <w:rPr>
          <w:rFonts w:asciiTheme="minorHAnsi" w:hAnsiTheme="minorHAnsi"/>
          <w:sz w:val="22"/>
          <w:szCs w:val="22"/>
        </w:rPr>
      </w:pPr>
      <w:proofErr w:type="gramStart"/>
      <w:r w:rsidRPr="009C4226">
        <w:rPr>
          <w:rFonts w:asciiTheme="minorHAnsi" w:hAnsiTheme="minorHAnsi"/>
          <w:sz w:val="22"/>
          <w:szCs w:val="22"/>
        </w:rPr>
        <w:t>pożyczk</w:t>
      </w:r>
      <w:r w:rsidR="000F6EAF" w:rsidRPr="009C4226">
        <w:rPr>
          <w:rFonts w:asciiTheme="minorHAnsi" w:hAnsiTheme="minorHAnsi"/>
          <w:sz w:val="22"/>
          <w:szCs w:val="22"/>
        </w:rPr>
        <w:t>a</w:t>
      </w:r>
      <w:proofErr w:type="gramEnd"/>
      <w:r w:rsidRPr="009C4226">
        <w:rPr>
          <w:rFonts w:asciiTheme="minorHAnsi" w:hAnsiTheme="minorHAnsi"/>
          <w:sz w:val="22"/>
          <w:szCs w:val="22"/>
        </w:rPr>
        <w:t>, w tym pożyczk</w:t>
      </w:r>
      <w:r w:rsidR="000F6EAF" w:rsidRPr="009C4226">
        <w:rPr>
          <w:rFonts w:asciiTheme="minorHAnsi" w:hAnsiTheme="minorHAnsi"/>
          <w:sz w:val="22"/>
          <w:szCs w:val="22"/>
        </w:rPr>
        <w:t>a</w:t>
      </w:r>
      <w:r w:rsidRPr="009C4226">
        <w:rPr>
          <w:rFonts w:asciiTheme="minorHAnsi" w:hAnsiTheme="minorHAnsi"/>
          <w:sz w:val="22"/>
          <w:szCs w:val="22"/>
        </w:rPr>
        <w:t xml:space="preserve"> na zachowanie płynności finansowej.</w:t>
      </w:r>
    </w:p>
    <w:p w14:paraId="1D322647" w14:textId="09B17589" w:rsidR="00E11958" w:rsidRPr="009C4226" w:rsidRDefault="00E11958" w:rsidP="00FE5F7C">
      <w:pPr>
        <w:pStyle w:val="Akapitzlist"/>
        <w:numPr>
          <w:ilvl w:val="1"/>
          <w:numId w:val="29"/>
        </w:numPr>
        <w:autoSpaceDE w:val="0"/>
        <w:autoSpaceDN w:val="0"/>
        <w:adjustRightInd w:val="0"/>
        <w:spacing w:before="120"/>
        <w:ind w:left="567" w:hanging="567"/>
        <w:rPr>
          <w:rFonts w:asciiTheme="minorHAnsi" w:hAnsiTheme="minorHAnsi"/>
          <w:b/>
          <w:sz w:val="22"/>
          <w:szCs w:val="22"/>
        </w:rPr>
      </w:pPr>
      <w:r w:rsidRPr="009C4226">
        <w:rPr>
          <w:rFonts w:asciiTheme="minorHAnsi" w:hAnsiTheme="minorHAnsi"/>
          <w:b/>
          <w:sz w:val="22"/>
          <w:szCs w:val="22"/>
        </w:rPr>
        <w:t xml:space="preserve">Intensywność dofinansowania </w:t>
      </w:r>
    </w:p>
    <w:p w14:paraId="27F323D9" w14:textId="4E72CC65" w:rsidR="00166E7F" w:rsidRPr="009C4226" w:rsidRDefault="00166E7F" w:rsidP="00FE5F7C">
      <w:pPr>
        <w:numPr>
          <w:ilvl w:val="0"/>
          <w:numId w:val="16"/>
        </w:numPr>
        <w:tabs>
          <w:tab w:val="clear" w:pos="1145"/>
          <w:tab w:val="num" w:pos="567"/>
          <w:tab w:val="left" w:pos="709"/>
        </w:tabs>
        <w:autoSpaceDE w:val="0"/>
        <w:autoSpaceDN w:val="0"/>
        <w:adjustRightInd w:val="0"/>
        <w:spacing w:before="60"/>
        <w:ind w:left="567" w:hanging="567"/>
        <w:jc w:val="both"/>
        <w:rPr>
          <w:rFonts w:asciiTheme="minorHAnsi" w:hAnsiTheme="minorHAnsi"/>
          <w:sz w:val="22"/>
          <w:szCs w:val="22"/>
        </w:rPr>
      </w:pPr>
      <w:r w:rsidRPr="009C4226">
        <w:rPr>
          <w:rFonts w:asciiTheme="minorHAnsi" w:hAnsiTheme="minorHAnsi"/>
          <w:sz w:val="22"/>
          <w:szCs w:val="22"/>
        </w:rPr>
        <w:t>kwota pożyczki nie może być większa niż różnica między wysokością kosztów kwalifikowanych a</w:t>
      </w:r>
      <w:r w:rsidR="004967B0">
        <w:rPr>
          <w:rFonts w:asciiTheme="minorHAnsi" w:hAnsiTheme="minorHAnsi"/>
          <w:sz w:val="22"/>
          <w:szCs w:val="22"/>
        </w:rPr>
        <w:t> </w:t>
      </w:r>
      <w:r w:rsidRPr="009C4226">
        <w:rPr>
          <w:rFonts w:asciiTheme="minorHAnsi" w:hAnsiTheme="minorHAnsi"/>
          <w:sz w:val="22"/>
          <w:szCs w:val="22"/>
        </w:rPr>
        <w:t>kwotą dofinansowania ze środków Funduszu Spójności,</w:t>
      </w:r>
    </w:p>
    <w:p w14:paraId="35B2FC32" w14:textId="03D09764" w:rsidR="00E11958" w:rsidRPr="00996593" w:rsidRDefault="00E11958" w:rsidP="00FE5F7C">
      <w:pPr>
        <w:numPr>
          <w:ilvl w:val="0"/>
          <w:numId w:val="16"/>
        </w:numPr>
        <w:tabs>
          <w:tab w:val="clear" w:pos="1145"/>
          <w:tab w:val="num" w:pos="567"/>
          <w:tab w:val="left" w:pos="709"/>
        </w:tabs>
        <w:autoSpaceDE w:val="0"/>
        <w:autoSpaceDN w:val="0"/>
        <w:adjustRightInd w:val="0"/>
        <w:spacing w:before="60"/>
        <w:ind w:left="567" w:hanging="567"/>
        <w:jc w:val="both"/>
        <w:rPr>
          <w:rFonts w:asciiTheme="minorHAnsi" w:hAnsiTheme="minorHAnsi"/>
          <w:sz w:val="22"/>
          <w:szCs w:val="22"/>
        </w:rPr>
      </w:pPr>
      <w:r w:rsidRPr="00996593">
        <w:rPr>
          <w:rFonts w:asciiTheme="minorHAnsi" w:hAnsiTheme="minorHAnsi"/>
          <w:sz w:val="22"/>
          <w:szCs w:val="22"/>
        </w:rPr>
        <w:t>kwota pożyczki na zachowanie płynności finansowej nie może być większa niż maksymalna kwota niewypłaconych środków Funduszu Spójności wynikających z umowy o dofinansowanie w ramach POIiŚ</w:t>
      </w:r>
      <w:r w:rsidR="00BC268A" w:rsidRPr="000F180F">
        <w:rPr>
          <w:rFonts w:asciiTheme="minorHAnsi" w:hAnsiTheme="minorHAnsi"/>
          <w:sz w:val="22"/>
          <w:szCs w:val="22"/>
        </w:rPr>
        <w:t xml:space="preserve"> lub FEnIKS</w:t>
      </w:r>
      <w:r w:rsidRPr="00996593">
        <w:rPr>
          <w:rFonts w:asciiTheme="minorHAnsi" w:hAnsiTheme="minorHAnsi"/>
          <w:sz w:val="22"/>
          <w:szCs w:val="22"/>
        </w:rPr>
        <w:t>.</w:t>
      </w:r>
    </w:p>
    <w:p w14:paraId="2E81E521" w14:textId="694A3588" w:rsidR="00E11958" w:rsidRPr="009C4226" w:rsidRDefault="00E11958" w:rsidP="00FE5F7C">
      <w:pPr>
        <w:pStyle w:val="Akapitzlist"/>
        <w:numPr>
          <w:ilvl w:val="1"/>
          <w:numId w:val="29"/>
        </w:numPr>
        <w:autoSpaceDE w:val="0"/>
        <w:autoSpaceDN w:val="0"/>
        <w:adjustRightInd w:val="0"/>
        <w:spacing w:before="240" w:after="120"/>
        <w:ind w:left="567" w:hanging="567"/>
        <w:rPr>
          <w:rFonts w:asciiTheme="minorHAnsi" w:hAnsiTheme="minorHAnsi"/>
          <w:b/>
          <w:sz w:val="22"/>
          <w:szCs w:val="22"/>
        </w:rPr>
      </w:pPr>
      <w:r w:rsidRPr="009C4226">
        <w:rPr>
          <w:rFonts w:asciiTheme="minorHAnsi" w:hAnsiTheme="minorHAnsi"/>
          <w:b/>
          <w:sz w:val="22"/>
          <w:szCs w:val="22"/>
        </w:rPr>
        <w:t>Warunki dofinansowania</w:t>
      </w:r>
    </w:p>
    <w:p w14:paraId="483FEA18" w14:textId="77777777" w:rsidR="00E11958" w:rsidRPr="009C4226" w:rsidRDefault="00E11958" w:rsidP="00FE5F7C">
      <w:pPr>
        <w:pStyle w:val="Akapitzlist"/>
        <w:numPr>
          <w:ilvl w:val="0"/>
          <w:numId w:val="18"/>
        </w:numPr>
        <w:tabs>
          <w:tab w:val="left" w:pos="567"/>
        </w:tabs>
        <w:spacing w:before="120"/>
        <w:ind w:hanging="720"/>
        <w:jc w:val="both"/>
        <w:rPr>
          <w:rFonts w:asciiTheme="minorHAnsi" w:hAnsiTheme="minorHAnsi"/>
          <w:sz w:val="22"/>
          <w:szCs w:val="22"/>
        </w:rPr>
      </w:pPr>
      <w:proofErr w:type="gramStart"/>
      <w:r w:rsidRPr="009C4226">
        <w:rPr>
          <w:rFonts w:asciiTheme="minorHAnsi" w:hAnsiTheme="minorHAnsi"/>
          <w:sz w:val="22"/>
          <w:szCs w:val="22"/>
        </w:rPr>
        <w:t>dofinansowanie</w:t>
      </w:r>
      <w:proofErr w:type="gramEnd"/>
      <w:r w:rsidRPr="009C4226">
        <w:rPr>
          <w:rFonts w:asciiTheme="minorHAnsi" w:hAnsiTheme="minorHAnsi"/>
          <w:sz w:val="22"/>
          <w:szCs w:val="22"/>
        </w:rPr>
        <w:t xml:space="preserve"> w formie pożyczki:</w:t>
      </w:r>
    </w:p>
    <w:p w14:paraId="57048305" w14:textId="5B7AA8B1" w:rsidR="00166E7F" w:rsidRPr="009C4226" w:rsidRDefault="00166E7F" w:rsidP="00FE5F7C">
      <w:pPr>
        <w:numPr>
          <w:ilvl w:val="0"/>
          <w:numId w:val="25"/>
        </w:numPr>
        <w:spacing w:before="60"/>
        <w:ind w:left="851" w:hanging="284"/>
        <w:jc w:val="both"/>
        <w:rPr>
          <w:rFonts w:asciiTheme="minorHAnsi" w:hAnsiTheme="minorHAnsi"/>
          <w:sz w:val="22"/>
          <w:szCs w:val="22"/>
        </w:rPr>
      </w:pPr>
      <w:r w:rsidRPr="009C4226">
        <w:rPr>
          <w:rFonts w:asciiTheme="minorHAnsi" w:hAnsiTheme="minorHAnsi"/>
          <w:sz w:val="22"/>
          <w:szCs w:val="22"/>
        </w:rPr>
        <w:t>oprocentowanie</w:t>
      </w:r>
      <w:r w:rsidR="00A5755E">
        <w:rPr>
          <w:rFonts w:asciiTheme="minorHAnsi" w:hAnsiTheme="minorHAnsi"/>
          <w:sz w:val="22"/>
          <w:szCs w:val="22"/>
        </w:rPr>
        <w:t xml:space="preserve"> zmienne</w:t>
      </w:r>
      <w:r w:rsidR="00745C1A">
        <w:rPr>
          <w:rFonts w:asciiTheme="minorHAnsi" w:hAnsiTheme="minorHAnsi"/>
          <w:sz w:val="22"/>
          <w:szCs w:val="22"/>
        </w:rPr>
        <w:t xml:space="preserve"> na poziomie</w:t>
      </w:r>
      <w:r w:rsidRPr="009C4226">
        <w:rPr>
          <w:rFonts w:asciiTheme="minorHAnsi" w:hAnsiTheme="minorHAnsi"/>
          <w:sz w:val="22"/>
          <w:szCs w:val="22"/>
        </w:rPr>
        <w:t xml:space="preserve">: </w:t>
      </w:r>
    </w:p>
    <w:p w14:paraId="63232AA9" w14:textId="64B87BC1" w:rsidR="00166E7F" w:rsidRPr="002557DE" w:rsidRDefault="00166E7F" w:rsidP="00FE5F7C">
      <w:pPr>
        <w:pStyle w:val="Akapitzlist"/>
        <w:numPr>
          <w:ilvl w:val="1"/>
          <w:numId w:val="12"/>
        </w:numPr>
        <w:spacing w:before="120" w:after="120"/>
        <w:ind w:left="1134" w:hanging="141"/>
        <w:jc w:val="both"/>
        <w:rPr>
          <w:rFonts w:asciiTheme="minorHAnsi" w:hAnsiTheme="minorHAnsi"/>
          <w:sz w:val="22"/>
          <w:szCs w:val="22"/>
        </w:rPr>
      </w:pPr>
      <w:r w:rsidRPr="002557DE">
        <w:rPr>
          <w:rFonts w:asciiTheme="minorHAnsi" w:hAnsiTheme="minorHAnsi"/>
          <w:sz w:val="22"/>
          <w:szCs w:val="22"/>
        </w:rPr>
        <w:lastRenderedPageBreak/>
        <w:t>WIBOR 3M</w:t>
      </w:r>
      <w:r w:rsidR="009952A0">
        <w:rPr>
          <w:rFonts w:asciiTheme="minorHAnsi" w:hAnsiTheme="minorHAnsi"/>
          <w:sz w:val="22"/>
          <w:szCs w:val="22"/>
        </w:rPr>
        <w:t xml:space="preserve"> – 100 punktów bazowych</w:t>
      </w:r>
      <w:r w:rsidRPr="002557DE">
        <w:rPr>
          <w:rFonts w:asciiTheme="minorHAnsi" w:hAnsiTheme="minorHAnsi"/>
          <w:sz w:val="22"/>
          <w:szCs w:val="22"/>
        </w:rPr>
        <w:t>, nie mniej niż 2,0 % w skali roku, z zastrzeżeniem zapisów w pkt ii,</w:t>
      </w:r>
    </w:p>
    <w:p w14:paraId="7B14DD55" w14:textId="2CD2D0A3" w:rsidR="001A59B3" w:rsidRDefault="00166E7F" w:rsidP="00FE5F7C">
      <w:pPr>
        <w:pStyle w:val="Bezodstpw"/>
        <w:numPr>
          <w:ilvl w:val="1"/>
          <w:numId w:val="12"/>
        </w:numPr>
        <w:spacing w:before="120" w:after="120"/>
        <w:ind w:left="1134" w:hanging="141"/>
        <w:jc w:val="both"/>
        <w:rPr>
          <w:rFonts w:asciiTheme="minorHAnsi" w:hAnsiTheme="minorHAnsi"/>
          <w:sz w:val="22"/>
          <w:szCs w:val="22"/>
        </w:rPr>
      </w:pPr>
      <w:r w:rsidRPr="009C4226">
        <w:rPr>
          <w:rFonts w:asciiTheme="minorHAnsi" w:hAnsiTheme="minorHAnsi"/>
          <w:sz w:val="22"/>
          <w:szCs w:val="22"/>
        </w:rPr>
        <w:t xml:space="preserve">WIBOR 3M – </w:t>
      </w:r>
      <w:r w:rsidR="0098762C">
        <w:rPr>
          <w:rFonts w:asciiTheme="minorHAnsi" w:hAnsiTheme="minorHAnsi"/>
          <w:sz w:val="22"/>
          <w:szCs w:val="22"/>
        </w:rPr>
        <w:t>1</w:t>
      </w:r>
      <w:r w:rsidRPr="009C4226">
        <w:rPr>
          <w:rFonts w:asciiTheme="minorHAnsi" w:hAnsiTheme="minorHAnsi"/>
          <w:sz w:val="22"/>
          <w:szCs w:val="22"/>
        </w:rPr>
        <w:t>50 punktów bazowych, nie mniej niż 1,5% w skali roku - dla przedsięwzięć realizowanych przez tzw. zielone gminy</w:t>
      </w:r>
      <w:r w:rsidR="00223812">
        <w:rPr>
          <w:rFonts w:asciiTheme="minorHAnsi" w:hAnsiTheme="minorHAnsi"/>
          <w:sz w:val="22"/>
          <w:szCs w:val="22"/>
        </w:rPr>
        <w:t xml:space="preserve"> i </w:t>
      </w:r>
      <w:r w:rsidR="0012685B">
        <w:rPr>
          <w:rFonts w:asciiTheme="minorHAnsi" w:hAnsiTheme="minorHAnsi"/>
          <w:sz w:val="22"/>
          <w:szCs w:val="22"/>
        </w:rPr>
        <w:t>gminy parkowe</w:t>
      </w:r>
      <w:r w:rsidR="00851A1D">
        <w:rPr>
          <w:rFonts w:asciiTheme="minorHAnsi" w:hAnsiTheme="minorHAnsi"/>
          <w:sz w:val="22"/>
          <w:szCs w:val="22"/>
        </w:rPr>
        <w:t>,</w:t>
      </w:r>
    </w:p>
    <w:p w14:paraId="5728790C" w14:textId="1C2DC6F2" w:rsidR="00D51724" w:rsidRPr="009C4226" w:rsidRDefault="001F4A2C" w:rsidP="00347EC4">
      <w:pPr>
        <w:pStyle w:val="Bezodstpw"/>
        <w:spacing w:before="120" w:after="120"/>
        <w:ind w:left="993"/>
        <w:jc w:val="both"/>
        <w:rPr>
          <w:rFonts w:asciiTheme="minorHAnsi" w:hAnsiTheme="minorHAnsi"/>
          <w:sz w:val="22"/>
          <w:szCs w:val="22"/>
        </w:rPr>
      </w:pPr>
      <w:r w:rsidRPr="009C4226">
        <w:rPr>
          <w:rFonts w:asciiTheme="minorHAnsi" w:hAnsiTheme="minorHAnsi"/>
          <w:sz w:val="22"/>
          <w:szCs w:val="22"/>
        </w:rPr>
        <w:t>Odsetki z tytułu oprocentowania spłacane są na bieżąco w okresach kwartalnych. Pierwsza spłata na koniec kwartału kalendarzowego, następującego po kwartale, w którym wypłacono pierwszą transzę środków.</w:t>
      </w:r>
    </w:p>
    <w:p w14:paraId="06629FF2" w14:textId="2E9ADAA7" w:rsidR="0053500F" w:rsidRPr="0053500F" w:rsidRDefault="00E11958" w:rsidP="00FE5F7C">
      <w:pPr>
        <w:numPr>
          <w:ilvl w:val="0"/>
          <w:numId w:val="25"/>
        </w:numPr>
        <w:spacing w:before="60"/>
        <w:ind w:left="851" w:hanging="284"/>
        <w:jc w:val="both"/>
        <w:rPr>
          <w:rFonts w:asciiTheme="minorHAnsi" w:hAnsiTheme="minorHAnsi"/>
          <w:sz w:val="22"/>
          <w:szCs w:val="22"/>
        </w:rPr>
      </w:pPr>
      <w:proofErr w:type="gramStart"/>
      <w:r w:rsidRPr="009C4226">
        <w:rPr>
          <w:rFonts w:asciiTheme="minorHAnsi" w:hAnsiTheme="minorHAnsi"/>
          <w:sz w:val="22"/>
          <w:szCs w:val="22"/>
        </w:rPr>
        <w:t>okres</w:t>
      </w:r>
      <w:proofErr w:type="gramEnd"/>
      <w:r w:rsidRPr="009C4226">
        <w:rPr>
          <w:rFonts w:asciiTheme="minorHAnsi" w:hAnsiTheme="minorHAnsi"/>
          <w:sz w:val="22"/>
          <w:szCs w:val="22"/>
        </w:rPr>
        <w:t xml:space="preserve"> finansowania: </w:t>
      </w:r>
      <w:r w:rsidR="001541A8" w:rsidRPr="009C4226">
        <w:rPr>
          <w:rFonts w:asciiTheme="minorHAnsi" w:hAnsiTheme="minorHAnsi"/>
          <w:sz w:val="22"/>
          <w:szCs w:val="22"/>
        </w:rPr>
        <w:t>pożyczka może być udzielona na okres nie dłuższy niż 15 lat</w:t>
      </w:r>
      <w:r w:rsidR="0053500F">
        <w:rPr>
          <w:rFonts w:asciiTheme="minorHAnsi" w:hAnsiTheme="minorHAnsi"/>
          <w:sz w:val="22"/>
          <w:szCs w:val="22"/>
        </w:rPr>
        <w:t>,</w:t>
      </w:r>
      <w:r w:rsidR="001541A8" w:rsidRPr="009C4226">
        <w:rPr>
          <w:rFonts w:asciiTheme="minorHAnsi" w:hAnsiTheme="minorHAnsi"/>
          <w:sz w:val="22"/>
          <w:szCs w:val="22"/>
        </w:rPr>
        <w:t xml:space="preserve"> </w:t>
      </w:r>
      <w:r w:rsidR="0053500F" w:rsidRPr="0053500F">
        <w:rPr>
          <w:rFonts w:asciiTheme="minorHAnsi" w:hAnsiTheme="minorHAnsi"/>
          <w:sz w:val="22"/>
          <w:szCs w:val="22"/>
        </w:rPr>
        <w:t>z zastrzeżeniem, że:</w:t>
      </w:r>
    </w:p>
    <w:p w14:paraId="249ACE40" w14:textId="29EC0784" w:rsidR="00CB696D" w:rsidRPr="00CB696D" w:rsidRDefault="00CB696D" w:rsidP="00FE5F7C">
      <w:pPr>
        <w:pStyle w:val="Akapitzlist"/>
        <w:numPr>
          <w:ilvl w:val="0"/>
          <w:numId w:val="28"/>
        </w:numPr>
        <w:spacing w:before="60"/>
        <w:ind w:left="1247" w:hanging="113"/>
        <w:jc w:val="both"/>
        <w:rPr>
          <w:rFonts w:asciiTheme="minorHAnsi" w:hAnsiTheme="minorHAnsi"/>
          <w:sz w:val="22"/>
          <w:szCs w:val="22"/>
        </w:rPr>
      </w:pPr>
      <w:proofErr w:type="gramStart"/>
      <w:r w:rsidRPr="00CB696D">
        <w:rPr>
          <w:rFonts w:asciiTheme="minorHAnsi" w:hAnsiTheme="minorHAnsi"/>
          <w:sz w:val="22"/>
          <w:szCs w:val="22"/>
        </w:rPr>
        <w:t>w</w:t>
      </w:r>
      <w:proofErr w:type="gramEnd"/>
      <w:r w:rsidRPr="00CB696D">
        <w:rPr>
          <w:rFonts w:asciiTheme="minorHAnsi" w:hAnsiTheme="minorHAnsi"/>
          <w:sz w:val="22"/>
          <w:szCs w:val="22"/>
        </w:rPr>
        <w:t xml:space="preserve"> uzasadnionych przypadkach wynikających ze specyfiki przedsięwzięcia lub beneficjenta, okres finansowania może być inny, jednak nie dłuższy niż 25 lat;</w:t>
      </w:r>
    </w:p>
    <w:p w14:paraId="36724834" w14:textId="78FFC6E9" w:rsidR="0053500F" w:rsidRPr="00BB24E9" w:rsidRDefault="0053500F" w:rsidP="00FE5F7C">
      <w:pPr>
        <w:pStyle w:val="Akapitzlist"/>
        <w:numPr>
          <w:ilvl w:val="0"/>
          <w:numId w:val="28"/>
        </w:numPr>
        <w:spacing w:before="60"/>
        <w:ind w:left="1247" w:hanging="113"/>
        <w:jc w:val="both"/>
        <w:rPr>
          <w:rFonts w:asciiTheme="minorHAnsi" w:hAnsiTheme="minorHAnsi"/>
          <w:sz w:val="22"/>
          <w:szCs w:val="22"/>
        </w:rPr>
      </w:pPr>
      <w:proofErr w:type="gramStart"/>
      <w:r w:rsidRPr="00BB24E9">
        <w:rPr>
          <w:rFonts w:asciiTheme="minorHAnsi" w:hAnsiTheme="minorHAnsi"/>
          <w:sz w:val="22"/>
          <w:szCs w:val="22"/>
        </w:rPr>
        <w:t>okres</w:t>
      </w:r>
      <w:proofErr w:type="gramEnd"/>
      <w:r w:rsidRPr="00BB24E9">
        <w:rPr>
          <w:rFonts w:asciiTheme="minorHAnsi" w:hAnsiTheme="minorHAnsi"/>
          <w:sz w:val="22"/>
          <w:szCs w:val="22"/>
        </w:rPr>
        <w:t xml:space="preserve"> finansowania jest liczony od daty planowanej wypłaty pierwszej transzy pożyczki do daty planowanej sp</w:t>
      </w:r>
      <w:r w:rsidR="00CB696D">
        <w:rPr>
          <w:rFonts w:asciiTheme="minorHAnsi" w:hAnsiTheme="minorHAnsi"/>
          <w:sz w:val="22"/>
          <w:szCs w:val="22"/>
        </w:rPr>
        <w:t>łaty ostatniej raty kapitałowej.</w:t>
      </w:r>
    </w:p>
    <w:p w14:paraId="4F5F5255" w14:textId="04BA97EC" w:rsidR="00E11958" w:rsidRPr="009C4226" w:rsidRDefault="00E11958" w:rsidP="00FE5F7C">
      <w:pPr>
        <w:numPr>
          <w:ilvl w:val="0"/>
          <w:numId w:val="25"/>
        </w:numPr>
        <w:spacing w:before="60"/>
        <w:ind w:left="851" w:hanging="284"/>
        <w:jc w:val="both"/>
        <w:rPr>
          <w:rFonts w:asciiTheme="minorHAnsi" w:hAnsiTheme="minorHAnsi"/>
          <w:sz w:val="22"/>
          <w:szCs w:val="22"/>
        </w:rPr>
      </w:pPr>
      <w:proofErr w:type="gramStart"/>
      <w:r w:rsidRPr="009C4226">
        <w:rPr>
          <w:rFonts w:asciiTheme="minorHAnsi" w:hAnsiTheme="minorHAnsi"/>
          <w:sz w:val="22"/>
          <w:szCs w:val="22"/>
        </w:rPr>
        <w:t>okres</w:t>
      </w:r>
      <w:proofErr w:type="gramEnd"/>
      <w:r w:rsidRPr="009C4226">
        <w:rPr>
          <w:rFonts w:asciiTheme="minorHAnsi" w:hAnsiTheme="minorHAnsi"/>
          <w:sz w:val="22"/>
          <w:szCs w:val="22"/>
        </w:rPr>
        <w:t xml:space="preserve"> karencji: przy udzielaniu pożyczki może być stosowana karencja w spłacie rat kapitałowych pożyczki liczona od daty wypłaty ostatniej transzy pożyczki</w:t>
      </w:r>
      <w:r w:rsidR="001541A8" w:rsidRPr="009C4226">
        <w:rPr>
          <w:rFonts w:asciiTheme="minorHAnsi" w:hAnsiTheme="minorHAnsi"/>
          <w:sz w:val="22"/>
          <w:szCs w:val="22"/>
        </w:rPr>
        <w:t xml:space="preserve"> do daty spłaty pierwszej raty kapitałowej</w:t>
      </w:r>
      <w:r w:rsidRPr="009C4226">
        <w:rPr>
          <w:rFonts w:asciiTheme="minorHAnsi" w:hAnsiTheme="minorHAnsi"/>
          <w:sz w:val="22"/>
          <w:szCs w:val="22"/>
        </w:rPr>
        <w:t>, lecz</w:t>
      </w:r>
      <w:r w:rsidR="001541A8" w:rsidRPr="009C4226">
        <w:rPr>
          <w:rFonts w:asciiTheme="minorHAnsi" w:hAnsiTheme="minorHAnsi"/>
          <w:sz w:val="22"/>
          <w:szCs w:val="22"/>
        </w:rPr>
        <w:t xml:space="preserve"> nie</w:t>
      </w:r>
      <w:r w:rsidRPr="009C4226">
        <w:rPr>
          <w:rFonts w:asciiTheme="minorHAnsi" w:hAnsiTheme="minorHAnsi"/>
          <w:sz w:val="22"/>
          <w:szCs w:val="22"/>
        </w:rPr>
        <w:t xml:space="preserve"> dłuższa niż </w:t>
      </w:r>
      <w:r w:rsidR="0055485E">
        <w:rPr>
          <w:rFonts w:asciiTheme="minorHAnsi" w:hAnsiTheme="minorHAnsi"/>
          <w:sz w:val="22"/>
          <w:szCs w:val="22"/>
        </w:rPr>
        <w:t>18</w:t>
      </w:r>
      <w:r w:rsidR="0055485E" w:rsidRPr="009C4226">
        <w:rPr>
          <w:rFonts w:asciiTheme="minorHAnsi" w:hAnsiTheme="minorHAnsi"/>
          <w:sz w:val="22"/>
          <w:szCs w:val="22"/>
        </w:rPr>
        <w:t xml:space="preserve"> </w:t>
      </w:r>
      <w:r w:rsidRPr="009C4226">
        <w:rPr>
          <w:rFonts w:asciiTheme="minorHAnsi" w:hAnsiTheme="minorHAnsi"/>
          <w:sz w:val="22"/>
          <w:szCs w:val="22"/>
        </w:rPr>
        <w:t>miesięcy od daty zakończenia realizacji przedsię</w:t>
      </w:r>
      <w:r w:rsidR="001541A8" w:rsidRPr="009C4226">
        <w:rPr>
          <w:rFonts w:asciiTheme="minorHAnsi" w:hAnsiTheme="minorHAnsi"/>
          <w:sz w:val="22"/>
          <w:szCs w:val="22"/>
        </w:rPr>
        <w:t>wzięcia;</w:t>
      </w:r>
    </w:p>
    <w:p w14:paraId="16E67806" w14:textId="77777777" w:rsidR="001541A8" w:rsidRPr="009C4226" w:rsidRDefault="001541A8" w:rsidP="00FE5F7C">
      <w:pPr>
        <w:numPr>
          <w:ilvl w:val="0"/>
          <w:numId w:val="25"/>
        </w:numPr>
        <w:spacing w:before="60"/>
        <w:ind w:left="851" w:hanging="284"/>
        <w:jc w:val="both"/>
        <w:rPr>
          <w:rFonts w:asciiTheme="minorHAnsi" w:hAnsiTheme="minorHAnsi"/>
          <w:sz w:val="22"/>
          <w:szCs w:val="22"/>
        </w:rPr>
      </w:pPr>
      <w:r w:rsidRPr="009C4226">
        <w:rPr>
          <w:rFonts w:asciiTheme="minorHAnsi" w:hAnsiTheme="minorHAnsi"/>
          <w:sz w:val="22"/>
          <w:szCs w:val="22"/>
        </w:rPr>
        <w:t>wypłata transz pożyczki może nastąpić w formie zaliczek lub refundacji;</w:t>
      </w:r>
    </w:p>
    <w:p w14:paraId="22973C4C" w14:textId="7444805E" w:rsidR="00E11958" w:rsidRPr="009C4226" w:rsidRDefault="00E11958" w:rsidP="00FE5F7C">
      <w:pPr>
        <w:numPr>
          <w:ilvl w:val="0"/>
          <w:numId w:val="25"/>
        </w:numPr>
        <w:spacing w:before="60"/>
        <w:ind w:left="851" w:hanging="284"/>
        <w:jc w:val="both"/>
        <w:rPr>
          <w:rFonts w:asciiTheme="minorHAnsi" w:hAnsiTheme="minorHAnsi"/>
          <w:sz w:val="22"/>
          <w:szCs w:val="22"/>
        </w:rPr>
      </w:pPr>
      <w:r w:rsidRPr="009C4226">
        <w:rPr>
          <w:rFonts w:asciiTheme="minorHAnsi" w:hAnsiTheme="minorHAnsi"/>
          <w:sz w:val="22"/>
          <w:szCs w:val="22"/>
        </w:rPr>
        <w:t xml:space="preserve">warunkiem podpisania umowy o dofinansowanie w formie pożyczki jest zawarcie umowy </w:t>
      </w:r>
      <w:r w:rsidRPr="00996593">
        <w:rPr>
          <w:rFonts w:asciiTheme="minorHAnsi" w:hAnsiTheme="minorHAnsi"/>
          <w:sz w:val="22"/>
          <w:szCs w:val="22"/>
        </w:rPr>
        <w:t>o</w:t>
      </w:r>
      <w:r w:rsidR="004967B0" w:rsidRPr="00996593">
        <w:rPr>
          <w:rFonts w:asciiTheme="minorHAnsi" w:hAnsiTheme="minorHAnsi"/>
          <w:sz w:val="22"/>
          <w:szCs w:val="22"/>
        </w:rPr>
        <w:t> </w:t>
      </w:r>
      <w:r w:rsidRPr="00996593">
        <w:rPr>
          <w:rFonts w:asciiTheme="minorHAnsi" w:hAnsiTheme="minorHAnsi"/>
          <w:sz w:val="22"/>
          <w:szCs w:val="22"/>
        </w:rPr>
        <w:t>dofinansowanie przedsięwzięcia w ramach POIiŚ</w:t>
      </w:r>
      <w:r w:rsidR="00BC268A" w:rsidRPr="00996593">
        <w:rPr>
          <w:rFonts w:asciiTheme="minorHAnsi" w:hAnsiTheme="minorHAnsi"/>
          <w:sz w:val="22"/>
          <w:szCs w:val="22"/>
        </w:rPr>
        <w:t xml:space="preserve"> lub FEnIKS</w:t>
      </w:r>
      <w:r w:rsidRPr="00996593">
        <w:rPr>
          <w:rFonts w:asciiTheme="minorHAnsi" w:hAnsiTheme="minorHAnsi"/>
          <w:sz w:val="22"/>
          <w:szCs w:val="22"/>
        </w:rPr>
        <w:t>;</w:t>
      </w:r>
    </w:p>
    <w:p w14:paraId="1EF0F957" w14:textId="77777777" w:rsidR="00E11958" w:rsidRPr="009C4226" w:rsidRDefault="00E11958" w:rsidP="00FE5F7C">
      <w:pPr>
        <w:numPr>
          <w:ilvl w:val="0"/>
          <w:numId w:val="25"/>
        </w:numPr>
        <w:spacing w:before="60"/>
        <w:ind w:left="851" w:hanging="284"/>
        <w:jc w:val="both"/>
        <w:rPr>
          <w:rFonts w:asciiTheme="minorHAnsi" w:hAnsiTheme="minorHAnsi"/>
          <w:sz w:val="22"/>
          <w:szCs w:val="22"/>
        </w:rPr>
      </w:pPr>
      <w:r w:rsidRPr="009C4226">
        <w:rPr>
          <w:rFonts w:asciiTheme="minorHAnsi" w:hAnsiTheme="minorHAnsi"/>
          <w:sz w:val="22"/>
          <w:szCs w:val="22"/>
        </w:rPr>
        <w:t>pożyczka nie podlega umorzeniu;</w:t>
      </w:r>
    </w:p>
    <w:p w14:paraId="1D9A4E42" w14:textId="77777777" w:rsidR="00E11958" w:rsidRPr="009C4226" w:rsidRDefault="00E11958" w:rsidP="00FE5F7C">
      <w:pPr>
        <w:numPr>
          <w:ilvl w:val="0"/>
          <w:numId w:val="25"/>
        </w:numPr>
        <w:spacing w:before="60"/>
        <w:ind w:left="851" w:hanging="284"/>
        <w:jc w:val="both"/>
        <w:rPr>
          <w:rFonts w:asciiTheme="minorHAnsi" w:hAnsiTheme="minorHAnsi"/>
          <w:sz w:val="22"/>
          <w:szCs w:val="22"/>
        </w:rPr>
      </w:pPr>
      <w:r w:rsidRPr="009C4226">
        <w:rPr>
          <w:rFonts w:asciiTheme="minorHAnsi" w:hAnsiTheme="minorHAnsi"/>
          <w:sz w:val="22"/>
          <w:szCs w:val="22"/>
        </w:rPr>
        <w:t>w przypadku, gdy dofinansowanie stanowi pomoc publiczną, musi być ono udzielane zgodnie z regulacjami dotyczącymi pomocy publicznej.</w:t>
      </w:r>
    </w:p>
    <w:p w14:paraId="43B8F0AD" w14:textId="77777777" w:rsidR="00E11958" w:rsidRPr="009C4226" w:rsidRDefault="00E11958" w:rsidP="00FE5F7C">
      <w:pPr>
        <w:pStyle w:val="Akapitzlist"/>
        <w:numPr>
          <w:ilvl w:val="0"/>
          <w:numId w:val="18"/>
        </w:numPr>
        <w:tabs>
          <w:tab w:val="left" w:pos="567"/>
        </w:tabs>
        <w:spacing w:before="120"/>
        <w:ind w:hanging="720"/>
        <w:jc w:val="both"/>
        <w:rPr>
          <w:rFonts w:asciiTheme="minorHAnsi" w:hAnsiTheme="minorHAnsi"/>
          <w:sz w:val="22"/>
          <w:szCs w:val="22"/>
        </w:rPr>
      </w:pPr>
      <w:r w:rsidRPr="009C4226">
        <w:rPr>
          <w:rFonts w:asciiTheme="minorHAnsi" w:hAnsiTheme="minorHAnsi"/>
          <w:sz w:val="22"/>
          <w:szCs w:val="22"/>
        </w:rPr>
        <w:t>dofinansowanie w formie pożyczki na zachowanie płynności finansowej:</w:t>
      </w:r>
    </w:p>
    <w:p w14:paraId="28F5E741" w14:textId="02FD8DBD" w:rsidR="00E11958" w:rsidRPr="00996593" w:rsidRDefault="00E11958" w:rsidP="00FE5F7C">
      <w:pPr>
        <w:numPr>
          <w:ilvl w:val="0"/>
          <w:numId w:val="17"/>
        </w:numPr>
        <w:tabs>
          <w:tab w:val="clear" w:pos="750"/>
        </w:tabs>
        <w:spacing w:before="60"/>
        <w:ind w:left="851" w:hanging="284"/>
        <w:jc w:val="both"/>
        <w:rPr>
          <w:rFonts w:asciiTheme="minorHAnsi" w:hAnsiTheme="minorHAnsi"/>
          <w:sz w:val="22"/>
          <w:szCs w:val="22"/>
        </w:rPr>
      </w:pPr>
      <w:r w:rsidRPr="00996593">
        <w:rPr>
          <w:rFonts w:asciiTheme="minorHAnsi" w:hAnsiTheme="minorHAnsi"/>
          <w:sz w:val="22"/>
          <w:szCs w:val="22"/>
        </w:rPr>
        <w:t>maksymalna kwota pożyczki wynosi do 20% kwoty przyznanego dofinansowania z</w:t>
      </w:r>
      <w:r w:rsidR="009D117E" w:rsidRPr="00996593">
        <w:rPr>
          <w:rFonts w:asciiTheme="minorHAnsi" w:hAnsiTheme="minorHAnsi"/>
          <w:sz w:val="22"/>
          <w:szCs w:val="22"/>
        </w:rPr>
        <w:t xml:space="preserve">e środków </w:t>
      </w:r>
      <w:r w:rsidR="00D030BE" w:rsidRPr="00996593">
        <w:rPr>
          <w:rFonts w:asciiTheme="minorHAnsi" w:hAnsiTheme="minorHAnsi"/>
          <w:sz w:val="22"/>
          <w:szCs w:val="22"/>
        </w:rPr>
        <w:t>POIiŚ</w:t>
      </w:r>
      <w:r w:rsidR="00BC268A" w:rsidRPr="000F180F">
        <w:rPr>
          <w:rFonts w:asciiTheme="minorHAnsi" w:hAnsiTheme="minorHAnsi"/>
          <w:sz w:val="22"/>
          <w:szCs w:val="22"/>
        </w:rPr>
        <w:t xml:space="preserve"> lub FEnIKS</w:t>
      </w:r>
      <w:r w:rsidRPr="00996593">
        <w:rPr>
          <w:rFonts w:asciiTheme="minorHAnsi" w:hAnsiTheme="minorHAnsi"/>
          <w:sz w:val="22"/>
          <w:szCs w:val="22"/>
        </w:rPr>
        <w:t>;</w:t>
      </w:r>
    </w:p>
    <w:p w14:paraId="7CB56A3F" w14:textId="6533E271" w:rsidR="00E11958" w:rsidRPr="009C4226" w:rsidRDefault="00E11958" w:rsidP="00FE5F7C">
      <w:pPr>
        <w:numPr>
          <w:ilvl w:val="0"/>
          <w:numId w:val="17"/>
        </w:numPr>
        <w:tabs>
          <w:tab w:val="clear" w:pos="750"/>
          <w:tab w:val="num" w:pos="851"/>
        </w:tabs>
        <w:spacing w:before="60"/>
        <w:ind w:hanging="183"/>
        <w:jc w:val="both"/>
        <w:rPr>
          <w:rFonts w:asciiTheme="minorHAnsi" w:hAnsiTheme="minorHAnsi"/>
          <w:sz w:val="22"/>
          <w:szCs w:val="22"/>
        </w:rPr>
      </w:pPr>
      <w:r w:rsidRPr="009C4226">
        <w:rPr>
          <w:rFonts w:asciiTheme="minorHAnsi" w:hAnsiTheme="minorHAnsi"/>
          <w:sz w:val="22"/>
          <w:szCs w:val="22"/>
        </w:rPr>
        <w:t>oprocentowanie</w:t>
      </w:r>
      <w:r w:rsidR="001B1941">
        <w:rPr>
          <w:rFonts w:asciiTheme="minorHAnsi" w:hAnsiTheme="minorHAnsi"/>
          <w:sz w:val="22"/>
          <w:szCs w:val="22"/>
        </w:rPr>
        <w:t xml:space="preserve">: zmienne, na poziomie </w:t>
      </w:r>
      <w:r w:rsidR="001541A8" w:rsidRPr="009C4226">
        <w:rPr>
          <w:rFonts w:asciiTheme="minorHAnsi" w:hAnsiTheme="minorHAnsi"/>
          <w:sz w:val="22"/>
          <w:szCs w:val="22"/>
        </w:rPr>
        <w:t>WIBOR 3M</w:t>
      </w:r>
      <w:r w:rsidR="003A78BA" w:rsidRPr="009C4226">
        <w:rPr>
          <w:rFonts w:asciiTheme="minorHAnsi" w:hAnsiTheme="minorHAnsi"/>
          <w:sz w:val="22"/>
          <w:szCs w:val="22"/>
        </w:rPr>
        <w:t xml:space="preserve"> </w:t>
      </w:r>
      <w:r w:rsidR="0098762C">
        <w:rPr>
          <w:rFonts w:asciiTheme="minorHAnsi" w:hAnsiTheme="minorHAnsi"/>
          <w:sz w:val="22"/>
          <w:szCs w:val="22"/>
        </w:rPr>
        <w:t>-</w:t>
      </w:r>
      <w:r w:rsidR="003A78BA" w:rsidRPr="009C4226">
        <w:rPr>
          <w:rFonts w:asciiTheme="minorHAnsi" w:hAnsiTheme="minorHAnsi"/>
          <w:sz w:val="22"/>
          <w:szCs w:val="22"/>
        </w:rPr>
        <w:t xml:space="preserve"> 50 punktów bazowych</w:t>
      </w:r>
      <w:r w:rsidR="001541A8" w:rsidRPr="009C4226">
        <w:rPr>
          <w:rFonts w:asciiTheme="minorHAnsi" w:hAnsiTheme="minorHAnsi"/>
          <w:sz w:val="22"/>
          <w:szCs w:val="22"/>
        </w:rPr>
        <w:t>,</w:t>
      </w:r>
      <w:r w:rsidRPr="009C4226">
        <w:rPr>
          <w:rFonts w:asciiTheme="minorHAnsi" w:hAnsiTheme="minorHAnsi"/>
          <w:sz w:val="22"/>
          <w:szCs w:val="22"/>
        </w:rPr>
        <w:t xml:space="preserve"> nie mniej niż 2,</w:t>
      </w:r>
      <w:r w:rsidR="0034706B" w:rsidRPr="009C4226">
        <w:rPr>
          <w:rFonts w:asciiTheme="minorHAnsi" w:hAnsiTheme="minorHAnsi"/>
          <w:sz w:val="22"/>
          <w:szCs w:val="22"/>
        </w:rPr>
        <w:t>0</w:t>
      </w:r>
      <w:r w:rsidRPr="009C4226">
        <w:rPr>
          <w:rFonts w:asciiTheme="minorHAnsi" w:hAnsiTheme="minorHAnsi"/>
          <w:sz w:val="22"/>
          <w:szCs w:val="22"/>
        </w:rPr>
        <w:t>% (w skali roku</w:t>
      </w:r>
      <w:r w:rsidR="0039608C" w:rsidRPr="009C4226">
        <w:rPr>
          <w:rFonts w:asciiTheme="minorHAnsi" w:hAnsiTheme="minorHAnsi"/>
          <w:sz w:val="22"/>
          <w:szCs w:val="22"/>
        </w:rPr>
        <w:t>);</w:t>
      </w:r>
    </w:p>
    <w:p w14:paraId="56B9F795" w14:textId="52D95842" w:rsidR="00E11958" w:rsidRPr="009C4226" w:rsidRDefault="00E11958" w:rsidP="00FE5F7C">
      <w:pPr>
        <w:numPr>
          <w:ilvl w:val="0"/>
          <w:numId w:val="17"/>
        </w:numPr>
        <w:tabs>
          <w:tab w:val="clear" w:pos="750"/>
          <w:tab w:val="num" w:pos="851"/>
        </w:tabs>
        <w:spacing w:before="60"/>
        <w:ind w:left="851" w:hanging="284"/>
        <w:jc w:val="both"/>
        <w:rPr>
          <w:rFonts w:asciiTheme="minorHAnsi" w:hAnsiTheme="minorHAnsi"/>
          <w:sz w:val="22"/>
          <w:szCs w:val="22"/>
        </w:rPr>
      </w:pPr>
      <w:r w:rsidRPr="009C4226">
        <w:rPr>
          <w:rFonts w:asciiTheme="minorHAnsi" w:hAnsiTheme="minorHAnsi"/>
          <w:sz w:val="22"/>
          <w:szCs w:val="22"/>
        </w:rPr>
        <w:t xml:space="preserve">okres finansowania: pożyczka może być udzielona na okres </w:t>
      </w:r>
      <w:r w:rsidR="00044AEC" w:rsidRPr="009C4226">
        <w:rPr>
          <w:rFonts w:asciiTheme="minorHAnsi" w:hAnsiTheme="minorHAnsi"/>
          <w:sz w:val="22"/>
          <w:szCs w:val="22"/>
        </w:rPr>
        <w:t xml:space="preserve">nie </w:t>
      </w:r>
      <w:r w:rsidRPr="009C4226">
        <w:rPr>
          <w:rFonts w:asciiTheme="minorHAnsi" w:hAnsiTheme="minorHAnsi"/>
          <w:sz w:val="22"/>
          <w:szCs w:val="22"/>
        </w:rPr>
        <w:t>dłuższy niż 1 rok od daty zakończenia realizacji projektu, z zastrzeżeniem punktu d);</w:t>
      </w:r>
    </w:p>
    <w:p w14:paraId="375C0358" w14:textId="77777777" w:rsidR="00E11958" w:rsidRPr="009C4226" w:rsidRDefault="00E11958" w:rsidP="00FE5F7C">
      <w:pPr>
        <w:numPr>
          <w:ilvl w:val="0"/>
          <w:numId w:val="17"/>
        </w:numPr>
        <w:tabs>
          <w:tab w:val="clear" w:pos="750"/>
          <w:tab w:val="num" w:pos="851"/>
        </w:tabs>
        <w:spacing w:before="60"/>
        <w:ind w:left="851" w:hanging="284"/>
        <w:jc w:val="both"/>
        <w:rPr>
          <w:rFonts w:asciiTheme="minorHAnsi" w:hAnsiTheme="minorHAnsi"/>
          <w:sz w:val="22"/>
          <w:szCs w:val="22"/>
        </w:rPr>
      </w:pPr>
      <w:r w:rsidRPr="009C4226">
        <w:rPr>
          <w:rFonts w:asciiTheme="minorHAnsi" w:hAnsiTheme="minorHAnsi"/>
          <w:sz w:val="22"/>
          <w:szCs w:val="22"/>
        </w:rPr>
        <w:t>w przypadku, gdy w okresie 1 roku od daty zakończenia realizacji projektu nie nastąpił wpływ środków z Funduszu Spójności na rachunek Beneficjenta, okres finansowania może zostać wydłużony o kolejny rok;</w:t>
      </w:r>
    </w:p>
    <w:p w14:paraId="5FF9163E" w14:textId="4C747A1D" w:rsidR="00E11958" w:rsidRPr="00996593" w:rsidRDefault="00E11958" w:rsidP="00FE5F7C">
      <w:pPr>
        <w:numPr>
          <w:ilvl w:val="0"/>
          <w:numId w:val="17"/>
        </w:numPr>
        <w:tabs>
          <w:tab w:val="clear" w:pos="750"/>
          <w:tab w:val="num" w:pos="851"/>
        </w:tabs>
        <w:spacing w:before="60"/>
        <w:ind w:left="851" w:hanging="284"/>
        <w:jc w:val="both"/>
        <w:rPr>
          <w:rFonts w:asciiTheme="minorHAnsi" w:hAnsiTheme="minorHAnsi"/>
          <w:sz w:val="22"/>
          <w:szCs w:val="22"/>
        </w:rPr>
      </w:pPr>
      <w:r w:rsidRPr="009C4226">
        <w:rPr>
          <w:rFonts w:asciiTheme="minorHAnsi" w:hAnsiTheme="minorHAnsi"/>
          <w:sz w:val="22"/>
          <w:szCs w:val="22"/>
        </w:rPr>
        <w:t xml:space="preserve">Beneficjent zobowiązany jest do zwrotu wypłaconej kwoty pożyczki </w:t>
      </w:r>
      <w:r w:rsidR="00960FF3" w:rsidRPr="009C4226">
        <w:rPr>
          <w:rFonts w:asciiTheme="minorHAnsi" w:hAnsiTheme="minorHAnsi"/>
          <w:sz w:val="22"/>
          <w:szCs w:val="22"/>
        </w:rPr>
        <w:t xml:space="preserve">w wysokości odpowiadającej otrzymanym </w:t>
      </w:r>
      <w:r w:rsidR="00106BE2" w:rsidRPr="009C4226">
        <w:rPr>
          <w:rFonts w:asciiTheme="minorHAnsi" w:hAnsiTheme="minorHAnsi"/>
          <w:sz w:val="22"/>
          <w:szCs w:val="22"/>
        </w:rPr>
        <w:t>na rachunek projektu</w:t>
      </w:r>
      <w:r w:rsidR="00960FF3" w:rsidRPr="009C4226">
        <w:rPr>
          <w:rFonts w:asciiTheme="minorHAnsi" w:hAnsiTheme="minorHAnsi"/>
          <w:sz w:val="22"/>
          <w:szCs w:val="22"/>
        </w:rPr>
        <w:t xml:space="preserve"> środkom </w:t>
      </w:r>
      <w:r w:rsidR="00D030BE" w:rsidRPr="00996593">
        <w:rPr>
          <w:rFonts w:asciiTheme="minorHAnsi" w:hAnsiTheme="minorHAnsi"/>
          <w:sz w:val="22"/>
          <w:szCs w:val="22"/>
        </w:rPr>
        <w:t>POIiŚ</w:t>
      </w:r>
      <w:r w:rsidR="00BC268A" w:rsidRPr="00996593">
        <w:rPr>
          <w:rFonts w:asciiTheme="minorHAnsi" w:hAnsiTheme="minorHAnsi"/>
          <w:sz w:val="22"/>
          <w:szCs w:val="22"/>
        </w:rPr>
        <w:t xml:space="preserve"> lub FEnIKS</w:t>
      </w:r>
      <w:r w:rsidR="00D030BE" w:rsidRPr="00996593">
        <w:rPr>
          <w:rFonts w:asciiTheme="minorHAnsi" w:hAnsiTheme="minorHAnsi"/>
          <w:sz w:val="22"/>
          <w:szCs w:val="22"/>
        </w:rPr>
        <w:t xml:space="preserve"> </w:t>
      </w:r>
      <w:r w:rsidRPr="00996593">
        <w:rPr>
          <w:rFonts w:asciiTheme="minorHAnsi" w:hAnsiTheme="minorHAnsi"/>
          <w:sz w:val="22"/>
          <w:szCs w:val="22"/>
        </w:rPr>
        <w:t xml:space="preserve">wraz z należnymi odsetkami w terminie 7 dni od wpływu na rachunek projektu środków </w:t>
      </w:r>
      <w:r w:rsidR="00D030BE" w:rsidRPr="00996593">
        <w:rPr>
          <w:rFonts w:asciiTheme="minorHAnsi" w:hAnsiTheme="minorHAnsi"/>
          <w:sz w:val="22"/>
          <w:szCs w:val="22"/>
        </w:rPr>
        <w:t>POIiŚ</w:t>
      </w:r>
      <w:r w:rsidR="00BC268A" w:rsidRPr="00996593">
        <w:rPr>
          <w:rFonts w:asciiTheme="minorHAnsi" w:hAnsiTheme="minorHAnsi"/>
          <w:sz w:val="22"/>
          <w:szCs w:val="22"/>
        </w:rPr>
        <w:t xml:space="preserve"> lub FEnIKS</w:t>
      </w:r>
      <w:r w:rsidR="00B83646" w:rsidRPr="00996593">
        <w:rPr>
          <w:rFonts w:asciiTheme="minorHAnsi" w:hAnsiTheme="minorHAnsi"/>
          <w:sz w:val="22"/>
          <w:szCs w:val="22"/>
        </w:rPr>
        <w:t>, a w przypadku braku wpływu tych środków nie dłużej niż do końca okresu finansowania</w:t>
      </w:r>
      <w:r w:rsidRPr="00996593">
        <w:rPr>
          <w:rFonts w:asciiTheme="minorHAnsi" w:hAnsiTheme="minorHAnsi"/>
          <w:sz w:val="22"/>
          <w:szCs w:val="22"/>
        </w:rPr>
        <w:t>;</w:t>
      </w:r>
    </w:p>
    <w:p w14:paraId="71D7291A" w14:textId="2B7D8B0B" w:rsidR="00E11958" w:rsidRPr="00996593" w:rsidRDefault="00E11958" w:rsidP="00FE5F7C">
      <w:pPr>
        <w:numPr>
          <w:ilvl w:val="0"/>
          <w:numId w:val="17"/>
        </w:numPr>
        <w:tabs>
          <w:tab w:val="clear" w:pos="750"/>
          <w:tab w:val="num" w:pos="851"/>
        </w:tabs>
        <w:spacing w:before="60"/>
        <w:ind w:left="851" w:hanging="284"/>
        <w:jc w:val="both"/>
        <w:rPr>
          <w:rFonts w:asciiTheme="minorHAnsi" w:hAnsiTheme="minorHAnsi"/>
          <w:sz w:val="22"/>
          <w:szCs w:val="22"/>
        </w:rPr>
      </w:pPr>
      <w:r w:rsidRPr="00996593">
        <w:rPr>
          <w:rFonts w:asciiTheme="minorHAnsi" w:hAnsiTheme="minorHAnsi"/>
          <w:sz w:val="22"/>
          <w:szCs w:val="22"/>
        </w:rPr>
        <w:t>warunkiem podpisania umowy o dofinansowanie w formie pożyczki na zachowanie płynności finansowej jest zawarcie umowy o dofinansowanie przedsięwzięcia w ramach POIiŚ</w:t>
      </w:r>
      <w:r w:rsidR="00BC268A" w:rsidRPr="00996593">
        <w:rPr>
          <w:rFonts w:asciiTheme="minorHAnsi" w:hAnsiTheme="minorHAnsi"/>
          <w:sz w:val="22"/>
          <w:szCs w:val="22"/>
        </w:rPr>
        <w:t xml:space="preserve"> lub FEnIKS</w:t>
      </w:r>
      <w:r w:rsidR="002E71DE" w:rsidRPr="00996593">
        <w:rPr>
          <w:rFonts w:asciiTheme="minorHAnsi" w:hAnsiTheme="minorHAnsi"/>
          <w:sz w:val="22"/>
          <w:szCs w:val="22"/>
        </w:rPr>
        <w:t>.</w:t>
      </w:r>
    </w:p>
    <w:p w14:paraId="6650CFD1" w14:textId="7C7D708E" w:rsidR="00E11958" w:rsidRPr="00996593" w:rsidRDefault="00E11958" w:rsidP="00FE5F7C">
      <w:pPr>
        <w:pStyle w:val="Akapitzlist"/>
        <w:numPr>
          <w:ilvl w:val="1"/>
          <w:numId w:val="29"/>
        </w:numPr>
        <w:autoSpaceDE w:val="0"/>
        <w:autoSpaceDN w:val="0"/>
        <w:adjustRightInd w:val="0"/>
        <w:spacing w:before="240" w:after="120"/>
        <w:ind w:left="567" w:hanging="567"/>
        <w:rPr>
          <w:rFonts w:asciiTheme="minorHAnsi" w:hAnsiTheme="minorHAnsi"/>
          <w:b/>
          <w:sz w:val="22"/>
          <w:szCs w:val="22"/>
        </w:rPr>
      </w:pPr>
      <w:r w:rsidRPr="00996593">
        <w:rPr>
          <w:rFonts w:asciiTheme="minorHAnsi" w:hAnsiTheme="minorHAnsi"/>
          <w:b/>
          <w:sz w:val="22"/>
          <w:szCs w:val="22"/>
        </w:rPr>
        <w:t xml:space="preserve">Beneficjenci </w:t>
      </w:r>
    </w:p>
    <w:p w14:paraId="45416B0E" w14:textId="4AC29B6A" w:rsidR="00E11958" w:rsidRPr="00996593" w:rsidRDefault="00E11958" w:rsidP="00FE5F7C">
      <w:pPr>
        <w:pStyle w:val="Akapitzlist"/>
        <w:numPr>
          <w:ilvl w:val="0"/>
          <w:numId w:val="5"/>
        </w:numPr>
        <w:tabs>
          <w:tab w:val="left" w:pos="540"/>
        </w:tabs>
        <w:autoSpaceDE w:val="0"/>
        <w:autoSpaceDN w:val="0"/>
        <w:adjustRightInd w:val="0"/>
        <w:spacing w:before="120" w:after="120"/>
        <w:ind w:left="567" w:hanging="567"/>
        <w:jc w:val="both"/>
        <w:rPr>
          <w:rFonts w:asciiTheme="minorHAnsi" w:hAnsiTheme="minorHAnsi"/>
          <w:sz w:val="22"/>
          <w:szCs w:val="22"/>
        </w:rPr>
      </w:pPr>
      <w:r w:rsidRPr="00996593">
        <w:rPr>
          <w:rFonts w:asciiTheme="minorHAnsi" w:hAnsiTheme="minorHAnsi"/>
          <w:sz w:val="22"/>
          <w:szCs w:val="22"/>
        </w:rPr>
        <w:t>Beneficjenci Programu Operacyjnego Infrastruktura i Środowisko 2014-2020</w:t>
      </w:r>
      <w:r w:rsidR="00F362F5" w:rsidRPr="00996593">
        <w:rPr>
          <w:rFonts w:asciiTheme="minorHAnsi" w:hAnsiTheme="minorHAnsi"/>
          <w:sz w:val="22"/>
          <w:szCs w:val="22"/>
        </w:rPr>
        <w:t xml:space="preserve"> </w:t>
      </w:r>
      <w:r w:rsidR="00266BFE" w:rsidRPr="000F180F">
        <w:rPr>
          <w:rFonts w:asciiTheme="minorHAnsi" w:hAnsiTheme="minorHAnsi" w:cstheme="minorHAnsi"/>
          <w:color w:val="000000"/>
          <w:sz w:val="22"/>
          <w:szCs w:val="22"/>
        </w:rPr>
        <w:t>oraz FEnIKS 2021-2027</w:t>
      </w:r>
      <w:r w:rsidR="00266BFE" w:rsidRPr="00996593">
        <w:rPr>
          <w:rFonts w:asciiTheme="minorHAnsi" w:hAnsiTheme="minorHAnsi" w:cstheme="minorHAnsi"/>
          <w:color w:val="000000"/>
          <w:sz w:val="22"/>
          <w:szCs w:val="22"/>
        </w:rPr>
        <w:t>;</w:t>
      </w:r>
    </w:p>
    <w:p w14:paraId="79B4C1AA" w14:textId="41006708" w:rsidR="00E11958" w:rsidRDefault="00E11958" w:rsidP="00FE5F7C">
      <w:pPr>
        <w:pStyle w:val="Akapitzlist"/>
        <w:numPr>
          <w:ilvl w:val="0"/>
          <w:numId w:val="5"/>
        </w:numPr>
        <w:tabs>
          <w:tab w:val="left" w:pos="540"/>
        </w:tabs>
        <w:autoSpaceDE w:val="0"/>
        <w:autoSpaceDN w:val="0"/>
        <w:adjustRightInd w:val="0"/>
        <w:spacing w:before="120" w:after="120"/>
        <w:ind w:left="567" w:hanging="567"/>
        <w:jc w:val="both"/>
        <w:rPr>
          <w:rFonts w:asciiTheme="minorHAnsi" w:hAnsiTheme="minorHAnsi"/>
          <w:sz w:val="22"/>
          <w:szCs w:val="22"/>
        </w:rPr>
      </w:pPr>
      <w:r w:rsidRPr="00996593">
        <w:rPr>
          <w:rFonts w:asciiTheme="minorHAnsi" w:hAnsiTheme="minorHAnsi"/>
          <w:sz w:val="22"/>
          <w:szCs w:val="22"/>
        </w:rPr>
        <w:t xml:space="preserve">Podmioty upoważnione przez Beneficjentów wymienionych w </w:t>
      </w:r>
      <w:r w:rsidR="00A878CE" w:rsidRPr="00996593">
        <w:rPr>
          <w:rFonts w:asciiTheme="minorHAnsi" w:hAnsiTheme="minorHAnsi"/>
          <w:sz w:val="22"/>
          <w:szCs w:val="22"/>
        </w:rPr>
        <w:t>pkt</w:t>
      </w:r>
      <w:r w:rsidRPr="00996593">
        <w:rPr>
          <w:rFonts w:asciiTheme="minorHAnsi" w:hAnsiTheme="minorHAnsi"/>
          <w:sz w:val="22"/>
          <w:szCs w:val="22"/>
        </w:rPr>
        <w:t xml:space="preserve"> 1 do ponoszenia</w:t>
      </w:r>
      <w:r w:rsidRPr="009C4226">
        <w:rPr>
          <w:rFonts w:asciiTheme="minorHAnsi" w:hAnsiTheme="minorHAnsi"/>
          <w:sz w:val="22"/>
          <w:szCs w:val="22"/>
        </w:rPr>
        <w:t xml:space="preserve"> wydatków kwalifikowanych</w:t>
      </w:r>
    </w:p>
    <w:p w14:paraId="477D726D" w14:textId="77777777" w:rsidR="00FE5F7C" w:rsidRDefault="00FE5F7C" w:rsidP="00FE5F7C">
      <w:pPr>
        <w:pStyle w:val="Akapitzlist"/>
        <w:tabs>
          <w:tab w:val="left" w:pos="540"/>
        </w:tabs>
        <w:autoSpaceDE w:val="0"/>
        <w:autoSpaceDN w:val="0"/>
        <w:adjustRightInd w:val="0"/>
        <w:spacing w:before="120" w:after="120"/>
        <w:ind w:left="567"/>
        <w:jc w:val="both"/>
        <w:rPr>
          <w:rFonts w:asciiTheme="minorHAnsi" w:hAnsiTheme="minorHAnsi"/>
          <w:sz w:val="22"/>
          <w:szCs w:val="22"/>
        </w:rPr>
      </w:pPr>
    </w:p>
    <w:p w14:paraId="2AEC96C2" w14:textId="7C51E82D" w:rsidR="00E11958" w:rsidRPr="009C4226" w:rsidRDefault="00E11958" w:rsidP="00FE5F7C">
      <w:pPr>
        <w:pStyle w:val="Akapitzlist"/>
        <w:numPr>
          <w:ilvl w:val="1"/>
          <w:numId w:val="29"/>
        </w:numPr>
        <w:autoSpaceDE w:val="0"/>
        <w:autoSpaceDN w:val="0"/>
        <w:adjustRightInd w:val="0"/>
        <w:spacing w:before="120" w:after="120"/>
        <w:ind w:left="567" w:hanging="567"/>
        <w:rPr>
          <w:rFonts w:asciiTheme="minorHAnsi" w:hAnsiTheme="minorHAnsi"/>
          <w:b/>
          <w:sz w:val="22"/>
          <w:szCs w:val="22"/>
        </w:rPr>
      </w:pPr>
      <w:r w:rsidRPr="009C4226">
        <w:rPr>
          <w:rFonts w:asciiTheme="minorHAnsi" w:hAnsiTheme="minorHAnsi"/>
          <w:b/>
          <w:sz w:val="22"/>
          <w:szCs w:val="22"/>
        </w:rPr>
        <w:lastRenderedPageBreak/>
        <w:t>Rodzaje przedsięwzięć</w:t>
      </w:r>
    </w:p>
    <w:p w14:paraId="549FF2EB" w14:textId="0ED1009F" w:rsidR="00E11958" w:rsidRDefault="00E11958" w:rsidP="00FE5F7C">
      <w:pPr>
        <w:pStyle w:val="Akapitzlist"/>
        <w:numPr>
          <w:ilvl w:val="0"/>
          <w:numId w:val="26"/>
        </w:numPr>
        <w:spacing w:before="120"/>
        <w:jc w:val="both"/>
        <w:rPr>
          <w:rFonts w:asciiTheme="minorHAnsi" w:hAnsiTheme="minorHAnsi"/>
          <w:sz w:val="22"/>
          <w:szCs w:val="22"/>
        </w:rPr>
      </w:pPr>
      <w:r w:rsidRPr="00F362F5">
        <w:rPr>
          <w:rFonts w:asciiTheme="minorHAnsi" w:hAnsiTheme="minorHAnsi"/>
          <w:sz w:val="22"/>
          <w:szCs w:val="22"/>
        </w:rPr>
        <w:t xml:space="preserve">Przedsięwzięcia wymienione w Szczegółowym </w:t>
      </w:r>
      <w:r w:rsidR="000F6EAF" w:rsidRPr="00F362F5">
        <w:rPr>
          <w:rFonts w:asciiTheme="minorHAnsi" w:hAnsiTheme="minorHAnsi"/>
          <w:sz w:val="22"/>
          <w:szCs w:val="22"/>
        </w:rPr>
        <w:t>O</w:t>
      </w:r>
      <w:r w:rsidRPr="00F362F5">
        <w:rPr>
          <w:rFonts w:asciiTheme="minorHAnsi" w:hAnsiTheme="minorHAnsi"/>
          <w:sz w:val="22"/>
          <w:szCs w:val="22"/>
        </w:rPr>
        <w:t>pisie</w:t>
      </w:r>
      <w:r w:rsidR="000F6EAF" w:rsidRPr="00F362F5">
        <w:rPr>
          <w:rFonts w:asciiTheme="minorHAnsi" w:hAnsiTheme="minorHAnsi"/>
          <w:sz w:val="22"/>
          <w:szCs w:val="22"/>
        </w:rPr>
        <w:t xml:space="preserve"> Osi</w:t>
      </w:r>
      <w:r w:rsidRPr="00F362F5">
        <w:rPr>
          <w:rFonts w:asciiTheme="minorHAnsi" w:hAnsiTheme="minorHAnsi"/>
          <w:sz w:val="22"/>
          <w:szCs w:val="22"/>
        </w:rPr>
        <w:t xml:space="preserve"> </w:t>
      </w:r>
      <w:r w:rsidR="000F6EAF" w:rsidRPr="00F362F5">
        <w:rPr>
          <w:rFonts w:asciiTheme="minorHAnsi" w:hAnsiTheme="minorHAnsi"/>
          <w:sz w:val="22"/>
          <w:szCs w:val="22"/>
        </w:rPr>
        <w:t>P</w:t>
      </w:r>
      <w:r w:rsidR="00BA1D4A" w:rsidRPr="00F362F5">
        <w:rPr>
          <w:rFonts w:asciiTheme="minorHAnsi" w:hAnsiTheme="minorHAnsi"/>
          <w:sz w:val="22"/>
          <w:szCs w:val="22"/>
        </w:rPr>
        <w:t>r</w:t>
      </w:r>
      <w:r w:rsidRPr="00F362F5">
        <w:rPr>
          <w:rFonts w:asciiTheme="minorHAnsi" w:hAnsiTheme="minorHAnsi"/>
          <w:sz w:val="22"/>
          <w:szCs w:val="22"/>
        </w:rPr>
        <w:t>iorytet</w:t>
      </w:r>
      <w:r w:rsidR="000F6EAF" w:rsidRPr="00F362F5">
        <w:rPr>
          <w:rFonts w:asciiTheme="minorHAnsi" w:hAnsiTheme="minorHAnsi"/>
          <w:sz w:val="22"/>
          <w:szCs w:val="22"/>
        </w:rPr>
        <w:t>owych</w:t>
      </w:r>
      <w:r w:rsidRPr="00F362F5">
        <w:rPr>
          <w:rFonts w:asciiTheme="minorHAnsi" w:hAnsiTheme="minorHAnsi"/>
          <w:sz w:val="22"/>
          <w:szCs w:val="22"/>
        </w:rPr>
        <w:t xml:space="preserve"> Programu Operacyjnego Infrastruktura i Środowisko 2014-2020;</w:t>
      </w:r>
    </w:p>
    <w:p w14:paraId="55E17A9D" w14:textId="4C47692B" w:rsidR="00F362F5" w:rsidRPr="00F362F5" w:rsidRDefault="00F362F5" w:rsidP="00F362F5">
      <w:pPr>
        <w:spacing w:before="120"/>
        <w:ind w:left="360"/>
        <w:jc w:val="both"/>
        <w:rPr>
          <w:rFonts w:asciiTheme="minorHAnsi" w:hAnsiTheme="minorHAnsi"/>
          <w:sz w:val="22"/>
          <w:szCs w:val="22"/>
        </w:rPr>
      </w:pPr>
      <w:r>
        <w:rPr>
          <w:rFonts w:asciiTheme="minorHAnsi" w:hAnsiTheme="minorHAnsi"/>
          <w:sz w:val="22"/>
          <w:szCs w:val="22"/>
        </w:rPr>
        <w:t>lub</w:t>
      </w:r>
    </w:p>
    <w:p w14:paraId="00AB73CF" w14:textId="2BEEBE78" w:rsidR="00F362F5" w:rsidRPr="00F362F5" w:rsidRDefault="00266BFE" w:rsidP="00FE5F7C">
      <w:pPr>
        <w:pStyle w:val="Akapitzlist"/>
        <w:numPr>
          <w:ilvl w:val="0"/>
          <w:numId w:val="26"/>
        </w:numPr>
        <w:spacing w:before="120"/>
        <w:jc w:val="both"/>
        <w:rPr>
          <w:rFonts w:asciiTheme="minorHAnsi" w:hAnsiTheme="minorHAnsi"/>
          <w:sz w:val="22"/>
          <w:szCs w:val="22"/>
        </w:rPr>
      </w:pPr>
      <w:r w:rsidRPr="000F180F">
        <w:rPr>
          <w:rFonts w:asciiTheme="minorHAnsi" w:hAnsiTheme="minorHAnsi"/>
          <w:sz w:val="22"/>
          <w:szCs w:val="22"/>
        </w:rPr>
        <w:t>Przedsięwzięcia możliwe do dofinansowania w ramach FEnIKS 2021-2027</w:t>
      </w:r>
    </w:p>
    <w:p w14:paraId="17370E65" w14:textId="77777777" w:rsidR="008811B6" w:rsidRDefault="00E11958" w:rsidP="0055485E">
      <w:pPr>
        <w:tabs>
          <w:tab w:val="left" w:pos="993"/>
        </w:tabs>
        <w:autoSpaceDE w:val="0"/>
        <w:autoSpaceDN w:val="0"/>
        <w:adjustRightInd w:val="0"/>
        <w:spacing w:before="120"/>
        <w:jc w:val="both"/>
        <w:rPr>
          <w:rFonts w:asciiTheme="minorHAnsi" w:hAnsiTheme="minorHAnsi"/>
          <w:sz w:val="22"/>
          <w:szCs w:val="22"/>
        </w:rPr>
      </w:pPr>
      <w:r w:rsidRPr="009C4226">
        <w:rPr>
          <w:rFonts w:asciiTheme="minorHAnsi" w:hAnsiTheme="minorHAnsi"/>
          <w:sz w:val="22"/>
          <w:szCs w:val="22"/>
        </w:rPr>
        <w:t>w zależności od Programu Operacyjnego, w ramach którego pozyskano dofinansowanie z Funduszu Spójności</w:t>
      </w:r>
      <w:r w:rsidR="008811B6">
        <w:rPr>
          <w:rFonts w:asciiTheme="minorHAnsi" w:hAnsiTheme="minorHAnsi"/>
          <w:sz w:val="22"/>
          <w:szCs w:val="22"/>
        </w:rPr>
        <w:t>;</w:t>
      </w:r>
    </w:p>
    <w:p w14:paraId="362FF72F" w14:textId="77777777" w:rsidR="008811B6" w:rsidRDefault="008811B6" w:rsidP="00FE5F7C">
      <w:pPr>
        <w:pStyle w:val="Akapitzlist"/>
        <w:numPr>
          <w:ilvl w:val="0"/>
          <w:numId w:val="5"/>
        </w:numPr>
        <w:jc w:val="both"/>
        <w:rPr>
          <w:rFonts w:asciiTheme="minorHAnsi" w:hAnsiTheme="minorHAnsi"/>
          <w:sz w:val="22"/>
          <w:szCs w:val="22"/>
        </w:rPr>
      </w:pPr>
      <w:r w:rsidRPr="00EF2E39">
        <w:rPr>
          <w:rFonts w:asciiTheme="minorHAnsi" w:hAnsiTheme="minorHAnsi"/>
          <w:sz w:val="22"/>
          <w:szCs w:val="22"/>
        </w:rPr>
        <w:t>Wykonanie podłączeń budynków do kanalizacji sanitarnej w systemie kanalizacji grawitacyjnej, ciśnieniowej, podciśnieniowej</w:t>
      </w:r>
      <w:r>
        <w:rPr>
          <w:rFonts w:asciiTheme="minorHAnsi" w:hAnsiTheme="minorHAnsi"/>
          <w:sz w:val="22"/>
          <w:szCs w:val="22"/>
        </w:rPr>
        <w:t>.</w:t>
      </w:r>
    </w:p>
    <w:p w14:paraId="16B5160C" w14:textId="77777777" w:rsidR="00E11958" w:rsidRPr="009C4226" w:rsidRDefault="00E11958" w:rsidP="00FE5F7C">
      <w:pPr>
        <w:pStyle w:val="Akapitzlist"/>
        <w:numPr>
          <w:ilvl w:val="0"/>
          <w:numId w:val="7"/>
        </w:numPr>
        <w:tabs>
          <w:tab w:val="left" w:pos="540"/>
        </w:tabs>
        <w:autoSpaceDE w:val="0"/>
        <w:autoSpaceDN w:val="0"/>
        <w:adjustRightInd w:val="0"/>
        <w:spacing w:before="240" w:after="120"/>
        <w:ind w:left="0" w:firstLine="0"/>
        <w:contextualSpacing w:val="0"/>
        <w:rPr>
          <w:rFonts w:asciiTheme="minorHAnsi" w:hAnsiTheme="minorHAnsi"/>
          <w:b/>
          <w:sz w:val="22"/>
          <w:szCs w:val="22"/>
        </w:rPr>
      </w:pPr>
      <w:r w:rsidRPr="009C4226">
        <w:rPr>
          <w:rFonts w:asciiTheme="minorHAnsi" w:hAnsiTheme="minorHAnsi"/>
          <w:b/>
          <w:sz w:val="22"/>
          <w:szCs w:val="22"/>
        </w:rPr>
        <w:t>Szczegółowe kryteria wyboru przedsięwzięć</w:t>
      </w:r>
    </w:p>
    <w:p w14:paraId="3C1B9810" w14:textId="77777777" w:rsidR="00E11958" w:rsidRPr="0062265B" w:rsidRDefault="00E11958" w:rsidP="0062265B">
      <w:pPr>
        <w:tabs>
          <w:tab w:val="left" w:pos="540"/>
        </w:tabs>
        <w:autoSpaceDE w:val="0"/>
        <w:autoSpaceDN w:val="0"/>
        <w:adjustRightInd w:val="0"/>
        <w:rPr>
          <w:rFonts w:asciiTheme="minorHAnsi" w:hAnsiTheme="minorHAnsi"/>
          <w:b/>
        </w:rPr>
      </w:pPr>
      <w:r w:rsidRPr="0062265B">
        <w:rPr>
          <w:rFonts w:asciiTheme="minorHAnsi" w:hAnsiTheme="minorHAnsi"/>
          <w:b/>
        </w:rPr>
        <w:t>KRYTERIA DOSTĘPU</w:t>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Kryteria dostępu"/>
      </w:tblPr>
      <w:tblGrid>
        <w:gridCol w:w="628"/>
        <w:gridCol w:w="6758"/>
        <w:gridCol w:w="828"/>
        <w:gridCol w:w="763"/>
      </w:tblGrid>
      <w:tr w:rsidR="00E11958" w:rsidRPr="009C4226" w14:paraId="0C7C1561" w14:textId="77777777" w:rsidTr="00A04160">
        <w:trPr>
          <w:cantSplit/>
          <w:trHeight w:val="344"/>
          <w:tblHeader/>
          <w:jc w:val="center"/>
        </w:trPr>
        <w:tc>
          <w:tcPr>
            <w:tcW w:w="350" w:type="pct"/>
            <w:tcBorders>
              <w:top w:val="single" w:sz="4" w:space="0" w:color="auto"/>
              <w:left w:val="single" w:sz="4" w:space="0" w:color="auto"/>
            </w:tcBorders>
            <w:shd w:val="clear" w:color="auto" w:fill="BFBFBF"/>
          </w:tcPr>
          <w:p w14:paraId="09A55F27" w14:textId="77777777" w:rsidR="00E11958" w:rsidRPr="009C4226" w:rsidRDefault="00E11958" w:rsidP="00A04160">
            <w:pPr>
              <w:spacing w:before="60" w:after="60"/>
              <w:jc w:val="center"/>
              <w:rPr>
                <w:rFonts w:asciiTheme="minorHAnsi" w:hAnsiTheme="minorHAnsi"/>
                <w:b/>
                <w:sz w:val="22"/>
                <w:szCs w:val="22"/>
              </w:rPr>
            </w:pPr>
            <w:r w:rsidRPr="009C4226">
              <w:rPr>
                <w:rFonts w:asciiTheme="minorHAnsi" w:hAnsiTheme="minorHAnsi"/>
                <w:b/>
                <w:sz w:val="22"/>
                <w:szCs w:val="22"/>
              </w:rPr>
              <w:t>Lp.</w:t>
            </w:r>
          </w:p>
        </w:tc>
        <w:tc>
          <w:tcPr>
            <w:tcW w:w="3764" w:type="pct"/>
            <w:tcBorders>
              <w:top w:val="single" w:sz="4" w:space="0" w:color="auto"/>
              <w:left w:val="single" w:sz="4" w:space="0" w:color="auto"/>
            </w:tcBorders>
            <w:shd w:val="clear" w:color="auto" w:fill="BFBFBF"/>
            <w:vAlign w:val="center"/>
          </w:tcPr>
          <w:p w14:paraId="28401DA2" w14:textId="77777777" w:rsidR="00E11958" w:rsidRPr="009C4226" w:rsidRDefault="0062265B" w:rsidP="00A04160">
            <w:pPr>
              <w:spacing w:before="60" w:after="60"/>
              <w:jc w:val="center"/>
              <w:rPr>
                <w:rFonts w:asciiTheme="minorHAnsi" w:hAnsiTheme="minorHAnsi"/>
                <w:b/>
                <w:sz w:val="22"/>
                <w:szCs w:val="22"/>
              </w:rPr>
            </w:pPr>
            <w:r>
              <w:rPr>
                <w:rFonts w:asciiTheme="minorHAnsi" w:hAnsiTheme="minorHAnsi"/>
                <w:b/>
                <w:sz w:val="22"/>
                <w:szCs w:val="22"/>
              </w:rPr>
              <w:t>NAZWA KRYTERIUM</w:t>
            </w:r>
          </w:p>
        </w:tc>
        <w:tc>
          <w:tcPr>
            <w:tcW w:w="461" w:type="pct"/>
            <w:shd w:val="clear" w:color="auto" w:fill="BFBFBF"/>
            <w:vAlign w:val="center"/>
          </w:tcPr>
          <w:p w14:paraId="3EBD87C0" w14:textId="77777777" w:rsidR="00E11958" w:rsidRPr="009C4226" w:rsidRDefault="00E11958" w:rsidP="00A04160">
            <w:pPr>
              <w:spacing w:before="60" w:after="60"/>
              <w:jc w:val="center"/>
              <w:rPr>
                <w:rFonts w:asciiTheme="minorHAnsi" w:hAnsiTheme="minorHAnsi"/>
                <w:b/>
                <w:sz w:val="22"/>
                <w:szCs w:val="22"/>
              </w:rPr>
            </w:pPr>
            <w:r w:rsidRPr="009C4226">
              <w:rPr>
                <w:rFonts w:asciiTheme="minorHAnsi" w:hAnsiTheme="minorHAnsi"/>
                <w:b/>
                <w:sz w:val="22"/>
                <w:szCs w:val="22"/>
              </w:rPr>
              <w:t>TAK</w:t>
            </w:r>
          </w:p>
        </w:tc>
        <w:tc>
          <w:tcPr>
            <w:tcW w:w="425" w:type="pct"/>
            <w:shd w:val="clear" w:color="auto" w:fill="BFBFBF"/>
            <w:vAlign w:val="center"/>
          </w:tcPr>
          <w:p w14:paraId="080D9790" w14:textId="77777777" w:rsidR="00E11958" w:rsidRPr="009C4226" w:rsidRDefault="00E11958" w:rsidP="00A04160">
            <w:pPr>
              <w:spacing w:before="60" w:after="60"/>
              <w:jc w:val="center"/>
              <w:rPr>
                <w:rFonts w:asciiTheme="minorHAnsi" w:hAnsiTheme="minorHAnsi"/>
                <w:b/>
                <w:sz w:val="22"/>
                <w:szCs w:val="22"/>
              </w:rPr>
            </w:pPr>
            <w:r w:rsidRPr="009C4226">
              <w:rPr>
                <w:rFonts w:asciiTheme="minorHAnsi" w:hAnsiTheme="minorHAnsi"/>
                <w:b/>
                <w:sz w:val="22"/>
                <w:szCs w:val="22"/>
              </w:rPr>
              <w:t>NIE</w:t>
            </w:r>
          </w:p>
        </w:tc>
      </w:tr>
      <w:tr w:rsidR="00E11958" w:rsidRPr="009C4226" w14:paraId="659FB9C2" w14:textId="77777777" w:rsidTr="00A04160">
        <w:trPr>
          <w:cantSplit/>
          <w:trHeight w:val="344"/>
          <w:jc w:val="center"/>
        </w:trPr>
        <w:tc>
          <w:tcPr>
            <w:tcW w:w="350" w:type="pct"/>
            <w:tcBorders>
              <w:top w:val="single" w:sz="4" w:space="0" w:color="auto"/>
              <w:left w:val="single" w:sz="4" w:space="0" w:color="auto"/>
            </w:tcBorders>
            <w:vAlign w:val="center"/>
          </w:tcPr>
          <w:p w14:paraId="0F4CE835" w14:textId="77777777" w:rsidR="00E11958" w:rsidRPr="007D6341" w:rsidRDefault="00E11958" w:rsidP="00A04160">
            <w:pPr>
              <w:tabs>
                <w:tab w:val="left" w:pos="318"/>
              </w:tabs>
              <w:spacing w:before="60" w:after="60"/>
              <w:jc w:val="center"/>
              <w:rPr>
                <w:rFonts w:asciiTheme="minorHAnsi" w:hAnsiTheme="minorHAnsi"/>
                <w:sz w:val="20"/>
                <w:szCs w:val="20"/>
              </w:rPr>
            </w:pPr>
            <w:r w:rsidRPr="007D6341">
              <w:rPr>
                <w:rFonts w:asciiTheme="minorHAnsi" w:hAnsiTheme="minorHAnsi"/>
                <w:sz w:val="20"/>
                <w:szCs w:val="20"/>
              </w:rPr>
              <w:t>1.</w:t>
            </w:r>
          </w:p>
        </w:tc>
        <w:tc>
          <w:tcPr>
            <w:tcW w:w="3764" w:type="pct"/>
            <w:tcBorders>
              <w:top w:val="single" w:sz="4" w:space="0" w:color="auto"/>
              <w:left w:val="single" w:sz="4" w:space="0" w:color="auto"/>
            </w:tcBorders>
            <w:shd w:val="clear" w:color="auto" w:fill="auto"/>
            <w:vAlign w:val="center"/>
          </w:tcPr>
          <w:p w14:paraId="1474F50D" w14:textId="77777777" w:rsidR="00E11958" w:rsidRPr="007D6341" w:rsidRDefault="00E11958" w:rsidP="00A04160">
            <w:pPr>
              <w:spacing w:before="60" w:after="60"/>
              <w:jc w:val="both"/>
              <w:rPr>
                <w:rFonts w:asciiTheme="minorHAnsi" w:hAnsiTheme="minorHAnsi"/>
                <w:sz w:val="20"/>
                <w:szCs w:val="20"/>
              </w:rPr>
            </w:pPr>
            <w:r w:rsidRPr="007D6341">
              <w:rPr>
                <w:rFonts w:asciiTheme="minorHAnsi" w:hAnsiTheme="minorHAnsi"/>
                <w:sz w:val="20"/>
                <w:szCs w:val="20"/>
              </w:rPr>
              <w:t>Wniosek jest złożony w terminie określonym w programie priorytetowym</w:t>
            </w:r>
          </w:p>
        </w:tc>
        <w:tc>
          <w:tcPr>
            <w:tcW w:w="461" w:type="pct"/>
            <w:vAlign w:val="center"/>
          </w:tcPr>
          <w:p w14:paraId="65E9A540" w14:textId="77777777" w:rsidR="00E11958" w:rsidRPr="007D6341" w:rsidRDefault="00E11958" w:rsidP="00A04160">
            <w:pPr>
              <w:spacing w:before="60" w:after="60"/>
              <w:jc w:val="center"/>
              <w:rPr>
                <w:rFonts w:asciiTheme="minorHAnsi" w:hAnsiTheme="minorHAnsi"/>
                <w:b/>
                <w:sz w:val="20"/>
                <w:szCs w:val="20"/>
              </w:rPr>
            </w:pPr>
          </w:p>
        </w:tc>
        <w:tc>
          <w:tcPr>
            <w:tcW w:w="425" w:type="pct"/>
            <w:vAlign w:val="center"/>
          </w:tcPr>
          <w:p w14:paraId="4F756490" w14:textId="77777777" w:rsidR="00E11958" w:rsidRPr="007D6341" w:rsidRDefault="00E11958" w:rsidP="00A04160">
            <w:pPr>
              <w:spacing w:before="60" w:after="60"/>
              <w:jc w:val="center"/>
              <w:rPr>
                <w:rFonts w:asciiTheme="minorHAnsi" w:hAnsiTheme="minorHAnsi"/>
                <w:b/>
                <w:sz w:val="20"/>
                <w:szCs w:val="20"/>
              </w:rPr>
            </w:pPr>
          </w:p>
        </w:tc>
      </w:tr>
      <w:tr w:rsidR="007D6341" w:rsidRPr="009C4226" w14:paraId="759C1196" w14:textId="77777777" w:rsidTr="00A04160">
        <w:trPr>
          <w:cantSplit/>
          <w:trHeight w:val="344"/>
          <w:jc w:val="center"/>
        </w:trPr>
        <w:tc>
          <w:tcPr>
            <w:tcW w:w="350" w:type="pct"/>
            <w:tcBorders>
              <w:top w:val="single" w:sz="4" w:space="0" w:color="auto"/>
              <w:left w:val="single" w:sz="4" w:space="0" w:color="auto"/>
            </w:tcBorders>
            <w:vAlign w:val="center"/>
          </w:tcPr>
          <w:p w14:paraId="3BA63253" w14:textId="77777777" w:rsidR="007D6341" w:rsidRPr="007D6341" w:rsidRDefault="007D6341" w:rsidP="007D6341">
            <w:pPr>
              <w:tabs>
                <w:tab w:val="left" w:pos="176"/>
              </w:tabs>
              <w:spacing w:before="60" w:after="60"/>
              <w:jc w:val="center"/>
              <w:rPr>
                <w:rFonts w:asciiTheme="minorHAnsi" w:hAnsiTheme="minorHAnsi"/>
                <w:sz w:val="20"/>
                <w:szCs w:val="20"/>
              </w:rPr>
            </w:pPr>
            <w:r w:rsidRPr="007D6341">
              <w:rPr>
                <w:rFonts w:asciiTheme="minorHAnsi" w:hAnsiTheme="minorHAnsi"/>
                <w:sz w:val="20"/>
                <w:szCs w:val="20"/>
              </w:rPr>
              <w:t>2.</w:t>
            </w:r>
          </w:p>
        </w:tc>
        <w:tc>
          <w:tcPr>
            <w:tcW w:w="3764" w:type="pct"/>
            <w:tcBorders>
              <w:top w:val="single" w:sz="4" w:space="0" w:color="auto"/>
              <w:left w:val="single" w:sz="4" w:space="0" w:color="auto"/>
            </w:tcBorders>
            <w:shd w:val="clear" w:color="auto" w:fill="auto"/>
            <w:vAlign w:val="center"/>
          </w:tcPr>
          <w:p w14:paraId="71E574BD" w14:textId="77777777" w:rsidR="007D6341" w:rsidRPr="007D6341" w:rsidRDefault="007D6341" w:rsidP="007D6341">
            <w:pPr>
              <w:spacing w:before="60" w:after="60"/>
              <w:jc w:val="both"/>
              <w:rPr>
                <w:rFonts w:asciiTheme="minorHAnsi" w:hAnsiTheme="minorHAnsi"/>
                <w:sz w:val="20"/>
                <w:szCs w:val="20"/>
              </w:rPr>
            </w:pPr>
            <w:r w:rsidRPr="007D6341">
              <w:rPr>
                <w:rFonts w:asciiTheme="minorHAnsi" w:hAnsiTheme="minorHAnsi"/>
                <w:sz w:val="20"/>
                <w:szCs w:val="20"/>
              </w:rPr>
              <w:t>Wniosek jest złożony na obowiązującym formularzu i w wymaganej formie</w:t>
            </w:r>
          </w:p>
        </w:tc>
        <w:tc>
          <w:tcPr>
            <w:tcW w:w="461" w:type="pct"/>
            <w:vAlign w:val="center"/>
          </w:tcPr>
          <w:p w14:paraId="0ABC67A8" w14:textId="77777777" w:rsidR="007D6341" w:rsidRPr="007D6341" w:rsidRDefault="007D6341" w:rsidP="007D6341">
            <w:pPr>
              <w:spacing w:before="60" w:after="60"/>
              <w:jc w:val="center"/>
              <w:rPr>
                <w:rFonts w:asciiTheme="minorHAnsi" w:hAnsiTheme="minorHAnsi"/>
                <w:b/>
                <w:sz w:val="20"/>
                <w:szCs w:val="20"/>
              </w:rPr>
            </w:pPr>
          </w:p>
        </w:tc>
        <w:tc>
          <w:tcPr>
            <w:tcW w:w="425" w:type="pct"/>
            <w:vAlign w:val="center"/>
          </w:tcPr>
          <w:p w14:paraId="78E14835" w14:textId="77777777" w:rsidR="007D6341" w:rsidRPr="007D6341" w:rsidRDefault="007D6341" w:rsidP="007D6341">
            <w:pPr>
              <w:spacing w:before="60" w:after="60"/>
              <w:jc w:val="center"/>
              <w:rPr>
                <w:rFonts w:asciiTheme="minorHAnsi" w:hAnsiTheme="minorHAnsi"/>
                <w:b/>
                <w:sz w:val="20"/>
                <w:szCs w:val="20"/>
              </w:rPr>
            </w:pPr>
          </w:p>
        </w:tc>
      </w:tr>
      <w:tr w:rsidR="007D6341" w:rsidRPr="009C4226" w14:paraId="30FD49D9" w14:textId="77777777" w:rsidTr="00A04160">
        <w:trPr>
          <w:cantSplit/>
          <w:trHeight w:val="344"/>
          <w:jc w:val="center"/>
        </w:trPr>
        <w:tc>
          <w:tcPr>
            <w:tcW w:w="350" w:type="pct"/>
            <w:tcBorders>
              <w:top w:val="single" w:sz="4" w:space="0" w:color="auto"/>
              <w:left w:val="single" w:sz="4" w:space="0" w:color="auto"/>
            </w:tcBorders>
            <w:vAlign w:val="center"/>
          </w:tcPr>
          <w:p w14:paraId="7F5B9CE7" w14:textId="77777777" w:rsidR="007D6341" w:rsidRPr="007D6341" w:rsidRDefault="007D6341" w:rsidP="007D6341">
            <w:pPr>
              <w:tabs>
                <w:tab w:val="left" w:pos="176"/>
              </w:tabs>
              <w:spacing w:before="60" w:after="60"/>
              <w:jc w:val="center"/>
              <w:rPr>
                <w:rFonts w:asciiTheme="minorHAnsi" w:hAnsiTheme="minorHAnsi"/>
                <w:sz w:val="20"/>
                <w:szCs w:val="20"/>
              </w:rPr>
            </w:pPr>
            <w:r w:rsidRPr="007D6341">
              <w:rPr>
                <w:rFonts w:asciiTheme="minorHAnsi" w:hAnsiTheme="minorHAnsi"/>
                <w:sz w:val="20"/>
                <w:szCs w:val="20"/>
              </w:rPr>
              <w:t>3.</w:t>
            </w:r>
          </w:p>
        </w:tc>
        <w:tc>
          <w:tcPr>
            <w:tcW w:w="3764" w:type="pct"/>
            <w:tcBorders>
              <w:top w:val="single" w:sz="4" w:space="0" w:color="auto"/>
              <w:left w:val="single" w:sz="4" w:space="0" w:color="auto"/>
            </w:tcBorders>
            <w:shd w:val="clear" w:color="auto" w:fill="auto"/>
            <w:vAlign w:val="center"/>
          </w:tcPr>
          <w:p w14:paraId="789F3C08" w14:textId="77777777" w:rsidR="007D6341" w:rsidRPr="007D6341" w:rsidRDefault="007D6341" w:rsidP="007D6341">
            <w:pPr>
              <w:spacing w:before="60" w:after="60"/>
              <w:rPr>
                <w:rFonts w:asciiTheme="minorHAnsi" w:hAnsiTheme="minorHAnsi"/>
                <w:strike/>
                <w:sz w:val="20"/>
                <w:szCs w:val="20"/>
              </w:rPr>
            </w:pPr>
            <w:r w:rsidRPr="007D6341">
              <w:rPr>
                <w:rFonts w:asciiTheme="minorHAnsi" w:hAnsiTheme="minorHAnsi"/>
                <w:sz w:val="20"/>
                <w:szCs w:val="20"/>
              </w:rPr>
              <w:t>Wniosek jest kompletny i prawidłowo podpisany, wypełniono wszystkie wymagane pola formularza wniosku</w:t>
            </w:r>
          </w:p>
        </w:tc>
        <w:tc>
          <w:tcPr>
            <w:tcW w:w="461" w:type="pct"/>
            <w:vAlign w:val="center"/>
          </w:tcPr>
          <w:p w14:paraId="0FCEF153" w14:textId="77777777" w:rsidR="007D6341" w:rsidRPr="007D6341" w:rsidRDefault="007D6341" w:rsidP="007D6341">
            <w:pPr>
              <w:spacing w:before="60" w:after="60"/>
              <w:jc w:val="center"/>
              <w:rPr>
                <w:rFonts w:asciiTheme="minorHAnsi" w:hAnsiTheme="minorHAnsi"/>
                <w:b/>
                <w:sz w:val="20"/>
                <w:szCs w:val="20"/>
              </w:rPr>
            </w:pPr>
          </w:p>
        </w:tc>
        <w:tc>
          <w:tcPr>
            <w:tcW w:w="425" w:type="pct"/>
            <w:vAlign w:val="center"/>
          </w:tcPr>
          <w:p w14:paraId="110CBEB8" w14:textId="77777777" w:rsidR="007D6341" w:rsidRPr="007D6341" w:rsidRDefault="007D6341" w:rsidP="007D6341">
            <w:pPr>
              <w:spacing w:before="60" w:after="60"/>
              <w:jc w:val="center"/>
              <w:rPr>
                <w:rFonts w:asciiTheme="minorHAnsi" w:hAnsiTheme="minorHAnsi"/>
                <w:b/>
                <w:sz w:val="20"/>
                <w:szCs w:val="20"/>
              </w:rPr>
            </w:pPr>
          </w:p>
        </w:tc>
      </w:tr>
      <w:tr w:rsidR="007D6341" w:rsidRPr="009C4226" w14:paraId="1A805D79" w14:textId="77777777" w:rsidTr="00C5494F">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tcPr>
          <w:p w14:paraId="0006DBBC" w14:textId="77777777" w:rsidR="007D6341" w:rsidRPr="007D6341" w:rsidRDefault="007D6341" w:rsidP="007D6341">
            <w:pPr>
              <w:tabs>
                <w:tab w:val="left" w:pos="176"/>
              </w:tabs>
              <w:spacing w:before="60" w:after="60"/>
              <w:jc w:val="center"/>
              <w:rPr>
                <w:rFonts w:asciiTheme="minorHAnsi" w:hAnsiTheme="minorHAnsi"/>
                <w:sz w:val="20"/>
                <w:szCs w:val="20"/>
              </w:rPr>
            </w:pPr>
            <w:r w:rsidRPr="007D6341">
              <w:rPr>
                <w:rFonts w:asciiTheme="minorHAnsi" w:hAnsiTheme="minorHAnsi"/>
                <w:sz w:val="20"/>
                <w:szCs w:val="20"/>
              </w:rPr>
              <w:t>4.</w:t>
            </w:r>
          </w:p>
        </w:tc>
        <w:tc>
          <w:tcPr>
            <w:tcW w:w="3764" w:type="pct"/>
            <w:tcBorders>
              <w:top w:val="single" w:sz="4" w:space="0" w:color="auto"/>
              <w:left w:val="single" w:sz="4" w:space="0" w:color="auto"/>
              <w:bottom w:val="single" w:sz="4" w:space="0" w:color="auto"/>
              <w:right w:val="single" w:sz="4" w:space="0" w:color="auto"/>
            </w:tcBorders>
            <w:shd w:val="clear" w:color="auto" w:fill="auto"/>
            <w:vAlign w:val="center"/>
          </w:tcPr>
          <w:p w14:paraId="22285CDE" w14:textId="77777777" w:rsidR="007D6341" w:rsidRPr="007D6341" w:rsidRDefault="007D6341" w:rsidP="007D6341">
            <w:pPr>
              <w:spacing w:before="60" w:after="60"/>
              <w:rPr>
                <w:rFonts w:asciiTheme="minorHAnsi" w:hAnsiTheme="minorHAnsi"/>
                <w:sz w:val="20"/>
                <w:szCs w:val="20"/>
              </w:rPr>
            </w:pPr>
            <w:r w:rsidRPr="007D6341">
              <w:rPr>
                <w:rFonts w:asciiTheme="minorHAnsi" w:hAnsiTheme="minorHAnsi"/>
                <w:sz w:val="20"/>
                <w:szCs w:val="20"/>
              </w:rPr>
              <w:t>Wnioskodawca mieści się w katalogu Beneficjentów, określonym w programie priorytetowym</w:t>
            </w:r>
          </w:p>
        </w:tc>
        <w:tc>
          <w:tcPr>
            <w:tcW w:w="461" w:type="pct"/>
            <w:tcBorders>
              <w:top w:val="single" w:sz="4" w:space="0" w:color="auto"/>
              <w:left w:val="single" w:sz="4" w:space="0" w:color="auto"/>
              <w:bottom w:val="single" w:sz="4" w:space="0" w:color="auto"/>
              <w:right w:val="single" w:sz="4" w:space="0" w:color="auto"/>
            </w:tcBorders>
            <w:vAlign w:val="center"/>
          </w:tcPr>
          <w:p w14:paraId="017F7284" w14:textId="77777777" w:rsidR="007D6341" w:rsidRPr="007D6341" w:rsidRDefault="007D6341" w:rsidP="007D6341">
            <w:pPr>
              <w:spacing w:before="60" w:after="60"/>
              <w:jc w:val="center"/>
              <w:rPr>
                <w:rFonts w:asciiTheme="minorHAnsi" w:hAnsiTheme="minorHAnsi"/>
                <w:b/>
                <w:sz w:val="20"/>
                <w:szCs w:val="20"/>
              </w:rPr>
            </w:pPr>
          </w:p>
        </w:tc>
        <w:tc>
          <w:tcPr>
            <w:tcW w:w="425" w:type="pct"/>
            <w:tcBorders>
              <w:top w:val="single" w:sz="4" w:space="0" w:color="auto"/>
              <w:left w:val="single" w:sz="4" w:space="0" w:color="auto"/>
              <w:bottom w:val="single" w:sz="4" w:space="0" w:color="auto"/>
              <w:right w:val="single" w:sz="4" w:space="0" w:color="auto"/>
            </w:tcBorders>
            <w:vAlign w:val="center"/>
          </w:tcPr>
          <w:p w14:paraId="1158E61B" w14:textId="77777777" w:rsidR="007D6341" w:rsidRPr="007D6341" w:rsidRDefault="007D6341" w:rsidP="007D6341">
            <w:pPr>
              <w:spacing w:before="60" w:after="60"/>
              <w:jc w:val="center"/>
              <w:rPr>
                <w:rFonts w:asciiTheme="minorHAnsi" w:hAnsiTheme="minorHAnsi"/>
                <w:b/>
                <w:sz w:val="20"/>
                <w:szCs w:val="20"/>
              </w:rPr>
            </w:pPr>
          </w:p>
        </w:tc>
      </w:tr>
      <w:tr w:rsidR="007D6341" w:rsidRPr="009C4226" w14:paraId="765FF4F6" w14:textId="77777777" w:rsidTr="00A04160">
        <w:trPr>
          <w:cantSplit/>
          <w:trHeight w:val="344"/>
          <w:jc w:val="center"/>
        </w:trPr>
        <w:tc>
          <w:tcPr>
            <w:tcW w:w="350" w:type="pct"/>
            <w:tcBorders>
              <w:top w:val="single" w:sz="4" w:space="0" w:color="auto"/>
              <w:left w:val="single" w:sz="4" w:space="0" w:color="auto"/>
            </w:tcBorders>
            <w:vAlign w:val="center"/>
          </w:tcPr>
          <w:p w14:paraId="498EAAC2" w14:textId="77777777" w:rsidR="007D6341" w:rsidRPr="007D6341" w:rsidRDefault="007D6341" w:rsidP="007D6341">
            <w:pPr>
              <w:tabs>
                <w:tab w:val="left" w:pos="176"/>
              </w:tabs>
              <w:spacing w:before="60" w:after="60"/>
              <w:jc w:val="center"/>
              <w:rPr>
                <w:rFonts w:asciiTheme="minorHAnsi" w:hAnsiTheme="minorHAnsi"/>
                <w:sz w:val="20"/>
                <w:szCs w:val="20"/>
              </w:rPr>
            </w:pPr>
            <w:r w:rsidRPr="007D6341">
              <w:rPr>
                <w:rFonts w:asciiTheme="minorHAnsi" w:hAnsiTheme="minorHAnsi"/>
                <w:sz w:val="20"/>
                <w:szCs w:val="20"/>
              </w:rPr>
              <w:t>5.</w:t>
            </w:r>
          </w:p>
        </w:tc>
        <w:tc>
          <w:tcPr>
            <w:tcW w:w="3764" w:type="pct"/>
            <w:tcBorders>
              <w:top w:val="single" w:sz="4" w:space="0" w:color="auto"/>
              <w:left w:val="single" w:sz="4" w:space="0" w:color="auto"/>
            </w:tcBorders>
            <w:shd w:val="clear" w:color="auto" w:fill="auto"/>
            <w:vAlign w:val="center"/>
          </w:tcPr>
          <w:p w14:paraId="0139B4BA" w14:textId="77777777" w:rsidR="007D6341" w:rsidRPr="007D6341" w:rsidRDefault="007D6341" w:rsidP="007D6341">
            <w:pPr>
              <w:spacing w:before="60" w:after="60"/>
              <w:rPr>
                <w:rFonts w:asciiTheme="minorHAnsi" w:hAnsiTheme="minorHAnsi"/>
                <w:sz w:val="20"/>
                <w:szCs w:val="20"/>
              </w:rPr>
            </w:pPr>
            <w:r w:rsidRPr="007D6341">
              <w:rPr>
                <w:rFonts w:asciiTheme="minorHAnsi" w:hAnsiTheme="minorHAnsi"/>
                <w:sz w:val="20"/>
                <w:szCs w:val="20"/>
              </w:rPr>
              <w:t>W roku złożenia Wniosku oraz w ciągu ostatnich 3 lat przed jego złożeniem NFOŚiGW nie wypowiedział Wnioskodawcy umowy z przyczyn leżących po stronie Wnioskodawcy</w:t>
            </w:r>
          </w:p>
        </w:tc>
        <w:tc>
          <w:tcPr>
            <w:tcW w:w="461" w:type="pct"/>
            <w:vAlign w:val="center"/>
          </w:tcPr>
          <w:p w14:paraId="1DD6F015" w14:textId="77777777" w:rsidR="007D6341" w:rsidRPr="007D6341" w:rsidRDefault="007D6341" w:rsidP="007D6341">
            <w:pPr>
              <w:spacing w:before="60" w:after="60"/>
              <w:jc w:val="center"/>
              <w:rPr>
                <w:rFonts w:asciiTheme="minorHAnsi" w:hAnsiTheme="minorHAnsi"/>
                <w:sz w:val="20"/>
                <w:szCs w:val="20"/>
              </w:rPr>
            </w:pPr>
          </w:p>
        </w:tc>
        <w:tc>
          <w:tcPr>
            <w:tcW w:w="425" w:type="pct"/>
            <w:vAlign w:val="center"/>
          </w:tcPr>
          <w:p w14:paraId="59C5050F" w14:textId="77777777" w:rsidR="007D6341" w:rsidRPr="007D6341" w:rsidRDefault="007D6341" w:rsidP="007D6341">
            <w:pPr>
              <w:spacing w:before="60" w:after="60"/>
              <w:jc w:val="center"/>
              <w:rPr>
                <w:rFonts w:asciiTheme="minorHAnsi" w:hAnsiTheme="minorHAnsi"/>
                <w:sz w:val="20"/>
                <w:szCs w:val="20"/>
              </w:rPr>
            </w:pPr>
          </w:p>
        </w:tc>
      </w:tr>
      <w:tr w:rsidR="007D6341" w:rsidRPr="009C4226" w14:paraId="3CB6A667" w14:textId="77777777" w:rsidTr="00A04160">
        <w:trPr>
          <w:cantSplit/>
          <w:trHeight w:val="344"/>
          <w:jc w:val="center"/>
        </w:trPr>
        <w:tc>
          <w:tcPr>
            <w:tcW w:w="350" w:type="pct"/>
            <w:tcBorders>
              <w:top w:val="single" w:sz="4" w:space="0" w:color="auto"/>
              <w:left w:val="single" w:sz="4" w:space="0" w:color="auto"/>
            </w:tcBorders>
            <w:vAlign w:val="center"/>
          </w:tcPr>
          <w:p w14:paraId="5A458816" w14:textId="77777777" w:rsidR="007D6341" w:rsidRPr="007D6341" w:rsidRDefault="007D6341" w:rsidP="007D6341">
            <w:pPr>
              <w:tabs>
                <w:tab w:val="left" w:pos="176"/>
              </w:tabs>
              <w:spacing w:before="60" w:after="60"/>
              <w:jc w:val="center"/>
              <w:rPr>
                <w:rFonts w:asciiTheme="minorHAnsi" w:hAnsiTheme="minorHAnsi"/>
                <w:sz w:val="20"/>
                <w:szCs w:val="20"/>
              </w:rPr>
            </w:pPr>
            <w:r w:rsidRPr="007D6341">
              <w:rPr>
                <w:rFonts w:asciiTheme="minorHAnsi" w:hAnsiTheme="minorHAnsi"/>
                <w:sz w:val="20"/>
                <w:szCs w:val="20"/>
              </w:rPr>
              <w:t>6.</w:t>
            </w:r>
          </w:p>
        </w:tc>
        <w:tc>
          <w:tcPr>
            <w:tcW w:w="3764" w:type="pct"/>
            <w:tcBorders>
              <w:top w:val="single" w:sz="4" w:space="0" w:color="auto"/>
              <w:left w:val="single" w:sz="4" w:space="0" w:color="auto"/>
            </w:tcBorders>
            <w:shd w:val="clear" w:color="auto" w:fill="auto"/>
            <w:vAlign w:val="center"/>
          </w:tcPr>
          <w:p w14:paraId="3882A49C" w14:textId="77777777" w:rsidR="007D6341" w:rsidRPr="007D6341" w:rsidRDefault="007D6341" w:rsidP="007D6341">
            <w:pPr>
              <w:spacing w:before="60" w:after="60"/>
              <w:rPr>
                <w:rFonts w:asciiTheme="minorHAnsi" w:hAnsiTheme="minorHAnsi"/>
                <w:sz w:val="20"/>
                <w:szCs w:val="20"/>
              </w:rPr>
            </w:pPr>
            <w:r w:rsidRPr="007D6341">
              <w:rPr>
                <w:rFonts w:asciiTheme="minorHAnsi" w:hAnsiTheme="minorHAnsi"/>
                <w:sz w:val="20"/>
                <w:szCs w:val="20"/>
              </w:rPr>
              <w:t>Wnioskodawca wywiązuje się z zobowiązań publicznoprawnych na rzecz NFOŚiGW, właściwych organów, czy też podmiotów</w:t>
            </w:r>
          </w:p>
        </w:tc>
        <w:tc>
          <w:tcPr>
            <w:tcW w:w="461" w:type="pct"/>
            <w:vAlign w:val="center"/>
          </w:tcPr>
          <w:p w14:paraId="06F1CEBD" w14:textId="77777777" w:rsidR="007D6341" w:rsidRPr="007D6341" w:rsidRDefault="007D6341" w:rsidP="007D6341">
            <w:pPr>
              <w:spacing w:before="60" w:after="60"/>
              <w:jc w:val="center"/>
              <w:rPr>
                <w:rFonts w:asciiTheme="minorHAnsi" w:hAnsiTheme="minorHAnsi"/>
                <w:sz w:val="20"/>
                <w:szCs w:val="20"/>
              </w:rPr>
            </w:pPr>
          </w:p>
        </w:tc>
        <w:tc>
          <w:tcPr>
            <w:tcW w:w="425" w:type="pct"/>
            <w:vAlign w:val="center"/>
          </w:tcPr>
          <w:p w14:paraId="0594E8E1" w14:textId="77777777" w:rsidR="007D6341" w:rsidRPr="007D6341" w:rsidRDefault="007D6341" w:rsidP="007D6341">
            <w:pPr>
              <w:spacing w:before="60" w:after="60"/>
              <w:jc w:val="center"/>
              <w:rPr>
                <w:rFonts w:asciiTheme="minorHAnsi" w:hAnsiTheme="minorHAnsi"/>
                <w:sz w:val="20"/>
                <w:szCs w:val="20"/>
              </w:rPr>
            </w:pPr>
          </w:p>
        </w:tc>
      </w:tr>
      <w:tr w:rsidR="007D6341" w:rsidRPr="009C4226" w14:paraId="282F91EC" w14:textId="77777777" w:rsidTr="00A04160">
        <w:trPr>
          <w:cantSplit/>
          <w:trHeight w:val="344"/>
          <w:jc w:val="center"/>
        </w:trPr>
        <w:tc>
          <w:tcPr>
            <w:tcW w:w="350" w:type="pct"/>
            <w:tcBorders>
              <w:top w:val="single" w:sz="4" w:space="0" w:color="auto"/>
              <w:left w:val="single" w:sz="4" w:space="0" w:color="auto"/>
            </w:tcBorders>
            <w:vAlign w:val="center"/>
          </w:tcPr>
          <w:p w14:paraId="461A8CC4" w14:textId="77777777" w:rsidR="007D6341" w:rsidRPr="007D6341" w:rsidRDefault="007D6341" w:rsidP="007D6341">
            <w:pPr>
              <w:tabs>
                <w:tab w:val="left" w:pos="176"/>
              </w:tabs>
              <w:spacing w:before="60" w:after="60"/>
              <w:jc w:val="center"/>
              <w:rPr>
                <w:rFonts w:asciiTheme="minorHAnsi" w:hAnsiTheme="minorHAnsi"/>
                <w:sz w:val="20"/>
                <w:szCs w:val="20"/>
              </w:rPr>
            </w:pPr>
            <w:r w:rsidRPr="007D6341">
              <w:rPr>
                <w:rFonts w:asciiTheme="minorHAnsi" w:hAnsiTheme="minorHAnsi"/>
                <w:sz w:val="20"/>
                <w:szCs w:val="20"/>
              </w:rPr>
              <w:t>7.</w:t>
            </w:r>
          </w:p>
        </w:tc>
        <w:tc>
          <w:tcPr>
            <w:tcW w:w="3764" w:type="pct"/>
            <w:tcBorders>
              <w:top w:val="single" w:sz="4" w:space="0" w:color="auto"/>
              <w:left w:val="single" w:sz="4" w:space="0" w:color="auto"/>
            </w:tcBorders>
            <w:shd w:val="clear" w:color="auto" w:fill="auto"/>
            <w:vAlign w:val="center"/>
          </w:tcPr>
          <w:p w14:paraId="039722C2" w14:textId="77777777" w:rsidR="007D6341" w:rsidRPr="007D6341" w:rsidRDefault="007D6341" w:rsidP="007D6341">
            <w:pPr>
              <w:tabs>
                <w:tab w:val="left" w:pos="176"/>
              </w:tabs>
              <w:spacing w:before="60" w:after="60"/>
              <w:rPr>
                <w:rFonts w:asciiTheme="minorHAnsi" w:hAnsiTheme="minorHAnsi"/>
                <w:sz w:val="20"/>
                <w:szCs w:val="20"/>
              </w:rPr>
            </w:pPr>
            <w:r w:rsidRPr="007D6341">
              <w:rPr>
                <w:rFonts w:asciiTheme="minorHAnsi" w:hAnsiTheme="minorHAnsi"/>
                <w:sz w:val="20"/>
                <w:szCs w:val="20"/>
              </w:rPr>
              <w:t>Wnioskodawca wywiązuje się z zobowiązań cywilnoprawnych na rzecz NFOŚiGW</w:t>
            </w:r>
          </w:p>
        </w:tc>
        <w:tc>
          <w:tcPr>
            <w:tcW w:w="461" w:type="pct"/>
          </w:tcPr>
          <w:p w14:paraId="581D2100" w14:textId="77777777" w:rsidR="007D6341" w:rsidRPr="007D6341" w:rsidRDefault="007D6341" w:rsidP="007D6341">
            <w:pPr>
              <w:tabs>
                <w:tab w:val="left" w:pos="176"/>
              </w:tabs>
              <w:spacing w:before="60" w:after="60"/>
              <w:jc w:val="center"/>
              <w:rPr>
                <w:rFonts w:asciiTheme="minorHAnsi" w:hAnsiTheme="minorHAnsi"/>
                <w:sz w:val="20"/>
                <w:szCs w:val="20"/>
              </w:rPr>
            </w:pPr>
          </w:p>
        </w:tc>
        <w:tc>
          <w:tcPr>
            <w:tcW w:w="425" w:type="pct"/>
            <w:vAlign w:val="center"/>
          </w:tcPr>
          <w:p w14:paraId="7087E380" w14:textId="77777777" w:rsidR="007D6341" w:rsidRPr="007D6341" w:rsidRDefault="007D6341" w:rsidP="007D6341">
            <w:pPr>
              <w:tabs>
                <w:tab w:val="left" w:pos="176"/>
              </w:tabs>
              <w:spacing w:before="60" w:after="60"/>
              <w:jc w:val="center"/>
              <w:rPr>
                <w:rFonts w:asciiTheme="minorHAnsi" w:hAnsiTheme="minorHAnsi"/>
                <w:sz w:val="20"/>
                <w:szCs w:val="20"/>
              </w:rPr>
            </w:pPr>
          </w:p>
        </w:tc>
      </w:tr>
      <w:tr w:rsidR="007D6341" w:rsidRPr="009C4226" w14:paraId="40AF4496" w14:textId="77777777" w:rsidTr="00C5494F">
        <w:trPr>
          <w:cantSplit/>
          <w:trHeight w:val="344"/>
          <w:jc w:val="center"/>
        </w:trPr>
        <w:tc>
          <w:tcPr>
            <w:tcW w:w="350" w:type="pct"/>
            <w:tcBorders>
              <w:top w:val="single" w:sz="4" w:space="0" w:color="auto"/>
              <w:left w:val="single" w:sz="4" w:space="0" w:color="auto"/>
            </w:tcBorders>
            <w:vAlign w:val="center"/>
          </w:tcPr>
          <w:p w14:paraId="43FDDE48" w14:textId="77777777" w:rsidR="007D6341" w:rsidRPr="007D6341" w:rsidRDefault="007D6341" w:rsidP="007D6341">
            <w:pPr>
              <w:tabs>
                <w:tab w:val="left" w:pos="176"/>
              </w:tabs>
              <w:spacing w:before="60" w:after="60"/>
              <w:jc w:val="center"/>
              <w:rPr>
                <w:rFonts w:asciiTheme="minorHAnsi" w:hAnsiTheme="minorHAnsi"/>
                <w:sz w:val="20"/>
                <w:szCs w:val="20"/>
              </w:rPr>
            </w:pPr>
            <w:r w:rsidRPr="007D6341">
              <w:rPr>
                <w:rFonts w:asciiTheme="minorHAnsi" w:hAnsiTheme="minorHAnsi"/>
                <w:sz w:val="20"/>
                <w:szCs w:val="20"/>
              </w:rPr>
              <w:t>8.</w:t>
            </w:r>
          </w:p>
        </w:tc>
        <w:tc>
          <w:tcPr>
            <w:tcW w:w="3764" w:type="pct"/>
            <w:tcBorders>
              <w:top w:val="single" w:sz="4" w:space="0" w:color="auto"/>
              <w:left w:val="single" w:sz="4" w:space="0" w:color="auto"/>
            </w:tcBorders>
            <w:shd w:val="clear" w:color="auto" w:fill="auto"/>
            <w:vAlign w:val="center"/>
          </w:tcPr>
          <w:p w14:paraId="7D4537EF" w14:textId="77777777" w:rsidR="007D6341" w:rsidRPr="007D6341" w:rsidRDefault="007D6341" w:rsidP="007D6341">
            <w:pPr>
              <w:tabs>
                <w:tab w:val="num" w:pos="2340"/>
              </w:tabs>
              <w:spacing w:before="60" w:after="60"/>
              <w:ind w:left="35"/>
              <w:jc w:val="both"/>
              <w:rPr>
                <w:rFonts w:asciiTheme="minorHAnsi" w:hAnsiTheme="minorHAnsi"/>
                <w:sz w:val="20"/>
                <w:szCs w:val="20"/>
                <w:vertAlign w:val="superscript"/>
              </w:rPr>
            </w:pPr>
            <w:r w:rsidRPr="007D6341">
              <w:rPr>
                <w:rFonts w:asciiTheme="minorHAnsi" w:hAnsiTheme="minorHAnsi"/>
                <w:sz w:val="20"/>
                <w:szCs w:val="20"/>
              </w:rPr>
              <w:t>Cel i rodzaj przedsięwzięcia jest zgodny z programem priorytetowym</w:t>
            </w:r>
          </w:p>
        </w:tc>
        <w:tc>
          <w:tcPr>
            <w:tcW w:w="461" w:type="pct"/>
            <w:vAlign w:val="center"/>
          </w:tcPr>
          <w:p w14:paraId="637FCC79" w14:textId="77777777" w:rsidR="007D6341" w:rsidRPr="007D6341" w:rsidRDefault="007D6341" w:rsidP="007D6341">
            <w:pPr>
              <w:spacing w:before="60" w:after="60"/>
              <w:jc w:val="center"/>
              <w:rPr>
                <w:rFonts w:asciiTheme="minorHAnsi" w:hAnsiTheme="minorHAnsi"/>
                <w:b/>
                <w:sz w:val="20"/>
                <w:szCs w:val="20"/>
              </w:rPr>
            </w:pPr>
          </w:p>
        </w:tc>
        <w:tc>
          <w:tcPr>
            <w:tcW w:w="425" w:type="pct"/>
            <w:vAlign w:val="center"/>
          </w:tcPr>
          <w:p w14:paraId="38D43984" w14:textId="77777777" w:rsidR="007D6341" w:rsidRPr="007D6341" w:rsidRDefault="007D6341" w:rsidP="007D6341">
            <w:pPr>
              <w:spacing w:before="60" w:after="60"/>
              <w:jc w:val="center"/>
              <w:rPr>
                <w:rFonts w:asciiTheme="minorHAnsi" w:hAnsiTheme="minorHAnsi"/>
                <w:b/>
                <w:sz w:val="20"/>
                <w:szCs w:val="20"/>
              </w:rPr>
            </w:pPr>
          </w:p>
        </w:tc>
      </w:tr>
      <w:tr w:rsidR="007D6341" w:rsidRPr="009C4226" w14:paraId="5354E0AC" w14:textId="77777777" w:rsidTr="00A04160">
        <w:trPr>
          <w:cantSplit/>
          <w:trHeight w:val="344"/>
          <w:jc w:val="center"/>
        </w:trPr>
        <w:tc>
          <w:tcPr>
            <w:tcW w:w="350" w:type="pct"/>
            <w:tcBorders>
              <w:top w:val="single" w:sz="4" w:space="0" w:color="auto"/>
              <w:left w:val="single" w:sz="4" w:space="0" w:color="auto"/>
            </w:tcBorders>
            <w:vAlign w:val="center"/>
          </w:tcPr>
          <w:p w14:paraId="1EE6FAD9" w14:textId="77777777" w:rsidR="007D6341" w:rsidRPr="007D6341" w:rsidRDefault="007D6341" w:rsidP="007D6341">
            <w:pPr>
              <w:tabs>
                <w:tab w:val="left" w:pos="176"/>
              </w:tabs>
              <w:spacing w:before="60" w:after="60"/>
              <w:jc w:val="center"/>
              <w:rPr>
                <w:rFonts w:asciiTheme="minorHAnsi" w:hAnsiTheme="minorHAnsi"/>
                <w:sz w:val="20"/>
                <w:szCs w:val="20"/>
              </w:rPr>
            </w:pPr>
            <w:r w:rsidRPr="007D6341">
              <w:rPr>
                <w:rFonts w:asciiTheme="minorHAnsi" w:hAnsiTheme="minorHAnsi"/>
                <w:sz w:val="20"/>
                <w:szCs w:val="20"/>
              </w:rPr>
              <w:t>9.</w:t>
            </w:r>
          </w:p>
        </w:tc>
        <w:tc>
          <w:tcPr>
            <w:tcW w:w="3764" w:type="pct"/>
            <w:tcBorders>
              <w:top w:val="single" w:sz="4" w:space="0" w:color="auto"/>
              <w:left w:val="single" w:sz="4" w:space="0" w:color="auto"/>
            </w:tcBorders>
            <w:shd w:val="clear" w:color="auto" w:fill="auto"/>
            <w:vAlign w:val="center"/>
          </w:tcPr>
          <w:p w14:paraId="1E320DD5" w14:textId="77777777" w:rsidR="007D6341" w:rsidRPr="007D6341" w:rsidRDefault="007D6341" w:rsidP="007D6341">
            <w:pPr>
              <w:spacing w:before="60" w:after="60"/>
              <w:jc w:val="both"/>
              <w:rPr>
                <w:rFonts w:asciiTheme="minorHAnsi" w:hAnsiTheme="minorHAnsi"/>
                <w:sz w:val="20"/>
                <w:szCs w:val="20"/>
              </w:rPr>
            </w:pPr>
            <w:r w:rsidRPr="007D6341">
              <w:rPr>
                <w:rFonts w:asciiTheme="minorHAnsi" w:hAnsiTheme="minorHAnsi"/>
                <w:sz w:val="20"/>
                <w:szCs w:val="20"/>
              </w:rPr>
              <w:t>Realizacja przedsięwzięcia nie jest zakończona przed dniem złożenia wniosku</w:t>
            </w:r>
          </w:p>
        </w:tc>
        <w:tc>
          <w:tcPr>
            <w:tcW w:w="461" w:type="pct"/>
            <w:vAlign w:val="center"/>
          </w:tcPr>
          <w:p w14:paraId="0149644C" w14:textId="77777777" w:rsidR="007D6341" w:rsidRPr="007D6341" w:rsidRDefault="007D6341" w:rsidP="007D6341">
            <w:pPr>
              <w:spacing w:before="60" w:after="60"/>
              <w:jc w:val="center"/>
              <w:rPr>
                <w:rFonts w:asciiTheme="minorHAnsi" w:hAnsiTheme="minorHAnsi"/>
                <w:sz w:val="20"/>
                <w:szCs w:val="20"/>
              </w:rPr>
            </w:pPr>
          </w:p>
        </w:tc>
        <w:tc>
          <w:tcPr>
            <w:tcW w:w="425" w:type="pct"/>
            <w:vAlign w:val="center"/>
          </w:tcPr>
          <w:p w14:paraId="779968C2" w14:textId="77777777" w:rsidR="007D6341" w:rsidRPr="007D6341" w:rsidRDefault="007D6341" w:rsidP="007D6341">
            <w:pPr>
              <w:spacing w:before="60" w:after="60"/>
              <w:jc w:val="center"/>
              <w:rPr>
                <w:rFonts w:asciiTheme="minorHAnsi" w:hAnsiTheme="minorHAnsi"/>
                <w:sz w:val="20"/>
                <w:szCs w:val="20"/>
              </w:rPr>
            </w:pPr>
          </w:p>
        </w:tc>
      </w:tr>
      <w:tr w:rsidR="007D6341" w:rsidRPr="009C4226" w14:paraId="47205EBF" w14:textId="77777777" w:rsidTr="00A04160">
        <w:trPr>
          <w:cantSplit/>
          <w:trHeight w:val="344"/>
          <w:jc w:val="center"/>
        </w:trPr>
        <w:tc>
          <w:tcPr>
            <w:tcW w:w="350" w:type="pct"/>
            <w:tcBorders>
              <w:top w:val="single" w:sz="4" w:space="0" w:color="auto"/>
              <w:left w:val="single" w:sz="4" w:space="0" w:color="auto"/>
            </w:tcBorders>
            <w:vAlign w:val="center"/>
          </w:tcPr>
          <w:p w14:paraId="7A3C1826" w14:textId="77777777" w:rsidR="007D6341" w:rsidRPr="007D6341" w:rsidRDefault="007D6341" w:rsidP="007D6341">
            <w:pPr>
              <w:tabs>
                <w:tab w:val="left" w:pos="176"/>
              </w:tabs>
              <w:spacing w:before="60" w:after="60"/>
              <w:jc w:val="center"/>
              <w:rPr>
                <w:rFonts w:asciiTheme="minorHAnsi" w:hAnsiTheme="minorHAnsi"/>
                <w:sz w:val="20"/>
                <w:szCs w:val="20"/>
              </w:rPr>
            </w:pPr>
            <w:r w:rsidRPr="007D6341">
              <w:rPr>
                <w:rFonts w:asciiTheme="minorHAnsi" w:hAnsiTheme="minorHAnsi"/>
                <w:sz w:val="20"/>
                <w:szCs w:val="20"/>
              </w:rPr>
              <w:t>10.</w:t>
            </w:r>
          </w:p>
        </w:tc>
        <w:tc>
          <w:tcPr>
            <w:tcW w:w="3764" w:type="pct"/>
            <w:tcBorders>
              <w:top w:val="single" w:sz="4" w:space="0" w:color="auto"/>
              <w:left w:val="single" w:sz="4" w:space="0" w:color="auto"/>
            </w:tcBorders>
            <w:shd w:val="clear" w:color="auto" w:fill="auto"/>
            <w:vAlign w:val="center"/>
          </w:tcPr>
          <w:p w14:paraId="6E7758B2" w14:textId="77777777" w:rsidR="007D6341" w:rsidRPr="007D6341" w:rsidRDefault="007D6341" w:rsidP="007D6341">
            <w:pPr>
              <w:spacing w:before="60" w:after="60"/>
              <w:jc w:val="both"/>
              <w:rPr>
                <w:rFonts w:asciiTheme="minorHAnsi" w:hAnsiTheme="minorHAnsi"/>
                <w:sz w:val="20"/>
                <w:szCs w:val="20"/>
              </w:rPr>
            </w:pPr>
            <w:r w:rsidRPr="007D6341">
              <w:rPr>
                <w:rFonts w:asciiTheme="minorHAnsi" w:hAnsiTheme="minorHAnsi"/>
                <w:sz w:val="20"/>
                <w:szCs w:val="20"/>
              </w:rPr>
              <w:t>Okres realizacji przedsięwzięcia i wypłaty dofinansowania są zgodne z programem priorytetowym</w:t>
            </w:r>
          </w:p>
        </w:tc>
        <w:tc>
          <w:tcPr>
            <w:tcW w:w="461" w:type="pct"/>
            <w:vAlign w:val="center"/>
          </w:tcPr>
          <w:p w14:paraId="73929E45" w14:textId="77777777" w:rsidR="007D6341" w:rsidRPr="007D6341" w:rsidRDefault="007D6341" w:rsidP="007D6341">
            <w:pPr>
              <w:spacing w:before="60" w:after="60"/>
              <w:jc w:val="center"/>
              <w:rPr>
                <w:rFonts w:asciiTheme="minorHAnsi" w:hAnsiTheme="minorHAnsi"/>
                <w:sz w:val="20"/>
                <w:szCs w:val="20"/>
              </w:rPr>
            </w:pPr>
          </w:p>
        </w:tc>
        <w:tc>
          <w:tcPr>
            <w:tcW w:w="425" w:type="pct"/>
            <w:vAlign w:val="center"/>
          </w:tcPr>
          <w:p w14:paraId="5ACEB5C6" w14:textId="77777777" w:rsidR="007D6341" w:rsidRPr="007D6341" w:rsidRDefault="007D6341" w:rsidP="007D6341">
            <w:pPr>
              <w:spacing w:before="60" w:after="60"/>
              <w:jc w:val="center"/>
              <w:rPr>
                <w:rFonts w:asciiTheme="minorHAnsi" w:hAnsiTheme="minorHAnsi"/>
                <w:sz w:val="20"/>
                <w:szCs w:val="20"/>
              </w:rPr>
            </w:pPr>
          </w:p>
        </w:tc>
      </w:tr>
      <w:tr w:rsidR="007D6341" w:rsidRPr="009C4226" w14:paraId="08EFD2F3" w14:textId="77777777" w:rsidTr="00C5494F">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tcPr>
          <w:p w14:paraId="3FDF9BDB" w14:textId="77777777" w:rsidR="007D6341" w:rsidRPr="007D6341" w:rsidRDefault="007D6341" w:rsidP="007D6341">
            <w:pPr>
              <w:tabs>
                <w:tab w:val="left" w:pos="176"/>
              </w:tabs>
              <w:spacing w:before="60" w:after="60"/>
              <w:jc w:val="center"/>
              <w:rPr>
                <w:rFonts w:asciiTheme="minorHAnsi" w:hAnsiTheme="minorHAnsi"/>
                <w:sz w:val="20"/>
                <w:szCs w:val="20"/>
              </w:rPr>
            </w:pPr>
            <w:r w:rsidRPr="007D6341">
              <w:rPr>
                <w:rFonts w:asciiTheme="minorHAnsi" w:hAnsiTheme="minorHAnsi"/>
                <w:sz w:val="20"/>
                <w:szCs w:val="20"/>
              </w:rPr>
              <w:t>11.</w:t>
            </w:r>
          </w:p>
        </w:tc>
        <w:tc>
          <w:tcPr>
            <w:tcW w:w="3764" w:type="pct"/>
            <w:tcBorders>
              <w:top w:val="single" w:sz="4" w:space="0" w:color="auto"/>
              <w:left w:val="single" w:sz="4" w:space="0" w:color="auto"/>
              <w:bottom w:val="single" w:sz="4" w:space="0" w:color="auto"/>
              <w:right w:val="single" w:sz="4" w:space="0" w:color="auto"/>
            </w:tcBorders>
            <w:shd w:val="clear" w:color="auto" w:fill="auto"/>
            <w:vAlign w:val="center"/>
          </w:tcPr>
          <w:p w14:paraId="006AEB91" w14:textId="77777777" w:rsidR="007D6341" w:rsidRPr="007D6341" w:rsidRDefault="007D6341" w:rsidP="007D6341">
            <w:pPr>
              <w:tabs>
                <w:tab w:val="num" w:pos="2340"/>
              </w:tabs>
              <w:spacing w:before="60" w:after="60"/>
              <w:ind w:left="35"/>
              <w:jc w:val="both"/>
              <w:rPr>
                <w:rFonts w:asciiTheme="minorHAnsi" w:hAnsiTheme="minorHAnsi"/>
                <w:sz w:val="20"/>
                <w:szCs w:val="20"/>
              </w:rPr>
            </w:pPr>
            <w:r w:rsidRPr="007D6341">
              <w:rPr>
                <w:rFonts w:asciiTheme="minorHAnsi" w:hAnsiTheme="minorHAnsi"/>
                <w:sz w:val="20"/>
                <w:szCs w:val="20"/>
              </w:rPr>
              <w:t xml:space="preserve">Forma i intensywność wnioskowanego dofinansowania jest zgodna </w:t>
            </w:r>
            <w:r w:rsidRPr="007D6341">
              <w:rPr>
                <w:rFonts w:asciiTheme="minorHAnsi" w:hAnsiTheme="minorHAnsi"/>
                <w:sz w:val="20"/>
                <w:szCs w:val="20"/>
              </w:rPr>
              <w:br/>
              <w:t xml:space="preserve">ze szczegółowymi zasadami udzielania dofinansowania, zawartymi </w:t>
            </w:r>
            <w:r w:rsidRPr="007D6341">
              <w:rPr>
                <w:rFonts w:asciiTheme="minorHAnsi" w:hAnsiTheme="minorHAnsi"/>
                <w:sz w:val="20"/>
                <w:szCs w:val="20"/>
              </w:rPr>
              <w:br/>
              <w:t>w programie priorytetowym</w:t>
            </w:r>
          </w:p>
        </w:tc>
        <w:tc>
          <w:tcPr>
            <w:tcW w:w="461" w:type="pct"/>
            <w:tcBorders>
              <w:top w:val="single" w:sz="4" w:space="0" w:color="auto"/>
              <w:left w:val="single" w:sz="4" w:space="0" w:color="auto"/>
              <w:bottom w:val="single" w:sz="4" w:space="0" w:color="auto"/>
              <w:right w:val="single" w:sz="4" w:space="0" w:color="auto"/>
            </w:tcBorders>
            <w:vAlign w:val="center"/>
          </w:tcPr>
          <w:p w14:paraId="20DBC656" w14:textId="77777777" w:rsidR="007D6341" w:rsidRPr="007D6341" w:rsidRDefault="007D6341" w:rsidP="007D6341">
            <w:pPr>
              <w:spacing w:before="60" w:after="60"/>
              <w:jc w:val="center"/>
              <w:rPr>
                <w:rFonts w:asciiTheme="minorHAnsi" w:hAnsiTheme="minorHAnsi"/>
                <w:b/>
                <w:sz w:val="20"/>
                <w:szCs w:val="20"/>
              </w:rPr>
            </w:pPr>
          </w:p>
        </w:tc>
        <w:tc>
          <w:tcPr>
            <w:tcW w:w="425" w:type="pct"/>
            <w:tcBorders>
              <w:top w:val="single" w:sz="4" w:space="0" w:color="auto"/>
              <w:left w:val="single" w:sz="4" w:space="0" w:color="auto"/>
              <w:bottom w:val="single" w:sz="4" w:space="0" w:color="auto"/>
              <w:right w:val="single" w:sz="4" w:space="0" w:color="auto"/>
            </w:tcBorders>
            <w:vAlign w:val="center"/>
          </w:tcPr>
          <w:p w14:paraId="2A548E9C" w14:textId="77777777" w:rsidR="007D6341" w:rsidRPr="007D6341" w:rsidRDefault="007D6341" w:rsidP="007D6341">
            <w:pPr>
              <w:spacing w:before="60" w:after="60"/>
              <w:jc w:val="center"/>
              <w:rPr>
                <w:rFonts w:asciiTheme="minorHAnsi" w:hAnsiTheme="minorHAnsi"/>
                <w:b/>
                <w:sz w:val="20"/>
                <w:szCs w:val="20"/>
              </w:rPr>
            </w:pPr>
          </w:p>
        </w:tc>
      </w:tr>
      <w:tr w:rsidR="007D6341" w:rsidRPr="009C4226" w14:paraId="24A8E5B0" w14:textId="77777777" w:rsidTr="00C5494F">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tcPr>
          <w:p w14:paraId="737C6F0E" w14:textId="77777777" w:rsidR="007D6341" w:rsidRPr="007D6341" w:rsidRDefault="007D6341" w:rsidP="007D6341">
            <w:pPr>
              <w:tabs>
                <w:tab w:val="left" w:pos="176"/>
              </w:tabs>
              <w:spacing w:before="60" w:after="60"/>
              <w:jc w:val="center"/>
              <w:rPr>
                <w:rFonts w:asciiTheme="minorHAnsi" w:hAnsiTheme="minorHAnsi"/>
                <w:sz w:val="20"/>
                <w:szCs w:val="20"/>
              </w:rPr>
            </w:pPr>
            <w:r w:rsidRPr="007D6341">
              <w:rPr>
                <w:rFonts w:asciiTheme="minorHAnsi" w:hAnsiTheme="minorHAnsi"/>
                <w:sz w:val="20"/>
                <w:szCs w:val="20"/>
              </w:rPr>
              <w:t>12.</w:t>
            </w:r>
          </w:p>
        </w:tc>
        <w:tc>
          <w:tcPr>
            <w:tcW w:w="3764" w:type="pct"/>
            <w:tcBorders>
              <w:top w:val="single" w:sz="4" w:space="0" w:color="auto"/>
              <w:left w:val="single" w:sz="4" w:space="0" w:color="auto"/>
              <w:bottom w:val="single" w:sz="4" w:space="0" w:color="auto"/>
              <w:right w:val="single" w:sz="4" w:space="0" w:color="auto"/>
            </w:tcBorders>
            <w:shd w:val="clear" w:color="auto" w:fill="auto"/>
            <w:vAlign w:val="center"/>
          </w:tcPr>
          <w:p w14:paraId="07BD6C2E" w14:textId="5293448D" w:rsidR="007D6341" w:rsidRPr="007D6341" w:rsidRDefault="007D6341" w:rsidP="007D6341">
            <w:pPr>
              <w:tabs>
                <w:tab w:val="num" w:pos="2340"/>
              </w:tabs>
              <w:spacing w:before="60" w:after="60"/>
              <w:ind w:left="35"/>
              <w:jc w:val="both"/>
              <w:rPr>
                <w:rFonts w:asciiTheme="minorHAnsi" w:hAnsiTheme="minorHAnsi"/>
                <w:sz w:val="20"/>
                <w:szCs w:val="20"/>
              </w:rPr>
            </w:pPr>
            <w:r w:rsidRPr="007D6341">
              <w:rPr>
                <w:rFonts w:asciiTheme="minorHAnsi" w:hAnsiTheme="minorHAnsi"/>
                <w:sz w:val="20"/>
                <w:szCs w:val="20"/>
              </w:rPr>
              <w:t xml:space="preserve">Wniosek o dofinansowanie ze środków </w:t>
            </w:r>
            <w:r w:rsidRPr="00996593">
              <w:rPr>
                <w:rFonts w:asciiTheme="minorHAnsi" w:hAnsiTheme="minorHAnsi"/>
                <w:sz w:val="20"/>
                <w:szCs w:val="20"/>
              </w:rPr>
              <w:t xml:space="preserve">POIiŚ </w:t>
            </w:r>
            <w:r w:rsidR="00BC268A" w:rsidRPr="00996593">
              <w:rPr>
                <w:rFonts w:asciiTheme="minorHAnsi" w:hAnsiTheme="minorHAnsi"/>
                <w:sz w:val="20"/>
                <w:szCs w:val="20"/>
              </w:rPr>
              <w:t>lub FEnIKS</w:t>
            </w:r>
            <w:r w:rsidR="00BC268A">
              <w:rPr>
                <w:rFonts w:asciiTheme="minorHAnsi" w:hAnsiTheme="minorHAnsi"/>
                <w:sz w:val="20"/>
                <w:szCs w:val="20"/>
              </w:rPr>
              <w:t xml:space="preserve"> </w:t>
            </w:r>
            <w:r w:rsidRPr="007D6341">
              <w:rPr>
                <w:rFonts w:asciiTheme="minorHAnsi" w:hAnsiTheme="minorHAnsi"/>
                <w:sz w:val="20"/>
                <w:szCs w:val="20"/>
              </w:rPr>
              <w:t>został pozytywnie zweryfikowany</w:t>
            </w:r>
          </w:p>
        </w:tc>
        <w:tc>
          <w:tcPr>
            <w:tcW w:w="461" w:type="pct"/>
            <w:tcBorders>
              <w:top w:val="single" w:sz="4" w:space="0" w:color="auto"/>
              <w:left w:val="single" w:sz="4" w:space="0" w:color="auto"/>
              <w:bottom w:val="single" w:sz="4" w:space="0" w:color="auto"/>
              <w:right w:val="single" w:sz="4" w:space="0" w:color="auto"/>
            </w:tcBorders>
            <w:vAlign w:val="center"/>
          </w:tcPr>
          <w:p w14:paraId="08EBD4CA" w14:textId="77777777" w:rsidR="007D6341" w:rsidRPr="007D6341" w:rsidRDefault="007D6341" w:rsidP="007D6341">
            <w:pPr>
              <w:spacing w:before="60" w:after="60"/>
              <w:jc w:val="center"/>
              <w:rPr>
                <w:rFonts w:asciiTheme="minorHAnsi" w:hAnsiTheme="minorHAnsi"/>
                <w:b/>
                <w:sz w:val="20"/>
                <w:szCs w:val="20"/>
              </w:rPr>
            </w:pPr>
          </w:p>
        </w:tc>
        <w:tc>
          <w:tcPr>
            <w:tcW w:w="425" w:type="pct"/>
            <w:tcBorders>
              <w:top w:val="single" w:sz="4" w:space="0" w:color="auto"/>
              <w:left w:val="single" w:sz="4" w:space="0" w:color="auto"/>
              <w:bottom w:val="single" w:sz="4" w:space="0" w:color="auto"/>
              <w:right w:val="single" w:sz="4" w:space="0" w:color="auto"/>
            </w:tcBorders>
            <w:vAlign w:val="center"/>
          </w:tcPr>
          <w:p w14:paraId="5A4F0613" w14:textId="77777777" w:rsidR="007D6341" w:rsidRPr="007D6341" w:rsidRDefault="007D6341" w:rsidP="007D6341">
            <w:pPr>
              <w:spacing w:before="60" w:after="60"/>
              <w:jc w:val="center"/>
              <w:rPr>
                <w:rFonts w:asciiTheme="minorHAnsi" w:hAnsiTheme="minorHAnsi"/>
                <w:b/>
                <w:sz w:val="20"/>
                <w:szCs w:val="20"/>
              </w:rPr>
            </w:pPr>
          </w:p>
        </w:tc>
      </w:tr>
    </w:tbl>
    <w:p w14:paraId="7E806228" w14:textId="77777777" w:rsidR="00E11958" w:rsidRPr="009C4226" w:rsidRDefault="00E11958" w:rsidP="00E11958">
      <w:pPr>
        <w:rPr>
          <w:rFonts w:asciiTheme="minorHAnsi" w:hAnsiTheme="minorHAnsi"/>
          <w:b/>
          <w:sz w:val="22"/>
          <w:szCs w:val="22"/>
        </w:rPr>
      </w:pPr>
      <w:r w:rsidRPr="009C4226">
        <w:rPr>
          <w:rFonts w:asciiTheme="minorHAnsi" w:hAnsiTheme="minorHAnsi"/>
          <w:b/>
          <w:sz w:val="22"/>
          <w:szCs w:val="22"/>
        </w:rPr>
        <w:br w:type="page"/>
      </w:r>
    </w:p>
    <w:p w14:paraId="1E4294D7" w14:textId="77777777" w:rsidR="00E11958" w:rsidRPr="0062265B" w:rsidRDefault="00E11958" w:rsidP="0062265B">
      <w:pPr>
        <w:jc w:val="both"/>
        <w:rPr>
          <w:rFonts w:asciiTheme="minorHAnsi" w:hAnsiTheme="minorHAnsi"/>
        </w:rPr>
      </w:pPr>
      <w:r w:rsidRPr="0062265B">
        <w:rPr>
          <w:rFonts w:asciiTheme="minorHAnsi" w:hAnsiTheme="minorHAnsi"/>
          <w:b/>
        </w:rPr>
        <w:lastRenderedPageBreak/>
        <w:t>KRYTERIA JAKOŚCIOWE DOPUSZCZAJĄCE</w:t>
      </w:r>
    </w:p>
    <w:tbl>
      <w:tblPr>
        <w:tblpPr w:leftFromText="141" w:rightFromText="141" w:vertAnchor="text" w:horzAnchor="margin" w:tblpY="177"/>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20" w:firstRow="1" w:lastRow="0" w:firstColumn="0" w:lastColumn="0" w:noHBand="0" w:noVBand="0"/>
        <w:tblCaption w:val="Kryteria jakościowe dopuszczające"/>
      </w:tblPr>
      <w:tblGrid>
        <w:gridCol w:w="1063"/>
        <w:gridCol w:w="5953"/>
        <w:gridCol w:w="1086"/>
        <w:gridCol w:w="1110"/>
      </w:tblGrid>
      <w:tr w:rsidR="00E11958" w:rsidRPr="009C4226" w14:paraId="03605EF1" w14:textId="77777777" w:rsidTr="00D07B52">
        <w:trPr>
          <w:cantSplit/>
          <w:trHeight w:val="219"/>
          <w:tblHeader/>
        </w:trPr>
        <w:tc>
          <w:tcPr>
            <w:tcW w:w="1063" w:type="dxa"/>
            <w:shd w:val="clear" w:color="auto" w:fill="BFBFBF"/>
            <w:vAlign w:val="center"/>
          </w:tcPr>
          <w:p w14:paraId="7B54BCC4" w14:textId="77777777" w:rsidR="00E11958" w:rsidRPr="009C4226" w:rsidRDefault="00E11958" w:rsidP="00A04160">
            <w:pPr>
              <w:autoSpaceDE w:val="0"/>
              <w:autoSpaceDN w:val="0"/>
              <w:adjustRightInd w:val="0"/>
              <w:spacing w:before="60" w:after="60"/>
              <w:jc w:val="center"/>
              <w:rPr>
                <w:rFonts w:asciiTheme="minorHAnsi" w:hAnsiTheme="minorHAnsi"/>
                <w:b/>
                <w:sz w:val="22"/>
                <w:szCs w:val="22"/>
              </w:rPr>
            </w:pPr>
            <w:r w:rsidRPr="009C4226">
              <w:rPr>
                <w:rFonts w:asciiTheme="minorHAnsi" w:hAnsiTheme="minorHAnsi"/>
                <w:b/>
                <w:sz w:val="22"/>
                <w:szCs w:val="22"/>
              </w:rPr>
              <w:t>Lp.</w:t>
            </w:r>
          </w:p>
        </w:tc>
        <w:tc>
          <w:tcPr>
            <w:tcW w:w="5953" w:type="dxa"/>
            <w:shd w:val="clear" w:color="auto" w:fill="BFBFBF"/>
            <w:vAlign w:val="center"/>
          </w:tcPr>
          <w:p w14:paraId="7CDAA209" w14:textId="77777777" w:rsidR="00E11958" w:rsidRPr="009C4226" w:rsidRDefault="00E11958" w:rsidP="00A04160">
            <w:pPr>
              <w:autoSpaceDE w:val="0"/>
              <w:autoSpaceDN w:val="0"/>
              <w:adjustRightInd w:val="0"/>
              <w:spacing w:before="60" w:after="60"/>
              <w:jc w:val="center"/>
              <w:rPr>
                <w:rFonts w:asciiTheme="minorHAnsi" w:hAnsiTheme="minorHAnsi"/>
                <w:b/>
                <w:sz w:val="22"/>
                <w:szCs w:val="22"/>
              </w:rPr>
            </w:pPr>
            <w:r w:rsidRPr="009C4226">
              <w:rPr>
                <w:rFonts w:asciiTheme="minorHAnsi" w:hAnsiTheme="minorHAnsi"/>
                <w:b/>
                <w:sz w:val="22"/>
                <w:szCs w:val="22"/>
              </w:rPr>
              <w:t>Nazwa kryterium</w:t>
            </w:r>
          </w:p>
        </w:tc>
        <w:tc>
          <w:tcPr>
            <w:tcW w:w="1086" w:type="dxa"/>
            <w:shd w:val="clear" w:color="auto" w:fill="BFBFBF"/>
            <w:vAlign w:val="center"/>
          </w:tcPr>
          <w:p w14:paraId="6A8736C4" w14:textId="77777777" w:rsidR="00E11958" w:rsidRPr="009C4226" w:rsidRDefault="00E11958" w:rsidP="00A04160">
            <w:pPr>
              <w:autoSpaceDE w:val="0"/>
              <w:autoSpaceDN w:val="0"/>
              <w:adjustRightInd w:val="0"/>
              <w:spacing w:before="60" w:after="60"/>
              <w:jc w:val="center"/>
              <w:rPr>
                <w:rFonts w:asciiTheme="minorHAnsi" w:hAnsiTheme="minorHAnsi"/>
                <w:b/>
                <w:sz w:val="22"/>
                <w:szCs w:val="22"/>
              </w:rPr>
            </w:pPr>
            <w:r w:rsidRPr="009C4226">
              <w:rPr>
                <w:rFonts w:asciiTheme="minorHAnsi" w:hAnsiTheme="minorHAnsi"/>
                <w:b/>
                <w:sz w:val="22"/>
                <w:szCs w:val="22"/>
              </w:rPr>
              <w:t>TAK</w:t>
            </w:r>
          </w:p>
        </w:tc>
        <w:tc>
          <w:tcPr>
            <w:tcW w:w="1110" w:type="dxa"/>
            <w:shd w:val="clear" w:color="auto" w:fill="BFBFBF"/>
          </w:tcPr>
          <w:p w14:paraId="604CF503" w14:textId="77777777" w:rsidR="00E11958" w:rsidRPr="009C4226" w:rsidRDefault="00E11958" w:rsidP="00A04160">
            <w:pPr>
              <w:autoSpaceDE w:val="0"/>
              <w:autoSpaceDN w:val="0"/>
              <w:adjustRightInd w:val="0"/>
              <w:spacing w:before="60" w:after="60"/>
              <w:jc w:val="center"/>
              <w:rPr>
                <w:rFonts w:asciiTheme="minorHAnsi" w:hAnsiTheme="minorHAnsi"/>
                <w:b/>
                <w:sz w:val="22"/>
                <w:szCs w:val="22"/>
              </w:rPr>
            </w:pPr>
            <w:r w:rsidRPr="009C4226">
              <w:rPr>
                <w:rFonts w:asciiTheme="minorHAnsi" w:hAnsiTheme="minorHAnsi"/>
                <w:b/>
                <w:sz w:val="22"/>
                <w:szCs w:val="22"/>
              </w:rPr>
              <w:t>NIE</w:t>
            </w:r>
          </w:p>
        </w:tc>
      </w:tr>
      <w:tr w:rsidR="00E11958" w:rsidRPr="009C4226" w14:paraId="73C5CF46" w14:textId="77777777" w:rsidTr="00D07B52">
        <w:trPr>
          <w:cantSplit/>
          <w:trHeight w:val="219"/>
        </w:trPr>
        <w:tc>
          <w:tcPr>
            <w:tcW w:w="1063" w:type="dxa"/>
            <w:shd w:val="clear" w:color="auto" w:fill="BFBFBF"/>
            <w:vAlign w:val="center"/>
          </w:tcPr>
          <w:p w14:paraId="2326F7C7" w14:textId="77777777" w:rsidR="00E11958" w:rsidRPr="009C4226" w:rsidRDefault="00E11958" w:rsidP="00A04160">
            <w:pPr>
              <w:autoSpaceDE w:val="0"/>
              <w:autoSpaceDN w:val="0"/>
              <w:adjustRightInd w:val="0"/>
              <w:spacing w:before="60" w:after="60"/>
              <w:jc w:val="center"/>
              <w:rPr>
                <w:rFonts w:asciiTheme="minorHAnsi" w:hAnsiTheme="minorHAnsi"/>
                <w:b/>
                <w:sz w:val="22"/>
                <w:szCs w:val="22"/>
              </w:rPr>
            </w:pPr>
            <w:r w:rsidRPr="009C4226">
              <w:rPr>
                <w:rFonts w:asciiTheme="minorHAnsi" w:hAnsiTheme="minorHAnsi"/>
                <w:b/>
                <w:sz w:val="22"/>
                <w:szCs w:val="22"/>
              </w:rPr>
              <w:t>I.</w:t>
            </w:r>
          </w:p>
        </w:tc>
        <w:tc>
          <w:tcPr>
            <w:tcW w:w="8149" w:type="dxa"/>
            <w:gridSpan w:val="3"/>
            <w:shd w:val="clear" w:color="auto" w:fill="BFBFBF"/>
            <w:vAlign w:val="center"/>
          </w:tcPr>
          <w:p w14:paraId="28FC57EC" w14:textId="77777777" w:rsidR="00E11958" w:rsidRPr="009C4226" w:rsidRDefault="00571BB1" w:rsidP="00F93DD6">
            <w:pPr>
              <w:spacing w:before="60" w:after="120" w:line="276" w:lineRule="auto"/>
              <w:jc w:val="center"/>
              <w:rPr>
                <w:rFonts w:asciiTheme="minorHAnsi" w:hAnsiTheme="minorHAnsi"/>
                <w:b/>
                <w:i/>
                <w:sz w:val="22"/>
                <w:szCs w:val="22"/>
              </w:rPr>
            </w:pPr>
            <w:r w:rsidRPr="009C4226">
              <w:rPr>
                <w:rFonts w:asciiTheme="minorHAnsi" w:hAnsiTheme="minorHAnsi"/>
                <w:b/>
                <w:sz w:val="22"/>
                <w:szCs w:val="22"/>
              </w:rPr>
              <w:t>OCENA FINANSOWA</w:t>
            </w:r>
          </w:p>
        </w:tc>
      </w:tr>
      <w:tr w:rsidR="00E11958" w:rsidRPr="009C4226" w14:paraId="5A12FB9E" w14:textId="77777777" w:rsidTr="00D07B52">
        <w:trPr>
          <w:cantSplit/>
          <w:trHeight w:val="425"/>
        </w:trPr>
        <w:tc>
          <w:tcPr>
            <w:tcW w:w="1063" w:type="dxa"/>
            <w:shd w:val="clear" w:color="auto" w:fill="auto"/>
            <w:vAlign w:val="center"/>
          </w:tcPr>
          <w:p w14:paraId="06ADA8C5" w14:textId="77777777" w:rsidR="00E11958" w:rsidRPr="007D6341" w:rsidRDefault="00E11958" w:rsidP="00A04160">
            <w:pPr>
              <w:autoSpaceDE w:val="0"/>
              <w:autoSpaceDN w:val="0"/>
              <w:adjustRightInd w:val="0"/>
              <w:spacing w:before="60" w:after="60" w:line="240" w:lineRule="exact"/>
              <w:jc w:val="center"/>
              <w:rPr>
                <w:rFonts w:asciiTheme="minorHAnsi" w:hAnsiTheme="minorHAnsi"/>
                <w:sz w:val="20"/>
                <w:szCs w:val="20"/>
              </w:rPr>
            </w:pPr>
            <w:r w:rsidRPr="007D6341">
              <w:rPr>
                <w:rFonts w:asciiTheme="minorHAnsi" w:hAnsiTheme="minorHAnsi"/>
                <w:sz w:val="20"/>
                <w:szCs w:val="20"/>
              </w:rPr>
              <w:t>1.</w:t>
            </w:r>
          </w:p>
        </w:tc>
        <w:tc>
          <w:tcPr>
            <w:tcW w:w="5953" w:type="dxa"/>
            <w:shd w:val="clear" w:color="auto" w:fill="auto"/>
            <w:vAlign w:val="center"/>
          </w:tcPr>
          <w:p w14:paraId="4F303640" w14:textId="77777777" w:rsidR="00E11958" w:rsidRPr="007D6341" w:rsidRDefault="00E11958" w:rsidP="002E71DE">
            <w:pPr>
              <w:spacing w:before="60" w:after="120"/>
              <w:rPr>
                <w:rFonts w:asciiTheme="minorHAnsi" w:hAnsiTheme="minorHAnsi"/>
                <w:sz w:val="20"/>
                <w:szCs w:val="20"/>
              </w:rPr>
            </w:pPr>
            <w:r w:rsidRPr="007D6341">
              <w:rPr>
                <w:rFonts w:asciiTheme="minorHAnsi" w:hAnsiTheme="minorHAnsi"/>
                <w:sz w:val="20"/>
                <w:szCs w:val="20"/>
              </w:rPr>
              <w:t>Analiza dotychczasowej sytuacji finansowej Wnioskodawcy</w:t>
            </w:r>
          </w:p>
        </w:tc>
        <w:tc>
          <w:tcPr>
            <w:tcW w:w="1086" w:type="dxa"/>
            <w:shd w:val="clear" w:color="auto" w:fill="auto"/>
            <w:vAlign w:val="center"/>
          </w:tcPr>
          <w:p w14:paraId="079E274B" w14:textId="77777777" w:rsidR="00E11958" w:rsidRPr="007D6341" w:rsidRDefault="00E11958" w:rsidP="00A04160">
            <w:pPr>
              <w:autoSpaceDE w:val="0"/>
              <w:autoSpaceDN w:val="0"/>
              <w:adjustRightInd w:val="0"/>
              <w:spacing w:before="60" w:after="60" w:line="240" w:lineRule="exact"/>
              <w:jc w:val="center"/>
              <w:rPr>
                <w:rFonts w:asciiTheme="minorHAnsi" w:hAnsiTheme="minorHAnsi"/>
                <w:sz w:val="20"/>
                <w:szCs w:val="20"/>
              </w:rPr>
            </w:pPr>
          </w:p>
        </w:tc>
        <w:tc>
          <w:tcPr>
            <w:tcW w:w="1110" w:type="dxa"/>
            <w:shd w:val="clear" w:color="auto" w:fill="auto"/>
            <w:vAlign w:val="center"/>
          </w:tcPr>
          <w:p w14:paraId="59562D41" w14:textId="77777777" w:rsidR="00E11958" w:rsidRPr="007D6341" w:rsidRDefault="00E11958" w:rsidP="00A04160">
            <w:pPr>
              <w:autoSpaceDE w:val="0"/>
              <w:autoSpaceDN w:val="0"/>
              <w:adjustRightInd w:val="0"/>
              <w:spacing w:before="60" w:after="60" w:line="240" w:lineRule="exact"/>
              <w:jc w:val="center"/>
              <w:rPr>
                <w:rFonts w:asciiTheme="minorHAnsi" w:hAnsiTheme="minorHAnsi"/>
                <w:sz w:val="20"/>
                <w:szCs w:val="20"/>
              </w:rPr>
            </w:pPr>
          </w:p>
        </w:tc>
      </w:tr>
      <w:tr w:rsidR="002E71DE" w:rsidRPr="009C4226" w14:paraId="2FD6B175" w14:textId="77777777" w:rsidTr="00D07B52">
        <w:trPr>
          <w:cantSplit/>
          <w:trHeight w:val="425"/>
        </w:trPr>
        <w:tc>
          <w:tcPr>
            <w:tcW w:w="9212" w:type="dxa"/>
            <w:gridSpan w:val="4"/>
            <w:vAlign w:val="center"/>
          </w:tcPr>
          <w:p w14:paraId="254BB08B" w14:textId="77777777" w:rsidR="002E71DE" w:rsidRPr="007D6341" w:rsidRDefault="002E71DE" w:rsidP="00393A21">
            <w:pPr>
              <w:autoSpaceDE w:val="0"/>
              <w:autoSpaceDN w:val="0"/>
              <w:adjustRightInd w:val="0"/>
              <w:spacing w:before="60" w:after="60" w:line="240" w:lineRule="exact"/>
              <w:jc w:val="both"/>
              <w:rPr>
                <w:rFonts w:asciiTheme="minorHAnsi" w:hAnsiTheme="minorHAnsi"/>
                <w:i/>
                <w:sz w:val="20"/>
                <w:szCs w:val="20"/>
              </w:rPr>
            </w:pPr>
            <w:r w:rsidRPr="007D6341">
              <w:rPr>
                <w:rFonts w:asciiTheme="minorHAnsi" w:hAnsiTheme="minorHAnsi"/>
                <w:i/>
                <w:sz w:val="20"/>
                <w:szCs w:val="20"/>
              </w:rPr>
              <w:t>Zasady oceny:</w:t>
            </w:r>
          </w:p>
          <w:p w14:paraId="63C09DA9" w14:textId="77777777" w:rsidR="002E71DE" w:rsidRPr="007D6341" w:rsidRDefault="002E71DE" w:rsidP="00393A21">
            <w:pPr>
              <w:jc w:val="both"/>
              <w:rPr>
                <w:rFonts w:asciiTheme="minorHAnsi" w:hAnsiTheme="minorHAnsi"/>
                <w:sz w:val="20"/>
                <w:szCs w:val="20"/>
              </w:rPr>
            </w:pPr>
            <w:r w:rsidRPr="007D6341">
              <w:rPr>
                <w:rFonts w:asciiTheme="minorHAnsi" w:hAnsiTheme="minorHAnsi"/>
                <w:iCs/>
                <w:sz w:val="20"/>
                <w:szCs w:val="20"/>
              </w:rPr>
              <w:t xml:space="preserve">Ocena przeprowadzana jest na podstawie </w:t>
            </w:r>
            <w:r w:rsidRPr="007D6341">
              <w:rPr>
                <w:rFonts w:asciiTheme="minorHAnsi" w:hAnsiTheme="minorHAnsi"/>
                <w:sz w:val="20"/>
                <w:szCs w:val="20"/>
              </w:rPr>
              <w:t>zweryfikowanych przez NFOŚiGW danych finansowych przedstawionych we wniosku (wraz z załącznikami) zgodnie z</w:t>
            </w:r>
            <w:r w:rsidRPr="007D6341">
              <w:rPr>
                <w:rFonts w:asciiTheme="minorHAnsi" w:hAnsiTheme="minorHAnsi"/>
                <w:iCs/>
                <w:sz w:val="20"/>
                <w:szCs w:val="20"/>
              </w:rPr>
              <w:t xml:space="preserve"> </w:t>
            </w:r>
            <w:r w:rsidR="0034706B" w:rsidRPr="007D6341">
              <w:rPr>
                <w:rFonts w:asciiTheme="minorHAnsi" w:hAnsiTheme="minorHAnsi"/>
                <w:iCs/>
                <w:sz w:val="20"/>
                <w:szCs w:val="20"/>
              </w:rPr>
              <w:t>„</w:t>
            </w:r>
            <w:r w:rsidRPr="007D6341">
              <w:rPr>
                <w:rFonts w:asciiTheme="minorHAnsi" w:hAnsiTheme="minorHAnsi"/>
                <w:i/>
                <w:iCs/>
                <w:sz w:val="20"/>
                <w:szCs w:val="20"/>
              </w:rPr>
              <w:t>Metodyką</w:t>
            </w:r>
            <w:r w:rsidRPr="007D6341">
              <w:rPr>
                <w:rFonts w:asciiTheme="minorHAnsi" w:hAnsiTheme="minorHAnsi"/>
                <w:i/>
                <w:sz w:val="20"/>
                <w:szCs w:val="20"/>
              </w:rPr>
              <w:t xml:space="preserve"> oceny finansowej wniosku o dofinansowanie</w:t>
            </w:r>
            <w:r w:rsidRPr="007D6341">
              <w:rPr>
                <w:rFonts w:asciiTheme="minorHAnsi" w:hAnsiTheme="minorHAnsi"/>
                <w:sz w:val="20"/>
                <w:szCs w:val="20"/>
              </w:rPr>
              <w:t>.</w:t>
            </w:r>
            <w:r w:rsidR="0034706B" w:rsidRPr="007D6341">
              <w:rPr>
                <w:rFonts w:asciiTheme="minorHAnsi" w:hAnsiTheme="minorHAnsi"/>
                <w:sz w:val="20"/>
                <w:szCs w:val="20"/>
              </w:rPr>
              <w:t>”</w:t>
            </w:r>
          </w:p>
          <w:p w14:paraId="6F6D3C13" w14:textId="77777777" w:rsidR="002E71DE" w:rsidRPr="007D6341" w:rsidRDefault="002E71DE" w:rsidP="00393A21">
            <w:pPr>
              <w:jc w:val="both"/>
              <w:rPr>
                <w:rFonts w:asciiTheme="minorHAnsi" w:hAnsiTheme="minorHAnsi"/>
                <w:iCs/>
                <w:sz w:val="20"/>
                <w:szCs w:val="20"/>
              </w:rPr>
            </w:pPr>
            <w:r w:rsidRPr="007D6341">
              <w:rPr>
                <w:rFonts w:asciiTheme="minorHAnsi" w:hAnsiTheme="minorHAnsi"/>
                <w:sz w:val="20"/>
                <w:szCs w:val="20"/>
              </w:rPr>
              <w:t>Kryterium jest oceniane pozytywnie o ile z oceny wynika, iż Wnioskodawca nie znajduje się w złej sytuacji finansowej.</w:t>
            </w:r>
          </w:p>
          <w:p w14:paraId="4CA6A361" w14:textId="77777777" w:rsidR="002E71DE" w:rsidRPr="007D6341" w:rsidRDefault="002E71DE" w:rsidP="00393A21">
            <w:pPr>
              <w:autoSpaceDE w:val="0"/>
              <w:autoSpaceDN w:val="0"/>
              <w:adjustRightInd w:val="0"/>
              <w:spacing w:before="60" w:after="240" w:line="240" w:lineRule="exact"/>
              <w:jc w:val="both"/>
              <w:rPr>
                <w:rFonts w:asciiTheme="minorHAnsi" w:hAnsiTheme="minorHAnsi"/>
                <w:sz w:val="20"/>
                <w:szCs w:val="20"/>
              </w:rPr>
            </w:pPr>
            <w:r w:rsidRPr="007D6341">
              <w:rPr>
                <w:rFonts w:asciiTheme="minorHAnsi" w:hAnsiTheme="minorHAnsi"/>
                <w:i/>
                <w:sz w:val="20"/>
                <w:szCs w:val="20"/>
              </w:rPr>
              <w:t xml:space="preserve">Negatywna ocena kryterium </w:t>
            </w:r>
            <w:r w:rsidR="007B213A" w:rsidRPr="007D6341">
              <w:rPr>
                <w:rFonts w:asciiTheme="minorHAnsi" w:hAnsiTheme="minorHAnsi"/>
                <w:b/>
                <w:i/>
                <w:sz w:val="20"/>
                <w:szCs w:val="20"/>
              </w:rPr>
              <w:t>nie</w:t>
            </w:r>
            <w:r w:rsidRPr="007D6341">
              <w:rPr>
                <w:rFonts w:asciiTheme="minorHAnsi" w:hAnsiTheme="minorHAnsi"/>
                <w:i/>
                <w:sz w:val="20"/>
                <w:szCs w:val="20"/>
              </w:rPr>
              <w:t xml:space="preserve"> </w:t>
            </w:r>
            <w:r w:rsidRPr="007D6341">
              <w:rPr>
                <w:rFonts w:asciiTheme="minorHAnsi" w:hAnsiTheme="minorHAnsi"/>
                <w:b/>
                <w:bCs/>
                <w:i/>
                <w:sz w:val="20"/>
                <w:szCs w:val="20"/>
              </w:rPr>
              <w:t>powoduje odrzucenia wniosku, o ile ocena kryterium nr 2 jest pozytywna.</w:t>
            </w:r>
          </w:p>
        </w:tc>
      </w:tr>
      <w:tr w:rsidR="00E11958" w:rsidRPr="009C4226" w14:paraId="4A68D454" w14:textId="77777777" w:rsidTr="00D07B52">
        <w:trPr>
          <w:cantSplit/>
          <w:trHeight w:val="425"/>
        </w:trPr>
        <w:tc>
          <w:tcPr>
            <w:tcW w:w="1063" w:type="dxa"/>
            <w:vAlign w:val="center"/>
          </w:tcPr>
          <w:p w14:paraId="5A629A96" w14:textId="77777777" w:rsidR="00E11958" w:rsidRPr="007D6341" w:rsidRDefault="00E11958" w:rsidP="00A04160">
            <w:pPr>
              <w:autoSpaceDE w:val="0"/>
              <w:autoSpaceDN w:val="0"/>
              <w:adjustRightInd w:val="0"/>
              <w:spacing w:before="60" w:after="60" w:line="240" w:lineRule="exact"/>
              <w:jc w:val="center"/>
              <w:rPr>
                <w:rFonts w:asciiTheme="minorHAnsi" w:hAnsiTheme="minorHAnsi"/>
                <w:sz w:val="20"/>
                <w:szCs w:val="20"/>
              </w:rPr>
            </w:pPr>
            <w:r w:rsidRPr="007D6341">
              <w:rPr>
                <w:rFonts w:asciiTheme="minorHAnsi" w:hAnsiTheme="minorHAnsi"/>
                <w:sz w:val="20"/>
                <w:szCs w:val="20"/>
              </w:rPr>
              <w:t>2.</w:t>
            </w:r>
          </w:p>
        </w:tc>
        <w:tc>
          <w:tcPr>
            <w:tcW w:w="5953" w:type="dxa"/>
            <w:vAlign w:val="center"/>
          </w:tcPr>
          <w:p w14:paraId="13D15878" w14:textId="77777777" w:rsidR="00E11958" w:rsidRPr="007D6341" w:rsidRDefault="00E11958" w:rsidP="002F7C63">
            <w:pPr>
              <w:spacing w:before="60" w:after="120"/>
              <w:rPr>
                <w:rFonts w:asciiTheme="minorHAnsi" w:hAnsiTheme="minorHAnsi"/>
                <w:bCs/>
                <w:sz w:val="20"/>
                <w:szCs w:val="20"/>
              </w:rPr>
            </w:pPr>
            <w:r w:rsidRPr="007D6341">
              <w:rPr>
                <w:rFonts w:asciiTheme="minorHAnsi" w:hAnsiTheme="minorHAnsi"/>
                <w:sz w:val="20"/>
                <w:szCs w:val="20"/>
              </w:rPr>
              <w:t xml:space="preserve">Analiza prognozowanej sytuacji finansowej Wnioskodawcy – w tym </w:t>
            </w:r>
            <w:r w:rsidRPr="007D6341">
              <w:rPr>
                <w:rFonts w:asciiTheme="minorHAnsi" w:hAnsiTheme="minorHAnsi"/>
                <w:bCs/>
                <w:sz w:val="20"/>
                <w:szCs w:val="20"/>
              </w:rPr>
              <w:t>analiza wykonalności i trwałości finansowej</w:t>
            </w:r>
          </w:p>
        </w:tc>
        <w:tc>
          <w:tcPr>
            <w:tcW w:w="1086" w:type="dxa"/>
            <w:vAlign w:val="center"/>
          </w:tcPr>
          <w:p w14:paraId="613B9D41" w14:textId="77777777" w:rsidR="00E11958" w:rsidRPr="007D6341" w:rsidRDefault="00E11958" w:rsidP="00A04160">
            <w:pPr>
              <w:autoSpaceDE w:val="0"/>
              <w:autoSpaceDN w:val="0"/>
              <w:adjustRightInd w:val="0"/>
              <w:spacing w:before="60" w:after="60" w:line="240" w:lineRule="exact"/>
              <w:jc w:val="center"/>
              <w:rPr>
                <w:rFonts w:asciiTheme="minorHAnsi" w:hAnsiTheme="minorHAnsi"/>
                <w:sz w:val="20"/>
                <w:szCs w:val="20"/>
              </w:rPr>
            </w:pPr>
          </w:p>
        </w:tc>
        <w:tc>
          <w:tcPr>
            <w:tcW w:w="1110" w:type="dxa"/>
            <w:vAlign w:val="center"/>
          </w:tcPr>
          <w:p w14:paraId="470CA027" w14:textId="77777777" w:rsidR="00E11958" w:rsidRPr="007D6341" w:rsidRDefault="00E11958" w:rsidP="00A04160">
            <w:pPr>
              <w:autoSpaceDE w:val="0"/>
              <w:autoSpaceDN w:val="0"/>
              <w:adjustRightInd w:val="0"/>
              <w:spacing w:before="60" w:after="60" w:line="240" w:lineRule="exact"/>
              <w:jc w:val="center"/>
              <w:rPr>
                <w:rFonts w:asciiTheme="minorHAnsi" w:hAnsiTheme="minorHAnsi"/>
                <w:sz w:val="20"/>
                <w:szCs w:val="20"/>
              </w:rPr>
            </w:pPr>
          </w:p>
        </w:tc>
      </w:tr>
      <w:tr w:rsidR="002E71DE" w:rsidRPr="009C4226" w14:paraId="3E5DF2F5" w14:textId="77777777" w:rsidTr="00D07B52">
        <w:trPr>
          <w:cantSplit/>
          <w:trHeight w:val="425"/>
        </w:trPr>
        <w:tc>
          <w:tcPr>
            <w:tcW w:w="9212" w:type="dxa"/>
            <w:gridSpan w:val="4"/>
            <w:vAlign w:val="center"/>
          </w:tcPr>
          <w:p w14:paraId="32A68464" w14:textId="77777777" w:rsidR="002F7C63" w:rsidRPr="007D6341" w:rsidRDefault="002F7C63" w:rsidP="002F7C63">
            <w:pPr>
              <w:autoSpaceDE w:val="0"/>
              <w:autoSpaceDN w:val="0"/>
              <w:adjustRightInd w:val="0"/>
              <w:spacing w:before="240" w:after="60"/>
              <w:rPr>
                <w:rFonts w:asciiTheme="minorHAnsi" w:hAnsiTheme="minorHAnsi"/>
                <w:i/>
                <w:iCs/>
                <w:color w:val="000000"/>
                <w:sz w:val="20"/>
                <w:szCs w:val="20"/>
              </w:rPr>
            </w:pPr>
            <w:r w:rsidRPr="007D6341">
              <w:rPr>
                <w:rFonts w:asciiTheme="minorHAnsi" w:hAnsiTheme="minorHAnsi"/>
                <w:i/>
                <w:iCs/>
                <w:color w:val="000000"/>
                <w:sz w:val="20"/>
                <w:szCs w:val="20"/>
              </w:rPr>
              <w:t>Zasady oceny:</w:t>
            </w:r>
          </w:p>
          <w:p w14:paraId="3931BD0E" w14:textId="77777777" w:rsidR="002F7C63" w:rsidRPr="007D6341" w:rsidRDefault="002F7C63" w:rsidP="00393A21">
            <w:pPr>
              <w:autoSpaceDE w:val="0"/>
              <w:autoSpaceDN w:val="0"/>
              <w:adjustRightInd w:val="0"/>
              <w:spacing w:before="60" w:after="60"/>
              <w:jc w:val="both"/>
              <w:rPr>
                <w:rFonts w:asciiTheme="minorHAnsi" w:hAnsiTheme="minorHAnsi"/>
                <w:sz w:val="20"/>
                <w:szCs w:val="20"/>
              </w:rPr>
            </w:pPr>
            <w:r w:rsidRPr="007D6341">
              <w:rPr>
                <w:rFonts w:asciiTheme="minorHAnsi" w:hAnsiTheme="minorHAnsi"/>
                <w:iCs/>
                <w:sz w:val="20"/>
                <w:szCs w:val="20"/>
              </w:rPr>
              <w:t xml:space="preserve">Ocena przeprowadzana jest na podstawie </w:t>
            </w:r>
            <w:r w:rsidRPr="007D6341">
              <w:rPr>
                <w:rFonts w:asciiTheme="minorHAnsi" w:hAnsiTheme="minorHAnsi"/>
                <w:sz w:val="20"/>
                <w:szCs w:val="20"/>
              </w:rPr>
              <w:t>zweryfikowanych przez NFOŚiGW danych finansowych przedstawionych we wniosku (wraz z załącznikami) zgodnie z</w:t>
            </w:r>
            <w:r w:rsidRPr="007D6341">
              <w:rPr>
                <w:rFonts w:asciiTheme="minorHAnsi" w:hAnsiTheme="minorHAnsi"/>
                <w:iCs/>
                <w:sz w:val="20"/>
                <w:szCs w:val="20"/>
              </w:rPr>
              <w:t xml:space="preserve"> </w:t>
            </w:r>
            <w:r w:rsidR="0034706B" w:rsidRPr="007D6341">
              <w:rPr>
                <w:rFonts w:asciiTheme="minorHAnsi" w:hAnsiTheme="minorHAnsi"/>
                <w:iCs/>
                <w:sz w:val="20"/>
                <w:szCs w:val="20"/>
              </w:rPr>
              <w:t>„</w:t>
            </w:r>
            <w:r w:rsidRPr="007D6341">
              <w:rPr>
                <w:rFonts w:asciiTheme="minorHAnsi" w:hAnsiTheme="minorHAnsi"/>
                <w:i/>
                <w:iCs/>
                <w:sz w:val="20"/>
                <w:szCs w:val="20"/>
              </w:rPr>
              <w:t>Metodyką</w:t>
            </w:r>
            <w:r w:rsidRPr="007D6341">
              <w:rPr>
                <w:rFonts w:asciiTheme="minorHAnsi" w:hAnsiTheme="minorHAnsi"/>
                <w:i/>
                <w:sz w:val="20"/>
                <w:szCs w:val="20"/>
              </w:rPr>
              <w:t xml:space="preserve"> oceny finansowej wniosku o dofinansowanie</w:t>
            </w:r>
            <w:r w:rsidR="0034706B" w:rsidRPr="007D6341">
              <w:rPr>
                <w:rFonts w:asciiTheme="minorHAnsi" w:hAnsiTheme="minorHAnsi"/>
                <w:i/>
                <w:sz w:val="20"/>
                <w:szCs w:val="20"/>
              </w:rPr>
              <w:t>”</w:t>
            </w:r>
            <w:r w:rsidRPr="007D6341">
              <w:rPr>
                <w:rFonts w:asciiTheme="minorHAnsi" w:hAnsiTheme="minorHAnsi"/>
                <w:sz w:val="20"/>
                <w:szCs w:val="20"/>
              </w:rPr>
              <w:t xml:space="preserve">. </w:t>
            </w:r>
          </w:p>
          <w:p w14:paraId="442E9BED" w14:textId="77777777" w:rsidR="002F7C63" w:rsidRPr="007D6341" w:rsidRDefault="002F7C63" w:rsidP="00393A21">
            <w:pPr>
              <w:autoSpaceDE w:val="0"/>
              <w:autoSpaceDN w:val="0"/>
              <w:adjustRightInd w:val="0"/>
              <w:spacing w:before="60" w:after="60"/>
              <w:jc w:val="both"/>
              <w:rPr>
                <w:rFonts w:asciiTheme="minorHAnsi" w:hAnsiTheme="minorHAnsi"/>
                <w:sz w:val="20"/>
                <w:szCs w:val="20"/>
              </w:rPr>
            </w:pPr>
            <w:r w:rsidRPr="007D6341">
              <w:rPr>
                <w:rFonts w:asciiTheme="minorHAnsi" w:hAnsiTheme="minorHAnsi"/>
                <w:sz w:val="20"/>
                <w:szCs w:val="20"/>
              </w:rPr>
              <w:t>Kryterium jest oceniane pozytywnie o ile z oceny prognozowanej sytuacji finansowej Wnioskodawcy wynika, iż nie znajduje się on w złej sytuacji finansowej i jest w stanie zapewnić wykonalność i trwałość finansową oraz zbilansowanie źródeł finansowania projektu.</w:t>
            </w:r>
          </w:p>
          <w:p w14:paraId="4B20A4C5" w14:textId="77777777" w:rsidR="002E71DE" w:rsidRPr="007D6341" w:rsidRDefault="002F7C63" w:rsidP="00393A21">
            <w:pPr>
              <w:autoSpaceDE w:val="0"/>
              <w:autoSpaceDN w:val="0"/>
              <w:adjustRightInd w:val="0"/>
              <w:spacing w:before="60" w:after="240" w:line="240" w:lineRule="exact"/>
              <w:jc w:val="both"/>
              <w:rPr>
                <w:rFonts w:asciiTheme="minorHAnsi" w:hAnsiTheme="minorHAnsi"/>
                <w:sz w:val="20"/>
                <w:szCs w:val="20"/>
              </w:rPr>
            </w:pPr>
            <w:r w:rsidRPr="007D6341">
              <w:rPr>
                <w:rFonts w:asciiTheme="minorHAnsi" w:hAnsiTheme="minorHAnsi"/>
                <w:i/>
                <w:sz w:val="20"/>
                <w:szCs w:val="20"/>
              </w:rPr>
              <w:t xml:space="preserve">Negatywna ocena kryterium </w:t>
            </w:r>
            <w:r w:rsidRPr="007D6341">
              <w:rPr>
                <w:rFonts w:asciiTheme="minorHAnsi" w:hAnsiTheme="minorHAnsi"/>
                <w:b/>
                <w:bCs/>
                <w:i/>
                <w:sz w:val="20"/>
                <w:szCs w:val="20"/>
              </w:rPr>
              <w:t>powoduje odrzucenie wniosku niezależnie od wyników oceny kryterium nr 1</w:t>
            </w:r>
          </w:p>
        </w:tc>
      </w:tr>
      <w:tr w:rsidR="00E11958" w:rsidRPr="009C4226" w14:paraId="5F1A5B6A" w14:textId="77777777" w:rsidTr="00D07B52">
        <w:trPr>
          <w:cantSplit/>
          <w:trHeight w:val="263"/>
        </w:trPr>
        <w:tc>
          <w:tcPr>
            <w:tcW w:w="1063" w:type="dxa"/>
            <w:shd w:val="clear" w:color="auto" w:fill="BFBFBF"/>
            <w:vAlign w:val="center"/>
          </w:tcPr>
          <w:p w14:paraId="353E6F3B" w14:textId="77777777" w:rsidR="00E11958" w:rsidRPr="007D6341" w:rsidRDefault="00E11958" w:rsidP="00A04160">
            <w:pPr>
              <w:autoSpaceDE w:val="0"/>
              <w:autoSpaceDN w:val="0"/>
              <w:adjustRightInd w:val="0"/>
              <w:spacing w:before="60" w:after="60" w:line="240" w:lineRule="exact"/>
              <w:jc w:val="center"/>
              <w:rPr>
                <w:rFonts w:asciiTheme="minorHAnsi" w:hAnsiTheme="minorHAnsi"/>
                <w:b/>
                <w:sz w:val="20"/>
                <w:szCs w:val="20"/>
              </w:rPr>
            </w:pPr>
            <w:r w:rsidRPr="007D6341">
              <w:rPr>
                <w:rFonts w:asciiTheme="minorHAnsi" w:hAnsiTheme="minorHAnsi"/>
                <w:b/>
                <w:sz w:val="20"/>
                <w:szCs w:val="20"/>
              </w:rPr>
              <w:t>II.</w:t>
            </w:r>
          </w:p>
        </w:tc>
        <w:tc>
          <w:tcPr>
            <w:tcW w:w="8149" w:type="dxa"/>
            <w:gridSpan w:val="3"/>
            <w:shd w:val="clear" w:color="auto" w:fill="BFBFBF"/>
            <w:vAlign w:val="center"/>
          </w:tcPr>
          <w:p w14:paraId="373DF630" w14:textId="77777777" w:rsidR="00E11958" w:rsidRPr="007D6341" w:rsidRDefault="00571BB1" w:rsidP="00F93DD6">
            <w:pPr>
              <w:spacing w:before="60" w:after="120" w:line="240" w:lineRule="exact"/>
              <w:jc w:val="center"/>
              <w:rPr>
                <w:rFonts w:asciiTheme="minorHAnsi" w:hAnsiTheme="minorHAnsi"/>
                <w:b/>
                <w:sz w:val="20"/>
                <w:szCs w:val="20"/>
              </w:rPr>
            </w:pPr>
            <w:r w:rsidRPr="007D6341">
              <w:rPr>
                <w:rFonts w:asciiTheme="minorHAnsi" w:hAnsiTheme="minorHAnsi"/>
                <w:b/>
                <w:sz w:val="20"/>
                <w:szCs w:val="20"/>
              </w:rPr>
              <w:t>OCENA DOPUSZCZALNOŚCI POMOCY PUBLICZNEJ</w:t>
            </w:r>
          </w:p>
        </w:tc>
      </w:tr>
      <w:tr w:rsidR="00E11958" w:rsidRPr="009C4226" w14:paraId="117B360C" w14:textId="77777777" w:rsidTr="00D07B52">
        <w:trPr>
          <w:cantSplit/>
          <w:trHeight w:val="263"/>
        </w:trPr>
        <w:tc>
          <w:tcPr>
            <w:tcW w:w="1063" w:type="dxa"/>
            <w:vAlign w:val="center"/>
          </w:tcPr>
          <w:p w14:paraId="1131D265" w14:textId="77777777" w:rsidR="00E11958" w:rsidRPr="007D6341" w:rsidRDefault="00E11958" w:rsidP="00A04160">
            <w:pPr>
              <w:autoSpaceDE w:val="0"/>
              <w:autoSpaceDN w:val="0"/>
              <w:adjustRightInd w:val="0"/>
              <w:spacing w:before="60" w:after="60" w:line="240" w:lineRule="exact"/>
              <w:jc w:val="center"/>
              <w:rPr>
                <w:rFonts w:asciiTheme="minorHAnsi" w:hAnsiTheme="minorHAnsi"/>
                <w:sz w:val="20"/>
                <w:szCs w:val="20"/>
              </w:rPr>
            </w:pPr>
            <w:r w:rsidRPr="007D6341">
              <w:rPr>
                <w:rFonts w:asciiTheme="minorHAnsi" w:hAnsiTheme="minorHAnsi"/>
                <w:sz w:val="20"/>
                <w:szCs w:val="20"/>
              </w:rPr>
              <w:t>1.</w:t>
            </w:r>
          </w:p>
        </w:tc>
        <w:tc>
          <w:tcPr>
            <w:tcW w:w="5953" w:type="dxa"/>
            <w:vAlign w:val="center"/>
          </w:tcPr>
          <w:p w14:paraId="3F611AD9" w14:textId="77777777" w:rsidR="00E11958" w:rsidRPr="007D6341" w:rsidRDefault="00E11958" w:rsidP="002F7C63">
            <w:pPr>
              <w:autoSpaceDE w:val="0"/>
              <w:autoSpaceDN w:val="0"/>
              <w:adjustRightInd w:val="0"/>
              <w:spacing w:before="60" w:after="120" w:line="240" w:lineRule="exact"/>
              <w:rPr>
                <w:rFonts w:asciiTheme="minorHAnsi" w:hAnsiTheme="minorHAnsi"/>
                <w:sz w:val="20"/>
                <w:szCs w:val="20"/>
              </w:rPr>
            </w:pPr>
            <w:r w:rsidRPr="007D6341">
              <w:rPr>
                <w:rFonts w:asciiTheme="minorHAnsi" w:hAnsiTheme="minorHAnsi"/>
                <w:sz w:val="20"/>
                <w:szCs w:val="20"/>
              </w:rPr>
              <w:t>Wnioskowane dofinansowanie jest zgodne z przepisami o pomocy publicznej</w:t>
            </w:r>
          </w:p>
        </w:tc>
        <w:tc>
          <w:tcPr>
            <w:tcW w:w="1086" w:type="dxa"/>
            <w:vAlign w:val="center"/>
          </w:tcPr>
          <w:p w14:paraId="0B4FCC7B" w14:textId="77777777" w:rsidR="00E11958" w:rsidRPr="007D6341" w:rsidRDefault="00E11958" w:rsidP="00A04160">
            <w:pPr>
              <w:autoSpaceDE w:val="0"/>
              <w:autoSpaceDN w:val="0"/>
              <w:adjustRightInd w:val="0"/>
              <w:spacing w:before="60" w:after="60" w:line="240" w:lineRule="exact"/>
              <w:jc w:val="center"/>
              <w:rPr>
                <w:rFonts w:asciiTheme="minorHAnsi" w:hAnsiTheme="minorHAnsi"/>
                <w:sz w:val="20"/>
                <w:szCs w:val="20"/>
              </w:rPr>
            </w:pPr>
          </w:p>
        </w:tc>
        <w:tc>
          <w:tcPr>
            <w:tcW w:w="1110" w:type="dxa"/>
          </w:tcPr>
          <w:p w14:paraId="0F642F67" w14:textId="77777777" w:rsidR="00E11958" w:rsidRPr="007D6341" w:rsidRDefault="00E11958" w:rsidP="00A04160">
            <w:pPr>
              <w:autoSpaceDE w:val="0"/>
              <w:autoSpaceDN w:val="0"/>
              <w:adjustRightInd w:val="0"/>
              <w:spacing w:before="60" w:after="60" w:line="240" w:lineRule="exact"/>
              <w:jc w:val="center"/>
              <w:rPr>
                <w:rFonts w:asciiTheme="minorHAnsi" w:hAnsiTheme="minorHAnsi"/>
                <w:sz w:val="20"/>
                <w:szCs w:val="20"/>
              </w:rPr>
            </w:pPr>
          </w:p>
        </w:tc>
      </w:tr>
      <w:tr w:rsidR="002F7C63" w:rsidRPr="009C4226" w14:paraId="2CFC2065" w14:textId="77777777" w:rsidTr="00D07B52">
        <w:trPr>
          <w:cantSplit/>
          <w:trHeight w:val="263"/>
        </w:trPr>
        <w:tc>
          <w:tcPr>
            <w:tcW w:w="9212" w:type="dxa"/>
            <w:gridSpan w:val="4"/>
            <w:vAlign w:val="center"/>
          </w:tcPr>
          <w:p w14:paraId="3ED5239B" w14:textId="77777777" w:rsidR="002F7C63" w:rsidRPr="007D6341" w:rsidRDefault="002F7C63" w:rsidP="002F7C63">
            <w:pPr>
              <w:autoSpaceDE w:val="0"/>
              <w:autoSpaceDN w:val="0"/>
              <w:adjustRightInd w:val="0"/>
              <w:spacing w:before="60" w:after="60" w:line="240" w:lineRule="exact"/>
              <w:rPr>
                <w:rFonts w:asciiTheme="minorHAnsi" w:hAnsiTheme="minorHAnsi"/>
                <w:i/>
                <w:sz w:val="20"/>
                <w:szCs w:val="20"/>
              </w:rPr>
            </w:pPr>
            <w:r w:rsidRPr="007D6341">
              <w:rPr>
                <w:rFonts w:asciiTheme="minorHAnsi" w:hAnsiTheme="minorHAnsi"/>
                <w:i/>
                <w:sz w:val="20"/>
                <w:szCs w:val="20"/>
              </w:rPr>
              <w:t>Zasady oceny:</w:t>
            </w:r>
          </w:p>
          <w:p w14:paraId="11C3C276" w14:textId="77777777" w:rsidR="002F7C63" w:rsidRPr="007D6341" w:rsidRDefault="002F7C63" w:rsidP="002F7C63">
            <w:pPr>
              <w:autoSpaceDE w:val="0"/>
              <w:autoSpaceDN w:val="0"/>
              <w:adjustRightInd w:val="0"/>
              <w:spacing w:before="60" w:after="60" w:line="240" w:lineRule="exact"/>
              <w:rPr>
                <w:rFonts w:asciiTheme="minorHAnsi" w:hAnsiTheme="minorHAnsi"/>
                <w:sz w:val="20"/>
                <w:szCs w:val="20"/>
              </w:rPr>
            </w:pPr>
            <w:r w:rsidRPr="007D6341">
              <w:rPr>
                <w:rFonts w:asciiTheme="minorHAnsi" w:hAnsiTheme="minorHAnsi"/>
                <w:sz w:val="20"/>
                <w:szCs w:val="20"/>
              </w:rPr>
              <w:t>Ocena dopuszczalności i intensywności wnioskowanej pomocy publicznej pod kątem jej zgodności z warunkami określonymi we właściwych przepisach o pomocy publicznej.</w:t>
            </w:r>
          </w:p>
          <w:p w14:paraId="1E07D17B" w14:textId="77777777" w:rsidR="002F7C63" w:rsidRPr="007D6341" w:rsidRDefault="002F7C63" w:rsidP="002F7C63">
            <w:pPr>
              <w:autoSpaceDE w:val="0"/>
              <w:autoSpaceDN w:val="0"/>
              <w:adjustRightInd w:val="0"/>
              <w:spacing w:before="60" w:after="60" w:line="240" w:lineRule="exact"/>
              <w:rPr>
                <w:rFonts w:asciiTheme="minorHAnsi" w:hAnsiTheme="minorHAnsi"/>
                <w:sz w:val="20"/>
                <w:szCs w:val="20"/>
              </w:rPr>
            </w:pPr>
            <w:r w:rsidRPr="007D6341">
              <w:rPr>
                <w:rFonts w:asciiTheme="minorHAnsi" w:hAnsiTheme="minorHAnsi"/>
                <w:i/>
                <w:sz w:val="20"/>
                <w:szCs w:val="20"/>
              </w:rPr>
              <w:t xml:space="preserve">Negatywna ocena kryterium </w:t>
            </w:r>
            <w:r w:rsidRPr="007D6341">
              <w:rPr>
                <w:rFonts w:asciiTheme="minorHAnsi" w:hAnsiTheme="minorHAnsi"/>
                <w:b/>
                <w:bCs/>
                <w:i/>
                <w:sz w:val="20"/>
                <w:szCs w:val="20"/>
              </w:rPr>
              <w:t>powoduje odrzucenie wniosku</w:t>
            </w:r>
          </w:p>
        </w:tc>
      </w:tr>
    </w:tbl>
    <w:p w14:paraId="5F738BD2" w14:textId="77777777" w:rsidR="00E11958" w:rsidRPr="009C4226" w:rsidRDefault="00E11958" w:rsidP="00E11958">
      <w:pPr>
        <w:rPr>
          <w:rFonts w:asciiTheme="minorHAnsi" w:hAnsiTheme="minorHAnsi"/>
          <w:sz w:val="22"/>
          <w:szCs w:val="22"/>
        </w:rPr>
      </w:pPr>
      <w:r w:rsidRPr="009C4226">
        <w:rPr>
          <w:rFonts w:asciiTheme="minorHAnsi" w:hAnsiTheme="minorHAnsi"/>
          <w:sz w:val="22"/>
          <w:szCs w:val="22"/>
        </w:rPr>
        <w:br w:type="page"/>
      </w:r>
    </w:p>
    <w:p w14:paraId="6EC7DBEA" w14:textId="77777777" w:rsidR="00E11958" w:rsidRPr="0062265B" w:rsidRDefault="00E11958" w:rsidP="0062265B">
      <w:pPr>
        <w:jc w:val="both"/>
        <w:rPr>
          <w:rFonts w:asciiTheme="minorHAnsi" w:hAnsiTheme="minorHAnsi"/>
        </w:rPr>
      </w:pPr>
      <w:r w:rsidRPr="0062265B">
        <w:rPr>
          <w:rFonts w:asciiTheme="minorHAnsi" w:hAnsiTheme="minorHAnsi"/>
          <w:b/>
        </w:rPr>
        <w:lastRenderedPageBreak/>
        <w:t>KRYTERIA HORYZONTALNE</w:t>
      </w:r>
    </w:p>
    <w:tbl>
      <w:tblPr>
        <w:tblpPr w:leftFromText="141" w:rightFromText="141" w:vertAnchor="text" w:horzAnchor="margin" w:tblpY="177"/>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20" w:firstRow="1" w:lastRow="0" w:firstColumn="0" w:lastColumn="0" w:noHBand="0" w:noVBand="0"/>
        <w:tblCaption w:val="Kryteria horyzontalne"/>
      </w:tblPr>
      <w:tblGrid>
        <w:gridCol w:w="1179"/>
        <w:gridCol w:w="5837"/>
        <w:gridCol w:w="1086"/>
        <w:gridCol w:w="1110"/>
      </w:tblGrid>
      <w:tr w:rsidR="005919E9" w:rsidRPr="009C4226" w14:paraId="6F790F7C" w14:textId="77777777" w:rsidTr="00D07B52">
        <w:trPr>
          <w:cantSplit/>
          <w:trHeight w:val="219"/>
          <w:tblHeader/>
        </w:trPr>
        <w:tc>
          <w:tcPr>
            <w:tcW w:w="1179" w:type="dxa"/>
            <w:tcBorders>
              <w:bottom w:val="single" w:sz="4" w:space="0" w:color="auto"/>
            </w:tcBorders>
            <w:shd w:val="clear" w:color="auto" w:fill="BFBFBF"/>
            <w:vAlign w:val="center"/>
          </w:tcPr>
          <w:p w14:paraId="044C9E0B" w14:textId="77777777" w:rsidR="005919E9" w:rsidRPr="009C4226" w:rsidRDefault="005919E9" w:rsidP="00A04160">
            <w:pPr>
              <w:autoSpaceDE w:val="0"/>
              <w:autoSpaceDN w:val="0"/>
              <w:adjustRightInd w:val="0"/>
              <w:spacing w:before="60" w:after="60"/>
              <w:jc w:val="center"/>
              <w:rPr>
                <w:rFonts w:asciiTheme="minorHAnsi" w:hAnsiTheme="minorHAnsi"/>
                <w:b/>
                <w:sz w:val="22"/>
                <w:szCs w:val="22"/>
              </w:rPr>
            </w:pPr>
            <w:bookmarkStart w:id="0" w:name="_GoBack"/>
            <w:r w:rsidRPr="009C4226">
              <w:rPr>
                <w:rFonts w:asciiTheme="minorHAnsi" w:hAnsiTheme="minorHAnsi"/>
                <w:b/>
                <w:sz w:val="22"/>
                <w:szCs w:val="22"/>
              </w:rPr>
              <w:t>Lp.</w:t>
            </w:r>
          </w:p>
        </w:tc>
        <w:tc>
          <w:tcPr>
            <w:tcW w:w="5837" w:type="dxa"/>
            <w:tcBorders>
              <w:bottom w:val="single" w:sz="4" w:space="0" w:color="auto"/>
            </w:tcBorders>
            <w:shd w:val="clear" w:color="auto" w:fill="BFBFBF"/>
            <w:vAlign w:val="center"/>
          </w:tcPr>
          <w:p w14:paraId="0A57AD31" w14:textId="77777777" w:rsidR="005919E9" w:rsidRPr="009C4226" w:rsidRDefault="005919E9" w:rsidP="00A04160">
            <w:pPr>
              <w:autoSpaceDE w:val="0"/>
              <w:autoSpaceDN w:val="0"/>
              <w:adjustRightInd w:val="0"/>
              <w:spacing w:before="60" w:after="60"/>
              <w:jc w:val="center"/>
              <w:rPr>
                <w:rFonts w:asciiTheme="minorHAnsi" w:hAnsiTheme="minorHAnsi"/>
                <w:b/>
                <w:sz w:val="22"/>
                <w:szCs w:val="22"/>
              </w:rPr>
            </w:pPr>
            <w:r w:rsidRPr="009C4226">
              <w:rPr>
                <w:rFonts w:asciiTheme="minorHAnsi" w:hAnsiTheme="minorHAnsi"/>
                <w:b/>
                <w:sz w:val="22"/>
                <w:szCs w:val="22"/>
              </w:rPr>
              <w:t>NAZWA KRYTERIUM</w:t>
            </w:r>
          </w:p>
        </w:tc>
        <w:tc>
          <w:tcPr>
            <w:tcW w:w="1086" w:type="dxa"/>
            <w:tcBorders>
              <w:bottom w:val="single" w:sz="4" w:space="0" w:color="auto"/>
            </w:tcBorders>
            <w:shd w:val="clear" w:color="auto" w:fill="BFBFBF"/>
            <w:vAlign w:val="center"/>
          </w:tcPr>
          <w:p w14:paraId="609BF62F" w14:textId="77777777" w:rsidR="005919E9" w:rsidRPr="009C4226" w:rsidRDefault="005919E9" w:rsidP="00676DF2">
            <w:pPr>
              <w:autoSpaceDE w:val="0"/>
              <w:autoSpaceDN w:val="0"/>
              <w:adjustRightInd w:val="0"/>
              <w:spacing w:before="60" w:after="60"/>
              <w:jc w:val="center"/>
              <w:rPr>
                <w:rFonts w:asciiTheme="minorHAnsi" w:hAnsiTheme="minorHAnsi"/>
                <w:b/>
                <w:sz w:val="22"/>
                <w:szCs w:val="22"/>
              </w:rPr>
            </w:pPr>
            <w:r w:rsidRPr="009C4226">
              <w:rPr>
                <w:rFonts w:asciiTheme="minorHAnsi" w:hAnsiTheme="minorHAnsi"/>
                <w:b/>
                <w:sz w:val="22"/>
                <w:szCs w:val="22"/>
              </w:rPr>
              <w:t>TAK</w:t>
            </w:r>
          </w:p>
        </w:tc>
        <w:tc>
          <w:tcPr>
            <w:tcW w:w="1110" w:type="dxa"/>
            <w:tcBorders>
              <w:bottom w:val="single" w:sz="4" w:space="0" w:color="auto"/>
            </w:tcBorders>
            <w:shd w:val="clear" w:color="auto" w:fill="BFBFBF"/>
            <w:vAlign w:val="center"/>
          </w:tcPr>
          <w:p w14:paraId="5A404A8E" w14:textId="77777777" w:rsidR="005919E9" w:rsidRPr="009C4226" w:rsidRDefault="00676DF2" w:rsidP="00A04160">
            <w:pPr>
              <w:autoSpaceDE w:val="0"/>
              <w:autoSpaceDN w:val="0"/>
              <w:adjustRightInd w:val="0"/>
              <w:spacing w:before="60" w:after="60"/>
              <w:jc w:val="center"/>
              <w:rPr>
                <w:rFonts w:asciiTheme="minorHAnsi" w:hAnsiTheme="minorHAnsi"/>
                <w:b/>
                <w:sz w:val="22"/>
                <w:szCs w:val="22"/>
              </w:rPr>
            </w:pPr>
            <w:r w:rsidRPr="009C4226">
              <w:rPr>
                <w:rFonts w:asciiTheme="minorHAnsi" w:hAnsiTheme="minorHAnsi"/>
                <w:b/>
                <w:sz w:val="22"/>
                <w:szCs w:val="22"/>
              </w:rPr>
              <w:t>NIE</w:t>
            </w:r>
          </w:p>
        </w:tc>
      </w:tr>
      <w:tr w:rsidR="006E345C" w:rsidRPr="009C4226" w14:paraId="7B9A910D" w14:textId="77777777" w:rsidTr="00D07B52">
        <w:trPr>
          <w:cantSplit/>
          <w:trHeight w:val="219"/>
          <w:tblHeader/>
        </w:trPr>
        <w:tc>
          <w:tcPr>
            <w:tcW w:w="1179" w:type="dxa"/>
            <w:shd w:val="clear" w:color="auto" w:fill="auto"/>
            <w:vAlign w:val="center"/>
          </w:tcPr>
          <w:p w14:paraId="12540973" w14:textId="77777777" w:rsidR="006E345C" w:rsidRPr="007D6341" w:rsidRDefault="006E345C" w:rsidP="006E345C">
            <w:pPr>
              <w:autoSpaceDE w:val="0"/>
              <w:autoSpaceDN w:val="0"/>
              <w:adjustRightInd w:val="0"/>
              <w:spacing w:before="60" w:after="60" w:line="240" w:lineRule="exact"/>
              <w:jc w:val="center"/>
              <w:rPr>
                <w:rFonts w:asciiTheme="minorHAnsi" w:hAnsiTheme="minorHAnsi"/>
                <w:sz w:val="20"/>
                <w:szCs w:val="20"/>
              </w:rPr>
            </w:pPr>
            <w:r w:rsidRPr="007D6341">
              <w:rPr>
                <w:rFonts w:asciiTheme="minorHAnsi" w:hAnsiTheme="minorHAnsi"/>
                <w:sz w:val="20"/>
                <w:szCs w:val="20"/>
              </w:rPr>
              <w:t>1.</w:t>
            </w:r>
          </w:p>
        </w:tc>
        <w:tc>
          <w:tcPr>
            <w:tcW w:w="5837" w:type="dxa"/>
            <w:shd w:val="clear" w:color="auto" w:fill="auto"/>
            <w:vAlign w:val="center"/>
          </w:tcPr>
          <w:p w14:paraId="3CFB4EEE" w14:textId="77777777" w:rsidR="006E345C" w:rsidRPr="007D6341" w:rsidRDefault="006E345C" w:rsidP="006E345C">
            <w:pPr>
              <w:spacing w:before="120" w:after="120"/>
              <w:rPr>
                <w:rFonts w:asciiTheme="minorHAnsi" w:hAnsiTheme="minorHAnsi"/>
                <w:bCs/>
                <w:sz w:val="20"/>
                <w:szCs w:val="20"/>
              </w:rPr>
            </w:pPr>
            <w:r w:rsidRPr="007D6341">
              <w:rPr>
                <w:rFonts w:asciiTheme="minorHAnsi" w:hAnsiTheme="minorHAnsi"/>
                <w:bCs/>
                <w:sz w:val="20"/>
                <w:szCs w:val="20"/>
              </w:rPr>
              <w:t>Projekt przyczynia się do zwiększania świadomości ekologicznej przez edukowanie i informowanie jego odbiorców oraz interesariuszy o efekcie ekologicznym przedsięwzięcia (KEEP)</w:t>
            </w:r>
          </w:p>
        </w:tc>
        <w:tc>
          <w:tcPr>
            <w:tcW w:w="1086" w:type="dxa"/>
            <w:shd w:val="clear" w:color="auto" w:fill="auto"/>
            <w:vAlign w:val="center"/>
          </w:tcPr>
          <w:p w14:paraId="100FC540" w14:textId="77777777" w:rsidR="006E345C" w:rsidRPr="007D6341" w:rsidRDefault="006E345C" w:rsidP="006E345C">
            <w:pPr>
              <w:autoSpaceDE w:val="0"/>
              <w:autoSpaceDN w:val="0"/>
              <w:adjustRightInd w:val="0"/>
              <w:spacing w:before="60" w:after="60" w:line="240" w:lineRule="exact"/>
              <w:jc w:val="center"/>
              <w:rPr>
                <w:rFonts w:asciiTheme="minorHAnsi" w:hAnsiTheme="minorHAnsi"/>
                <w:sz w:val="20"/>
                <w:szCs w:val="20"/>
              </w:rPr>
            </w:pPr>
          </w:p>
        </w:tc>
        <w:tc>
          <w:tcPr>
            <w:tcW w:w="1110" w:type="dxa"/>
            <w:shd w:val="clear" w:color="auto" w:fill="auto"/>
            <w:vAlign w:val="center"/>
          </w:tcPr>
          <w:p w14:paraId="480ED1FC" w14:textId="77777777" w:rsidR="006E345C" w:rsidRPr="007D6341" w:rsidRDefault="006E345C" w:rsidP="006E345C">
            <w:pPr>
              <w:autoSpaceDE w:val="0"/>
              <w:autoSpaceDN w:val="0"/>
              <w:adjustRightInd w:val="0"/>
              <w:spacing w:before="60" w:after="60" w:line="240" w:lineRule="exact"/>
              <w:jc w:val="center"/>
              <w:rPr>
                <w:rFonts w:asciiTheme="minorHAnsi" w:hAnsiTheme="minorHAnsi"/>
                <w:sz w:val="20"/>
                <w:szCs w:val="20"/>
              </w:rPr>
            </w:pPr>
          </w:p>
        </w:tc>
      </w:tr>
      <w:tr w:rsidR="006E345C" w:rsidRPr="009C4226" w14:paraId="39414833" w14:textId="77777777" w:rsidTr="00D07B52">
        <w:trPr>
          <w:cantSplit/>
          <w:trHeight w:val="219"/>
          <w:tblHeader/>
        </w:trPr>
        <w:tc>
          <w:tcPr>
            <w:tcW w:w="9212" w:type="dxa"/>
            <w:gridSpan w:val="4"/>
            <w:shd w:val="clear" w:color="auto" w:fill="auto"/>
            <w:vAlign w:val="center"/>
          </w:tcPr>
          <w:p w14:paraId="73BB9E20" w14:textId="77777777" w:rsidR="006E345C" w:rsidRPr="007D6341" w:rsidRDefault="006E345C" w:rsidP="00663C16">
            <w:pPr>
              <w:autoSpaceDE w:val="0"/>
              <w:autoSpaceDN w:val="0"/>
              <w:adjustRightInd w:val="0"/>
              <w:spacing w:before="120" w:after="60" w:line="360" w:lineRule="auto"/>
              <w:rPr>
                <w:rFonts w:asciiTheme="minorHAnsi" w:hAnsiTheme="minorHAnsi"/>
                <w:i/>
                <w:iCs/>
                <w:color w:val="000000"/>
                <w:sz w:val="20"/>
                <w:szCs w:val="20"/>
              </w:rPr>
            </w:pPr>
            <w:r w:rsidRPr="007D6341">
              <w:rPr>
                <w:rFonts w:asciiTheme="minorHAnsi" w:hAnsiTheme="minorHAnsi"/>
                <w:i/>
                <w:iCs/>
                <w:color w:val="000000"/>
                <w:sz w:val="20"/>
                <w:szCs w:val="20"/>
              </w:rPr>
              <w:t>Zasady oceny:</w:t>
            </w:r>
          </w:p>
          <w:p w14:paraId="7FAE1BF2" w14:textId="77777777" w:rsidR="006E345C" w:rsidRPr="007D6341" w:rsidRDefault="006E345C" w:rsidP="006E345C">
            <w:pPr>
              <w:autoSpaceDE w:val="0"/>
              <w:autoSpaceDN w:val="0"/>
              <w:adjustRightInd w:val="0"/>
              <w:spacing w:before="60" w:after="240"/>
              <w:rPr>
                <w:rFonts w:asciiTheme="minorHAnsi" w:hAnsiTheme="minorHAnsi"/>
                <w:bCs/>
                <w:sz w:val="20"/>
                <w:szCs w:val="20"/>
              </w:rPr>
            </w:pPr>
            <w:r w:rsidRPr="007D6341">
              <w:rPr>
                <w:rFonts w:asciiTheme="minorHAnsi" w:hAnsiTheme="minorHAnsi"/>
                <w:bCs/>
                <w:sz w:val="20"/>
                <w:szCs w:val="20"/>
              </w:rPr>
              <w:t xml:space="preserve">Weryfikacja w zakresie spełnienia przez wniosek wymagań zawartych w </w:t>
            </w:r>
            <w:r w:rsidR="00393A21" w:rsidRPr="007D6341">
              <w:rPr>
                <w:rFonts w:asciiTheme="minorHAnsi" w:hAnsiTheme="minorHAnsi"/>
                <w:bCs/>
                <w:sz w:val="20"/>
                <w:szCs w:val="20"/>
              </w:rPr>
              <w:t>„</w:t>
            </w:r>
            <w:r w:rsidRPr="007D6341">
              <w:rPr>
                <w:rFonts w:asciiTheme="minorHAnsi" w:hAnsiTheme="minorHAnsi"/>
                <w:bCs/>
                <w:i/>
                <w:sz w:val="20"/>
                <w:szCs w:val="20"/>
              </w:rPr>
              <w:t>Zasadach oceny kryterium KEEP</w:t>
            </w:r>
            <w:r w:rsidR="00393A21" w:rsidRPr="007D6341">
              <w:rPr>
                <w:rFonts w:asciiTheme="minorHAnsi" w:hAnsiTheme="minorHAnsi"/>
                <w:bCs/>
                <w:i/>
                <w:sz w:val="20"/>
                <w:szCs w:val="20"/>
              </w:rPr>
              <w:t>”</w:t>
            </w:r>
            <w:r w:rsidR="00676DF2" w:rsidRPr="007D6341">
              <w:rPr>
                <w:rFonts w:asciiTheme="minorHAnsi" w:hAnsiTheme="minorHAnsi"/>
                <w:bCs/>
                <w:sz w:val="20"/>
                <w:szCs w:val="20"/>
              </w:rPr>
              <w:t>.</w:t>
            </w:r>
          </w:p>
          <w:p w14:paraId="55730986" w14:textId="77777777" w:rsidR="00676DF2" w:rsidRPr="007D6341" w:rsidRDefault="00676DF2" w:rsidP="006E345C">
            <w:pPr>
              <w:autoSpaceDE w:val="0"/>
              <w:autoSpaceDN w:val="0"/>
              <w:adjustRightInd w:val="0"/>
              <w:spacing w:before="60" w:after="240"/>
              <w:rPr>
                <w:rFonts w:asciiTheme="minorHAnsi" w:hAnsiTheme="minorHAnsi"/>
                <w:b/>
                <w:i/>
                <w:sz w:val="20"/>
                <w:szCs w:val="20"/>
              </w:rPr>
            </w:pPr>
            <w:r w:rsidRPr="007D6341">
              <w:rPr>
                <w:rFonts w:asciiTheme="minorHAnsi" w:hAnsiTheme="minorHAnsi"/>
                <w:bCs/>
                <w:i/>
                <w:sz w:val="20"/>
                <w:szCs w:val="20"/>
              </w:rPr>
              <w:t xml:space="preserve">Negatywna ocena kryterium </w:t>
            </w:r>
            <w:r w:rsidRPr="007D6341">
              <w:rPr>
                <w:rFonts w:asciiTheme="minorHAnsi" w:hAnsiTheme="minorHAnsi"/>
                <w:b/>
                <w:bCs/>
                <w:i/>
                <w:sz w:val="20"/>
                <w:szCs w:val="20"/>
              </w:rPr>
              <w:t>nie powoduje odrzucenia wniosku.</w:t>
            </w:r>
          </w:p>
        </w:tc>
      </w:tr>
      <w:tr w:rsidR="006E345C" w:rsidRPr="009C4226" w14:paraId="18347550" w14:textId="77777777" w:rsidTr="00D07B52">
        <w:trPr>
          <w:cantSplit/>
          <w:trHeight w:val="425"/>
        </w:trPr>
        <w:tc>
          <w:tcPr>
            <w:tcW w:w="1179" w:type="dxa"/>
            <w:shd w:val="clear" w:color="auto" w:fill="auto"/>
            <w:vAlign w:val="center"/>
          </w:tcPr>
          <w:p w14:paraId="187BA34C" w14:textId="77777777" w:rsidR="006E345C" w:rsidRPr="007D6341" w:rsidRDefault="006E345C" w:rsidP="006E345C">
            <w:pPr>
              <w:autoSpaceDE w:val="0"/>
              <w:autoSpaceDN w:val="0"/>
              <w:adjustRightInd w:val="0"/>
              <w:spacing w:before="60" w:after="60" w:line="240" w:lineRule="exact"/>
              <w:jc w:val="center"/>
              <w:rPr>
                <w:rFonts w:asciiTheme="minorHAnsi" w:hAnsiTheme="minorHAnsi"/>
                <w:sz w:val="20"/>
                <w:szCs w:val="20"/>
              </w:rPr>
            </w:pPr>
            <w:r w:rsidRPr="007D6341">
              <w:rPr>
                <w:rFonts w:asciiTheme="minorHAnsi" w:hAnsiTheme="minorHAnsi"/>
                <w:sz w:val="20"/>
                <w:szCs w:val="20"/>
              </w:rPr>
              <w:t>2.</w:t>
            </w:r>
          </w:p>
        </w:tc>
        <w:tc>
          <w:tcPr>
            <w:tcW w:w="5837" w:type="dxa"/>
            <w:shd w:val="clear" w:color="auto" w:fill="auto"/>
            <w:vAlign w:val="center"/>
          </w:tcPr>
          <w:p w14:paraId="5A345B1F" w14:textId="77777777" w:rsidR="006E345C" w:rsidRPr="007D6341" w:rsidRDefault="002F150D" w:rsidP="006E345C">
            <w:pPr>
              <w:autoSpaceDE w:val="0"/>
              <w:autoSpaceDN w:val="0"/>
              <w:adjustRightInd w:val="0"/>
              <w:spacing w:before="60" w:after="60" w:line="240" w:lineRule="exact"/>
              <w:rPr>
                <w:rFonts w:asciiTheme="minorHAnsi" w:hAnsiTheme="minorHAnsi"/>
                <w:sz w:val="20"/>
                <w:szCs w:val="20"/>
              </w:rPr>
            </w:pPr>
            <w:r w:rsidRPr="007D6341">
              <w:rPr>
                <w:rFonts w:asciiTheme="minorHAnsi" w:hAnsiTheme="minorHAnsi"/>
                <w:bCs/>
                <w:sz w:val="20"/>
                <w:szCs w:val="20"/>
              </w:rPr>
              <w:t>Organizacja posiada system zarządzania środowiskowego</w:t>
            </w:r>
          </w:p>
        </w:tc>
        <w:tc>
          <w:tcPr>
            <w:tcW w:w="1086" w:type="dxa"/>
            <w:shd w:val="clear" w:color="auto" w:fill="auto"/>
            <w:vAlign w:val="center"/>
          </w:tcPr>
          <w:p w14:paraId="25989D2A" w14:textId="77777777" w:rsidR="006E345C" w:rsidRPr="007D6341" w:rsidRDefault="006E345C" w:rsidP="006E345C">
            <w:pPr>
              <w:autoSpaceDE w:val="0"/>
              <w:autoSpaceDN w:val="0"/>
              <w:adjustRightInd w:val="0"/>
              <w:spacing w:before="60" w:after="60" w:line="240" w:lineRule="exact"/>
              <w:jc w:val="center"/>
              <w:rPr>
                <w:rFonts w:asciiTheme="minorHAnsi" w:hAnsiTheme="minorHAnsi"/>
                <w:sz w:val="20"/>
                <w:szCs w:val="20"/>
              </w:rPr>
            </w:pPr>
          </w:p>
        </w:tc>
        <w:tc>
          <w:tcPr>
            <w:tcW w:w="1110" w:type="dxa"/>
            <w:shd w:val="clear" w:color="auto" w:fill="auto"/>
            <w:vAlign w:val="center"/>
          </w:tcPr>
          <w:p w14:paraId="6AD2131F" w14:textId="77777777" w:rsidR="006E345C" w:rsidRPr="007D6341" w:rsidRDefault="006E345C" w:rsidP="006E345C">
            <w:pPr>
              <w:autoSpaceDE w:val="0"/>
              <w:autoSpaceDN w:val="0"/>
              <w:adjustRightInd w:val="0"/>
              <w:spacing w:before="60" w:after="60" w:line="240" w:lineRule="exact"/>
              <w:jc w:val="center"/>
              <w:rPr>
                <w:rFonts w:asciiTheme="minorHAnsi" w:hAnsiTheme="minorHAnsi"/>
                <w:sz w:val="20"/>
                <w:szCs w:val="20"/>
              </w:rPr>
            </w:pPr>
          </w:p>
        </w:tc>
      </w:tr>
      <w:tr w:rsidR="006E345C" w:rsidRPr="009C4226" w14:paraId="0093883D" w14:textId="77777777" w:rsidTr="00D07B52">
        <w:trPr>
          <w:cantSplit/>
          <w:trHeight w:val="425"/>
        </w:trPr>
        <w:tc>
          <w:tcPr>
            <w:tcW w:w="9212" w:type="dxa"/>
            <w:gridSpan w:val="4"/>
            <w:shd w:val="clear" w:color="auto" w:fill="auto"/>
            <w:vAlign w:val="center"/>
          </w:tcPr>
          <w:p w14:paraId="2F854B04" w14:textId="77777777" w:rsidR="006E345C" w:rsidRPr="007D6341" w:rsidRDefault="006E345C" w:rsidP="00663C16">
            <w:pPr>
              <w:autoSpaceDE w:val="0"/>
              <w:autoSpaceDN w:val="0"/>
              <w:adjustRightInd w:val="0"/>
              <w:spacing w:before="120" w:after="60"/>
              <w:rPr>
                <w:rFonts w:asciiTheme="minorHAnsi" w:hAnsiTheme="minorHAnsi"/>
                <w:i/>
                <w:iCs/>
                <w:color w:val="000000"/>
                <w:sz w:val="20"/>
                <w:szCs w:val="20"/>
              </w:rPr>
            </w:pPr>
            <w:r w:rsidRPr="007D6341">
              <w:rPr>
                <w:rFonts w:asciiTheme="minorHAnsi" w:hAnsiTheme="minorHAnsi"/>
                <w:i/>
                <w:iCs/>
                <w:color w:val="000000"/>
                <w:sz w:val="20"/>
                <w:szCs w:val="20"/>
              </w:rPr>
              <w:t>Zasady oceny:</w:t>
            </w:r>
          </w:p>
          <w:p w14:paraId="279BA0D6" w14:textId="324BA698" w:rsidR="006E345C" w:rsidRPr="007D6341" w:rsidRDefault="006E345C" w:rsidP="006E345C">
            <w:pPr>
              <w:spacing w:before="60" w:after="240"/>
              <w:jc w:val="both"/>
              <w:rPr>
                <w:rFonts w:asciiTheme="minorHAnsi" w:hAnsiTheme="minorHAnsi"/>
                <w:bCs/>
                <w:sz w:val="20"/>
                <w:szCs w:val="20"/>
              </w:rPr>
            </w:pPr>
            <w:r w:rsidRPr="007D6341">
              <w:rPr>
                <w:rFonts w:asciiTheme="minorHAnsi" w:hAnsiTheme="minorHAnsi"/>
                <w:sz w:val="20"/>
                <w:szCs w:val="20"/>
              </w:rPr>
              <w:t xml:space="preserve">Weryfikacja kryterium na podstawie załączonych kopii dokumentów wskazujących na funkcjonowanie u Wnioskodawcy jednego (lub więcej) systemów zarządzania środowiskowego/ zarządzania energią, tj. </w:t>
            </w:r>
            <w:r w:rsidRPr="007D6341">
              <w:rPr>
                <w:rFonts w:asciiTheme="minorHAnsi" w:hAnsiTheme="minorHAnsi"/>
                <w:bCs/>
                <w:sz w:val="20"/>
                <w:szCs w:val="20"/>
              </w:rPr>
              <w:t>system EMAS, ISO 14001, ISO 50001.</w:t>
            </w:r>
          </w:p>
          <w:p w14:paraId="1875F70E" w14:textId="77777777" w:rsidR="00676DF2" w:rsidRPr="007D6341" w:rsidRDefault="00676DF2" w:rsidP="006E345C">
            <w:pPr>
              <w:spacing w:before="60" w:after="240"/>
              <w:jc w:val="both"/>
              <w:rPr>
                <w:rFonts w:asciiTheme="minorHAnsi" w:hAnsiTheme="minorHAnsi"/>
                <w:sz w:val="20"/>
                <w:szCs w:val="20"/>
              </w:rPr>
            </w:pPr>
            <w:r w:rsidRPr="007D6341">
              <w:rPr>
                <w:rFonts w:asciiTheme="minorHAnsi" w:hAnsiTheme="minorHAnsi"/>
                <w:bCs/>
                <w:i/>
                <w:sz w:val="20"/>
                <w:szCs w:val="20"/>
              </w:rPr>
              <w:t xml:space="preserve">Negatywna ocena kryterium </w:t>
            </w:r>
            <w:r w:rsidRPr="007D6341">
              <w:rPr>
                <w:rFonts w:asciiTheme="minorHAnsi" w:hAnsiTheme="minorHAnsi"/>
                <w:b/>
                <w:bCs/>
                <w:i/>
                <w:sz w:val="20"/>
                <w:szCs w:val="20"/>
              </w:rPr>
              <w:t>nie powoduje odrzucenia wniosku.</w:t>
            </w:r>
          </w:p>
        </w:tc>
      </w:tr>
      <w:tr w:rsidR="006E345C" w:rsidRPr="009C4226" w14:paraId="650BD8BF" w14:textId="77777777" w:rsidTr="00D07B52">
        <w:trPr>
          <w:cantSplit/>
          <w:trHeight w:val="425"/>
        </w:trPr>
        <w:tc>
          <w:tcPr>
            <w:tcW w:w="1179" w:type="dxa"/>
            <w:shd w:val="clear" w:color="auto" w:fill="auto"/>
            <w:vAlign w:val="center"/>
          </w:tcPr>
          <w:p w14:paraId="36DE4FD2" w14:textId="77777777" w:rsidR="006E345C" w:rsidRPr="007D6341" w:rsidRDefault="006E345C" w:rsidP="006E345C">
            <w:pPr>
              <w:autoSpaceDE w:val="0"/>
              <w:autoSpaceDN w:val="0"/>
              <w:adjustRightInd w:val="0"/>
              <w:spacing w:before="60" w:after="60" w:line="240" w:lineRule="exact"/>
              <w:jc w:val="center"/>
              <w:rPr>
                <w:rFonts w:asciiTheme="minorHAnsi" w:hAnsiTheme="minorHAnsi"/>
                <w:sz w:val="20"/>
                <w:szCs w:val="20"/>
              </w:rPr>
            </w:pPr>
            <w:r w:rsidRPr="007D6341">
              <w:rPr>
                <w:rFonts w:asciiTheme="minorHAnsi" w:hAnsiTheme="minorHAnsi"/>
                <w:sz w:val="20"/>
                <w:szCs w:val="20"/>
              </w:rPr>
              <w:t>3.</w:t>
            </w:r>
          </w:p>
        </w:tc>
        <w:tc>
          <w:tcPr>
            <w:tcW w:w="5837" w:type="dxa"/>
            <w:shd w:val="clear" w:color="auto" w:fill="auto"/>
            <w:vAlign w:val="center"/>
          </w:tcPr>
          <w:p w14:paraId="09A905F5" w14:textId="08386A93" w:rsidR="006E345C" w:rsidRPr="007D6341" w:rsidRDefault="006E345C" w:rsidP="00A164BF">
            <w:pPr>
              <w:autoSpaceDE w:val="0"/>
              <w:autoSpaceDN w:val="0"/>
              <w:adjustRightInd w:val="0"/>
              <w:spacing w:before="60" w:after="60" w:line="240" w:lineRule="exact"/>
              <w:rPr>
                <w:rFonts w:asciiTheme="minorHAnsi" w:hAnsiTheme="minorHAnsi"/>
                <w:sz w:val="20"/>
                <w:szCs w:val="20"/>
              </w:rPr>
            </w:pPr>
            <w:r w:rsidRPr="007D6341">
              <w:rPr>
                <w:rFonts w:asciiTheme="minorHAnsi" w:hAnsiTheme="minorHAnsi"/>
                <w:sz w:val="20"/>
                <w:szCs w:val="20"/>
              </w:rPr>
              <w:t>Przedsięwzięcie realizowane jest przez gminy o znaczącym udziale obszarów chronionych (zielone gminy</w:t>
            </w:r>
            <w:r w:rsidR="00223812">
              <w:rPr>
                <w:rFonts w:asciiTheme="minorHAnsi" w:hAnsiTheme="minorHAnsi"/>
                <w:sz w:val="20"/>
                <w:szCs w:val="20"/>
              </w:rPr>
              <w:t xml:space="preserve">, </w:t>
            </w:r>
            <w:r w:rsidR="002D6485">
              <w:rPr>
                <w:rFonts w:asciiTheme="minorHAnsi" w:hAnsiTheme="minorHAnsi"/>
                <w:sz w:val="20"/>
                <w:szCs w:val="20"/>
              </w:rPr>
              <w:t>gminy parkowe</w:t>
            </w:r>
            <w:r w:rsidRPr="007D6341">
              <w:rPr>
                <w:rFonts w:asciiTheme="minorHAnsi" w:hAnsiTheme="minorHAnsi"/>
                <w:sz w:val="20"/>
                <w:szCs w:val="20"/>
              </w:rPr>
              <w:t>), podmioty świadczące usługi publiczne w ramach realizacji zadań własnych tych gmin</w:t>
            </w:r>
            <w:r w:rsidR="00676DF2" w:rsidRPr="007D6341">
              <w:rPr>
                <w:rFonts w:asciiTheme="minorHAnsi" w:hAnsiTheme="minorHAnsi"/>
                <w:sz w:val="20"/>
                <w:szCs w:val="20"/>
              </w:rPr>
              <w:t>.</w:t>
            </w:r>
          </w:p>
        </w:tc>
        <w:tc>
          <w:tcPr>
            <w:tcW w:w="1086" w:type="dxa"/>
            <w:shd w:val="clear" w:color="auto" w:fill="auto"/>
            <w:vAlign w:val="center"/>
          </w:tcPr>
          <w:p w14:paraId="34563EB4" w14:textId="77777777" w:rsidR="006E345C" w:rsidRPr="007D6341" w:rsidRDefault="006E345C" w:rsidP="006E345C">
            <w:pPr>
              <w:autoSpaceDE w:val="0"/>
              <w:autoSpaceDN w:val="0"/>
              <w:adjustRightInd w:val="0"/>
              <w:spacing w:before="60" w:after="60" w:line="240" w:lineRule="exact"/>
              <w:jc w:val="center"/>
              <w:rPr>
                <w:rFonts w:asciiTheme="minorHAnsi" w:hAnsiTheme="minorHAnsi"/>
                <w:sz w:val="20"/>
                <w:szCs w:val="20"/>
              </w:rPr>
            </w:pPr>
          </w:p>
        </w:tc>
        <w:tc>
          <w:tcPr>
            <w:tcW w:w="1110" w:type="dxa"/>
            <w:shd w:val="clear" w:color="auto" w:fill="auto"/>
            <w:vAlign w:val="center"/>
          </w:tcPr>
          <w:p w14:paraId="6BB049CB" w14:textId="77777777" w:rsidR="006E345C" w:rsidRPr="007D6341" w:rsidRDefault="006E345C" w:rsidP="006E345C">
            <w:pPr>
              <w:autoSpaceDE w:val="0"/>
              <w:autoSpaceDN w:val="0"/>
              <w:adjustRightInd w:val="0"/>
              <w:spacing w:before="60" w:after="60" w:line="240" w:lineRule="exact"/>
              <w:jc w:val="center"/>
              <w:rPr>
                <w:rFonts w:asciiTheme="minorHAnsi" w:hAnsiTheme="minorHAnsi"/>
                <w:sz w:val="20"/>
                <w:szCs w:val="20"/>
              </w:rPr>
            </w:pPr>
          </w:p>
        </w:tc>
      </w:tr>
      <w:tr w:rsidR="006E345C" w:rsidRPr="009C4226" w14:paraId="6692E41F" w14:textId="77777777" w:rsidTr="00D07B52">
        <w:trPr>
          <w:cantSplit/>
          <w:trHeight w:val="425"/>
        </w:trPr>
        <w:tc>
          <w:tcPr>
            <w:tcW w:w="9212" w:type="dxa"/>
            <w:gridSpan w:val="4"/>
            <w:shd w:val="clear" w:color="auto" w:fill="auto"/>
            <w:vAlign w:val="center"/>
          </w:tcPr>
          <w:p w14:paraId="1286F5B9" w14:textId="77777777" w:rsidR="006E345C" w:rsidRPr="007D6341" w:rsidRDefault="006E345C" w:rsidP="00867676">
            <w:pPr>
              <w:autoSpaceDE w:val="0"/>
              <w:autoSpaceDN w:val="0"/>
              <w:adjustRightInd w:val="0"/>
              <w:spacing w:before="120" w:after="60" w:line="260" w:lineRule="exact"/>
              <w:rPr>
                <w:rFonts w:asciiTheme="minorHAnsi" w:hAnsiTheme="minorHAnsi"/>
                <w:i/>
                <w:iCs/>
                <w:color w:val="000000"/>
                <w:sz w:val="20"/>
                <w:szCs w:val="20"/>
              </w:rPr>
            </w:pPr>
            <w:r w:rsidRPr="007D6341">
              <w:rPr>
                <w:rFonts w:asciiTheme="minorHAnsi" w:hAnsiTheme="minorHAnsi"/>
                <w:i/>
                <w:iCs/>
                <w:color w:val="000000"/>
                <w:sz w:val="20"/>
                <w:szCs w:val="20"/>
              </w:rPr>
              <w:t>Zasady oceny:</w:t>
            </w:r>
          </w:p>
          <w:p w14:paraId="5E8D87FB" w14:textId="77777777" w:rsidR="009A73FF" w:rsidRPr="007D6341" w:rsidRDefault="00F92664" w:rsidP="009A73FF">
            <w:pPr>
              <w:spacing w:before="60" w:after="60"/>
              <w:jc w:val="both"/>
              <w:rPr>
                <w:rFonts w:asciiTheme="minorHAnsi" w:hAnsiTheme="minorHAnsi"/>
                <w:sz w:val="20"/>
                <w:szCs w:val="20"/>
              </w:rPr>
            </w:pPr>
            <w:r w:rsidRPr="007D6341">
              <w:rPr>
                <w:rFonts w:asciiTheme="minorHAnsi" w:hAnsiTheme="minorHAnsi"/>
                <w:sz w:val="20"/>
                <w:szCs w:val="20"/>
              </w:rPr>
              <w:t>Weryfikacja kryterium - na podstawie załączonych kopii dokumentów wskazujących na realizację przedsięwzięcia przez gminę, podmiot świadczący usługi publiczne w ramach realizacji zadań własnych gminy o znaczącym udziale obszarów chronionych.</w:t>
            </w:r>
          </w:p>
          <w:p w14:paraId="76A696DA" w14:textId="68F3A998" w:rsidR="0088754D" w:rsidRPr="007D6341" w:rsidRDefault="0088754D" w:rsidP="0088754D">
            <w:pPr>
              <w:spacing w:before="60" w:after="60" w:line="260" w:lineRule="exact"/>
              <w:rPr>
                <w:rFonts w:asciiTheme="minorHAnsi" w:hAnsiTheme="minorHAnsi"/>
                <w:sz w:val="20"/>
                <w:szCs w:val="20"/>
              </w:rPr>
            </w:pPr>
            <w:r w:rsidRPr="007D6341">
              <w:rPr>
                <w:rFonts w:asciiTheme="minorHAnsi" w:hAnsiTheme="minorHAnsi"/>
                <w:sz w:val="20"/>
                <w:szCs w:val="20"/>
              </w:rPr>
              <w:t>W odniesieniu do zielonych gmin dodatkowe punkty i preferencje przyznawane będą wyłącznie gminom, dla których wskaźnik dochodów podatkowych na jednego mieszkańca w gminie (wskaźnik G) jest mniejszy niż 92% wskaźnika dochodów podatkowych dla wszystkich gmin (wskaźnik Gg), zgodnie z zasadami określonymi w art. 20 Ustawy o dochodach jednostek samorządu terytorialnego.</w:t>
            </w:r>
          </w:p>
          <w:p w14:paraId="6FF60DE5" w14:textId="6DC5938C" w:rsidR="00E775EF" w:rsidRPr="007D6341" w:rsidRDefault="00F92664" w:rsidP="009A73FF">
            <w:pPr>
              <w:spacing w:before="60" w:after="60"/>
              <w:jc w:val="both"/>
              <w:rPr>
                <w:rFonts w:asciiTheme="minorHAnsi" w:hAnsiTheme="minorHAnsi"/>
                <w:sz w:val="20"/>
                <w:szCs w:val="20"/>
              </w:rPr>
            </w:pPr>
            <w:r w:rsidRPr="007D6341">
              <w:rPr>
                <w:rFonts w:asciiTheme="minorHAnsi" w:hAnsiTheme="minorHAnsi"/>
                <w:sz w:val="20"/>
                <w:szCs w:val="20"/>
              </w:rPr>
              <w:t>P</w:t>
            </w:r>
            <w:r w:rsidR="00D43190" w:rsidRPr="007D6341">
              <w:rPr>
                <w:rFonts w:asciiTheme="minorHAnsi" w:hAnsiTheme="minorHAnsi"/>
                <w:sz w:val="20"/>
                <w:szCs w:val="20"/>
              </w:rPr>
              <w:t>rzez „zielone gminy” rozumie się:</w:t>
            </w:r>
          </w:p>
          <w:p w14:paraId="4D800F30" w14:textId="77777777" w:rsidR="00D43190" w:rsidRPr="007D6341" w:rsidRDefault="00D43190" w:rsidP="00D43190">
            <w:pPr>
              <w:pStyle w:val="Akapitzlist"/>
              <w:spacing w:line="260" w:lineRule="exact"/>
              <w:ind w:left="301" w:hanging="301"/>
              <w:contextualSpacing w:val="0"/>
              <w:jc w:val="both"/>
              <w:rPr>
                <w:rFonts w:asciiTheme="minorHAnsi" w:hAnsiTheme="minorHAnsi"/>
                <w:sz w:val="20"/>
                <w:szCs w:val="20"/>
              </w:rPr>
            </w:pPr>
            <w:r w:rsidRPr="007D6341">
              <w:rPr>
                <w:rFonts w:asciiTheme="minorHAnsi" w:hAnsiTheme="minorHAnsi"/>
                <w:sz w:val="20"/>
                <w:szCs w:val="20"/>
              </w:rPr>
              <w:t>1.</w:t>
            </w:r>
            <w:r w:rsidRPr="007D6341">
              <w:rPr>
                <w:rFonts w:asciiTheme="minorHAnsi" w:hAnsiTheme="minorHAnsi"/>
                <w:sz w:val="20"/>
                <w:szCs w:val="20"/>
              </w:rPr>
              <w:tab/>
              <w:t>Gminy, których ponad 50 % powierzchni stanowią obszary o szczególnych walorach przyrodniczych prawnie chronionych.</w:t>
            </w:r>
          </w:p>
          <w:p w14:paraId="44D38E29" w14:textId="77777777" w:rsidR="00D43190" w:rsidRPr="007D6341" w:rsidRDefault="00D43190" w:rsidP="00D43190">
            <w:pPr>
              <w:pStyle w:val="Akapitzlist"/>
              <w:tabs>
                <w:tab w:val="left" w:pos="284"/>
              </w:tabs>
              <w:spacing w:line="260" w:lineRule="exact"/>
              <w:ind w:left="0"/>
              <w:contextualSpacing w:val="0"/>
              <w:jc w:val="both"/>
              <w:rPr>
                <w:rFonts w:asciiTheme="minorHAnsi" w:hAnsiTheme="minorHAnsi"/>
                <w:sz w:val="20"/>
                <w:szCs w:val="20"/>
              </w:rPr>
            </w:pPr>
            <w:r w:rsidRPr="007D6341">
              <w:rPr>
                <w:rFonts w:asciiTheme="minorHAnsi" w:hAnsiTheme="minorHAnsi"/>
                <w:sz w:val="20"/>
                <w:szCs w:val="20"/>
              </w:rPr>
              <w:t>2.</w:t>
            </w:r>
            <w:r w:rsidRPr="007D6341">
              <w:rPr>
                <w:rFonts w:asciiTheme="minorHAnsi" w:hAnsiTheme="minorHAnsi"/>
                <w:sz w:val="20"/>
                <w:szCs w:val="20"/>
              </w:rPr>
              <w:tab/>
              <w:t>Przez obszary o szczególnych walorach przyrodniczych prawnie chronionych rozumie się:</w:t>
            </w:r>
          </w:p>
          <w:p w14:paraId="0301A00D" w14:textId="77777777" w:rsidR="00D43190" w:rsidRPr="007D6341" w:rsidRDefault="00D43190" w:rsidP="00FE5F7C">
            <w:pPr>
              <w:pStyle w:val="Akapitzlist"/>
              <w:numPr>
                <w:ilvl w:val="0"/>
                <w:numId w:val="24"/>
              </w:numPr>
              <w:spacing w:line="260" w:lineRule="exact"/>
              <w:ind w:left="709" w:hanging="425"/>
              <w:contextualSpacing w:val="0"/>
              <w:jc w:val="both"/>
              <w:rPr>
                <w:rFonts w:asciiTheme="minorHAnsi" w:hAnsiTheme="minorHAnsi"/>
                <w:sz w:val="20"/>
                <w:szCs w:val="20"/>
              </w:rPr>
            </w:pPr>
            <w:r w:rsidRPr="007D6341">
              <w:rPr>
                <w:rFonts w:asciiTheme="minorHAnsi" w:hAnsiTheme="minorHAnsi"/>
                <w:sz w:val="20"/>
                <w:szCs w:val="20"/>
              </w:rPr>
              <w:t xml:space="preserve">parki narodowe, </w:t>
            </w:r>
          </w:p>
          <w:p w14:paraId="7065CE70" w14:textId="77777777" w:rsidR="00D43190" w:rsidRPr="007D6341" w:rsidRDefault="00D43190" w:rsidP="00FE5F7C">
            <w:pPr>
              <w:pStyle w:val="Akapitzlist"/>
              <w:numPr>
                <w:ilvl w:val="0"/>
                <w:numId w:val="24"/>
              </w:numPr>
              <w:spacing w:line="260" w:lineRule="exact"/>
              <w:ind w:left="709" w:hanging="425"/>
              <w:contextualSpacing w:val="0"/>
              <w:jc w:val="both"/>
              <w:rPr>
                <w:rFonts w:asciiTheme="minorHAnsi" w:hAnsiTheme="minorHAnsi"/>
                <w:sz w:val="20"/>
                <w:szCs w:val="20"/>
              </w:rPr>
            </w:pPr>
            <w:r w:rsidRPr="007D6341">
              <w:rPr>
                <w:rFonts w:asciiTheme="minorHAnsi" w:hAnsiTheme="minorHAnsi"/>
                <w:sz w:val="20"/>
                <w:szCs w:val="20"/>
              </w:rPr>
              <w:t>rezerwaty przyrody,</w:t>
            </w:r>
          </w:p>
          <w:p w14:paraId="0CAD95FB" w14:textId="77777777" w:rsidR="00D43190" w:rsidRPr="007D6341" w:rsidRDefault="00D43190" w:rsidP="00FE5F7C">
            <w:pPr>
              <w:pStyle w:val="Akapitzlist"/>
              <w:numPr>
                <w:ilvl w:val="0"/>
                <w:numId w:val="24"/>
              </w:numPr>
              <w:spacing w:line="260" w:lineRule="exact"/>
              <w:ind w:left="709" w:hanging="425"/>
              <w:contextualSpacing w:val="0"/>
              <w:jc w:val="both"/>
              <w:rPr>
                <w:rFonts w:asciiTheme="minorHAnsi" w:hAnsiTheme="minorHAnsi"/>
                <w:sz w:val="20"/>
                <w:szCs w:val="20"/>
              </w:rPr>
            </w:pPr>
            <w:r w:rsidRPr="007D6341">
              <w:rPr>
                <w:rFonts w:asciiTheme="minorHAnsi" w:hAnsiTheme="minorHAnsi"/>
                <w:sz w:val="20"/>
                <w:szCs w:val="20"/>
              </w:rPr>
              <w:t xml:space="preserve">obszary Natura 2000, </w:t>
            </w:r>
          </w:p>
          <w:p w14:paraId="7A5F68F7" w14:textId="77777777" w:rsidR="00D43190" w:rsidRPr="007D6341" w:rsidRDefault="00D43190" w:rsidP="00D43190">
            <w:pPr>
              <w:spacing w:line="260" w:lineRule="exact"/>
              <w:ind w:left="295"/>
              <w:jc w:val="both"/>
              <w:rPr>
                <w:rFonts w:asciiTheme="minorHAnsi" w:hAnsiTheme="minorHAnsi"/>
                <w:sz w:val="20"/>
                <w:szCs w:val="20"/>
              </w:rPr>
            </w:pPr>
            <w:r w:rsidRPr="007D6341">
              <w:rPr>
                <w:rFonts w:asciiTheme="minorHAnsi" w:hAnsiTheme="minorHAnsi"/>
                <w:sz w:val="20"/>
                <w:szCs w:val="20"/>
              </w:rPr>
              <w:t>o których mowa w ustawie z dnia 16 kwietnia 2004 r. o ochronie przyrody.</w:t>
            </w:r>
          </w:p>
          <w:p w14:paraId="394AC112" w14:textId="77777777" w:rsidR="00D43190" w:rsidRPr="007D6341" w:rsidRDefault="00D43190" w:rsidP="00FE5F7C">
            <w:pPr>
              <w:pStyle w:val="Akapitzlist"/>
              <w:keepNext/>
              <w:keepLines/>
              <w:numPr>
                <w:ilvl w:val="0"/>
                <w:numId w:val="3"/>
              </w:numPr>
              <w:spacing w:line="260" w:lineRule="exact"/>
              <w:ind w:left="284" w:hanging="284"/>
              <w:contextualSpacing w:val="0"/>
              <w:jc w:val="both"/>
              <w:outlineLvl w:val="2"/>
              <w:rPr>
                <w:rFonts w:asciiTheme="minorHAnsi" w:hAnsiTheme="minorHAnsi"/>
                <w:sz w:val="20"/>
                <w:szCs w:val="20"/>
              </w:rPr>
            </w:pPr>
            <w:r w:rsidRPr="007D6341">
              <w:rPr>
                <w:rFonts w:asciiTheme="minorHAnsi" w:hAnsiTheme="minorHAnsi"/>
                <w:sz w:val="20"/>
                <w:szCs w:val="20"/>
              </w:rPr>
              <w:t>Do wyliczenia powierzchni obszarów o szczególnych walorach przyrodniczych prawnie chronionych bierze się pod uwagę powierzchnię fizycznie (rzeczywiście) chronioną na obszarze gminy tzn. w sytuacji nakładania się powierzchni objętych różnymi formami ochrony, o których mowa w pkt 2, powierzchnie te nie są sumowane.</w:t>
            </w:r>
          </w:p>
          <w:p w14:paraId="5C9434EB" w14:textId="77777777" w:rsidR="0086109D" w:rsidRPr="000F180F" w:rsidRDefault="0086109D" w:rsidP="0086109D">
            <w:pPr>
              <w:spacing w:before="120" w:after="60" w:line="260" w:lineRule="exact"/>
              <w:jc w:val="both"/>
              <w:rPr>
                <w:rFonts w:asciiTheme="minorHAnsi" w:hAnsiTheme="minorHAnsi"/>
                <w:sz w:val="20"/>
                <w:szCs w:val="20"/>
              </w:rPr>
            </w:pPr>
            <w:r w:rsidRPr="000F180F">
              <w:rPr>
                <w:rFonts w:asciiTheme="minorHAnsi" w:hAnsiTheme="minorHAnsi"/>
                <w:sz w:val="20"/>
                <w:szCs w:val="20"/>
              </w:rPr>
              <w:t xml:space="preserve">Przez „gminy parkowe” rozumie się gminy, których powierzchnia, w co najmniej 10% objęta jest najwyższą formą ochrony przyrody  tj. parkiem narodowym. </w:t>
            </w:r>
          </w:p>
          <w:p w14:paraId="03DD9467" w14:textId="37A5075C" w:rsidR="006E345C" w:rsidRPr="007D6341" w:rsidRDefault="006E345C" w:rsidP="00FB5C81">
            <w:pPr>
              <w:autoSpaceDE w:val="0"/>
              <w:autoSpaceDN w:val="0"/>
              <w:adjustRightInd w:val="0"/>
              <w:spacing w:before="240" w:after="120"/>
              <w:rPr>
                <w:rFonts w:asciiTheme="minorHAnsi" w:hAnsiTheme="minorHAnsi"/>
                <w:sz w:val="20"/>
                <w:szCs w:val="20"/>
              </w:rPr>
            </w:pPr>
            <w:r w:rsidRPr="007D6341">
              <w:rPr>
                <w:rFonts w:asciiTheme="minorHAnsi" w:hAnsiTheme="minorHAnsi"/>
                <w:i/>
                <w:sz w:val="20"/>
                <w:szCs w:val="20"/>
              </w:rPr>
              <w:t xml:space="preserve">Negatywna ocena kryterium </w:t>
            </w:r>
            <w:r w:rsidRPr="007D6341">
              <w:rPr>
                <w:rFonts w:asciiTheme="minorHAnsi" w:hAnsiTheme="minorHAnsi"/>
                <w:b/>
                <w:bCs/>
                <w:i/>
                <w:sz w:val="20"/>
                <w:szCs w:val="20"/>
              </w:rPr>
              <w:t>powoduje, że nie są przyznawane dodatkowe preferencje dla zielonych gmin</w:t>
            </w:r>
            <w:r w:rsidR="005471EB">
              <w:rPr>
                <w:rFonts w:asciiTheme="minorHAnsi" w:hAnsiTheme="minorHAnsi"/>
                <w:b/>
                <w:bCs/>
                <w:i/>
                <w:sz w:val="20"/>
                <w:szCs w:val="20"/>
              </w:rPr>
              <w:t xml:space="preserve"> </w:t>
            </w:r>
            <w:r w:rsidR="005471EB" w:rsidRPr="000F180F">
              <w:rPr>
                <w:rFonts w:asciiTheme="minorHAnsi" w:hAnsiTheme="minorHAnsi"/>
                <w:bCs/>
                <w:i/>
                <w:sz w:val="20"/>
                <w:szCs w:val="20"/>
              </w:rPr>
              <w:t>lub</w:t>
            </w:r>
            <w:r w:rsidR="00223812">
              <w:rPr>
                <w:rFonts w:asciiTheme="minorHAnsi" w:hAnsiTheme="minorHAnsi"/>
                <w:b/>
                <w:bCs/>
                <w:i/>
                <w:sz w:val="20"/>
                <w:szCs w:val="20"/>
              </w:rPr>
              <w:t xml:space="preserve"> gmin parkowych</w:t>
            </w:r>
            <w:r w:rsidR="005471EB">
              <w:rPr>
                <w:rFonts w:asciiTheme="minorHAnsi" w:hAnsiTheme="minorHAnsi"/>
                <w:b/>
                <w:bCs/>
                <w:i/>
                <w:sz w:val="20"/>
                <w:szCs w:val="20"/>
              </w:rPr>
              <w:t>.</w:t>
            </w:r>
          </w:p>
        </w:tc>
      </w:tr>
      <w:bookmarkEnd w:id="0"/>
    </w:tbl>
    <w:p w14:paraId="2C4655A6" w14:textId="77777777" w:rsidR="00036FA6" w:rsidRPr="009C4226" w:rsidRDefault="00036FA6" w:rsidP="00254949">
      <w:pPr>
        <w:pStyle w:val="Tekstpodstawowy"/>
        <w:keepLines w:val="0"/>
        <w:tabs>
          <w:tab w:val="left" w:pos="-709"/>
        </w:tabs>
        <w:spacing w:before="240" w:after="120"/>
        <w:rPr>
          <w:rFonts w:asciiTheme="minorHAnsi" w:hAnsiTheme="minorHAnsi"/>
          <w:szCs w:val="22"/>
        </w:rPr>
      </w:pPr>
    </w:p>
    <w:sectPr w:rsidR="00036FA6" w:rsidRPr="009C4226" w:rsidSect="00E2587F">
      <w:headerReference w:type="default" r:id="rId8"/>
      <w:footerReference w:type="even" r:id="rId9"/>
      <w:footerReference w:type="default" r:id="rId10"/>
      <w:footnotePr>
        <w:pos w:val="beneathText"/>
      </w:footnotePr>
      <w:pgSz w:w="11906" w:h="16838"/>
      <w:pgMar w:top="1418" w:right="1418" w:bottom="1135"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F0581" w14:textId="77777777" w:rsidR="004E053D" w:rsidRDefault="004E053D">
      <w:r>
        <w:separator/>
      </w:r>
    </w:p>
  </w:endnote>
  <w:endnote w:type="continuationSeparator" w:id="0">
    <w:p w14:paraId="5368C955" w14:textId="77777777" w:rsidR="004E053D" w:rsidRDefault="004E0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DB681" w14:textId="77777777" w:rsidR="004E053D" w:rsidRDefault="004E053D" w:rsidP="00F5249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6E3F4EA6" w14:textId="77777777" w:rsidR="004E053D" w:rsidRDefault="004E053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B6B5D" w14:textId="1668BF90" w:rsidR="004E053D" w:rsidRPr="00933AA1" w:rsidRDefault="004E053D" w:rsidP="00F5249F">
    <w:pPr>
      <w:pStyle w:val="Stopka"/>
      <w:jc w:val="center"/>
      <w:rPr>
        <w:sz w:val="20"/>
        <w:szCs w:val="20"/>
      </w:rPr>
    </w:pPr>
    <w:r w:rsidRPr="00933AA1">
      <w:rPr>
        <w:rStyle w:val="Numerstrony"/>
        <w:sz w:val="20"/>
        <w:szCs w:val="20"/>
      </w:rPr>
      <w:fldChar w:fldCharType="begin"/>
    </w:r>
    <w:r w:rsidRPr="00933AA1">
      <w:rPr>
        <w:rStyle w:val="Numerstrony"/>
        <w:sz w:val="20"/>
        <w:szCs w:val="20"/>
      </w:rPr>
      <w:instrText xml:space="preserve"> PAGE </w:instrText>
    </w:r>
    <w:r w:rsidRPr="00933AA1">
      <w:rPr>
        <w:rStyle w:val="Numerstrony"/>
        <w:sz w:val="20"/>
        <w:szCs w:val="20"/>
      </w:rPr>
      <w:fldChar w:fldCharType="separate"/>
    </w:r>
    <w:r w:rsidR="0031389A">
      <w:rPr>
        <w:rStyle w:val="Numerstrony"/>
        <w:noProof/>
        <w:sz w:val="20"/>
        <w:szCs w:val="20"/>
      </w:rPr>
      <w:t>22</w:t>
    </w:r>
    <w:r w:rsidRPr="00933AA1">
      <w:rPr>
        <w:rStyle w:val="Numerstron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B33A5" w14:textId="77777777" w:rsidR="004E053D" w:rsidRDefault="004E053D">
      <w:r>
        <w:separator/>
      </w:r>
    </w:p>
  </w:footnote>
  <w:footnote w:type="continuationSeparator" w:id="0">
    <w:p w14:paraId="67957864" w14:textId="77777777" w:rsidR="004E053D" w:rsidRDefault="004E053D">
      <w:r>
        <w:continuationSeparator/>
      </w:r>
    </w:p>
  </w:footnote>
  <w:footnote w:id="1">
    <w:p w14:paraId="5E53AB10" w14:textId="4F88C770" w:rsidR="004E053D" w:rsidRPr="000F180F" w:rsidRDefault="004E053D" w:rsidP="0078492F">
      <w:pPr>
        <w:pStyle w:val="Tekstprzypisudolnego"/>
        <w:rPr>
          <w:sz w:val="16"/>
          <w:szCs w:val="16"/>
        </w:rPr>
      </w:pPr>
      <w:r w:rsidRPr="00776698">
        <w:rPr>
          <w:rStyle w:val="Odwoanieprzypisudolnego"/>
        </w:rPr>
        <w:footnoteRef/>
      </w:r>
      <w:r w:rsidRPr="00776698">
        <w:t xml:space="preserve"> </w:t>
      </w:r>
      <w:r w:rsidRPr="000F180F">
        <w:rPr>
          <w:sz w:val="16"/>
          <w:szCs w:val="16"/>
        </w:rPr>
        <w:t>Wskaźnik dochodów podatkowych na jednego mieszkańca w gminie, o którym mowa w ustawie z dnia 13 listopada 2003 r. o dochodach jednostek samorządu terytorialnego (t.j. Dz. U. z 2020 r. poz. 23, z późn. zm.),</w:t>
      </w:r>
      <w:r>
        <w:rPr>
          <w:sz w:val="16"/>
          <w:szCs w:val="16"/>
        </w:rPr>
        <w:t xml:space="preserve"> </w:t>
      </w:r>
      <w:r w:rsidRPr="000F180F">
        <w:rPr>
          <w:sz w:val="16"/>
          <w:szCs w:val="16"/>
        </w:rPr>
        <w:t>przy czym bierze się pod uwagę wskaźnik określony dla roku poprzedzającego rok złożenia wniosku.</w:t>
      </w:r>
    </w:p>
  </w:footnote>
  <w:footnote w:id="2">
    <w:p w14:paraId="4AD66672" w14:textId="113A79F8" w:rsidR="004E053D" w:rsidRPr="000F180F" w:rsidRDefault="004E053D" w:rsidP="0078492F">
      <w:pPr>
        <w:pStyle w:val="Tekstprzypisudolnego"/>
        <w:rPr>
          <w:sz w:val="16"/>
          <w:szCs w:val="16"/>
        </w:rPr>
      </w:pPr>
      <w:r w:rsidRPr="00776698">
        <w:rPr>
          <w:rStyle w:val="Odwoanieprzypisudolnego"/>
        </w:rPr>
        <w:footnoteRef/>
      </w:r>
      <w:r w:rsidRPr="00776698">
        <w:t xml:space="preserve"> </w:t>
      </w:r>
      <w:r w:rsidRPr="000F180F">
        <w:rPr>
          <w:rFonts w:cstheme="minorHAnsi"/>
          <w:sz w:val="16"/>
          <w:szCs w:val="16"/>
        </w:rPr>
        <w:t xml:space="preserve">Dla określenia procentowego poziomu umorzenia uwzględniana jest najwyższa wartość wskaźnika G spośród gmin </w:t>
      </w:r>
      <w:r>
        <w:rPr>
          <w:rFonts w:cstheme="minorHAnsi"/>
          <w:sz w:val="16"/>
          <w:szCs w:val="16"/>
        </w:rPr>
        <w:t xml:space="preserve">w powiecie lub </w:t>
      </w:r>
      <w:r w:rsidRPr="000F180F">
        <w:rPr>
          <w:rFonts w:cstheme="minorHAnsi"/>
          <w:sz w:val="16"/>
          <w:szCs w:val="16"/>
        </w:rPr>
        <w:t>województwie albo gmin wchodzących w skład związku gmin lub spółki.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21DB2" w14:textId="77777777" w:rsidR="004E053D" w:rsidRDefault="004E053D">
    <w:pPr>
      <w:spacing w:after="120"/>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62AC4"/>
    <w:multiLevelType w:val="hybridMultilevel"/>
    <w:tmpl w:val="628CFBAC"/>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5D2234"/>
    <w:multiLevelType w:val="multilevel"/>
    <w:tmpl w:val="7B001ADE"/>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64D44EF"/>
    <w:multiLevelType w:val="multilevel"/>
    <w:tmpl w:val="314A64EA"/>
    <w:lvl w:ilvl="0">
      <w:start w:val="1"/>
      <w:numFmt w:val="decimal"/>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576"/>
        </w:tabs>
        <w:ind w:left="576" w:hanging="576"/>
      </w:pPr>
      <w:rPr>
        <w:rFonts w:hint="default"/>
        <w:b w:val="0"/>
        <w:i w:val="0"/>
        <w:sz w:val="24"/>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3" w15:restartNumberingAfterBreak="0">
    <w:nsid w:val="169766EB"/>
    <w:multiLevelType w:val="hybridMultilevel"/>
    <w:tmpl w:val="BB8ECB70"/>
    <w:lvl w:ilvl="0" w:tplc="1B4A39C6">
      <w:start w:val="1"/>
      <w:numFmt w:val="lowerLetter"/>
      <w:lvlText w:val="%1)"/>
      <w:lvlJc w:val="left"/>
      <w:pPr>
        <w:ind w:left="1080" w:hanging="360"/>
      </w:pPr>
      <w:rPr>
        <w:b w:val="0"/>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78A39CB"/>
    <w:multiLevelType w:val="hybridMultilevel"/>
    <w:tmpl w:val="5518FC7E"/>
    <w:lvl w:ilvl="0" w:tplc="04150017">
      <w:start w:val="1"/>
      <w:numFmt w:val="lowerLetter"/>
      <w:lvlText w:val="%1)"/>
      <w:lvlJc w:val="left"/>
      <w:pPr>
        <w:tabs>
          <w:tab w:val="num" w:pos="750"/>
        </w:tabs>
        <w:ind w:left="750" w:hanging="390"/>
      </w:pPr>
      <w:rPr>
        <w:rFonts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9B311A4"/>
    <w:multiLevelType w:val="hybridMultilevel"/>
    <w:tmpl w:val="E38CFC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B44E02"/>
    <w:multiLevelType w:val="hybridMultilevel"/>
    <w:tmpl w:val="BB8ECB70"/>
    <w:lvl w:ilvl="0" w:tplc="1B4A39C6">
      <w:start w:val="1"/>
      <w:numFmt w:val="lowerLetter"/>
      <w:lvlText w:val="%1)"/>
      <w:lvlJc w:val="left"/>
      <w:pPr>
        <w:ind w:left="1080" w:hanging="360"/>
      </w:pPr>
      <w:rPr>
        <w:b w:val="0"/>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20725B43"/>
    <w:multiLevelType w:val="hybridMultilevel"/>
    <w:tmpl w:val="AC5A8A38"/>
    <w:lvl w:ilvl="0" w:tplc="5928CD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8E042D0"/>
    <w:multiLevelType w:val="multilevel"/>
    <w:tmpl w:val="BC0A8068"/>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i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9" w15:restartNumberingAfterBreak="0">
    <w:nsid w:val="2B035237"/>
    <w:multiLevelType w:val="hybridMultilevel"/>
    <w:tmpl w:val="85C2FA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B50589D"/>
    <w:multiLevelType w:val="hybridMultilevel"/>
    <w:tmpl w:val="819E28D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7">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C5696C"/>
    <w:multiLevelType w:val="hybridMultilevel"/>
    <w:tmpl w:val="FE2ED112"/>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A66EC0"/>
    <w:multiLevelType w:val="hybridMultilevel"/>
    <w:tmpl w:val="C6DA32C2"/>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12B7B58"/>
    <w:multiLevelType w:val="hybridMultilevel"/>
    <w:tmpl w:val="796A7D9C"/>
    <w:lvl w:ilvl="0" w:tplc="8692F27C">
      <w:start w:val="1"/>
      <w:numFmt w:val="decimal"/>
      <w:lvlText w:val="%1)"/>
      <w:lvlJc w:val="left"/>
      <w:pPr>
        <w:tabs>
          <w:tab w:val="num" w:pos="644"/>
        </w:tabs>
        <w:ind w:left="644" w:hanging="284"/>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2DA0B99"/>
    <w:multiLevelType w:val="multilevel"/>
    <w:tmpl w:val="35880B1A"/>
    <w:lvl w:ilvl="0">
      <w:start w:val="4"/>
      <w:numFmt w:val="decimal"/>
      <w:lvlText w:val="%1."/>
      <w:lvlJc w:val="left"/>
      <w:pPr>
        <w:ind w:left="4330" w:hanging="360"/>
      </w:pPr>
      <w:rPr>
        <w:rFonts w:hint="default"/>
      </w:rPr>
    </w:lvl>
    <w:lvl w:ilvl="1">
      <w:start w:val="1"/>
      <w:numFmt w:val="decimal"/>
      <w:isLgl/>
      <w:lvlText w:val="%1.%2"/>
      <w:lvlJc w:val="left"/>
      <w:pPr>
        <w:ind w:left="4510" w:hanging="540"/>
      </w:pPr>
      <w:rPr>
        <w:rFonts w:hint="default"/>
      </w:rPr>
    </w:lvl>
    <w:lvl w:ilvl="2">
      <w:start w:val="1"/>
      <w:numFmt w:val="decimal"/>
      <w:isLgl/>
      <w:lvlText w:val="%1.%2.%3"/>
      <w:lvlJc w:val="left"/>
      <w:pPr>
        <w:ind w:left="4690" w:hanging="720"/>
      </w:pPr>
      <w:rPr>
        <w:rFonts w:hint="default"/>
      </w:rPr>
    </w:lvl>
    <w:lvl w:ilvl="3">
      <w:start w:val="1"/>
      <w:numFmt w:val="decimal"/>
      <w:isLgl/>
      <w:lvlText w:val="%1.%2.%3.%4"/>
      <w:lvlJc w:val="left"/>
      <w:pPr>
        <w:ind w:left="4690" w:hanging="720"/>
      </w:pPr>
      <w:rPr>
        <w:rFonts w:hint="default"/>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15" w15:restartNumberingAfterBreak="0">
    <w:nsid w:val="32DC630A"/>
    <w:multiLevelType w:val="hybridMultilevel"/>
    <w:tmpl w:val="46547B5A"/>
    <w:lvl w:ilvl="0" w:tplc="04150011">
      <w:start w:val="1"/>
      <w:numFmt w:val="decimal"/>
      <w:lvlText w:val="%1)"/>
      <w:lvlJc w:val="left"/>
      <w:pPr>
        <w:tabs>
          <w:tab w:val="num" w:pos="1145"/>
        </w:tabs>
        <w:ind w:left="1145" w:hanging="360"/>
      </w:pPr>
      <w:rPr>
        <w:rFonts w:hint="default"/>
      </w:rPr>
    </w:lvl>
    <w:lvl w:ilvl="1" w:tplc="04150003" w:tentative="1">
      <w:start w:val="1"/>
      <w:numFmt w:val="bullet"/>
      <w:lvlText w:val="o"/>
      <w:lvlJc w:val="left"/>
      <w:pPr>
        <w:tabs>
          <w:tab w:val="num" w:pos="1865"/>
        </w:tabs>
        <w:ind w:left="1865" w:hanging="360"/>
      </w:pPr>
      <w:rPr>
        <w:rFonts w:ascii="Courier New" w:hAnsi="Courier New" w:cs="Courier New" w:hint="default"/>
      </w:rPr>
    </w:lvl>
    <w:lvl w:ilvl="2" w:tplc="04150005" w:tentative="1">
      <w:start w:val="1"/>
      <w:numFmt w:val="bullet"/>
      <w:lvlText w:val=""/>
      <w:lvlJc w:val="left"/>
      <w:pPr>
        <w:tabs>
          <w:tab w:val="num" w:pos="2585"/>
        </w:tabs>
        <w:ind w:left="2585" w:hanging="360"/>
      </w:pPr>
      <w:rPr>
        <w:rFonts w:ascii="Wingdings" w:hAnsi="Wingdings" w:hint="default"/>
      </w:rPr>
    </w:lvl>
    <w:lvl w:ilvl="3" w:tplc="04150001" w:tentative="1">
      <w:start w:val="1"/>
      <w:numFmt w:val="bullet"/>
      <w:lvlText w:val=""/>
      <w:lvlJc w:val="left"/>
      <w:pPr>
        <w:tabs>
          <w:tab w:val="num" w:pos="3305"/>
        </w:tabs>
        <w:ind w:left="3305" w:hanging="360"/>
      </w:pPr>
      <w:rPr>
        <w:rFonts w:ascii="Symbol" w:hAnsi="Symbol" w:hint="default"/>
      </w:rPr>
    </w:lvl>
    <w:lvl w:ilvl="4" w:tplc="04150003" w:tentative="1">
      <w:start w:val="1"/>
      <w:numFmt w:val="bullet"/>
      <w:lvlText w:val="o"/>
      <w:lvlJc w:val="left"/>
      <w:pPr>
        <w:tabs>
          <w:tab w:val="num" w:pos="4025"/>
        </w:tabs>
        <w:ind w:left="4025" w:hanging="360"/>
      </w:pPr>
      <w:rPr>
        <w:rFonts w:ascii="Courier New" w:hAnsi="Courier New" w:cs="Courier New" w:hint="default"/>
      </w:rPr>
    </w:lvl>
    <w:lvl w:ilvl="5" w:tplc="04150005" w:tentative="1">
      <w:start w:val="1"/>
      <w:numFmt w:val="bullet"/>
      <w:lvlText w:val=""/>
      <w:lvlJc w:val="left"/>
      <w:pPr>
        <w:tabs>
          <w:tab w:val="num" w:pos="4745"/>
        </w:tabs>
        <w:ind w:left="4745" w:hanging="360"/>
      </w:pPr>
      <w:rPr>
        <w:rFonts w:ascii="Wingdings" w:hAnsi="Wingdings" w:hint="default"/>
      </w:rPr>
    </w:lvl>
    <w:lvl w:ilvl="6" w:tplc="04150001" w:tentative="1">
      <w:start w:val="1"/>
      <w:numFmt w:val="bullet"/>
      <w:lvlText w:val=""/>
      <w:lvlJc w:val="left"/>
      <w:pPr>
        <w:tabs>
          <w:tab w:val="num" w:pos="5465"/>
        </w:tabs>
        <w:ind w:left="5465" w:hanging="360"/>
      </w:pPr>
      <w:rPr>
        <w:rFonts w:ascii="Symbol" w:hAnsi="Symbol" w:hint="default"/>
      </w:rPr>
    </w:lvl>
    <w:lvl w:ilvl="7" w:tplc="04150003" w:tentative="1">
      <w:start w:val="1"/>
      <w:numFmt w:val="bullet"/>
      <w:lvlText w:val="o"/>
      <w:lvlJc w:val="left"/>
      <w:pPr>
        <w:tabs>
          <w:tab w:val="num" w:pos="6185"/>
        </w:tabs>
        <w:ind w:left="6185" w:hanging="360"/>
      </w:pPr>
      <w:rPr>
        <w:rFonts w:ascii="Courier New" w:hAnsi="Courier New" w:cs="Courier New" w:hint="default"/>
      </w:rPr>
    </w:lvl>
    <w:lvl w:ilvl="8" w:tplc="04150005" w:tentative="1">
      <w:start w:val="1"/>
      <w:numFmt w:val="bullet"/>
      <w:lvlText w:val=""/>
      <w:lvlJc w:val="left"/>
      <w:pPr>
        <w:tabs>
          <w:tab w:val="num" w:pos="6905"/>
        </w:tabs>
        <w:ind w:left="6905" w:hanging="360"/>
      </w:pPr>
      <w:rPr>
        <w:rFonts w:ascii="Wingdings" w:hAnsi="Wingdings" w:hint="default"/>
      </w:rPr>
    </w:lvl>
  </w:abstractNum>
  <w:abstractNum w:abstractNumId="16" w15:restartNumberingAfterBreak="0">
    <w:nsid w:val="3D022B87"/>
    <w:multiLevelType w:val="hybridMultilevel"/>
    <w:tmpl w:val="018A8D26"/>
    <w:lvl w:ilvl="0" w:tplc="8DB613D0">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907576D"/>
    <w:multiLevelType w:val="multilevel"/>
    <w:tmpl w:val="7B001ADE"/>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DB26C76"/>
    <w:multiLevelType w:val="hybridMultilevel"/>
    <w:tmpl w:val="81A049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F552473"/>
    <w:multiLevelType w:val="hybridMultilevel"/>
    <w:tmpl w:val="2F2E4E26"/>
    <w:lvl w:ilvl="0" w:tplc="0415001B">
      <w:start w:val="1"/>
      <w:numFmt w:val="lowerRoman"/>
      <w:lvlText w:val="%1."/>
      <w:lvlJc w:val="right"/>
      <w:pPr>
        <w:ind w:left="1571" w:hanging="360"/>
      </w:p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0" w15:restartNumberingAfterBreak="0">
    <w:nsid w:val="51CB253F"/>
    <w:multiLevelType w:val="multilevel"/>
    <w:tmpl w:val="85045712"/>
    <w:lvl w:ilvl="0">
      <w:start w:val="1"/>
      <w:numFmt w:val="decimal"/>
      <w:lvlText w:val="%1."/>
      <w:lvlJc w:val="left"/>
      <w:pPr>
        <w:tabs>
          <w:tab w:val="num" w:pos="360"/>
        </w:tabs>
        <w:ind w:left="360" w:hanging="360"/>
      </w:pPr>
      <w:rPr>
        <w:rFonts w:hint="default"/>
        <w:sz w:val="24"/>
        <w:szCs w:val="24"/>
      </w:rPr>
    </w:lvl>
    <w:lvl w:ilvl="1">
      <w:start w:val="1"/>
      <w:numFmt w:val="decimal"/>
      <w:lvlText w:val="%2)"/>
      <w:lvlJc w:val="left"/>
      <w:pPr>
        <w:ind w:left="1440" w:hanging="360"/>
      </w:pPr>
      <w:rPr>
        <w:rFonts w:eastAsia="Times New Roman" w:hint="default"/>
      </w:rPr>
    </w:lvl>
    <w:lvl w:ilvl="2">
      <w:start w:val="8"/>
      <w:numFmt w:val="decimal"/>
      <w:lvlText w:val="%3"/>
      <w:lvlJc w:val="left"/>
      <w:pPr>
        <w:ind w:left="2340" w:hanging="360"/>
      </w:pPr>
      <w:rPr>
        <w:rFonts w:eastAsiaTheme="minorHAnsi" w:hint="default"/>
      </w:rPr>
    </w:lvl>
    <w:lvl w:ilvl="3">
      <w:start w:val="1"/>
      <w:numFmt w:val="lowerLetter"/>
      <w:lvlText w:val="%4)"/>
      <w:lvlJc w:val="left"/>
      <w:pPr>
        <w:ind w:left="2880" w:hanging="360"/>
      </w:pPr>
      <w:rPr>
        <w:rFonts w:hint="default"/>
      </w:r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54800322"/>
    <w:multiLevelType w:val="hybridMultilevel"/>
    <w:tmpl w:val="C6CC1762"/>
    <w:lvl w:ilvl="0" w:tplc="04150017">
      <w:start w:val="1"/>
      <w:numFmt w:val="lowerLetter"/>
      <w:lvlText w:val="%1)"/>
      <w:lvlJc w:val="left"/>
      <w:pPr>
        <w:ind w:left="502" w:hanging="360"/>
      </w:pPr>
    </w:lvl>
    <w:lvl w:ilvl="1" w:tplc="0415001B">
      <w:start w:val="1"/>
      <w:numFmt w:val="lowerRoman"/>
      <w:lvlText w:val="%2."/>
      <w:lvlJc w:val="righ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2" w15:restartNumberingAfterBreak="0">
    <w:nsid w:val="56874EBA"/>
    <w:multiLevelType w:val="hybridMultilevel"/>
    <w:tmpl w:val="DE562E9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7842238"/>
    <w:multiLevelType w:val="hybridMultilevel"/>
    <w:tmpl w:val="A498E4E4"/>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A3C7099"/>
    <w:multiLevelType w:val="hybridMultilevel"/>
    <w:tmpl w:val="CC8A7670"/>
    <w:lvl w:ilvl="0" w:tplc="04150017">
      <w:start w:val="1"/>
      <w:numFmt w:val="lowerLetter"/>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25" w15:restartNumberingAfterBreak="0">
    <w:nsid w:val="67737ECB"/>
    <w:multiLevelType w:val="hybridMultilevel"/>
    <w:tmpl w:val="18389E5C"/>
    <w:lvl w:ilvl="0" w:tplc="04150011">
      <w:start w:val="1"/>
      <w:numFmt w:val="decimal"/>
      <w:lvlText w:val="%1)"/>
      <w:lvlJc w:val="left"/>
      <w:pPr>
        <w:ind w:left="1080" w:hanging="360"/>
      </w:pPr>
      <w:rPr>
        <w:rFonts w:hint="default"/>
        <w:b w:val="0"/>
      </w:rPr>
    </w:lvl>
    <w:lvl w:ilvl="1" w:tplc="0415001B">
      <w:start w:val="1"/>
      <w:numFmt w:val="lowerRoman"/>
      <w:lvlText w:val="%2."/>
      <w:lvlJc w:val="righ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EF33937"/>
    <w:multiLevelType w:val="hybridMultilevel"/>
    <w:tmpl w:val="46547B5A"/>
    <w:lvl w:ilvl="0" w:tplc="04150011">
      <w:start w:val="1"/>
      <w:numFmt w:val="decimal"/>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020CC"/>
    <w:multiLevelType w:val="hybridMultilevel"/>
    <w:tmpl w:val="F15010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BC15C83"/>
    <w:multiLevelType w:val="hybridMultilevel"/>
    <w:tmpl w:val="65EEECB2"/>
    <w:lvl w:ilvl="0" w:tplc="271CD16E">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6"/>
  </w:num>
  <w:num w:numId="2">
    <w:abstractNumId w:val="2"/>
  </w:num>
  <w:num w:numId="3">
    <w:abstractNumId w:val="11"/>
  </w:num>
  <w:num w:numId="4">
    <w:abstractNumId w:val="3"/>
  </w:num>
  <w:num w:numId="5">
    <w:abstractNumId w:val="27"/>
  </w:num>
  <w:num w:numId="6">
    <w:abstractNumId w:val="18"/>
  </w:num>
  <w:num w:numId="7">
    <w:abstractNumId w:val="1"/>
  </w:num>
  <w:num w:numId="8">
    <w:abstractNumId w:val="14"/>
  </w:num>
  <w:num w:numId="9">
    <w:abstractNumId w:val="7"/>
  </w:num>
  <w:num w:numId="10">
    <w:abstractNumId w:val="23"/>
  </w:num>
  <w:num w:numId="11">
    <w:abstractNumId w:val="0"/>
  </w:num>
  <w:num w:numId="12">
    <w:abstractNumId w:val="25"/>
  </w:num>
  <w:num w:numId="13">
    <w:abstractNumId w:val="13"/>
  </w:num>
  <w:num w:numId="14">
    <w:abstractNumId w:val="16"/>
  </w:num>
  <w:num w:numId="15">
    <w:abstractNumId w:val="12"/>
  </w:num>
  <w:num w:numId="16">
    <w:abstractNumId w:val="15"/>
  </w:num>
  <w:num w:numId="17">
    <w:abstractNumId w:val="4"/>
  </w:num>
  <w:num w:numId="18">
    <w:abstractNumId w:val="5"/>
  </w:num>
  <w:num w:numId="19">
    <w:abstractNumId w:val="28"/>
  </w:num>
  <w:num w:numId="20">
    <w:abstractNumId w:val="10"/>
  </w:num>
  <w:num w:numId="21">
    <w:abstractNumId w:val="22"/>
  </w:num>
  <w:num w:numId="22">
    <w:abstractNumId w:val="8"/>
  </w:num>
  <w:num w:numId="23">
    <w:abstractNumId w:val="21"/>
  </w:num>
  <w:num w:numId="24">
    <w:abstractNumId w:val="24"/>
  </w:num>
  <w:num w:numId="25">
    <w:abstractNumId w:val="6"/>
  </w:num>
  <w:num w:numId="26">
    <w:abstractNumId w:val="9"/>
  </w:num>
  <w:num w:numId="27">
    <w:abstractNumId w:val="20"/>
  </w:num>
  <w:num w:numId="28">
    <w:abstractNumId w:val="19"/>
  </w:num>
  <w:num w:numId="29">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10241"/>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057"/>
    <w:rsid w:val="00000A28"/>
    <w:rsid w:val="00003196"/>
    <w:rsid w:val="000032AB"/>
    <w:rsid w:val="000045B8"/>
    <w:rsid w:val="0000559C"/>
    <w:rsid w:val="00007386"/>
    <w:rsid w:val="000078DF"/>
    <w:rsid w:val="000130A1"/>
    <w:rsid w:val="000138D4"/>
    <w:rsid w:val="00013E62"/>
    <w:rsid w:val="0001596A"/>
    <w:rsid w:val="000162AB"/>
    <w:rsid w:val="000166CD"/>
    <w:rsid w:val="000170F5"/>
    <w:rsid w:val="000176B4"/>
    <w:rsid w:val="00020847"/>
    <w:rsid w:val="00021398"/>
    <w:rsid w:val="00022646"/>
    <w:rsid w:val="00023499"/>
    <w:rsid w:val="0002411B"/>
    <w:rsid w:val="000247C6"/>
    <w:rsid w:val="00024C44"/>
    <w:rsid w:val="00026492"/>
    <w:rsid w:val="00026AB6"/>
    <w:rsid w:val="00026E7E"/>
    <w:rsid w:val="00027686"/>
    <w:rsid w:val="00030E39"/>
    <w:rsid w:val="00031189"/>
    <w:rsid w:val="00031CD6"/>
    <w:rsid w:val="00031F87"/>
    <w:rsid w:val="00035244"/>
    <w:rsid w:val="00035333"/>
    <w:rsid w:val="00036728"/>
    <w:rsid w:val="00036FA6"/>
    <w:rsid w:val="0004037F"/>
    <w:rsid w:val="000406DE"/>
    <w:rsid w:val="000422E7"/>
    <w:rsid w:val="0004251A"/>
    <w:rsid w:val="00042636"/>
    <w:rsid w:val="00042944"/>
    <w:rsid w:val="000437AA"/>
    <w:rsid w:val="000444CC"/>
    <w:rsid w:val="0004455E"/>
    <w:rsid w:val="000446FD"/>
    <w:rsid w:val="00044AEC"/>
    <w:rsid w:val="00046999"/>
    <w:rsid w:val="000472EE"/>
    <w:rsid w:val="00050221"/>
    <w:rsid w:val="000511EC"/>
    <w:rsid w:val="000514AA"/>
    <w:rsid w:val="00051832"/>
    <w:rsid w:val="00051D31"/>
    <w:rsid w:val="00052D40"/>
    <w:rsid w:val="000541F7"/>
    <w:rsid w:val="000544BA"/>
    <w:rsid w:val="00055B36"/>
    <w:rsid w:val="00055F93"/>
    <w:rsid w:val="00057197"/>
    <w:rsid w:val="00057491"/>
    <w:rsid w:val="0005750C"/>
    <w:rsid w:val="00057882"/>
    <w:rsid w:val="00060040"/>
    <w:rsid w:val="000606E0"/>
    <w:rsid w:val="00060962"/>
    <w:rsid w:val="00060B43"/>
    <w:rsid w:val="00061419"/>
    <w:rsid w:val="00061F3B"/>
    <w:rsid w:val="00062D9E"/>
    <w:rsid w:val="0006310A"/>
    <w:rsid w:val="000635F2"/>
    <w:rsid w:val="0006368F"/>
    <w:rsid w:val="00064ABE"/>
    <w:rsid w:val="0006523D"/>
    <w:rsid w:val="000655BB"/>
    <w:rsid w:val="00067F7D"/>
    <w:rsid w:val="00070D22"/>
    <w:rsid w:val="000713F2"/>
    <w:rsid w:val="0007371F"/>
    <w:rsid w:val="000745AA"/>
    <w:rsid w:val="00074918"/>
    <w:rsid w:val="00075CAB"/>
    <w:rsid w:val="00075D10"/>
    <w:rsid w:val="00075D93"/>
    <w:rsid w:val="00077500"/>
    <w:rsid w:val="00077658"/>
    <w:rsid w:val="000807C1"/>
    <w:rsid w:val="000808B4"/>
    <w:rsid w:val="00082BDA"/>
    <w:rsid w:val="00082D4C"/>
    <w:rsid w:val="0008323C"/>
    <w:rsid w:val="00083A5C"/>
    <w:rsid w:val="00083FBA"/>
    <w:rsid w:val="00084010"/>
    <w:rsid w:val="00085AC9"/>
    <w:rsid w:val="00086A35"/>
    <w:rsid w:val="0008706B"/>
    <w:rsid w:val="00087179"/>
    <w:rsid w:val="00090984"/>
    <w:rsid w:val="00090C6A"/>
    <w:rsid w:val="000923AF"/>
    <w:rsid w:val="0009389E"/>
    <w:rsid w:val="0009637B"/>
    <w:rsid w:val="000964FD"/>
    <w:rsid w:val="000A048C"/>
    <w:rsid w:val="000A0AFE"/>
    <w:rsid w:val="000A2AC7"/>
    <w:rsid w:val="000A2F32"/>
    <w:rsid w:val="000A30EE"/>
    <w:rsid w:val="000A3277"/>
    <w:rsid w:val="000A37EC"/>
    <w:rsid w:val="000A3892"/>
    <w:rsid w:val="000A582F"/>
    <w:rsid w:val="000B047D"/>
    <w:rsid w:val="000B051B"/>
    <w:rsid w:val="000B0D2B"/>
    <w:rsid w:val="000B0E2E"/>
    <w:rsid w:val="000B11E2"/>
    <w:rsid w:val="000B15F6"/>
    <w:rsid w:val="000B1B7F"/>
    <w:rsid w:val="000B29C8"/>
    <w:rsid w:val="000B4B8E"/>
    <w:rsid w:val="000B64BC"/>
    <w:rsid w:val="000B6B3A"/>
    <w:rsid w:val="000B6CE3"/>
    <w:rsid w:val="000B7C42"/>
    <w:rsid w:val="000C0685"/>
    <w:rsid w:val="000C143D"/>
    <w:rsid w:val="000C1B08"/>
    <w:rsid w:val="000C2D8B"/>
    <w:rsid w:val="000C3240"/>
    <w:rsid w:val="000C3C35"/>
    <w:rsid w:val="000C424B"/>
    <w:rsid w:val="000C480C"/>
    <w:rsid w:val="000C5109"/>
    <w:rsid w:val="000C5551"/>
    <w:rsid w:val="000C6391"/>
    <w:rsid w:val="000C6A1E"/>
    <w:rsid w:val="000C6C89"/>
    <w:rsid w:val="000C7208"/>
    <w:rsid w:val="000C7FF2"/>
    <w:rsid w:val="000D040A"/>
    <w:rsid w:val="000D0B20"/>
    <w:rsid w:val="000D1074"/>
    <w:rsid w:val="000D11FB"/>
    <w:rsid w:val="000D13F0"/>
    <w:rsid w:val="000D1B8E"/>
    <w:rsid w:val="000D27FF"/>
    <w:rsid w:val="000D3304"/>
    <w:rsid w:val="000D5627"/>
    <w:rsid w:val="000D56CA"/>
    <w:rsid w:val="000D5D2B"/>
    <w:rsid w:val="000D666B"/>
    <w:rsid w:val="000D6762"/>
    <w:rsid w:val="000D7EE3"/>
    <w:rsid w:val="000E063F"/>
    <w:rsid w:val="000E4146"/>
    <w:rsid w:val="000E44E5"/>
    <w:rsid w:val="000E5708"/>
    <w:rsid w:val="000E58BC"/>
    <w:rsid w:val="000E5D7F"/>
    <w:rsid w:val="000F0CFB"/>
    <w:rsid w:val="000F17FC"/>
    <w:rsid w:val="000F180F"/>
    <w:rsid w:val="000F29ED"/>
    <w:rsid w:val="000F2A93"/>
    <w:rsid w:val="000F315F"/>
    <w:rsid w:val="000F3485"/>
    <w:rsid w:val="000F4F65"/>
    <w:rsid w:val="000F5573"/>
    <w:rsid w:val="000F587D"/>
    <w:rsid w:val="000F5C93"/>
    <w:rsid w:val="000F5D2D"/>
    <w:rsid w:val="000F6457"/>
    <w:rsid w:val="000F6BB7"/>
    <w:rsid w:val="000F6EAF"/>
    <w:rsid w:val="000F6F11"/>
    <w:rsid w:val="000F7325"/>
    <w:rsid w:val="00101191"/>
    <w:rsid w:val="00102236"/>
    <w:rsid w:val="001022FC"/>
    <w:rsid w:val="001038CC"/>
    <w:rsid w:val="00104625"/>
    <w:rsid w:val="001052A6"/>
    <w:rsid w:val="00106BE2"/>
    <w:rsid w:val="00107203"/>
    <w:rsid w:val="001075D9"/>
    <w:rsid w:val="00112C4D"/>
    <w:rsid w:val="001149D1"/>
    <w:rsid w:val="0011512D"/>
    <w:rsid w:val="00115658"/>
    <w:rsid w:val="001156F0"/>
    <w:rsid w:val="00115FBA"/>
    <w:rsid w:val="00116EFB"/>
    <w:rsid w:val="00121A16"/>
    <w:rsid w:val="00121DF3"/>
    <w:rsid w:val="001225ED"/>
    <w:rsid w:val="001229DC"/>
    <w:rsid w:val="00123893"/>
    <w:rsid w:val="00123FE9"/>
    <w:rsid w:val="00124177"/>
    <w:rsid w:val="0012685B"/>
    <w:rsid w:val="0013013F"/>
    <w:rsid w:val="00130BC6"/>
    <w:rsid w:val="00132039"/>
    <w:rsid w:val="001329C2"/>
    <w:rsid w:val="00132EB8"/>
    <w:rsid w:val="001330ED"/>
    <w:rsid w:val="00133749"/>
    <w:rsid w:val="00133DE9"/>
    <w:rsid w:val="001347B6"/>
    <w:rsid w:val="00134DF0"/>
    <w:rsid w:val="001350EC"/>
    <w:rsid w:val="00135138"/>
    <w:rsid w:val="00135AA0"/>
    <w:rsid w:val="00135E97"/>
    <w:rsid w:val="00135F6A"/>
    <w:rsid w:val="00136342"/>
    <w:rsid w:val="00136673"/>
    <w:rsid w:val="00137079"/>
    <w:rsid w:val="001371D6"/>
    <w:rsid w:val="001374CB"/>
    <w:rsid w:val="001377BC"/>
    <w:rsid w:val="00137FCE"/>
    <w:rsid w:val="00141D77"/>
    <w:rsid w:val="00142118"/>
    <w:rsid w:val="00143EFC"/>
    <w:rsid w:val="0014433C"/>
    <w:rsid w:val="00144712"/>
    <w:rsid w:val="00144C95"/>
    <w:rsid w:val="00144D43"/>
    <w:rsid w:val="00144E23"/>
    <w:rsid w:val="00144FEC"/>
    <w:rsid w:val="001459C0"/>
    <w:rsid w:val="001464B1"/>
    <w:rsid w:val="00150B5E"/>
    <w:rsid w:val="00150FF1"/>
    <w:rsid w:val="0015208B"/>
    <w:rsid w:val="001541A8"/>
    <w:rsid w:val="001546BD"/>
    <w:rsid w:val="001567B2"/>
    <w:rsid w:val="001575A5"/>
    <w:rsid w:val="00160188"/>
    <w:rsid w:val="00160506"/>
    <w:rsid w:val="00160D54"/>
    <w:rsid w:val="001629A0"/>
    <w:rsid w:val="00165C91"/>
    <w:rsid w:val="001663EA"/>
    <w:rsid w:val="001664CD"/>
    <w:rsid w:val="001666AA"/>
    <w:rsid w:val="00166E7F"/>
    <w:rsid w:val="00167503"/>
    <w:rsid w:val="00167901"/>
    <w:rsid w:val="001707AB"/>
    <w:rsid w:val="00170FE0"/>
    <w:rsid w:val="00171F36"/>
    <w:rsid w:val="0017303F"/>
    <w:rsid w:val="001760AB"/>
    <w:rsid w:val="001767BB"/>
    <w:rsid w:val="00176AD7"/>
    <w:rsid w:val="00176EEC"/>
    <w:rsid w:val="00180183"/>
    <w:rsid w:val="00180C53"/>
    <w:rsid w:val="0018132F"/>
    <w:rsid w:val="0018212E"/>
    <w:rsid w:val="00182D00"/>
    <w:rsid w:val="00182D85"/>
    <w:rsid w:val="00185DA8"/>
    <w:rsid w:val="00185EC8"/>
    <w:rsid w:val="00187D59"/>
    <w:rsid w:val="001908A7"/>
    <w:rsid w:val="00190DBA"/>
    <w:rsid w:val="00190FF9"/>
    <w:rsid w:val="00192408"/>
    <w:rsid w:val="001932A9"/>
    <w:rsid w:val="001939F4"/>
    <w:rsid w:val="00193A63"/>
    <w:rsid w:val="00193B77"/>
    <w:rsid w:val="001952C3"/>
    <w:rsid w:val="00195624"/>
    <w:rsid w:val="001A2681"/>
    <w:rsid w:val="001A2B18"/>
    <w:rsid w:val="001A3105"/>
    <w:rsid w:val="001A4766"/>
    <w:rsid w:val="001A5186"/>
    <w:rsid w:val="001A593A"/>
    <w:rsid w:val="001A59B3"/>
    <w:rsid w:val="001A7326"/>
    <w:rsid w:val="001A74B7"/>
    <w:rsid w:val="001A7CF2"/>
    <w:rsid w:val="001B1941"/>
    <w:rsid w:val="001B26FA"/>
    <w:rsid w:val="001B30DD"/>
    <w:rsid w:val="001B31EA"/>
    <w:rsid w:val="001B31F6"/>
    <w:rsid w:val="001B357C"/>
    <w:rsid w:val="001B3C72"/>
    <w:rsid w:val="001B4844"/>
    <w:rsid w:val="001B5007"/>
    <w:rsid w:val="001B5293"/>
    <w:rsid w:val="001B61FB"/>
    <w:rsid w:val="001B6206"/>
    <w:rsid w:val="001B6564"/>
    <w:rsid w:val="001B6F91"/>
    <w:rsid w:val="001B741B"/>
    <w:rsid w:val="001B7F04"/>
    <w:rsid w:val="001C0524"/>
    <w:rsid w:val="001C29ED"/>
    <w:rsid w:val="001C2B58"/>
    <w:rsid w:val="001C3C13"/>
    <w:rsid w:val="001C3DEC"/>
    <w:rsid w:val="001C5ABB"/>
    <w:rsid w:val="001C5F7B"/>
    <w:rsid w:val="001C6380"/>
    <w:rsid w:val="001C665A"/>
    <w:rsid w:val="001C6680"/>
    <w:rsid w:val="001C69CC"/>
    <w:rsid w:val="001C6A37"/>
    <w:rsid w:val="001D0B59"/>
    <w:rsid w:val="001D11C4"/>
    <w:rsid w:val="001D17E2"/>
    <w:rsid w:val="001D21F5"/>
    <w:rsid w:val="001D274B"/>
    <w:rsid w:val="001D410A"/>
    <w:rsid w:val="001D4534"/>
    <w:rsid w:val="001D61A1"/>
    <w:rsid w:val="001D6A62"/>
    <w:rsid w:val="001D772A"/>
    <w:rsid w:val="001D78E5"/>
    <w:rsid w:val="001D7CB0"/>
    <w:rsid w:val="001E0E2E"/>
    <w:rsid w:val="001E2356"/>
    <w:rsid w:val="001E24D4"/>
    <w:rsid w:val="001E255D"/>
    <w:rsid w:val="001E4990"/>
    <w:rsid w:val="001E4B4B"/>
    <w:rsid w:val="001E68FB"/>
    <w:rsid w:val="001F08CA"/>
    <w:rsid w:val="001F1AF2"/>
    <w:rsid w:val="001F277C"/>
    <w:rsid w:val="001F3B33"/>
    <w:rsid w:val="001F4548"/>
    <w:rsid w:val="001F485B"/>
    <w:rsid w:val="001F4A2C"/>
    <w:rsid w:val="001F4B06"/>
    <w:rsid w:val="001F54A9"/>
    <w:rsid w:val="001F55D7"/>
    <w:rsid w:val="001F5D94"/>
    <w:rsid w:val="001F61B5"/>
    <w:rsid w:val="001F6252"/>
    <w:rsid w:val="001F678C"/>
    <w:rsid w:val="001F6DBD"/>
    <w:rsid w:val="00202044"/>
    <w:rsid w:val="0020235A"/>
    <w:rsid w:val="00202A5E"/>
    <w:rsid w:val="0020401E"/>
    <w:rsid w:val="00204AF3"/>
    <w:rsid w:val="00205467"/>
    <w:rsid w:val="002063BD"/>
    <w:rsid w:val="002076A5"/>
    <w:rsid w:val="0021063F"/>
    <w:rsid w:val="002111A6"/>
    <w:rsid w:val="00211BB9"/>
    <w:rsid w:val="002123F8"/>
    <w:rsid w:val="00212961"/>
    <w:rsid w:val="0021328A"/>
    <w:rsid w:val="00213D74"/>
    <w:rsid w:val="00213F24"/>
    <w:rsid w:val="002143CF"/>
    <w:rsid w:val="00215A14"/>
    <w:rsid w:val="002169A8"/>
    <w:rsid w:val="00217DAF"/>
    <w:rsid w:val="002204E4"/>
    <w:rsid w:val="0022059B"/>
    <w:rsid w:val="002209C3"/>
    <w:rsid w:val="00221BCE"/>
    <w:rsid w:val="0022231E"/>
    <w:rsid w:val="00223812"/>
    <w:rsid w:val="00223AE6"/>
    <w:rsid w:val="00223D7D"/>
    <w:rsid w:val="002241FD"/>
    <w:rsid w:val="00225A45"/>
    <w:rsid w:val="00225EF2"/>
    <w:rsid w:val="00230729"/>
    <w:rsid w:val="00232E3A"/>
    <w:rsid w:val="00233841"/>
    <w:rsid w:val="002349FA"/>
    <w:rsid w:val="00235456"/>
    <w:rsid w:val="0023554C"/>
    <w:rsid w:val="0023609F"/>
    <w:rsid w:val="00236359"/>
    <w:rsid w:val="0023678C"/>
    <w:rsid w:val="00236F7A"/>
    <w:rsid w:val="00241BE8"/>
    <w:rsid w:val="00242397"/>
    <w:rsid w:val="00242F92"/>
    <w:rsid w:val="00243D98"/>
    <w:rsid w:val="002449A2"/>
    <w:rsid w:val="00244A56"/>
    <w:rsid w:val="0024585D"/>
    <w:rsid w:val="00245AA3"/>
    <w:rsid w:val="00245DF6"/>
    <w:rsid w:val="00245F29"/>
    <w:rsid w:val="00246465"/>
    <w:rsid w:val="00247794"/>
    <w:rsid w:val="002500F6"/>
    <w:rsid w:val="00251158"/>
    <w:rsid w:val="00252156"/>
    <w:rsid w:val="0025345B"/>
    <w:rsid w:val="00254949"/>
    <w:rsid w:val="002557DE"/>
    <w:rsid w:val="002617E5"/>
    <w:rsid w:val="0026302E"/>
    <w:rsid w:val="0026378A"/>
    <w:rsid w:val="0026420F"/>
    <w:rsid w:val="002647F3"/>
    <w:rsid w:val="0026602D"/>
    <w:rsid w:val="00266672"/>
    <w:rsid w:val="00266BFE"/>
    <w:rsid w:val="0026783A"/>
    <w:rsid w:val="00267C4C"/>
    <w:rsid w:val="002704A6"/>
    <w:rsid w:val="00272981"/>
    <w:rsid w:val="00273580"/>
    <w:rsid w:val="002739D8"/>
    <w:rsid w:val="00274CFA"/>
    <w:rsid w:val="00275ECF"/>
    <w:rsid w:val="0027624E"/>
    <w:rsid w:val="00276AB5"/>
    <w:rsid w:val="00276ED7"/>
    <w:rsid w:val="00280405"/>
    <w:rsid w:val="002817EF"/>
    <w:rsid w:val="0028216F"/>
    <w:rsid w:val="0028286B"/>
    <w:rsid w:val="002843D0"/>
    <w:rsid w:val="00284B95"/>
    <w:rsid w:val="002859D8"/>
    <w:rsid w:val="00285EE6"/>
    <w:rsid w:val="00287EB4"/>
    <w:rsid w:val="00291587"/>
    <w:rsid w:val="0029184E"/>
    <w:rsid w:val="00291B30"/>
    <w:rsid w:val="00291FB2"/>
    <w:rsid w:val="002936DD"/>
    <w:rsid w:val="00294DC5"/>
    <w:rsid w:val="00296619"/>
    <w:rsid w:val="00296EEE"/>
    <w:rsid w:val="00297C65"/>
    <w:rsid w:val="002A1C85"/>
    <w:rsid w:val="002A2036"/>
    <w:rsid w:val="002A2DBF"/>
    <w:rsid w:val="002A3780"/>
    <w:rsid w:val="002A4F47"/>
    <w:rsid w:val="002A541E"/>
    <w:rsid w:val="002A5447"/>
    <w:rsid w:val="002A569A"/>
    <w:rsid w:val="002A5E3A"/>
    <w:rsid w:val="002A60F2"/>
    <w:rsid w:val="002A63FD"/>
    <w:rsid w:val="002A6417"/>
    <w:rsid w:val="002A6648"/>
    <w:rsid w:val="002A67B1"/>
    <w:rsid w:val="002A6888"/>
    <w:rsid w:val="002A7340"/>
    <w:rsid w:val="002B0823"/>
    <w:rsid w:val="002B17FB"/>
    <w:rsid w:val="002B2EF9"/>
    <w:rsid w:val="002B31F4"/>
    <w:rsid w:val="002B3685"/>
    <w:rsid w:val="002B5F60"/>
    <w:rsid w:val="002B6DB4"/>
    <w:rsid w:val="002C0040"/>
    <w:rsid w:val="002C0BE5"/>
    <w:rsid w:val="002C145A"/>
    <w:rsid w:val="002C26F7"/>
    <w:rsid w:val="002C28A0"/>
    <w:rsid w:val="002C2FCE"/>
    <w:rsid w:val="002C32CE"/>
    <w:rsid w:val="002C356D"/>
    <w:rsid w:val="002C3AA2"/>
    <w:rsid w:val="002C4749"/>
    <w:rsid w:val="002C5E0D"/>
    <w:rsid w:val="002C6A0F"/>
    <w:rsid w:val="002C716E"/>
    <w:rsid w:val="002C75BB"/>
    <w:rsid w:val="002D02DF"/>
    <w:rsid w:val="002D03D3"/>
    <w:rsid w:val="002D1330"/>
    <w:rsid w:val="002D14E7"/>
    <w:rsid w:val="002D22F3"/>
    <w:rsid w:val="002D267A"/>
    <w:rsid w:val="002D3B94"/>
    <w:rsid w:val="002D5D67"/>
    <w:rsid w:val="002D5E90"/>
    <w:rsid w:val="002D6485"/>
    <w:rsid w:val="002D6C79"/>
    <w:rsid w:val="002D72BD"/>
    <w:rsid w:val="002E0B92"/>
    <w:rsid w:val="002E0E36"/>
    <w:rsid w:val="002E2BC3"/>
    <w:rsid w:val="002E2DF0"/>
    <w:rsid w:val="002E325C"/>
    <w:rsid w:val="002E3E2A"/>
    <w:rsid w:val="002E3FB1"/>
    <w:rsid w:val="002E474C"/>
    <w:rsid w:val="002E51DD"/>
    <w:rsid w:val="002E52C5"/>
    <w:rsid w:val="002E5BD1"/>
    <w:rsid w:val="002E668F"/>
    <w:rsid w:val="002E69B5"/>
    <w:rsid w:val="002E71DE"/>
    <w:rsid w:val="002F0237"/>
    <w:rsid w:val="002F150D"/>
    <w:rsid w:val="002F2003"/>
    <w:rsid w:val="002F438A"/>
    <w:rsid w:val="002F45F4"/>
    <w:rsid w:val="002F463C"/>
    <w:rsid w:val="002F4A4E"/>
    <w:rsid w:val="002F5469"/>
    <w:rsid w:val="002F60A6"/>
    <w:rsid w:val="002F6B89"/>
    <w:rsid w:val="002F7533"/>
    <w:rsid w:val="002F7C63"/>
    <w:rsid w:val="003018F2"/>
    <w:rsid w:val="00302366"/>
    <w:rsid w:val="00303606"/>
    <w:rsid w:val="00304872"/>
    <w:rsid w:val="00304B3F"/>
    <w:rsid w:val="00304CE5"/>
    <w:rsid w:val="00305399"/>
    <w:rsid w:val="003059FC"/>
    <w:rsid w:val="00305AEA"/>
    <w:rsid w:val="00307C9D"/>
    <w:rsid w:val="00312226"/>
    <w:rsid w:val="003130B0"/>
    <w:rsid w:val="00313897"/>
    <w:rsid w:val="0031389A"/>
    <w:rsid w:val="00313D61"/>
    <w:rsid w:val="003145D4"/>
    <w:rsid w:val="00315BCE"/>
    <w:rsid w:val="00316946"/>
    <w:rsid w:val="0031790F"/>
    <w:rsid w:val="00317925"/>
    <w:rsid w:val="00317DB8"/>
    <w:rsid w:val="00317EDF"/>
    <w:rsid w:val="003204CE"/>
    <w:rsid w:val="00321A3E"/>
    <w:rsid w:val="0032299D"/>
    <w:rsid w:val="0032337E"/>
    <w:rsid w:val="00323E0A"/>
    <w:rsid w:val="00324224"/>
    <w:rsid w:val="00324F72"/>
    <w:rsid w:val="00325580"/>
    <w:rsid w:val="00325770"/>
    <w:rsid w:val="003257A0"/>
    <w:rsid w:val="0032608D"/>
    <w:rsid w:val="00326DEC"/>
    <w:rsid w:val="00326E96"/>
    <w:rsid w:val="0032707C"/>
    <w:rsid w:val="00327157"/>
    <w:rsid w:val="00327841"/>
    <w:rsid w:val="00330AC2"/>
    <w:rsid w:val="00331885"/>
    <w:rsid w:val="0033355B"/>
    <w:rsid w:val="003337FD"/>
    <w:rsid w:val="0033447F"/>
    <w:rsid w:val="003348A1"/>
    <w:rsid w:val="00337C21"/>
    <w:rsid w:val="003414C6"/>
    <w:rsid w:val="0034241E"/>
    <w:rsid w:val="00343901"/>
    <w:rsid w:val="003439F9"/>
    <w:rsid w:val="00343CD7"/>
    <w:rsid w:val="0034402C"/>
    <w:rsid w:val="00344050"/>
    <w:rsid w:val="00344204"/>
    <w:rsid w:val="00344674"/>
    <w:rsid w:val="00345196"/>
    <w:rsid w:val="00345A7A"/>
    <w:rsid w:val="00345E10"/>
    <w:rsid w:val="0034607B"/>
    <w:rsid w:val="00346165"/>
    <w:rsid w:val="0034706B"/>
    <w:rsid w:val="00347B22"/>
    <w:rsid w:val="00347B2B"/>
    <w:rsid w:val="00347EC4"/>
    <w:rsid w:val="00350925"/>
    <w:rsid w:val="00350E3C"/>
    <w:rsid w:val="00351050"/>
    <w:rsid w:val="003511FA"/>
    <w:rsid w:val="00356397"/>
    <w:rsid w:val="003579E2"/>
    <w:rsid w:val="00361B2F"/>
    <w:rsid w:val="00361D53"/>
    <w:rsid w:val="00362717"/>
    <w:rsid w:val="00362A20"/>
    <w:rsid w:val="00362E79"/>
    <w:rsid w:val="00363F11"/>
    <w:rsid w:val="00364A65"/>
    <w:rsid w:val="003658C8"/>
    <w:rsid w:val="00366012"/>
    <w:rsid w:val="003666DC"/>
    <w:rsid w:val="003670A8"/>
    <w:rsid w:val="003677E0"/>
    <w:rsid w:val="00367D6C"/>
    <w:rsid w:val="003706EE"/>
    <w:rsid w:val="00371064"/>
    <w:rsid w:val="003731CC"/>
    <w:rsid w:val="0037414B"/>
    <w:rsid w:val="00374D67"/>
    <w:rsid w:val="00374E12"/>
    <w:rsid w:val="00374FF1"/>
    <w:rsid w:val="0037521B"/>
    <w:rsid w:val="003753F6"/>
    <w:rsid w:val="00375F3C"/>
    <w:rsid w:val="00376592"/>
    <w:rsid w:val="0037768C"/>
    <w:rsid w:val="00377C8E"/>
    <w:rsid w:val="00377CFF"/>
    <w:rsid w:val="0038095D"/>
    <w:rsid w:val="00380FAC"/>
    <w:rsid w:val="00381332"/>
    <w:rsid w:val="003815EC"/>
    <w:rsid w:val="00382DB4"/>
    <w:rsid w:val="003832C6"/>
    <w:rsid w:val="00383D7B"/>
    <w:rsid w:val="0038407B"/>
    <w:rsid w:val="003855AF"/>
    <w:rsid w:val="00385A91"/>
    <w:rsid w:val="00386D2D"/>
    <w:rsid w:val="00387680"/>
    <w:rsid w:val="003878DF"/>
    <w:rsid w:val="00387FDE"/>
    <w:rsid w:val="00390993"/>
    <w:rsid w:val="00390C0A"/>
    <w:rsid w:val="0039109C"/>
    <w:rsid w:val="00391AF4"/>
    <w:rsid w:val="00393899"/>
    <w:rsid w:val="00393A21"/>
    <w:rsid w:val="00393B9E"/>
    <w:rsid w:val="00394B34"/>
    <w:rsid w:val="00395F32"/>
    <w:rsid w:val="0039608C"/>
    <w:rsid w:val="003964F7"/>
    <w:rsid w:val="00397F3B"/>
    <w:rsid w:val="003A04D3"/>
    <w:rsid w:val="003A0A61"/>
    <w:rsid w:val="003A2443"/>
    <w:rsid w:val="003A2EDF"/>
    <w:rsid w:val="003A31BC"/>
    <w:rsid w:val="003A35A1"/>
    <w:rsid w:val="003A35D8"/>
    <w:rsid w:val="003A4463"/>
    <w:rsid w:val="003A4DB7"/>
    <w:rsid w:val="003A58E1"/>
    <w:rsid w:val="003A60FF"/>
    <w:rsid w:val="003A6598"/>
    <w:rsid w:val="003A69B5"/>
    <w:rsid w:val="003A6BE3"/>
    <w:rsid w:val="003A78BA"/>
    <w:rsid w:val="003A7994"/>
    <w:rsid w:val="003A7DDE"/>
    <w:rsid w:val="003B02D3"/>
    <w:rsid w:val="003B15A3"/>
    <w:rsid w:val="003B18C5"/>
    <w:rsid w:val="003B2818"/>
    <w:rsid w:val="003B2F39"/>
    <w:rsid w:val="003B3895"/>
    <w:rsid w:val="003B4412"/>
    <w:rsid w:val="003B47FD"/>
    <w:rsid w:val="003B5F9E"/>
    <w:rsid w:val="003C01E7"/>
    <w:rsid w:val="003C2338"/>
    <w:rsid w:val="003C3576"/>
    <w:rsid w:val="003C4848"/>
    <w:rsid w:val="003C4A11"/>
    <w:rsid w:val="003C6291"/>
    <w:rsid w:val="003C7D3D"/>
    <w:rsid w:val="003D0329"/>
    <w:rsid w:val="003D08F1"/>
    <w:rsid w:val="003D183F"/>
    <w:rsid w:val="003D1C88"/>
    <w:rsid w:val="003D2105"/>
    <w:rsid w:val="003D2477"/>
    <w:rsid w:val="003D283A"/>
    <w:rsid w:val="003D3657"/>
    <w:rsid w:val="003D3697"/>
    <w:rsid w:val="003D4985"/>
    <w:rsid w:val="003D50AF"/>
    <w:rsid w:val="003D535A"/>
    <w:rsid w:val="003D571D"/>
    <w:rsid w:val="003D6756"/>
    <w:rsid w:val="003D679D"/>
    <w:rsid w:val="003D7305"/>
    <w:rsid w:val="003E0B5B"/>
    <w:rsid w:val="003E0CF1"/>
    <w:rsid w:val="003E1CF5"/>
    <w:rsid w:val="003E35D1"/>
    <w:rsid w:val="003E3CBF"/>
    <w:rsid w:val="003E3D76"/>
    <w:rsid w:val="003E419A"/>
    <w:rsid w:val="003E44C7"/>
    <w:rsid w:val="003E523A"/>
    <w:rsid w:val="003E543F"/>
    <w:rsid w:val="003E6002"/>
    <w:rsid w:val="003E6793"/>
    <w:rsid w:val="003E7AB9"/>
    <w:rsid w:val="003F042E"/>
    <w:rsid w:val="003F197F"/>
    <w:rsid w:val="003F521B"/>
    <w:rsid w:val="003F5C84"/>
    <w:rsid w:val="003F69E6"/>
    <w:rsid w:val="003F7195"/>
    <w:rsid w:val="00400800"/>
    <w:rsid w:val="0040098A"/>
    <w:rsid w:val="00400E95"/>
    <w:rsid w:val="004012B9"/>
    <w:rsid w:val="00401A7E"/>
    <w:rsid w:val="004028F7"/>
    <w:rsid w:val="00402F9B"/>
    <w:rsid w:val="004036AA"/>
    <w:rsid w:val="00403BDF"/>
    <w:rsid w:val="00403F76"/>
    <w:rsid w:val="0040408E"/>
    <w:rsid w:val="00404536"/>
    <w:rsid w:val="00404685"/>
    <w:rsid w:val="0040523F"/>
    <w:rsid w:val="004064F7"/>
    <w:rsid w:val="004116BE"/>
    <w:rsid w:val="00411A57"/>
    <w:rsid w:val="00411E5B"/>
    <w:rsid w:val="0041330C"/>
    <w:rsid w:val="004160E3"/>
    <w:rsid w:val="00417287"/>
    <w:rsid w:val="00417527"/>
    <w:rsid w:val="00420366"/>
    <w:rsid w:val="00420535"/>
    <w:rsid w:val="00420662"/>
    <w:rsid w:val="00420DA0"/>
    <w:rsid w:val="0042169D"/>
    <w:rsid w:val="00423647"/>
    <w:rsid w:val="00424858"/>
    <w:rsid w:val="00424FA3"/>
    <w:rsid w:val="00425879"/>
    <w:rsid w:val="0042598A"/>
    <w:rsid w:val="004275C5"/>
    <w:rsid w:val="004276F4"/>
    <w:rsid w:val="00427CF1"/>
    <w:rsid w:val="00430B18"/>
    <w:rsid w:val="00432BA2"/>
    <w:rsid w:val="00433FE1"/>
    <w:rsid w:val="00434766"/>
    <w:rsid w:val="004358E9"/>
    <w:rsid w:val="00436D26"/>
    <w:rsid w:val="00440529"/>
    <w:rsid w:val="00441F5A"/>
    <w:rsid w:val="00442E87"/>
    <w:rsid w:val="00443264"/>
    <w:rsid w:val="00444C22"/>
    <w:rsid w:val="004454C9"/>
    <w:rsid w:val="00445534"/>
    <w:rsid w:val="0044583B"/>
    <w:rsid w:val="00445A2D"/>
    <w:rsid w:val="004460BE"/>
    <w:rsid w:val="0044638F"/>
    <w:rsid w:val="00446676"/>
    <w:rsid w:val="00446B33"/>
    <w:rsid w:val="00450390"/>
    <w:rsid w:val="0045225C"/>
    <w:rsid w:val="004525B3"/>
    <w:rsid w:val="00452FA5"/>
    <w:rsid w:val="00453C22"/>
    <w:rsid w:val="00454E89"/>
    <w:rsid w:val="0045588C"/>
    <w:rsid w:val="00455DCD"/>
    <w:rsid w:val="00455E1E"/>
    <w:rsid w:val="004562BD"/>
    <w:rsid w:val="00456B56"/>
    <w:rsid w:val="00460265"/>
    <w:rsid w:val="0046058C"/>
    <w:rsid w:val="00461A66"/>
    <w:rsid w:val="004626BA"/>
    <w:rsid w:val="00462E8F"/>
    <w:rsid w:val="004636B7"/>
    <w:rsid w:val="0046370C"/>
    <w:rsid w:val="00463835"/>
    <w:rsid w:val="00463A6D"/>
    <w:rsid w:val="004649AB"/>
    <w:rsid w:val="00464C59"/>
    <w:rsid w:val="00464DBE"/>
    <w:rsid w:val="00464F65"/>
    <w:rsid w:val="0046592A"/>
    <w:rsid w:val="00465CCB"/>
    <w:rsid w:val="00465F6C"/>
    <w:rsid w:val="00467BB4"/>
    <w:rsid w:val="00470A0C"/>
    <w:rsid w:val="0047189B"/>
    <w:rsid w:val="00471FC8"/>
    <w:rsid w:val="00473532"/>
    <w:rsid w:val="00473AA0"/>
    <w:rsid w:val="00475CD8"/>
    <w:rsid w:val="00477C50"/>
    <w:rsid w:val="00480F31"/>
    <w:rsid w:val="00481443"/>
    <w:rsid w:val="00481645"/>
    <w:rsid w:val="00482469"/>
    <w:rsid w:val="00482DEC"/>
    <w:rsid w:val="00483B2B"/>
    <w:rsid w:val="00485DC1"/>
    <w:rsid w:val="004860E8"/>
    <w:rsid w:val="00486706"/>
    <w:rsid w:val="004867F4"/>
    <w:rsid w:val="004904E6"/>
    <w:rsid w:val="00490728"/>
    <w:rsid w:val="00490B4C"/>
    <w:rsid w:val="00492865"/>
    <w:rsid w:val="0049287C"/>
    <w:rsid w:val="00494831"/>
    <w:rsid w:val="004952C5"/>
    <w:rsid w:val="0049579B"/>
    <w:rsid w:val="004967B0"/>
    <w:rsid w:val="00496998"/>
    <w:rsid w:val="00496BB5"/>
    <w:rsid w:val="00496CAB"/>
    <w:rsid w:val="00496DA4"/>
    <w:rsid w:val="00496DE7"/>
    <w:rsid w:val="00497869"/>
    <w:rsid w:val="004A1050"/>
    <w:rsid w:val="004A2464"/>
    <w:rsid w:val="004A29CC"/>
    <w:rsid w:val="004A356B"/>
    <w:rsid w:val="004A438B"/>
    <w:rsid w:val="004A46C9"/>
    <w:rsid w:val="004A5382"/>
    <w:rsid w:val="004A6485"/>
    <w:rsid w:val="004B1EDC"/>
    <w:rsid w:val="004B28C8"/>
    <w:rsid w:val="004B3604"/>
    <w:rsid w:val="004B43ED"/>
    <w:rsid w:val="004B4A7E"/>
    <w:rsid w:val="004B4B46"/>
    <w:rsid w:val="004B5A3C"/>
    <w:rsid w:val="004B6115"/>
    <w:rsid w:val="004B6ED0"/>
    <w:rsid w:val="004B74B0"/>
    <w:rsid w:val="004B7613"/>
    <w:rsid w:val="004B7AA9"/>
    <w:rsid w:val="004C04BC"/>
    <w:rsid w:val="004C1320"/>
    <w:rsid w:val="004C2BC5"/>
    <w:rsid w:val="004C3676"/>
    <w:rsid w:val="004C48BE"/>
    <w:rsid w:val="004C4C7F"/>
    <w:rsid w:val="004C7A00"/>
    <w:rsid w:val="004D0352"/>
    <w:rsid w:val="004D0E49"/>
    <w:rsid w:val="004D1675"/>
    <w:rsid w:val="004D1B2A"/>
    <w:rsid w:val="004D338B"/>
    <w:rsid w:val="004D3464"/>
    <w:rsid w:val="004D496E"/>
    <w:rsid w:val="004D4EB4"/>
    <w:rsid w:val="004D663F"/>
    <w:rsid w:val="004D6CC5"/>
    <w:rsid w:val="004D76C3"/>
    <w:rsid w:val="004E053D"/>
    <w:rsid w:val="004E0A00"/>
    <w:rsid w:val="004E2BE9"/>
    <w:rsid w:val="004E440F"/>
    <w:rsid w:val="004E6416"/>
    <w:rsid w:val="004E6F01"/>
    <w:rsid w:val="004E7342"/>
    <w:rsid w:val="004E7FD0"/>
    <w:rsid w:val="004F0327"/>
    <w:rsid w:val="004F0378"/>
    <w:rsid w:val="004F0D4D"/>
    <w:rsid w:val="004F0F04"/>
    <w:rsid w:val="004F0F89"/>
    <w:rsid w:val="004F13FA"/>
    <w:rsid w:val="004F2167"/>
    <w:rsid w:val="004F2FDD"/>
    <w:rsid w:val="004F4964"/>
    <w:rsid w:val="004F50B0"/>
    <w:rsid w:val="004F56BE"/>
    <w:rsid w:val="004F780F"/>
    <w:rsid w:val="004F7FA3"/>
    <w:rsid w:val="00501406"/>
    <w:rsid w:val="00502642"/>
    <w:rsid w:val="00503BA0"/>
    <w:rsid w:val="005052E4"/>
    <w:rsid w:val="00506406"/>
    <w:rsid w:val="00506664"/>
    <w:rsid w:val="005103FF"/>
    <w:rsid w:val="005104A7"/>
    <w:rsid w:val="00510B7C"/>
    <w:rsid w:val="00510D06"/>
    <w:rsid w:val="00510D48"/>
    <w:rsid w:val="00511793"/>
    <w:rsid w:val="00511C2B"/>
    <w:rsid w:val="005127B2"/>
    <w:rsid w:val="0051529D"/>
    <w:rsid w:val="00516936"/>
    <w:rsid w:val="005178AD"/>
    <w:rsid w:val="00520187"/>
    <w:rsid w:val="0052051A"/>
    <w:rsid w:val="005205A3"/>
    <w:rsid w:val="0052104B"/>
    <w:rsid w:val="0052108B"/>
    <w:rsid w:val="005218AF"/>
    <w:rsid w:val="005219EF"/>
    <w:rsid w:val="005221C4"/>
    <w:rsid w:val="0052294D"/>
    <w:rsid w:val="00522C8E"/>
    <w:rsid w:val="005244E3"/>
    <w:rsid w:val="00524983"/>
    <w:rsid w:val="0052623B"/>
    <w:rsid w:val="00526396"/>
    <w:rsid w:val="0052686D"/>
    <w:rsid w:val="00526EE4"/>
    <w:rsid w:val="0052721C"/>
    <w:rsid w:val="00527687"/>
    <w:rsid w:val="00527EFD"/>
    <w:rsid w:val="00531052"/>
    <w:rsid w:val="00532422"/>
    <w:rsid w:val="005340E5"/>
    <w:rsid w:val="0053500F"/>
    <w:rsid w:val="0053671D"/>
    <w:rsid w:val="005367C1"/>
    <w:rsid w:val="0053687B"/>
    <w:rsid w:val="005368FE"/>
    <w:rsid w:val="00537347"/>
    <w:rsid w:val="0054013D"/>
    <w:rsid w:val="005408B6"/>
    <w:rsid w:val="0054094F"/>
    <w:rsid w:val="00540BD9"/>
    <w:rsid w:val="00542F57"/>
    <w:rsid w:val="00544EE7"/>
    <w:rsid w:val="005471EB"/>
    <w:rsid w:val="005475AA"/>
    <w:rsid w:val="00547951"/>
    <w:rsid w:val="00550C01"/>
    <w:rsid w:val="0055123E"/>
    <w:rsid w:val="00552435"/>
    <w:rsid w:val="00552831"/>
    <w:rsid w:val="00552D95"/>
    <w:rsid w:val="00553FC7"/>
    <w:rsid w:val="0055425D"/>
    <w:rsid w:val="0055485E"/>
    <w:rsid w:val="00554DFB"/>
    <w:rsid w:val="0055573A"/>
    <w:rsid w:val="005558C9"/>
    <w:rsid w:val="00555C66"/>
    <w:rsid w:val="005568B3"/>
    <w:rsid w:val="00556F79"/>
    <w:rsid w:val="0055789F"/>
    <w:rsid w:val="0056266E"/>
    <w:rsid w:val="00562E88"/>
    <w:rsid w:val="00563BCD"/>
    <w:rsid w:val="005644C6"/>
    <w:rsid w:val="00566020"/>
    <w:rsid w:val="005661C4"/>
    <w:rsid w:val="00566487"/>
    <w:rsid w:val="0056659C"/>
    <w:rsid w:val="005667DF"/>
    <w:rsid w:val="005676D1"/>
    <w:rsid w:val="00570810"/>
    <w:rsid w:val="00571BB1"/>
    <w:rsid w:val="005724EE"/>
    <w:rsid w:val="005727BC"/>
    <w:rsid w:val="00573864"/>
    <w:rsid w:val="0057397D"/>
    <w:rsid w:val="00573D2A"/>
    <w:rsid w:val="005748D6"/>
    <w:rsid w:val="00575A5C"/>
    <w:rsid w:val="00576709"/>
    <w:rsid w:val="00576D07"/>
    <w:rsid w:val="00576F74"/>
    <w:rsid w:val="00577769"/>
    <w:rsid w:val="0057799D"/>
    <w:rsid w:val="00577A40"/>
    <w:rsid w:val="00582E20"/>
    <w:rsid w:val="005832BD"/>
    <w:rsid w:val="005834E1"/>
    <w:rsid w:val="00584F64"/>
    <w:rsid w:val="0058540F"/>
    <w:rsid w:val="00585D91"/>
    <w:rsid w:val="005864C2"/>
    <w:rsid w:val="005868E8"/>
    <w:rsid w:val="00587236"/>
    <w:rsid w:val="005875E9"/>
    <w:rsid w:val="00587F65"/>
    <w:rsid w:val="005901EF"/>
    <w:rsid w:val="00590866"/>
    <w:rsid w:val="0059163B"/>
    <w:rsid w:val="005919E9"/>
    <w:rsid w:val="00593F58"/>
    <w:rsid w:val="00594B58"/>
    <w:rsid w:val="005954D3"/>
    <w:rsid w:val="00595DA4"/>
    <w:rsid w:val="00595DA5"/>
    <w:rsid w:val="005961A3"/>
    <w:rsid w:val="00597F0F"/>
    <w:rsid w:val="005A0022"/>
    <w:rsid w:val="005A0391"/>
    <w:rsid w:val="005A0403"/>
    <w:rsid w:val="005A3653"/>
    <w:rsid w:val="005A4E82"/>
    <w:rsid w:val="005A526B"/>
    <w:rsid w:val="005A5306"/>
    <w:rsid w:val="005A5BD1"/>
    <w:rsid w:val="005A6BE7"/>
    <w:rsid w:val="005A7958"/>
    <w:rsid w:val="005A7CF2"/>
    <w:rsid w:val="005A7F66"/>
    <w:rsid w:val="005B0448"/>
    <w:rsid w:val="005B0A63"/>
    <w:rsid w:val="005B1105"/>
    <w:rsid w:val="005B47F7"/>
    <w:rsid w:val="005B5AA6"/>
    <w:rsid w:val="005B7400"/>
    <w:rsid w:val="005C4527"/>
    <w:rsid w:val="005C6AD5"/>
    <w:rsid w:val="005D0FDC"/>
    <w:rsid w:val="005D17C5"/>
    <w:rsid w:val="005D209E"/>
    <w:rsid w:val="005D2A44"/>
    <w:rsid w:val="005D3660"/>
    <w:rsid w:val="005D3698"/>
    <w:rsid w:val="005D3AD0"/>
    <w:rsid w:val="005D404A"/>
    <w:rsid w:val="005D5020"/>
    <w:rsid w:val="005D57DC"/>
    <w:rsid w:val="005D66F6"/>
    <w:rsid w:val="005D7A35"/>
    <w:rsid w:val="005E02C6"/>
    <w:rsid w:val="005E057D"/>
    <w:rsid w:val="005E15D1"/>
    <w:rsid w:val="005E2294"/>
    <w:rsid w:val="005E4756"/>
    <w:rsid w:val="005E492C"/>
    <w:rsid w:val="005E4E08"/>
    <w:rsid w:val="005E55C2"/>
    <w:rsid w:val="005E57BA"/>
    <w:rsid w:val="005E5CFC"/>
    <w:rsid w:val="005E6083"/>
    <w:rsid w:val="005E664D"/>
    <w:rsid w:val="005E7B4C"/>
    <w:rsid w:val="005F0272"/>
    <w:rsid w:val="005F32E3"/>
    <w:rsid w:val="005F346D"/>
    <w:rsid w:val="005F3797"/>
    <w:rsid w:val="005F3856"/>
    <w:rsid w:val="005F43E3"/>
    <w:rsid w:val="005F4CB1"/>
    <w:rsid w:val="005F4EAB"/>
    <w:rsid w:val="005F59F9"/>
    <w:rsid w:val="005F5AFA"/>
    <w:rsid w:val="005F7FB1"/>
    <w:rsid w:val="0060219D"/>
    <w:rsid w:val="00603271"/>
    <w:rsid w:val="0060350E"/>
    <w:rsid w:val="006043FB"/>
    <w:rsid w:val="0060459B"/>
    <w:rsid w:val="00604933"/>
    <w:rsid w:val="00604D5D"/>
    <w:rsid w:val="0060508E"/>
    <w:rsid w:val="006055CA"/>
    <w:rsid w:val="006061F1"/>
    <w:rsid w:val="006066E7"/>
    <w:rsid w:val="006073C4"/>
    <w:rsid w:val="00607523"/>
    <w:rsid w:val="006105D0"/>
    <w:rsid w:val="0061083E"/>
    <w:rsid w:val="00611C01"/>
    <w:rsid w:val="00611C8E"/>
    <w:rsid w:val="00611D9F"/>
    <w:rsid w:val="006120F7"/>
    <w:rsid w:val="0061365B"/>
    <w:rsid w:val="006142B3"/>
    <w:rsid w:val="0061623B"/>
    <w:rsid w:val="00617F54"/>
    <w:rsid w:val="006203EF"/>
    <w:rsid w:val="0062050E"/>
    <w:rsid w:val="006208AB"/>
    <w:rsid w:val="0062131E"/>
    <w:rsid w:val="0062265B"/>
    <w:rsid w:val="0062396F"/>
    <w:rsid w:val="00624250"/>
    <w:rsid w:val="0062453A"/>
    <w:rsid w:val="006249FD"/>
    <w:rsid w:val="00625046"/>
    <w:rsid w:val="006260D9"/>
    <w:rsid w:val="006274F3"/>
    <w:rsid w:val="00627588"/>
    <w:rsid w:val="00627FA8"/>
    <w:rsid w:val="00630E13"/>
    <w:rsid w:val="0063141B"/>
    <w:rsid w:val="00633766"/>
    <w:rsid w:val="00633D9D"/>
    <w:rsid w:val="006340DD"/>
    <w:rsid w:val="00634641"/>
    <w:rsid w:val="006356A9"/>
    <w:rsid w:val="00636021"/>
    <w:rsid w:val="0063726E"/>
    <w:rsid w:val="00637644"/>
    <w:rsid w:val="00637CF7"/>
    <w:rsid w:val="00637D8D"/>
    <w:rsid w:val="00640504"/>
    <w:rsid w:val="00640B11"/>
    <w:rsid w:val="00640D54"/>
    <w:rsid w:val="00641065"/>
    <w:rsid w:val="0064118A"/>
    <w:rsid w:val="00641768"/>
    <w:rsid w:val="006430BF"/>
    <w:rsid w:val="00644562"/>
    <w:rsid w:val="00645378"/>
    <w:rsid w:val="0064658C"/>
    <w:rsid w:val="00650AA3"/>
    <w:rsid w:val="00651420"/>
    <w:rsid w:val="00651E5D"/>
    <w:rsid w:val="00655505"/>
    <w:rsid w:val="006556C6"/>
    <w:rsid w:val="00655F22"/>
    <w:rsid w:val="0065686A"/>
    <w:rsid w:val="0065746B"/>
    <w:rsid w:val="006574F9"/>
    <w:rsid w:val="00657764"/>
    <w:rsid w:val="00660953"/>
    <w:rsid w:val="006612E2"/>
    <w:rsid w:val="006625A7"/>
    <w:rsid w:val="00662CEF"/>
    <w:rsid w:val="00663C16"/>
    <w:rsid w:val="00663DF5"/>
    <w:rsid w:val="00664161"/>
    <w:rsid w:val="00664515"/>
    <w:rsid w:val="00664D3B"/>
    <w:rsid w:val="00664F5B"/>
    <w:rsid w:val="00665C84"/>
    <w:rsid w:val="00666D4C"/>
    <w:rsid w:val="006675AC"/>
    <w:rsid w:val="006675D8"/>
    <w:rsid w:val="0067047F"/>
    <w:rsid w:val="00670B3C"/>
    <w:rsid w:val="006712FE"/>
    <w:rsid w:val="00671BC4"/>
    <w:rsid w:val="006744D3"/>
    <w:rsid w:val="00675178"/>
    <w:rsid w:val="00675E83"/>
    <w:rsid w:val="006765C2"/>
    <w:rsid w:val="00676DF2"/>
    <w:rsid w:val="00677D10"/>
    <w:rsid w:val="00680C57"/>
    <w:rsid w:val="006825D8"/>
    <w:rsid w:val="006827CD"/>
    <w:rsid w:val="00683435"/>
    <w:rsid w:val="00684021"/>
    <w:rsid w:val="0068610C"/>
    <w:rsid w:val="0068633A"/>
    <w:rsid w:val="006869FC"/>
    <w:rsid w:val="006914EA"/>
    <w:rsid w:val="006919AD"/>
    <w:rsid w:val="00692C20"/>
    <w:rsid w:val="0069306E"/>
    <w:rsid w:val="006937DF"/>
    <w:rsid w:val="00693F63"/>
    <w:rsid w:val="006940C4"/>
    <w:rsid w:val="00694B17"/>
    <w:rsid w:val="006966BE"/>
    <w:rsid w:val="006A0298"/>
    <w:rsid w:val="006A0C76"/>
    <w:rsid w:val="006A13B0"/>
    <w:rsid w:val="006A2E77"/>
    <w:rsid w:val="006A2E7C"/>
    <w:rsid w:val="006A336B"/>
    <w:rsid w:val="006A370F"/>
    <w:rsid w:val="006A4681"/>
    <w:rsid w:val="006A4DE0"/>
    <w:rsid w:val="006A4F88"/>
    <w:rsid w:val="006A5539"/>
    <w:rsid w:val="006A7924"/>
    <w:rsid w:val="006A7FCA"/>
    <w:rsid w:val="006B0BC1"/>
    <w:rsid w:val="006B107C"/>
    <w:rsid w:val="006B1CA9"/>
    <w:rsid w:val="006B25C7"/>
    <w:rsid w:val="006B268A"/>
    <w:rsid w:val="006B2724"/>
    <w:rsid w:val="006B33E7"/>
    <w:rsid w:val="006B3B40"/>
    <w:rsid w:val="006B3D10"/>
    <w:rsid w:val="006B41E2"/>
    <w:rsid w:val="006B45B6"/>
    <w:rsid w:val="006B6BB0"/>
    <w:rsid w:val="006B7E55"/>
    <w:rsid w:val="006C001F"/>
    <w:rsid w:val="006C0992"/>
    <w:rsid w:val="006C0F15"/>
    <w:rsid w:val="006C10F1"/>
    <w:rsid w:val="006C122B"/>
    <w:rsid w:val="006C148D"/>
    <w:rsid w:val="006C24FD"/>
    <w:rsid w:val="006C2BF1"/>
    <w:rsid w:val="006C370E"/>
    <w:rsid w:val="006C3953"/>
    <w:rsid w:val="006C399A"/>
    <w:rsid w:val="006C4C6D"/>
    <w:rsid w:val="006C4CDD"/>
    <w:rsid w:val="006C58F1"/>
    <w:rsid w:val="006C5B41"/>
    <w:rsid w:val="006C7DEC"/>
    <w:rsid w:val="006D0A7C"/>
    <w:rsid w:val="006D1107"/>
    <w:rsid w:val="006D282A"/>
    <w:rsid w:val="006D2C23"/>
    <w:rsid w:val="006D2E5C"/>
    <w:rsid w:val="006D30A5"/>
    <w:rsid w:val="006D52C6"/>
    <w:rsid w:val="006D5854"/>
    <w:rsid w:val="006D5C67"/>
    <w:rsid w:val="006D658F"/>
    <w:rsid w:val="006D6D25"/>
    <w:rsid w:val="006D7676"/>
    <w:rsid w:val="006D7758"/>
    <w:rsid w:val="006D7E01"/>
    <w:rsid w:val="006D7E0E"/>
    <w:rsid w:val="006E086C"/>
    <w:rsid w:val="006E1876"/>
    <w:rsid w:val="006E196D"/>
    <w:rsid w:val="006E1F50"/>
    <w:rsid w:val="006E306F"/>
    <w:rsid w:val="006E345C"/>
    <w:rsid w:val="006E560C"/>
    <w:rsid w:val="006E5FAD"/>
    <w:rsid w:val="006E680D"/>
    <w:rsid w:val="006E695D"/>
    <w:rsid w:val="006F08B4"/>
    <w:rsid w:val="006F09C7"/>
    <w:rsid w:val="006F0FF6"/>
    <w:rsid w:val="006F1BC6"/>
    <w:rsid w:val="006F1C0D"/>
    <w:rsid w:val="006F236C"/>
    <w:rsid w:val="006F27C9"/>
    <w:rsid w:val="006F2967"/>
    <w:rsid w:val="006F3F08"/>
    <w:rsid w:val="006F4AAF"/>
    <w:rsid w:val="006F5CD1"/>
    <w:rsid w:val="006F63A3"/>
    <w:rsid w:val="006F648E"/>
    <w:rsid w:val="006F77C6"/>
    <w:rsid w:val="00700898"/>
    <w:rsid w:val="00701500"/>
    <w:rsid w:val="007028DB"/>
    <w:rsid w:val="007052E6"/>
    <w:rsid w:val="007054A4"/>
    <w:rsid w:val="007054F6"/>
    <w:rsid w:val="00706F94"/>
    <w:rsid w:val="0070707B"/>
    <w:rsid w:val="00707AB1"/>
    <w:rsid w:val="00711279"/>
    <w:rsid w:val="007115B3"/>
    <w:rsid w:val="00711D13"/>
    <w:rsid w:val="0071227C"/>
    <w:rsid w:val="00712B23"/>
    <w:rsid w:val="00713B65"/>
    <w:rsid w:val="0071539A"/>
    <w:rsid w:val="00715FD7"/>
    <w:rsid w:val="00716626"/>
    <w:rsid w:val="007175D5"/>
    <w:rsid w:val="007177C6"/>
    <w:rsid w:val="00717A23"/>
    <w:rsid w:val="00717CBA"/>
    <w:rsid w:val="00720F60"/>
    <w:rsid w:val="0072109A"/>
    <w:rsid w:val="007218CC"/>
    <w:rsid w:val="00721B5B"/>
    <w:rsid w:val="0072268F"/>
    <w:rsid w:val="007247FD"/>
    <w:rsid w:val="007249C2"/>
    <w:rsid w:val="00724CB7"/>
    <w:rsid w:val="007261EC"/>
    <w:rsid w:val="00727918"/>
    <w:rsid w:val="00727A28"/>
    <w:rsid w:val="00727B65"/>
    <w:rsid w:val="00733189"/>
    <w:rsid w:val="007349C2"/>
    <w:rsid w:val="00735509"/>
    <w:rsid w:val="00736A5E"/>
    <w:rsid w:val="007377DD"/>
    <w:rsid w:val="007379B5"/>
    <w:rsid w:val="00737CBC"/>
    <w:rsid w:val="00737D45"/>
    <w:rsid w:val="00737EFD"/>
    <w:rsid w:val="00740BFD"/>
    <w:rsid w:val="00740DB7"/>
    <w:rsid w:val="00742279"/>
    <w:rsid w:val="007426B4"/>
    <w:rsid w:val="0074428E"/>
    <w:rsid w:val="00745587"/>
    <w:rsid w:val="00745C1A"/>
    <w:rsid w:val="00746C19"/>
    <w:rsid w:val="00747AF1"/>
    <w:rsid w:val="00747CC0"/>
    <w:rsid w:val="00750960"/>
    <w:rsid w:val="00750F68"/>
    <w:rsid w:val="0075233C"/>
    <w:rsid w:val="00753AB5"/>
    <w:rsid w:val="00753DC1"/>
    <w:rsid w:val="00754527"/>
    <w:rsid w:val="00754E8A"/>
    <w:rsid w:val="0075540F"/>
    <w:rsid w:val="00756085"/>
    <w:rsid w:val="00756C67"/>
    <w:rsid w:val="00757166"/>
    <w:rsid w:val="00760DD1"/>
    <w:rsid w:val="007616CA"/>
    <w:rsid w:val="00761FBE"/>
    <w:rsid w:val="00762459"/>
    <w:rsid w:val="0076287A"/>
    <w:rsid w:val="00763494"/>
    <w:rsid w:val="00764515"/>
    <w:rsid w:val="00764E69"/>
    <w:rsid w:val="00765179"/>
    <w:rsid w:val="007659AD"/>
    <w:rsid w:val="00766325"/>
    <w:rsid w:val="0076701F"/>
    <w:rsid w:val="007672F1"/>
    <w:rsid w:val="00767693"/>
    <w:rsid w:val="00771394"/>
    <w:rsid w:val="007721D8"/>
    <w:rsid w:val="00772CFD"/>
    <w:rsid w:val="00773236"/>
    <w:rsid w:val="00773790"/>
    <w:rsid w:val="00774F31"/>
    <w:rsid w:val="00775340"/>
    <w:rsid w:val="0077573A"/>
    <w:rsid w:val="00776A11"/>
    <w:rsid w:val="00777222"/>
    <w:rsid w:val="00777ED0"/>
    <w:rsid w:val="00777F09"/>
    <w:rsid w:val="00781029"/>
    <w:rsid w:val="007816C4"/>
    <w:rsid w:val="00781A10"/>
    <w:rsid w:val="007828FF"/>
    <w:rsid w:val="007829C0"/>
    <w:rsid w:val="0078431C"/>
    <w:rsid w:val="0078492F"/>
    <w:rsid w:val="00784A7F"/>
    <w:rsid w:val="00784B58"/>
    <w:rsid w:val="00784D41"/>
    <w:rsid w:val="00790031"/>
    <w:rsid w:val="00790D0A"/>
    <w:rsid w:val="00790DF9"/>
    <w:rsid w:val="00791B2B"/>
    <w:rsid w:val="0079204C"/>
    <w:rsid w:val="00792CD8"/>
    <w:rsid w:val="007932FB"/>
    <w:rsid w:val="00793743"/>
    <w:rsid w:val="00793D50"/>
    <w:rsid w:val="00797932"/>
    <w:rsid w:val="007A01BA"/>
    <w:rsid w:val="007A3A30"/>
    <w:rsid w:val="007A6E72"/>
    <w:rsid w:val="007A703B"/>
    <w:rsid w:val="007A7291"/>
    <w:rsid w:val="007A7E1B"/>
    <w:rsid w:val="007B213A"/>
    <w:rsid w:val="007B3851"/>
    <w:rsid w:val="007B3AFB"/>
    <w:rsid w:val="007B3D8B"/>
    <w:rsid w:val="007B4D21"/>
    <w:rsid w:val="007B57AD"/>
    <w:rsid w:val="007B7441"/>
    <w:rsid w:val="007C036F"/>
    <w:rsid w:val="007C0B46"/>
    <w:rsid w:val="007C17D6"/>
    <w:rsid w:val="007C35F9"/>
    <w:rsid w:val="007C40E1"/>
    <w:rsid w:val="007C64C5"/>
    <w:rsid w:val="007C6FC3"/>
    <w:rsid w:val="007C7133"/>
    <w:rsid w:val="007D1AFF"/>
    <w:rsid w:val="007D2042"/>
    <w:rsid w:val="007D27C4"/>
    <w:rsid w:val="007D3A79"/>
    <w:rsid w:val="007D5896"/>
    <w:rsid w:val="007D5B46"/>
    <w:rsid w:val="007D6215"/>
    <w:rsid w:val="007D6341"/>
    <w:rsid w:val="007D672A"/>
    <w:rsid w:val="007E0BF5"/>
    <w:rsid w:val="007E1768"/>
    <w:rsid w:val="007E19DE"/>
    <w:rsid w:val="007E2A15"/>
    <w:rsid w:val="007E3748"/>
    <w:rsid w:val="007E3AA1"/>
    <w:rsid w:val="007E3DA6"/>
    <w:rsid w:val="007E44AA"/>
    <w:rsid w:val="007E5472"/>
    <w:rsid w:val="007E68EF"/>
    <w:rsid w:val="007E6C03"/>
    <w:rsid w:val="007E6C87"/>
    <w:rsid w:val="007E6E8C"/>
    <w:rsid w:val="007E73E1"/>
    <w:rsid w:val="007E7BB2"/>
    <w:rsid w:val="007F0377"/>
    <w:rsid w:val="007F0DBE"/>
    <w:rsid w:val="007F202B"/>
    <w:rsid w:val="007F2BAB"/>
    <w:rsid w:val="007F2BC2"/>
    <w:rsid w:val="007F36B6"/>
    <w:rsid w:val="007F3AF9"/>
    <w:rsid w:val="007F3DCF"/>
    <w:rsid w:val="007F5284"/>
    <w:rsid w:val="007F5D00"/>
    <w:rsid w:val="007F5E79"/>
    <w:rsid w:val="007F677D"/>
    <w:rsid w:val="007F68B4"/>
    <w:rsid w:val="007F757F"/>
    <w:rsid w:val="00803825"/>
    <w:rsid w:val="0080386B"/>
    <w:rsid w:val="00803A80"/>
    <w:rsid w:val="00803F0A"/>
    <w:rsid w:val="00804170"/>
    <w:rsid w:val="00804AA9"/>
    <w:rsid w:val="00806BCC"/>
    <w:rsid w:val="00807294"/>
    <w:rsid w:val="00807504"/>
    <w:rsid w:val="00807894"/>
    <w:rsid w:val="00811732"/>
    <w:rsid w:val="0081361E"/>
    <w:rsid w:val="00813851"/>
    <w:rsid w:val="008141F4"/>
    <w:rsid w:val="00814E4A"/>
    <w:rsid w:val="008151EA"/>
    <w:rsid w:val="008155D2"/>
    <w:rsid w:val="00815D28"/>
    <w:rsid w:val="00820739"/>
    <w:rsid w:val="008207A3"/>
    <w:rsid w:val="00821477"/>
    <w:rsid w:val="00821D3B"/>
    <w:rsid w:val="00821DE2"/>
    <w:rsid w:val="00822BF5"/>
    <w:rsid w:val="008231A4"/>
    <w:rsid w:val="008238B7"/>
    <w:rsid w:val="00823E85"/>
    <w:rsid w:val="00824217"/>
    <w:rsid w:val="008258A5"/>
    <w:rsid w:val="00825F71"/>
    <w:rsid w:val="00826557"/>
    <w:rsid w:val="00827E48"/>
    <w:rsid w:val="008315AA"/>
    <w:rsid w:val="00832EF0"/>
    <w:rsid w:val="00833598"/>
    <w:rsid w:val="008339D6"/>
    <w:rsid w:val="00833B00"/>
    <w:rsid w:val="00833E96"/>
    <w:rsid w:val="00834E4E"/>
    <w:rsid w:val="00835A86"/>
    <w:rsid w:val="00836AB3"/>
    <w:rsid w:val="00836BFD"/>
    <w:rsid w:val="00836CCA"/>
    <w:rsid w:val="00840857"/>
    <w:rsid w:val="00841BFB"/>
    <w:rsid w:val="00844901"/>
    <w:rsid w:val="00844CD5"/>
    <w:rsid w:val="00846E7A"/>
    <w:rsid w:val="00847AA9"/>
    <w:rsid w:val="0085061D"/>
    <w:rsid w:val="008510C0"/>
    <w:rsid w:val="00851A1D"/>
    <w:rsid w:val="00852775"/>
    <w:rsid w:val="00852B21"/>
    <w:rsid w:val="00852B63"/>
    <w:rsid w:val="00852E1B"/>
    <w:rsid w:val="00853C7B"/>
    <w:rsid w:val="0085450E"/>
    <w:rsid w:val="00855312"/>
    <w:rsid w:val="00856152"/>
    <w:rsid w:val="0086018B"/>
    <w:rsid w:val="0086109D"/>
    <w:rsid w:val="00861247"/>
    <w:rsid w:val="00862232"/>
    <w:rsid w:val="008622B9"/>
    <w:rsid w:val="008622CD"/>
    <w:rsid w:val="00863414"/>
    <w:rsid w:val="00863DCB"/>
    <w:rsid w:val="0086439F"/>
    <w:rsid w:val="00865016"/>
    <w:rsid w:val="00865064"/>
    <w:rsid w:val="0086516D"/>
    <w:rsid w:val="00865357"/>
    <w:rsid w:val="00865646"/>
    <w:rsid w:val="00865BBC"/>
    <w:rsid w:val="00866FB0"/>
    <w:rsid w:val="008673DC"/>
    <w:rsid w:val="00867676"/>
    <w:rsid w:val="00867DAE"/>
    <w:rsid w:val="008700BE"/>
    <w:rsid w:val="0087018A"/>
    <w:rsid w:val="00870AC2"/>
    <w:rsid w:val="0087172A"/>
    <w:rsid w:val="0087210C"/>
    <w:rsid w:val="00872C82"/>
    <w:rsid w:val="00873C36"/>
    <w:rsid w:val="00873D27"/>
    <w:rsid w:val="0087542F"/>
    <w:rsid w:val="00877255"/>
    <w:rsid w:val="00877E6D"/>
    <w:rsid w:val="00880CB5"/>
    <w:rsid w:val="008811B6"/>
    <w:rsid w:val="0088181E"/>
    <w:rsid w:val="00885550"/>
    <w:rsid w:val="00885AA5"/>
    <w:rsid w:val="00885C55"/>
    <w:rsid w:val="0088622C"/>
    <w:rsid w:val="0088754D"/>
    <w:rsid w:val="00887C86"/>
    <w:rsid w:val="00890954"/>
    <w:rsid w:val="00890E18"/>
    <w:rsid w:val="00891740"/>
    <w:rsid w:val="008923BB"/>
    <w:rsid w:val="008939B3"/>
    <w:rsid w:val="0089444C"/>
    <w:rsid w:val="00895A40"/>
    <w:rsid w:val="008966A8"/>
    <w:rsid w:val="00896D28"/>
    <w:rsid w:val="00897B32"/>
    <w:rsid w:val="00897C83"/>
    <w:rsid w:val="008A0320"/>
    <w:rsid w:val="008A0B03"/>
    <w:rsid w:val="008A1E12"/>
    <w:rsid w:val="008A223A"/>
    <w:rsid w:val="008A2D91"/>
    <w:rsid w:val="008A2DE8"/>
    <w:rsid w:val="008A2DED"/>
    <w:rsid w:val="008A502B"/>
    <w:rsid w:val="008A50FB"/>
    <w:rsid w:val="008A5965"/>
    <w:rsid w:val="008A5C77"/>
    <w:rsid w:val="008A638D"/>
    <w:rsid w:val="008A69D8"/>
    <w:rsid w:val="008A74BE"/>
    <w:rsid w:val="008A769D"/>
    <w:rsid w:val="008A7AB7"/>
    <w:rsid w:val="008B06DD"/>
    <w:rsid w:val="008B0A3F"/>
    <w:rsid w:val="008B0D55"/>
    <w:rsid w:val="008B1250"/>
    <w:rsid w:val="008B1382"/>
    <w:rsid w:val="008B25D7"/>
    <w:rsid w:val="008B2A45"/>
    <w:rsid w:val="008B4BD7"/>
    <w:rsid w:val="008B531B"/>
    <w:rsid w:val="008B57C5"/>
    <w:rsid w:val="008B612B"/>
    <w:rsid w:val="008B77E0"/>
    <w:rsid w:val="008B7EE9"/>
    <w:rsid w:val="008C0522"/>
    <w:rsid w:val="008C0CF1"/>
    <w:rsid w:val="008C237C"/>
    <w:rsid w:val="008C294E"/>
    <w:rsid w:val="008C3288"/>
    <w:rsid w:val="008C409C"/>
    <w:rsid w:val="008C40AC"/>
    <w:rsid w:val="008C4895"/>
    <w:rsid w:val="008C5541"/>
    <w:rsid w:val="008C6E90"/>
    <w:rsid w:val="008C7E22"/>
    <w:rsid w:val="008D0A2E"/>
    <w:rsid w:val="008D0B09"/>
    <w:rsid w:val="008D17CB"/>
    <w:rsid w:val="008D19C0"/>
    <w:rsid w:val="008D21EF"/>
    <w:rsid w:val="008D2BB0"/>
    <w:rsid w:val="008D4B32"/>
    <w:rsid w:val="008D556E"/>
    <w:rsid w:val="008D6949"/>
    <w:rsid w:val="008D6C1A"/>
    <w:rsid w:val="008E17A5"/>
    <w:rsid w:val="008E21B1"/>
    <w:rsid w:val="008E232A"/>
    <w:rsid w:val="008E2DC8"/>
    <w:rsid w:val="008E3ECA"/>
    <w:rsid w:val="008E43CE"/>
    <w:rsid w:val="008E45FB"/>
    <w:rsid w:val="008E5491"/>
    <w:rsid w:val="008E6103"/>
    <w:rsid w:val="008E72F5"/>
    <w:rsid w:val="008F03C1"/>
    <w:rsid w:val="008F0696"/>
    <w:rsid w:val="008F0787"/>
    <w:rsid w:val="008F1352"/>
    <w:rsid w:val="008F233C"/>
    <w:rsid w:val="008F3C7F"/>
    <w:rsid w:val="008F459D"/>
    <w:rsid w:val="008F4CF1"/>
    <w:rsid w:val="008F5420"/>
    <w:rsid w:val="008F6DCF"/>
    <w:rsid w:val="008F7A4A"/>
    <w:rsid w:val="009003A1"/>
    <w:rsid w:val="009003D2"/>
    <w:rsid w:val="009014DD"/>
    <w:rsid w:val="009023DD"/>
    <w:rsid w:val="00905407"/>
    <w:rsid w:val="00911DF3"/>
    <w:rsid w:val="009122CE"/>
    <w:rsid w:val="00912C2F"/>
    <w:rsid w:val="00917131"/>
    <w:rsid w:val="009217D8"/>
    <w:rsid w:val="009217F3"/>
    <w:rsid w:val="00921847"/>
    <w:rsid w:val="009223E7"/>
    <w:rsid w:val="009240F7"/>
    <w:rsid w:val="009246BF"/>
    <w:rsid w:val="00924F03"/>
    <w:rsid w:val="009258D8"/>
    <w:rsid w:val="0092663A"/>
    <w:rsid w:val="0092790A"/>
    <w:rsid w:val="00927B14"/>
    <w:rsid w:val="00930659"/>
    <w:rsid w:val="0093073A"/>
    <w:rsid w:val="0093090E"/>
    <w:rsid w:val="00932033"/>
    <w:rsid w:val="00932275"/>
    <w:rsid w:val="00933688"/>
    <w:rsid w:val="00933AA1"/>
    <w:rsid w:val="00933B14"/>
    <w:rsid w:val="00933E0A"/>
    <w:rsid w:val="0093427D"/>
    <w:rsid w:val="00934F40"/>
    <w:rsid w:val="00935194"/>
    <w:rsid w:val="00935681"/>
    <w:rsid w:val="009362C2"/>
    <w:rsid w:val="00936A68"/>
    <w:rsid w:val="00936F54"/>
    <w:rsid w:val="00937698"/>
    <w:rsid w:val="00937B49"/>
    <w:rsid w:val="009408CC"/>
    <w:rsid w:val="00940BAE"/>
    <w:rsid w:val="00941A60"/>
    <w:rsid w:val="00941B09"/>
    <w:rsid w:val="00942846"/>
    <w:rsid w:val="009432B8"/>
    <w:rsid w:val="00945CE7"/>
    <w:rsid w:val="00945DDF"/>
    <w:rsid w:val="00946A37"/>
    <w:rsid w:val="009472C2"/>
    <w:rsid w:val="00947851"/>
    <w:rsid w:val="009478B1"/>
    <w:rsid w:val="009478EA"/>
    <w:rsid w:val="00947A91"/>
    <w:rsid w:val="009522CA"/>
    <w:rsid w:val="0095280E"/>
    <w:rsid w:val="009528E8"/>
    <w:rsid w:val="00952BC1"/>
    <w:rsid w:val="00952D2E"/>
    <w:rsid w:val="009542AA"/>
    <w:rsid w:val="00954548"/>
    <w:rsid w:val="009552E6"/>
    <w:rsid w:val="00955332"/>
    <w:rsid w:val="00955A1D"/>
    <w:rsid w:val="00957849"/>
    <w:rsid w:val="0095796C"/>
    <w:rsid w:val="009601D4"/>
    <w:rsid w:val="00960326"/>
    <w:rsid w:val="00960460"/>
    <w:rsid w:val="00960601"/>
    <w:rsid w:val="00960FF3"/>
    <w:rsid w:val="0096131F"/>
    <w:rsid w:val="00961BAA"/>
    <w:rsid w:val="00961DF1"/>
    <w:rsid w:val="00962129"/>
    <w:rsid w:val="009622A3"/>
    <w:rsid w:val="00963BA8"/>
    <w:rsid w:val="0096419B"/>
    <w:rsid w:val="00964625"/>
    <w:rsid w:val="00964804"/>
    <w:rsid w:val="009649FA"/>
    <w:rsid w:val="00965054"/>
    <w:rsid w:val="00965538"/>
    <w:rsid w:val="00965FC2"/>
    <w:rsid w:val="00967F1E"/>
    <w:rsid w:val="00970C05"/>
    <w:rsid w:val="00970D95"/>
    <w:rsid w:val="00972F71"/>
    <w:rsid w:val="00972FB7"/>
    <w:rsid w:val="00973BC4"/>
    <w:rsid w:val="009744F5"/>
    <w:rsid w:val="0097539F"/>
    <w:rsid w:val="009768A8"/>
    <w:rsid w:val="009768EF"/>
    <w:rsid w:val="00980B0A"/>
    <w:rsid w:val="00980B6E"/>
    <w:rsid w:val="00980BA0"/>
    <w:rsid w:val="00981CB7"/>
    <w:rsid w:val="0098218C"/>
    <w:rsid w:val="00982D74"/>
    <w:rsid w:val="00982F0B"/>
    <w:rsid w:val="00983153"/>
    <w:rsid w:val="009836CC"/>
    <w:rsid w:val="00983BA7"/>
    <w:rsid w:val="00984E31"/>
    <w:rsid w:val="00985DAD"/>
    <w:rsid w:val="00985DB5"/>
    <w:rsid w:val="00985DE5"/>
    <w:rsid w:val="0098762C"/>
    <w:rsid w:val="009877C0"/>
    <w:rsid w:val="009877D2"/>
    <w:rsid w:val="00987D1B"/>
    <w:rsid w:val="009903FD"/>
    <w:rsid w:val="00990ACD"/>
    <w:rsid w:val="0099156B"/>
    <w:rsid w:val="00994511"/>
    <w:rsid w:val="00995204"/>
    <w:rsid w:val="009952A0"/>
    <w:rsid w:val="00995A13"/>
    <w:rsid w:val="00995C3E"/>
    <w:rsid w:val="00996593"/>
    <w:rsid w:val="00997420"/>
    <w:rsid w:val="009977AA"/>
    <w:rsid w:val="009A0BD7"/>
    <w:rsid w:val="009A15DD"/>
    <w:rsid w:val="009A1AD5"/>
    <w:rsid w:val="009A266D"/>
    <w:rsid w:val="009A2C12"/>
    <w:rsid w:val="009A5279"/>
    <w:rsid w:val="009A6417"/>
    <w:rsid w:val="009A73FF"/>
    <w:rsid w:val="009A79E1"/>
    <w:rsid w:val="009B1643"/>
    <w:rsid w:val="009B1AB0"/>
    <w:rsid w:val="009B1D5B"/>
    <w:rsid w:val="009B274C"/>
    <w:rsid w:val="009B2F78"/>
    <w:rsid w:val="009B354E"/>
    <w:rsid w:val="009B3753"/>
    <w:rsid w:val="009B3C14"/>
    <w:rsid w:val="009B4365"/>
    <w:rsid w:val="009B484D"/>
    <w:rsid w:val="009B4E1C"/>
    <w:rsid w:val="009B538C"/>
    <w:rsid w:val="009B6DEB"/>
    <w:rsid w:val="009B7A98"/>
    <w:rsid w:val="009C08E5"/>
    <w:rsid w:val="009C1655"/>
    <w:rsid w:val="009C191D"/>
    <w:rsid w:val="009C1F04"/>
    <w:rsid w:val="009C279E"/>
    <w:rsid w:val="009C2E35"/>
    <w:rsid w:val="009C2E66"/>
    <w:rsid w:val="009C35C5"/>
    <w:rsid w:val="009C4226"/>
    <w:rsid w:val="009C7A1D"/>
    <w:rsid w:val="009D117E"/>
    <w:rsid w:val="009D13E8"/>
    <w:rsid w:val="009D3E97"/>
    <w:rsid w:val="009D4119"/>
    <w:rsid w:val="009D5F4C"/>
    <w:rsid w:val="009D76F1"/>
    <w:rsid w:val="009D7A66"/>
    <w:rsid w:val="009D7A9D"/>
    <w:rsid w:val="009D7C2D"/>
    <w:rsid w:val="009E0261"/>
    <w:rsid w:val="009E1F9B"/>
    <w:rsid w:val="009E25A8"/>
    <w:rsid w:val="009E2605"/>
    <w:rsid w:val="009E297E"/>
    <w:rsid w:val="009E2E83"/>
    <w:rsid w:val="009E3986"/>
    <w:rsid w:val="009E3EF0"/>
    <w:rsid w:val="009E5B87"/>
    <w:rsid w:val="009E726A"/>
    <w:rsid w:val="009E7A30"/>
    <w:rsid w:val="009F0F02"/>
    <w:rsid w:val="009F1048"/>
    <w:rsid w:val="009F1A41"/>
    <w:rsid w:val="009F1F3B"/>
    <w:rsid w:val="009F59E4"/>
    <w:rsid w:val="009F5C4D"/>
    <w:rsid w:val="009F61F1"/>
    <w:rsid w:val="009F689E"/>
    <w:rsid w:val="00A009BB"/>
    <w:rsid w:val="00A018F9"/>
    <w:rsid w:val="00A04160"/>
    <w:rsid w:val="00A04798"/>
    <w:rsid w:val="00A04EC5"/>
    <w:rsid w:val="00A05B43"/>
    <w:rsid w:val="00A062FE"/>
    <w:rsid w:val="00A06330"/>
    <w:rsid w:val="00A07600"/>
    <w:rsid w:val="00A07AAD"/>
    <w:rsid w:val="00A104BC"/>
    <w:rsid w:val="00A1157F"/>
    <w:rsid w:val="00A115E7"/>
    <w:rsid w:val="00A11E80"/>
    <w:rsid w:val="00A12B43"/>
    <w:rsid w:val="00A13AED"/>
    <w:rsid w:val="00A14A8F"/>
    <w:rsid w:val="00A14BB9"/>
    <w:rsid w:val="00A14D7C"/>
    <w:rsid w:val="00A15A47"/>
    <w:rsid w:val="00A1615B"/>
    <w:rsid w:val="00A164BF"/>
    <w:rsid w:val="00A16AAA"/>
    <w:rsid w:val="00A21393"/>
    <w:rsid w:val="00A22455"/>
    <w:rsid w:val="00A22D62"/>
    <w:rsid w:val="00A22EB7"/>
    <w:rsid w:val="00A23222"/>
    <w:rsid w:val="00A2457C"/>
    <w:rsid w:val="00A24898"/>
    <w:rsid w:val="00A24C18"/>
    <w:rsid w:val="00A24EAA"/>
    <w:rsid w:val="00A25911"/>
    <w:rsid w:val="00A25E7F"/>
    <w:rsid w:val="00A26ED6"/>
    <w:rsid w:val="00A2785C"/>
    <w:rsid w:val="00A30115"/>
    <w:rsid w:val="00A310FB"/>
    <w:rsid w:val="00A31B3F"/>
    <w:rsid w:val="00A32F90"/>
    <w:rsid w:val="00A333EB"/>
    <w:rsid w:val="00A3348E"/>
    <w:rsid w:val="00A33D67"/>
    <w:rsid w:val="00A349DD"/>
    <w:rsid w:val="00A349FB"/>
    <w:rsid w:val="00A34F78"/>
    <w:rsid w:val="00A35672"/>
    <w:rsid w:val="00A3577A"/>
    <w:rsid w:val="00A35B97"/>
    <w:rsid w:val="00A36022"/>
    <w:rsid w:val="00A3619F"/>
    <w:rsid w:val="00A363BA"/>
    <w:rsid w:val="00A37ADE"/>
    <w:rsid w:val="00A37C5A"/>
    <w:rsid w:val="00A426AF"/>
    <w:rsid w:val="00A43AE5"/>
    <w:rsid w:val="00A43D3A"/>
    <w:rsid w:val="00A4492E"/>
    <w:rsid w:val="00A45010"/>
    <w:rsid w:val="00A45248"/>
    <w:rsid w:val="00A452C5"/>
    <w:rsid w:val="00A45A97"/>
    <w:rsid w:val="00A45CD6"/>
    <w:rsid w:val="00A46D70"/>
    <w:rsid w:val="00A473BE"/>
    <w:rsid w:val="00A50D2B"/>
    <w:rsid w:val="00A51CF4"/>
    <w:rsid w:val="00A51D1B"/>
    <w:rsid w:val="00A5227F"/>
    <w:rsid w:val="00A52E19"/>
    <w:rsid w:val="00A538FB"/>
    <w:rsid w:val="00A5390B"/>
    <w:rsid w:val="00A539F8"/>
    <w:rsid w:val="00A55647"/>
    <w:rsid w:val="00A55F4C"/>
    <w:rsid w:val="00A568E6"/>
    <w:rsid w:val="00A5755E"/>
    <w:rsid w:val="00A60879"/>
    <w:rsid w:val="00A611F1"/>
    <w:rsid w:val="00A63190"/>
    <w:rsid w:val="00A637FE"/>
    <w:rsid w:val="00A648F7"/>
    <w:rsid w:val="00A64AAE"/>
    <w:rsid w:val="00A663AA"/>
    <w:rsid w:val="00A66617"/>
    <w:rsid w:val="00A667B6"/>
    <w:rsid w:val="00A670A0"/>
    <w:rsid w:val="00A6796F"/>
    <w:rsid w:val="00A70600"/>
    <w:rsid w:val="00A7102B"/>
    <w:rsid w:val="00A7166F"/>
    <w:rsid w:val="00A737E6"/>
    <w:rsid w:val="00A740F9"/>
    <w:rsid w:val="00A74C96"/>
    <w:rsid w:val="00A75413"/>
    <w:rsid w:val="00A75EC8"/>
    <w:rsid w:val="00A76945"/>
    <w:rsid w:val="00A76E3B"/>
    <w:rsid w:val="00A77B76"/>
    <w:rsid w:val="00A80393"/>
    <w:rsid w:val="00A80843"/>
    <w:rsid w:val="00A80921"/>
    <w:rsid w:val="00A816EB"/>
    <w:rsid w:val="00A821A5"/>
    <w:rsid w:val="00A8288C"/>
    <w:rsid w:val="00A82BB2"/>
    <w:rsid w:val="00A82E8E"/>
    <w:rsid w:val="00A83410"/>
    <w:rsid w:val="00A8381B"/>
    <w:rsid w:val="00A853A7"/>
    <w:rsid w:val="00A855C2"/>
    <w:rsid w:val="00A85760"/>
    <w:rsid w:val="00A8587C"/>
    <w:rsid w:val="00A86229"/>
    <w:rsid w:val="00A86AB9"/>
    <w:rsid w:val="00A86CF5"/>
    <w:rsid w:val="00A8743E"/>
    <w:rsid w:val="00A878CE"/>
    <w:rsid w:val="00A87B6C"/>
    <w:rsid w:val="00A908EB"/>
    <w:rsid w:val="00A91200"/>
    <w:rsid w:val="00A92280"/>
    <w:rsid w:val="00A92F28"/>
    <w:rsid w:val="00A93704"/>
    <w:rsid w:val="00A95729"/>
    <w:rsid w:val="00A95A97"/>
    <w:rsid w:val="00A96805"/>
    <w:rsid w:val="00A96C3B"/>
    <w:rsid w:val="00A96FA3"/>
    <w:rsid w:val="00A97071"/>
    <w:rsid w:val="00AA031B"/>
    <w:rsid w:val="00AA1814"/>
    <w:rsid w:val="00AA2C07"/>
    <w:rsid w:val="00AA3291"/>
    <w:rsid w:val="00AA3D61"/>
    <w:rsid w:val="00AA41EB"/>
    <w:rsid w:val="00AA56C1"/>
    <w:rsid w:val="00AA65E6"/>
    <w:rsid w:val="00AA7176"/>
    <w:rsid w:val="00AA7CD0"/>
    <w:rsid w:val="00AB1514"/>
    <w:rsid w:val="00AB191D"/>
    <w:rsid w:val="00AB199C"/>
    <w:rsid w:val="00AB2AD5"/>
    <w:rsid w:val="00AB3249"/>
    <w:rsid w:val="00AB34A5"/>
    <w:rsid w:val="00AB5597"/>
    <w:rsid w:val="00AB56B3"/>
    <w:rsid w:val="00AB6FC7"/>
    <w:rsid w:val="00AB7A6F"/>
    <w:rsid w:val="00AC0405"/>
    <w:rsid w:val="00AC0B6E"/>
    <w:rsid w:val="00AC2B99"/>
    <w:rsid w:val="00AC3864"/>
    <w:rsid w:val="00AC3BB8"/>
    <w:rsid w:val="00AC3D71"/>
    <w:rsid w:val="00AC40E5"/>
    <w:rsid w:val="00AC438B"/>
    <w:rsid w:val="00AC6B2F"/>
    <w:rsid w:val="00AD02BD"/>
    <w:rsid w:val="00AD0A89"/>
    <w:rsid w:val="00AD1320"/>
    <w:rsid w:val="00AD2266"/>
    <w:rsid w:val="00AD2DCB"/>
    <w:rsid w:val="00AD403A"/>
    <w:rsid w:val="00AD435F"/>
    <w:rsid w:val="00AD4505"/>
    <w:rsid w:val="00AD5AF1"/>
    <w:rsid w:val="00AD5D05"/>
    <w:rsid w:val="00AD627E"/>
    <w:rsid w:val="00AD7131"/>
    <w:rsid w:val="00AE0248"/>
    <w:rsid w:val="00AE03E8"/>
    <w:rsid w:val="00AE2D90"/>
    <w:rsid w:val="00AE49C2"/>
    <w:rsid w:val="00AE5861"/>
    <w:rsid w:val="00AE62A1"/>
    <w:rsid w:val="00AE73F4"/>
    <w:rsid w:val="00AE7B23"/>
    <w:rsid w:val="00AF0435"/>
    <w:rsid w:val="00AF157A"/>
    <w:rsid w:val="00AF162D"/>
    <w:rsid w:val="00AF17D0"/>
    <w:rsid w:val="00AF2AAB"/>
    <w:rsid w:val="00AF3E9D"/>
    <w:rsid w:val="00AF40B9"/>
    <w:rsid w:val="00AF441A"/>
    <w:rsid w:val="00AF4E7C"/>
    <w:rsid w:val="00AF6B21"/>
    <w:rsid w:val="00B01078"/>
    <w:rsid w:val="00B02622"/>
    <w:rsid w:val="00B038A1"/>
    <w:rsid w:val="00B03CC3"/>
    <w:rsid w:val="00B04100"/>
    <w:rsid w:val="00B04297"/>
    <w:rsid w:val="00B0518E"/>
    <w:rsid w:val="00B059CB"/>
    <w:rsid w:val="00B100A6"/>
    <w:rsid w:val="00B10486"/>
    <w:rsid w:val="00B12FF4"/>
    <w:rsid w:val="00B13843"/>
    <w:rsid w:val="00B138E7"/>
    <w:rsid w:val="00B13CAF"/>
    <w:rsid w:val="00B15DBB"/>
    <w:rsid w:val="00B168AD"/>
    <w:rsid w:val="00B178C6"/>
    <w:rsid w:val="00B20FE1"/>
    <w:rsid w:val="00B21A57"/>
    <w:rsid w:val="00B2233D"/>
    <w:rsid w:val="00B223F6"/>
    <w:rsid w:val="00B22BFA"/>
    <w:rsid w:val="00B22C63"/>
    <w:rsid w:val="00B23FDB"/>
    <w:rsid w:val="00B25470"/>
    <w:rsid w:val="00B25644"/>
    <w:rsid w:val="00B27767"/>
    <w:rsid w:val="00B3078D"/>
    <w:rsid w:val="00B3099D"/>
    <w:rsid w:val="00B31BC6"/>
    <w:rsid w:val="00B329A2"/>
    <w:rsid w:val="00B33229"/>
    <w:rsid w:val="00B333E9"/>
    <w:rsid w:val="00B3371C"/>
    <w:rsid w:val="00B35112"/>
    <w:rsid w:val="00B36E2E"/>
    <w:rsid w:val="00B37263"/>
    <w:rsid w:val="00B3782C"/>
    <w:rsid w:val="00B40FE6"/>
    <w:rsid w:val="00B41789"/>
    <w:rsid w:val="00B43BB2"/>
    <w:rsid w:val="00B43BF6"/>
    <w:rsid w:val="00B45697"/>
    <w:rsid w:val="00B45F48"/>
    <w:rsid w:val="00B46FB2"/>
    <w:rsid w:val="00B473B9"/>
    <w:rsid w:val="00B47636"/>
    <w:rsid w:val="00B51A56"/>
    <w:rsid w:val="00B520E7"/>
    <w:rsid w:val="00B52A5D"/>
    <w:rsid w:val="00B52F0B"/>
    <w:rsid w:val="00B53EAB"/>
    <w:rsid w:val="00B53FC0"/>
    <w:rsid w:val="00B5444F"/>
    <w:rsid w:val="00B54E9F"/>
    <w:rsid w:val="00B550B5"/>
    <w:rsid w:val="00B559C8"/>
    <w:rsid w:val="00B56B8E"/>
    <w:rsid w:val="00B56F81"/>
    <w:rsid w:val="00B62EC0"/>
    <w:rsid w:val="00B630FB"/>
    <w:rsid w:val="00B63C24"/>
    <w:rsid w:val="00B64715"/>
    <w:rsid w:val="00B6532B"/>
    <w:rsid w:val="00B655C4"/>
    <w:rsid w:val="00B66B5F"/>
    <w:rsid w:val="00B67409"/>
    <w:rsid w:val="00B67BB0"/>
    <w:rsid w:val="00B67C0D"/>
    <w:rsid w:val="00B71414"/>
    <w:rsid w:val="00B72508"/>
    <w:rsid w:val="00B726A1"/>
    <w:rsid w:val="00B72A1A"/>
    <w:rsid w:val="00B735CD"/>
    <w:rsid w:val="00B76F5C"/>
    <w:rsid w:val="00B77164"/>
    <w:rsid w:val="00B772AC"/>
    <w:rsid w:val="00B778C4"/>
    <w:rsid w:val="00B77A7A"/>
    <w:rsid w:val="00B815EC"/>
    <w:rsid w:val="00B825F6"/>
    <w:rsid w:val="00B8287A"/>
    <w:rsid w:val="00B82986"/>
    <w:rsid w:val="00B82996"/>
    <w:rsid w:val="00B83171"/>
    <w:rsid w:val="00B833D6"/>
    <w:rsid w:val="00B83646"/>
    <w:rsid w:val="00B84894"/>
    <w:rsid w:val="00B849A8"/>
    <w:rsid w:val="00B855AC"/>
    <w:rsid w:val="00B85AA9"/>
    <w:rsid w:val="00B85B22"/>
    <w:rsid w:val="00B85E5F"/>
    <w:rsid w:val="00B86B52"/>
    <w:rsid w:val="00B8761E"/>
    <w:rsid w:val="00B8792D"/>
    <w:rsid w:val="00B87BDA"/>
    <w:rsid w:val="00B903E8"/>
    <w:rsid w:val="00B909F7"/>
    <w:rsid w:val="00B90F28"/>
    <w:rsid w:val="00B91A26"/>
    <w:rsid w:val="00B92A3B"/>
    <w:rsid w:val="00B935C8"/>
    <w:rsid w:val="00B94B66"/>
    <w:rsid w:val="00B95024"/>
    <w:rsid w:val="00B958B9"/>
    <w:rsid w:val="00B96A40"/>
    <w:rsid w:val="00B97DC4"/>
    <w:rsid w:val="00BA1261"/>
    <w:rsid w:val="00BA13A1"/>
    <w:rsid w:val="00BA1D4A"/>
    <w:rsid w:val="00BA2CBE"/>
    <w:rsid w:val="00BA3B32"/>
    <w:rsid w:val="00BA4B8E"/>
    <w:rsid w:val="00BA5410"/>
    <w:rsid w:val="00BA5598"/>
    <w:rsid w:val="00BA59AD"/>
    <w:rsid w:val="00BA7B22"/>
    <w:rsid w:val="00BB0236"/>
    <w:rsid w:val="00BB0475"/>
    <w:rsid w:val="00BB0ACF"/>
    <w:rsid w:val="00BB21FF"/>
    <w:rsid w:val="00BB24E9"/>
    <w:rsid w:val="00BB2C21"/>
    <w:rsid w:val="00BB467F"/>
    <w:rsid w:val="00BB4687"/>
    <w:rsid w:val="00BB5A0B"/>
    <w:rsid w:val="00BB602E"/>
    <w:rsid w:val="00BB6366"/>
    <w:rsid w:val="00BB6743"/>
    <w:rsid w:val="00BB6C76"/>
    <w:rsid w:val="00BC08DA"/>
    <w:rsid w:val="00BC10CB"/>
    <w:rsid w:val="00BC1763"/>
    <w:rsid w:val="00BC181B"/>
    <w:rsid w:val="00BC18F9"/>
    <w:rsid w:val="00BC268A"/>
    <w:rsid w:val="00BC2ED9"/>
    <w:rsid w:val="00BC3598"/>
    <w:rsid w:val="00BC391A"/>
    <w:rsid w:val="00BC6D81"/>
    <w:rsid w:val="00BD0B0D"/>
    <w:rsid w:val="00BD1196"/>
    <w:rsid w:val="00BD119C"/>
    <w:rsid w:val="00BD304E"/>
    <w:rsid w:val="00BD3155"/>
    <w:rsid w:val="00BD4A47"/>
    <w:rsid w:val="00BD5630"/>
    <w:rsid w:val="00BD5755"/>
    <w:rsid w:val="00BD5C29"/>
    <w:rsid w:val="00BD6231"/>
    <w:rsid w:val="00BD6753"/>
    <w:rsid w:val="00BD6777"/>
    <w:rsid w:val="00BD6C41"/>
    <w:rsid w:val="00BD75FF"/>
    <w:rsid w:val="00BD7FD3"/>
    <w:rsid w:val="00BE091B"/>
    <w:rsid w:val="00BE09C8"/>
    <w:rsid w:val="00BE0EB3"/>
    <w:rsid w:val="00BE2725"/>
    <w:rsid w:val="00BE3EEB"/>
    <w:rsid w:val="00BE419B"/>
    <w:rsid w:val="00BE4A5C"/>
    <w:rsid w:val="00BE5689"/>
    <w:rsid w:val="00BE5795"/>
    <w:rsid w:val="00BE6B12"/>
    <w:rsid w:val="00BE6F35"/>
    <w:rsid w:val="00BF0A8E"/>
    <w:rsid w:val="00BF0A94"/>
    <w:rsid w:val="00BF0CDA"/>
    <w:rsid w:val="00BF1EF9"/>
    <w:rsid w:val="00BF1FE1"/>
    <w:rsid w:val="00BF3009"/>
    <w:rsid w:val="00BF3728"/>
    <w:rsid w:val="00BF3F53"/>
    <w:rsid w:val="00BF4D14"/>
    <w:rsid w:val="00BF51B8"/>
    <w:rsid w:val="00BF5518"/>
    <w:rsid w:val="00BF5A07"/>
    <w:rsid w:val="00BF65D8"/>
    <w:rsid w:val="00C006E5"/>
    <w:rsid w:val="00C027EE"/>
    <w:rsid w:val="00C02E85"/>
    <w:rsid w:val="00C035A6"/>
    <w:rsid w:val="00C038EF"/>
    <w:rsid w:val="00C040E5"/>
    <w:rsid w:val="00C04D74"/>
    <w:rsid w:val="00C0688B"/>
    <w:rsid w:val="00C07090"/>
    <w:rsid w:val="00C0783E"/>
    <w:rsid w:val="00C07B78"/>
    <w:rsid w:val="00C11660"/>
    <w:rsid w:val="00C135AB"/>
    <w:rsid w:val="00C13FF2"/>
    <w:rsid w:val="00C1452D"/>
    <w:rsid w:val="00C14B55"/>
    <w:rsid w:val="00C14C4D"/>
    <w:rsid w:val="00C17B30"/>
    <w:rsid w:val="00C20EFC"/>
    <w:rsid w:val="00C22D7F"/>
    <w:rsid w:val="00C234E3"/>
    <w:rsid w:val="00C23926"/>
    <w:rsid w:val="00C24388"/>
    <w:rsid w:val="00C24628"/>
    <w:rsid w:val="00C248DC"/>
    <w:rsid w:val="00C2694C"/>
    <w:rsid w:val="00C26B24"/>
    <w:rsid w:val="00C2705F"/>
    <w:rsid w:val="00C27A07"/>
    <w:rsid w:val="00C27D6B"/>
    <w:rsid w:val="00C30953"/>
    <w:rsid w:val="00C309C3"/>
    <w:rsid w:val="00C31099"/>
    <w:rsid w:val="00C3132A"/>
    <w:rsid w:val="00C3299D"/>
    <w:rsid w:val="00C334E0"/>
    <w:rsid w:val="00C33B29"/>
    <w:rsid w:val="00C3407D"/>
    <w:rsid w:val="00C34EC5"/>
    <w:rsid w:val="00C357F4"/>
    <w:rsid w:val="00C35D08"/>
    <w:rsid w:val="00C35D96"/>
    <w:rsid w:val="00C36A2C"/>
    <w:rsid w:val="00C36C5F"/>
    <w:rsid w:val="00C37C66"/>
    <w:rsid w:val="00C40043"/>
    <w:rsid w:val="00C404EA"/>
    <w:rsid w:val="00C40D6A"/>
    <w:rsid w:val="00C40DCB"/>
    <w:rsid w:val="00C41991"/>
    <w:rsid w:val="00C42898"/>
    <w:rsid w:val="00C433E0"/>
    <w:rsid w:val="00C43CD9"/>
    <w:rsid w:val="00C44728"/>
    <w:rsid w:val="00C44C3E"/>
    <w:rsid w:val="00C452B3"/>
    <w:rsid w:val="00C46931"/>
    <w:rsid w:val="00C4734F"/>
    <w:rsid w:val="00C47BBE"/>
    <w:rsid w:val="00C47DE2"/>
    <w:rsid w:val="00C505AD"/>
    <w:rsid w:val="00C50F92"/>
    <w:rsid w:val="00C52F79"/>
    <w:rsid w:val="00C5494F"/>
    <w:rsid w:val="00C55165"/>
    <w:rsid w:val="00C552C3"/>
    <w:rsid w:val="00C55304"/>
    <w:rsid w:val="00C558BD"/>
    <w:rsid w:val="00C558C9"/>
    <w:rsid w:val="00C56775"/>
    <w:rsid w:val="00C56A9F"/>
    <w:rsid w:val="00C57132"/>
    <w:rsid w:val="00C573A2"/>
    <w:rsid w:val="00C57EC7"/>
    <w:rsid w:val="00C60279"/>
    <w:rsid w:val="00C60D9D"/>
    <w:rsid w:val="00C61E5C"/>
    <w:rsid w:val="00C62EE8"/>
    <w:rsid w:val="00C63339"/>
    <w:rsid w:val="00C63899"/>
    <w:rsid w:val="00C64952"/>
    <w:rsid w:val="00C64985"/>
    <w:rsid w:val="00C64CEF"/>
    <w:rsid w:val="00C67B12"/>
    <w:rsid w:val="00C70783"/>
    <w:rsid w:val="00C72158"/>
    <w:rsid w:val="00C72CA9"/>
    <w:rsid w:val="00C74A68"/>
    <w:rsid w:val="00C7567B"/>
    <w:rsid w:val="00C75CEE"/>
    <w:rsid w:val="00C7640D"/>
    <w:rsid w:val="00C7728A"/>
    <w:rsid w:val="00C80BF2"/>
    <w:rsid w:val="00C80E04"/>
    <w:rsid w:val="00C812A1"/>
    <w:rsid w:val="00C82790"/>
    <w:rsid w:val="00C82E28"/>
    <w:rsid w:val="00C83964"/>
    <w:rsid w:val="00C83C35"/>
    <w:rsid w:val="00C83DC6"/>
    <w:rsid w:val="00C843A6"/>
    <w:rsid w:val="00C851EE"/>
    <w:rsid w:val="00C85F00"/>
    <w:rsid w:val="00C87400"/>
    <w:rsid w:val="00C905DD"/>
    <w:rsid w:val="00C909A7"/>
    <w:rsid w:val="00C90A89"/>
    <w:rsid w:val="00C90C3E"/>
    <w:rsid w:val="00C90DEB"/>
    <w:rsid w:val="00C91CCB"/>
    <w:rsid w:val="00C922C9"/>
    <w:rsid w:val="00C9250E"/>
    <w:rsid w:val="00C931F7"/>
    <w:rsid w:val="00C954C7"/>
    <w:rsid w:val="00C96029"/>
    <w:rsid w:val="00C962CE"/>
    <w:rsid w:val="00C9706C"/>
    <w:rsid w:val="00C973F4"/>
    <w:rsid w:val="00CA0FF3"/>
    <w:rsid w:val="00CA10BE"/>
    <w:rsid w:val="00CA1967"/>
    <w:rsid w:val="00CA2F3D"/>
    <w:rsid w:val="00CA3D66"/>
    <w:rsid w:val="00CA5E28"/>
    <w:rsid w:val="00CA6187"/>
    <w:rsid w:val="00CA688F"/>
    <w:rsid w:val="00CA7669"/>
    <w:rsid w:val="00CB12DB"/>
    <w:rsid w:val="00CB1410"/>
    <w:rsid w:val="00CB238D"/>
    <w:rsid w:val="00CB299C"/>
    <w:rsid w:val="00CB4CAA"/>
    <w:rsid w:val="00CB57B9"/>
    <w:rsid w:val="00CB696D"/>
    <w:rsid w:val="00CB6D8F"/>
    <w:rsid w:val="00CC1445"/>
    <w:rsid w:val="00CC3FBD"/>
    <w:rsid w:val="00CC464B"/>
    <w:rsid w:val="00CC4A33"/>
    <w:rsid w:val="00CC5328"/>
    <w:rsid w:val="00CC5A3E"/>
    <w:rsid w:val="00CC761D"/>
    <w:rsid w:val="00CC7E65"/>
    <w:rsid w:val="00CC7E76"/>
    <w:rsid w:val="00CD16A3"/>
    <w:rsid w:val="00CD2DBC"/>
    <w:rsid w:val="00CD3359"/>
    <w:rsid w:val="00CD4966"/>
    <w:rsid w:val="00CD4989"/>
    <w:rsid w:val="00CE0710"/>
    <w:rsid w:val="00CE19D4"/>
    <w:rsid w:val="00CE1D8E"/>
    <w:rsid w:val="00CE2F6E"/>
    <w:rsid w:val="00CE350F"/>
    <w:rsid w:val="00CE39E7"/>
    <w:rsid w:val="00CE3EBA"/>
    <w:rsid w:val="00CE46A7"/>
    <w:rsid w:val="00CF07BC"/>
    <w:rsid w:val="00CF0B5B"/>
    <w:rsid w:val="00CF0D13"/>
    <w:rsid w:val="00CF1AE1"/>
    <w:rsid w:val="00CF29BC"/>
    <w:rsid w:val="00CF3512"/>
    <w:rsid w:val="00CF3E37"/>
    <w:rsid w:val="00CF63D4"/>
    <w:rsid w:val="00CF7210"/>
    <w:rsid w:val="00D00B40"/>
    <w:rsid w:val="00D01410"/>
    <w:rsid w:val="00D0209B"/>
    <w:rsid w:val="00D030BE"/>
    <w:rsid w:val="00D04E2F"/>
    <w:rsid w:val="00D0521B"/>
    <w:rsid w:val="00D06F8D"/>
    <w:rsid w:val="00D07B52"/>
    <w:rsid w:val="00D07FB4"/>
    <w:rsid w:val="00D11339"/>
    <w:rsid w:val="00D12010"/>
    <w:rsid w:val="00D15E57"/>
    <w:rsid w:val="00D15F39"/>
    <w:rsid w:val="00D1605B"/>
    <w:rsid w:val="00D16064"/>
    <w:rsid w:val="00D16BBB"/>
    <w:rsid w:val="00D171BD"/>
    <w:rsid w:val="00D2184C"/>
    <w:rsid w:val="00D219D1"/>
    <w:rsid w:val="00D22BE5"/>
    <w:rsid w:val="00D230F1"/>
    <w:rsid w:val="00D24E18"/>
    <w:rsid w:val="00D255DF"/>
    <w:rsid w:val="00D2597F"/>
    <w:rsid w:val="00D25E04"/>
    <w:rsid w:val="00D25E70"/>
    <w:rsid w:val="00D265E0"/>
    <w:rsid w:val="00D26EDB"/>
    <w:rsid w:val="00D27AAF"/>
    <w:rsid w:val="00D31836"/>
    <w:rsid w:val="00D322DA"/>
    <w:rsid w:val="00D32511"/>
    <w:rsid w:val="00D32EAB"/>
    <w:rsid w:val="00D335AA"/>
    <w:rsid w:val="00D33AC3"/>
    <w:rsid w:val="00D33AFF"/>
    <w:rsid w:val="00D35783"/>
    <w:rsid w:val="00D3679B"/>
    <w:rsid w:val="00D40441"/>
    <w:rsid w:val="00D40A1B"/>
    <w:rsid w:val="00D40DD0"/>
    <w:rsid w:val="00D41283"/>
    <w:rsid w:val="00D417F8"/>
    <w:rsid w:val="00D42050"/>
    <w:rsid w:val="00D43190"/>
    <w:rsid w:val="00D436DE"/>
    <w:rsid w:val="00D4477C"/>
    <w:rsid w:val="00D458CD"/>
    <w:rsid w:val="00D45A2B"/>
    <w:rsid w:val="00D5019F"/>
    <w:rsid w:val="00D50699"/>
    <w:rsid w:val="00D50797"/>
    <w:rsid w:val="00D5087E"/>
    <w:rsid w:val="00D50EB5"/>
    <w:rsid w:val="00D51724"/>
    <w:rsid w:val="00D52048"/>
    <w:rsid w:val="00D5327B"/>
    <w:rsid w:val="00D5332C"/>
    <w:rsid w:val="00D5365E"/>
    <w:rsid w:val="00D5388F"/>
    <w:rsid w:val="00D539FC"/>
    <w:rsid w:val="00D54318"/>
    <w:rsid w:val="00D56136"/>
    <w:rsid w:val="00D5684B"/>
    <w:rsid w:val="00D568EC"/>
    <w:rsid w:val="00D570CD"/>
    <w:rsid w:val="00D57408"/>
    <w:rsid w:val="00D5765C"/>
    <w:rsid w:val="00D57A33"/>
    <w:rsid w:val="00D57B86"/>
    <w:rsid w:val="00D57DBD"/>
    <w:rsid w:val="00D61470"/>
    <w:rsid w:val="00D617ED"/>
    <w:rsid w:val="00D642D9"/>
    <w:rsid w:val="00D64AAD"/>
    <w:rsid w:val="00D64CE8"/>
    <w:rsid w:val="00D667E0"/>
    <w:rsid w:val="00D66B14"/>
    <w:rsid w:val="00D66BB6"/>
    <w:rsid w:val="00D66EEC"/>
    <w:rsid w:val="00D66F0C"/>
    <w:rsid w:val="00D676B7"/>
    <w:rsid w:val="00D677F7"/>
    <w:rsid w:val="00D71417"/>
    <w:rsid w:val="00D71DBC"/>
    <w:rsid w:val="00D71FA7"/>
    <w:rsid w:val="00D734AF"/>
    <w:rsid w:val="00D738BD"/>
    <w:rsid w:val="00D76863"/>
    <w:rsid w:val="00D778F8"/>
    <w:rsid w:val="00D803EC"/>
    <w:rsid w:val="00D80FB5"/>
    <w:rsid w:val="00D81468"/>
    <w:rsid w:val="00D820CC"/>
    <w:rsid w:val="00D84C7A"/>
    <w:rsid w:val="00D853A2"/>
    <w:rsid w:val="00D85F5C"/>
    <w:rsid w:val="00D87A32"/>
    <w:rsid w:val="00D87D02"/>
    <w:rsid w:val="00D90C1E"/>
    <w:rsid w:val="00D9120C"/>
    <w:rsid w:val="00D9192E"/>
    <w:rsid w:val="00D926F9"/>
    <w:rsid w:val="00D931B6"/>
    <w:rsid w:val="00D93962"/>
    <w:rsid w:val="00D93F90"/>
    <w:rsid w:val="00D947BA"/>
    <w:rsid w:val="00D947EA"/>
    <w:rsid w:val="00D948AE"/>
    <w:rsid w:val="00D94BA7"/>
    <w:rsid w:val="00D94E0E"/>
    <w:rsid w:val="00D95B9C"/>
    <w:rsid w:val="00D95FD4"/>
    <w:rsid w:val="00D96EB3"/>
    <w:rsid w:val="00D972BE"/>
    <w:rsid w:val="00DA2582"/>
    <w:rsid w:val="00DA2A26"/>
    <w:rsid w:val="00DA2CE6"/>
    <w:rsid w:val="00DA3152"/>
    <w:rsid w:val="00DA34A9"/>
    <w:rsid w:val="00DA3BE7"/>
    <w:rsid w:val="00DA4681"/>
    <w:rsid w:val="00DA4780"/>
    <w:rsid w:val="00DA4E9F"/>
    <w:rsid w:val="00DA5156"/>
    <w:rsid w:val="00DA726E"/>
    <w:rsid w:val="00DA7CFB"/>
    <w:rsid w:val="00DB0CF4"/>
    <w:rsid w:val="00DB0F36"/>
    <w:rsid w:val="00DB1AA5"/>
    <w:rsid w:val="00DB1E72"/>
    <w:rsid w:val="00DB2C65"/>
    <w:rsid w:val="00DB31D5"/>
    <w:rsid w:val="00DB7313"/>
    <w:rsid w:val="00DC0159"/>
    <w:rsid w:val="00DC032B"/>
    <w:rsid w:val="00DC04BD"/>
    <w:rsid w:val="00DC06BD"/>
    <w:rsid w:val="00DC153D"/>
    <w:rsid w:val="00DC2BF2"/>
    <w:rsid w:val="00DC3D30"/>
    <w:rsid w:val="00DC3EC2"/>
    <w:rsid w:val="00DC4B85"/>
    <w:rsid w:val="00DC6744"/>
    <w:rsid w:val="00DC7F2B"/>
    <w:rsid w:val="00DD19F1"/>
    <w:rsid w:val="00DD19F5"/>
    <w:rsid w:val="00DD2DC6"/>
    <w:rsid w:val="00DD475D"/>
    <w:rsid w:val="00DD5B02"/>
    <w:rsid w:val="00DD5BA6"/>
    <w:rsid w:val="00DD5BDF"/>
    <w:rsid w:val="00DD5C3C"/>
    <w:rsid w:val="00DD6280"/>
    <w:rsid w:val="00DD62A1"/>
    <w:rsid w:val="00DD6BE1"/>
    <w:rsid w:val="00DD6DB9"/>
    <w:rsid w:val="00DD72E7"/>
    <w:rsid w:val="00DE1215"/>
    <w:rsid w:val="00DE35BF"/>
    <w:rsid w:val="00DE4DD0"/>
    <w:rsid w:val="00DE505E"/>
    <w:rsid w:val="00DE57A3"/>
    <w:rsid w:val="00DE72AE"/>
    <w:rsid w:val="00DE7A86"/>
    <w:rsid w:val="00DE7D08"/>
    <w:rsid w:val="00DF01F3"/>
    <w:rsid w:val="00DF0D5E"/>
    <w:rsid w:val="00DF127B"/>
    <w:rsid w:val="00DF1D83"/>
    <w:rsid w:val="00DF1DD0"/>
    <w:rsid w:val="00DF20CE"/>
    <w:rsid w:val="00DF390F"/>
    <w:rsid w:val="00DF3D5C"/>
    <w:rsid w:val="00DF43DA"/>
    <w:rsid w:val="00DF53B8"/>
    <w:rsid w:val="00DF5FB2"/>
    <w:rsid w:val="00DF73D3"/>
    <w:rsid w:val="00E00E99"/>
    <w:rsid w:val="00E01100"/>
    <w:rsid w:val="00E01330"/>
    <w:rsid w:val="00E01589"/>
    <w:rsid w:val="00E03067"/>
    <w:rsid w:val="00E03755"/>
    <w:rsid w:val="00E0386F"/>
    <w:rsid w:val="00E04B08"/>
    <w:rsid w:val="00E05626"/>
    <w:rsid w:val="00E062A1"/>
    <w:rsid w:val="00E06A90"/>
    <w:rsid w:val="00E06CA0"/>
    <w:rsid w:val="00E07E4D"/>
    <w:rsid w:val="00E10217"/>
    <w:rsid w:val="00E10AF5"/>
    <w:rsid w:val="00E110C2"/>
    <w:rsid w:val="00E11958"/>
    <w:rsid w:val="00E11CA2"/>
    <w:rsid w:val="00E11FE1"/>
    <w:rsid w:val="00E12786"/>
    <w:rsid w:val="00E1352E"/>
    <w:rsid w:val="00E142B9"/>
    <w:rsid w:val="00E14CF4"/>
    <w:rsid w:val="00E1662A"/>
    <w:rsid w:val="00E16773"/>
    <w:rsid w:val="00E17821"/>
    <w:rsid w:val="00E2049E"/>
    <w:rsid w:val="00E20525"/>
    <w:rsid w:val="00E206B0"/>
    <w:rsid w:val="00E20CE5"/>
    <w:rsid w:val="00E2157F"/>
    <w:rsid w:val="00E21CE1"/>
    <w:rsid w:val="00E232BE"/>
    <w:rsid w:val="00E23CC4"/>
    <w:rsid w:val="00E24E97"/>
    <w:rsid w:val="00E257DC"/>
    <w:rsid w:val="00E2587F"/>
    <w:rsid w:val="00E265DD"/>
    <w:rsid w:val="00E3035A"/>
    <w:rsid w:val="00E30C62"/>
    <w:rsid w:val="00E32D5E"/>
    <w:rsid w:val="00E33FDE"/>
    <w:rsid w:val="00E346E6"/>
    <w:rsid w:val="00E352C8"/>
    <w:rsid w:val="00E36086"/>
    <w:rsid w:val="00E37754"/>
    <w:rsid w:val="00E377A3"/>
    <w:rsid w:val="00E400BF"/>
    <w:rsid w:val="00E40F69"/>
    <w:rsid w:val="00E42A76"/>
    <w:rsid w:val="00E43F64"/>
    <w:rsid w:val="00E44486"/>
    <w:rsid w:val="00E45FAC"/>
    <w:rsid w:val="00E4646D"/>
    <w:rsid w:val="00E469C3"/>
    <w:rsid w:val="00E5012B"/>
    <w:rsid w:val="00E502F6"/>
    <w:rsid w:val="00E50708"/>
    <w:rsid w:val="00E52B3B"/>
    <w:rsid w:val="00E543C9"/>
    <w:rsid w:val="00E54B24"/>
    <w:rsid w:val="00E55608"/>
    <w:rsid w:val="00E5580C"/>
    <w:rsid w:val="00E5583F"/>
    <w:rsid w:val="00E56B59"/>
    <w:rsid w:val="00E56C79"/>
    <w:rsid w:val="00E60241"/>
    <w:rsid w:val="00E603AE"/>
    <w:rsid w:val="00E60CD4"/>
    <w:rsid w:val="00E61563"/>
    <w:rsid w:val="00E65293"/>
    <w:rsid w:val="00E65AB2"/>
    <w:rsid w:val="00E65C69"/>
    <w:rsid w:val="00E66436"/>
    <w:rsid w:val="00E664CC"/>
    <w:rsid w:val="00E67759"/>
    <w:rsid w:val="00E70101"/>
    <w:rsid w:val="00E72340"/>
    <w:rsid w:val="00E736BA"/>
    <w:rsid w:val="00E762CA"/>
    <w:rsid w:val="00E7630B"/>
    <w:rsid w:val="00E76BBD"/>
    <w:rsid w:val="00E77553"/>
    <w:rsid w:val="00E775EF"/>
    <w:rsid w:val="00E814FE"/>
    <w:rsid w:val="00E81F89"/>
    <w:rsid w:val="00E8321F"/>
    <w:rsid w:val="00E836FD"/>
    <w:rsid w:val="00E849A2"/>
    <w:rsid w:val="00E85419"/>
    <w:rsid w:val="00E85EBC"/>
    <w:rsid w:val="00E8708D"/>
    <w:rsid w:val="00E87BBC"/>
    <w:rsid w:val="00E90072"/>
    <w:rsid w:val="00E9085C"/>
    <w:rsid w:val="00E9218E"/>
    <w:rsid w:val="00E9337D"/>
    <w:rsid w:val="00E93792"/>
    <w:rsid w:val="00E95271"/>
    <w:rsid w:val="00E9645E"/>
    <w:rsid w:val="00EA1624"/>
    <w:rsid w:val="00EA2187"/>
    <w:rsid w:val="00EA40F9"/>
    <w:rsid w:val="00EA65FD"/>
    <w:rsid w:val="00EA6820"/>
    <w:rsid w:val="00EA73C1"/>
    <w:rsid w:val="00EA7768"/>
    <w:rsid w:val="00EA791B"/>
    <w:rsid w:val="00EB12BF"/>
    <w:rsid w:val="00EB317E"/>
    <w:rsid w:val="00EB3C7A"/>
    <w:rsid w:val="00EB3ECC"/>
    <w:rsid w:val="00EB3EF7"/>
    <w:rsid w:val="00EB409F"/>
    <w:rsid w:val="00EB432F"/>
    <w:rsid w:val="00EB5310"/>
    <w:rsid w:val="00EB56FA"/>
    <w:rsid w:val="00EB7C69"/>
    <w:rsid w:val="00EC307C"/>
    <w:rsid w:val="00EC3431"/>
    <w:rsid w:val="00EC42BB"/>
    <w:rsid w:val="00EC4B72"/>
    <w:rsid w:val="00EC5386"/>
    <w:rsid w:val="00EC5BD7"/>
    <w:rsid w:val="00EC639C"/>
    <w:rsid w:val="00EC644D"/>
    <w:rsid w:val="00EC708A"/>
    <w:rsid w:val="00EC7778"/>
    <w:rsid w:val="00EC7F29"/>
    <w:rsid w:val="00ED0301"/>
    <w:rsid w:val="00ED08BE"/>
    <w:rsid w:val="00ED0B78"/>
    <w:rsid w:val="00ED2463"/>
    <w:rsid w:val="00ED2570"/>
    <w:rsid w:val="00ED25F1"/>
    <w:rsid w:val="00ED4178"/>
    <w:rsid w:val="00ED427A"/>
    <w:rsid w:val="00ED513F"/>
    <w:rsid w:val="00ED6FF7"/>
    <w:rsid w:val="00ED7401"/>
    <w:rsid w:val="00ED7506"/>
    <w:rsid w:val="00EE0365"/>
    <w:rsid w:val="00EE4665"/>
    <w:rsid w:val="00EE4679"/>
    <w:rsid w:val="00EE46C3"/>
    <w:rsid w:val="00EE594C"/>
    <w:rsid w:val="00EE658F"/>
    <w:rsid w:val="00EF0B66"/>
    <w:rsid w:val="00EF1F64"/>
    <w:rsid w:val="00EF21E3"/>
    <w:rsid w:val="00EF2200"/>
    <w:rsid w:val="00EF24FA"/>
    <w:rsid w:val="00EF3CD6"/>
    <w:rsid w:val="00EF5A80"/>
    <w:rsid w:val="00EF7C4B"/>
    <w:rsid w:val="00EF7D53"/>
    <w:rsid w:val="00F0074A"/>
    <w:rsid w:val="00F00B99"/>
    <w:rsid w:val="00F00EAC"/>
    <w:rsid w:val="00F0123F"/>
    <w:rsid w:val="00F014BD"/>
    <w:rsid w:val="00F0174A"/>
    <w:rsid w:val="00F0234A"/>
    <w:rsid w:val="00F02B13"/>
    <w:rsid w:val="00F04A82"/>
    <w:rsid w:val="00F052B6"/>
    <w:rsid w:val="00F0540C"/>
    <w:rsid w:val="00F0582D"/>
    <w:rsid w:val="00F11125"/>
    <w:rsid w:val="00F115E6"/>
    <w:rsid w:val="00F11B78"/>
    <w:rsid w:val="00F13027"/>
    <w:rsid w:val="00F13BAF"/>
    <w:rsid w:val="00F13E2A"/>
    <w:rsid w:val="00F160D3"/>
    <w:rsid w:val="00F1630A"/>
    <w:rsid w:val="00F16970"/>
    <w:rsid w:val="00F17358"/>
    <w:rsid w:val="00F202A5"/>
    <w:rsid w:val="00F203A1"/>
    <w:rsid w:val="00F2408E"/>
    <w:rsid w:val="00F24D43"/>
    <w:rsid w:val="00F250BF"/>
    <w:rsid w:val="00F251F6"/>
    <w:rsid w:val="00F26312"/>
    <w:rsid w:val="00F2664C"/>
    <w:rsid w:val="00F30E64"/>
    <w:rsid w:val="00F32EA0"/>
    <w:rsid w:val="00F33001"/>
    <w:rsid w:val="00F362F5"/>
    <w:rsid w:val="00F37218"/>
    <w:rsid w:val="00F37C0E"/>
    <w:rsid w:val="00F37DB0"/>
    <w:rsid w:val="00F40ACE"/>
    <w:rsid w:val="00F4180B"/>
    <w:rsid w:val="00F4299F"/>
    <w:rsid w:val="00F437CD"/>
    <w:rsid w:val="00F444B9"/>
    <w:rsid w:val="00F45357"/>
    <w:rsid w:val="00F4647C"/>
    <w:rsid w:val="00F46759"/>
    <w:rsid w:val="00F47145"/>
    <w:rsid w:val="00F47C6C"/>
    <w:rsid w:val="00F51166"/>
    <w:rsid w:val="00F5249F"/>
    <w:rsid w:val="00F530C9"/>
    <w:rsid w:val="00F53959"/>
    <w:rsid w:val="00F55314"/>
    <w:rsid w:val="00F56B74"/>
    <w:rsid w:val="00F56D65"/>
    <w:rsid w:val="00F57303"/>
    <w:rsid w:val="00F60A2D"/>
    <w:rsid w:val="00F62BFD"/>
    <w:rsid w:val="00F65324"/>
    <w:rsid w:val="00F65AF5"/>
    <w:rsid w:val="00F6617B"/>
    <w:rsid w:val="00F66B46"/>
    <w:rsid w:val="00F67432"/>
    <w:rsid w:val="00F70CB0"/>
    <w:rsid w:val="00F70D05"/>
    <w:rsid w:val="00F70F3D"/>
    <w:rsid w:val="00F712DC"/>
    <w:rsid w:val="00F7166C"/>
    <w:rsid w:val="00F71AF2"/>
    <w:rsid w:val="00F71F3D"/>
    <w:rsid w:val="00F72731"/>
    <w:rsid w:val="00F72D3B"/>
    <w:rsid w:val="00F7319A"/>
    <w:rsid w:val="00F73834"/>
    <w:rsid w:val="00F73AED"/>
    <w:rsid w:val="00F75F8F"/>
    <w:rsid w:val="00F762E7"/>
    <w:rsid w:val="00F776BB"/>
    <w:rsid w:val="00F77B90"/>
    <w:rsid w:val="00F77EEA"/>
    <w:rsid w:val="00F80FB1"/>
    <w:rsid w:val="00F82415"/>
    <w:rsid w:val="00F82C81"/>
    <w:rsid w:val="00F8348C"/>
    <w:rsid w:val="00F843FE"/>
    <w:rsid w:val="00F84729"/>
    <w:rsid w:val="00F8473C"/>
    <w:rsid w:val="00F86E87"/>
    <w:rsid w:val="00F901BF"/>
    <w:rsid w:val="00F90EA6"/>
    <w:rsid w:val="00F92664"/>
    <w:rsid w:val="00F92FD5"/>
    <w:rsid w:val="00F9352B"/>
    <w:rsid w:val="00F93DD6"/>
    <w:rsid w:val="00F93EC9"/>
    <w:rsid w:val="00F93ED0"/>
    <w:rsid w:val="00F951EC"/>
    <w:rsid w:val="00F956DE"/>
    <w:rsid w:val="00F96E87"/>
    <w:rsid w:val="00F97AE1"/>
    <w:rsid w:val="00FA1635"/>
    <w:rsid w:val="00FA3980"/>
    <w:rsid w:val="00FA3AD0"/>
    <w:rsid w:val="00FA3FBA"/>
    <w:rsid w:val="00FA433A"/>
    <w:rsid w:val="00FA4497"/>
    <w:rsid w:val="00FA4597"/>
    <w:rsid w:val="00FA478B"/>
    <w:rsid w:val="00FA4ACB"/>
    <w:rsid w:val="00FA5D4C"/>
    <w:rsid w:val="00FA647D"/>
    <w:rsid w:val="00FA734B"/>
    <w:rsid w:val="00FA7659"/>
    <w:rsid w:val="00FB00F3"/>
    <w:rsid w:val="00FB0760"/>
    <w:rsid w:val="00FB0AA1"/>
    <w:rsid w:val="00FB1645"/>
    <w:rsid w:val="00FB1BB3"/>
    <w:rsid w:val="00FB24A5"/>
    <w:rsid w:val="00FB35E2"/>
    <w:rsid w:val="00FB57D5"/>
    <w:rsid w:val="00FB5C81"/>
    <w:rsid w:val="00FB6D8A"/>
    <w:rsid w:val="00FB7003"/>
    <w:rsid w:val="00FB7C14"/>
    <w:rsid w:val="00FC00EC"/>
    <w:rsid w:val="00FC1279"/>
    <w:rsid w:val="00FC1990"/>
    <w:rsid w:val="00FC2D0E"/>
    <w:rsid w:val="00FC2EA9"/>
    <w:rsid w:val="00FC3057"/>
    <w:rsid w:val="00FC3387"/>
    <w:rsid w:val="00FC3D94"/>
    <w:rsid w:val="00FC445B"/>
    <w:rsid w:val="00FC4CEB"/>
    <w:rsid w:val="00FC7BC6"/>
    <w:rsid w:val="00FC7CA9"/>
    <w:rsid w:val="00FD0B04"/>
    <w:rsid w:val="00FD22B5"/>
    <w:rsid w:val="00FD25C9"/>
    <w:rsid w:val="00FD2633"/>
    <w:rsid w:val="00FD27AC"/>
    <w:rsid w:val="00FD3459"/>
    <w:rsid w:val="00FD375A"/>
    <w:rsid w:val="00FD78CB"/>
    <w:rsid w:val="00FE04F7"/>
    <w:rsid w:val="00FE43CB"/>
    <w:rsid w:val="00FE5F7C"/>
    <w:rsid w:val="00FE5FEB"/>
    <w:rsid w:val="00FE7D8F"/>
    <w:rsid w:val="00FF055B"/>
    <w:rsid w:val="00FF0D69"/>
    <w:rsid w:val="00FF0F1F"/>
    <w:rsid w:val="00FF2634"/>
    <w:rsid w:val="00FF2AB5"/>
    <w:rsid w:val="00FF32A8"/>
    <w:rsid w:val="00FF3507"/>
    <w:rsid w:val="00FF3765"/>
    <w:rsid w:val="00FF3E18"/>
    <w:rsid w:val="00FF4779"/>
    <w:rsid w:val="00FF5A65"/>
    <w:rsid w:val="00FF70D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34487C6"/>
  <w15:docId w15:val="{0F899D94-3DB1-4BAC-8699-77B744BBE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C3057"/>
    <w:rPr>
      <w:sz w:val="24"/>
      <w:szCs w:val="24"/>
    </w:rPr>
  </w:style>
  <w:style w:type="paragraph" w:styleId="Nagwek1">
    <w:name w:val="heading 1"/>
    <w:basedOn w:val="Normalny"/>
    <w:next w:val="Normalny"/>
    <w:link w:val="Nagwek1Znak"/>
    <w:autoRedefine/>
    <w:qFormat/>
    <w:rsid w:val="004E053D"/>
    <w:pPr>
      <w:keepNext/>
      <w:keepLines/>
      <w:tabs>
        <w:tab w:val="left" w:pos="851"/>
      </w:tabs>
      <w:spacing w:before="60" w:after="60" w:line="288" w:lineRule="auto"/>
      <w:outlineLvl w:val="0"/>
    </w:pPr>
    <w:rPr>
      <w:rFonts w:asciiTheme="minorHAnsi" w:hAnsiTheme="minorHAnsi" w:cstheme="minorHAnsi"/>
      <w:b/>
      <w:spacing w:val="-2"/>
      <w:kern w:val="28"/>
      <w:sz w:val="32"/>
    </w:rPr>
  </w:style>
  <w:style w:type="paragraph" w:styleId="Nagwek2">
    <w:name w:val="heading 2"/>
    <w:basedOn w:val="Normalny"/>
    <w:next w:val="Normalny"/>
    <w:link w:val="Nagwek2Znak"/>
    <w:qFormat/>
    <w:rsid w:val="00C954C7"/>
    <w:pPr>
      <w:keepNext/>
      <w:keepLines/>
      <w:numPr>
        <w:ilvl w:val="1"/>
        <w:numId w:val="2"/>
      </w:numPr>
      <w:tabs>
        <w:tab w:val="left" w:pos="851"/>
      </w:tabs>
      <w:spacing w:before="60" w:after="60"/>
      <w:jc w:val="both"/>
      <w:outlineLvl w:val="1"/>
    </w:pPr>
    <w:rPr>
      <w:rFonts w:ascii="Verdana" w:hAnsi="Verdana"/>
      <w:b/>
      <w:spacing w:val="-2"/>
      <w:szCs w:val="20"/>
    </w:rPr>
  </w:style>
  <w:style w:type="paragraph" w:styleId="Nagwek3">
    <w:name w:val="heading 3"/>
    <w:basedOn w:val="Normalny"/>
    <w:next w:val="Normalny"/>
    <w:link w:val="Nagwek3Znak"/>
    <w:qFormat/>
    <w:rsid w:val="00C954C7"/>
    <w:pPr>
      <w:keepNext/>
      <w:keepLines/>
      <w:numPr>
        <w:ilvl w:val="2"/>
        <w:numId w:val="2"/>
      </w:numPr>
      <w:tabs>
        <w:tab w:val="left" w:pos="851"/>
      </w:tabs>
      <w:spacing w:before="60" w:after="60"/>
      <w:jc w:val="both"/>
      <w:outlineLvl w:val="2"/>
    </w:pPr>
    <w:rPr>
      <w:rFonts w:ascii="Verdana" w:hAnsi="Verdana"/>
      <w:b/>
      <w:i/>
      <w:spacing w:val="-2"/>
      <w:sz w:val="22"/>
      <w:szCs w:val="20"/>
    </w:rPr>
  </w:style>
  <w:style w:type="paragraph" w:styleId="Nagwek4">
    <w:name w:val="heading 4"/>
    <w:basedOn w:val="Normalny"/>
    <w:next w:val="Normalny"/>
    <w:link w:val="Nagwek4Znak"/>
    <w:qFormat/>
    <w:rsid w:val="00C954C7"/>
    <w:pPr>
      <w:keepNext/>
      <w:keepLines/>
      <w:numPr>
        <w:ilvl w:val="3"/>
        <w:numId w:val="2"/>
      </w:numPr>
      <w:spacing w:before="60" w:after="60"/>
      <w:jc w:val="both"/>
      <w:outlineLvl w:val="3"/>
    </w:pPr>
    <w:rPr>
      <w:rFonts w:ascii="Verdana" w:hAnsi="Verdana"/>
      <w:b/>
      <w:spacing w:val="-2"/>
      <w:sz w:val="22"/>
      <w:szCs w:val="20"/>
    </w:rPr>
  </w:style>
  <w:style w:type="paragraph" w:styleId="Nagwek5">
    <w:name w:val="heading 5"/>
    <w:basedOn w:val="Normalny"/>
    <w:next w:val="Normalny"/>
    <w:link w:val="Nagwek5Znak"/>
    <w:qFormat/>
    <w:rsid w:val="00C954C7"/>
    <w:pPr>
      <w:keepLines/>
      <w:numPr>
        <w:ilvl w:val="4"/>
        <w:numId w:val="2"/>
      </w:numPr>
      <w:spacing w:before="60" w:after="60"/>
      <w:jc w:val="both"/>
      <w:outlineLvl w:val="4"/>
    </w:pPr>
    <w:rPr>
      <w:rFonts w:ascii="Verdana" w:hAnsi="Verdana"/>
      <w:spacing w:val="-2"/>
      <w:sz w:val="22"/>
      <w:szCs w:val="20"/>
      <w:u w:val="single"/>
    </w:rPr>
  </w:style>
  <w:style w:type="paragraph" w:styleId="Nagwek6">
    <w:name w:val="heading 6"/>
    <w:basedOn w:val="Normalny"/>
    <w:next w:val="Normalny"/>
    <w:link w:val="Nagwek6Znak"/>
    <w:qFormat/>
    <w:rsid w:val="00C954C7"/>
    <w:pPr>
      <w:keepLines/>
      <w:numPr>
        <w:ilvl w:val="5"/>
        <w:numId w:val="2"/>
      </w:numPr>
      <w:spacing w:before="60" w:after="60"/>
      <w:jc w:val="both"/>
      <w:outlineLvl w:val="5"/>
    </w:pPr>
    <w:rPr>
      <w:rFonts w:ascii="Verdana" w:hAnsi="Verdana"/>
      <w:i/>
      <w:spacing w:val="-2"/>
      <w:sz w:val="22"/>
      <w:szCs w:val="20"/>
    </w:rPr>
  </w:style>
  <w:style w:type="paragraph" w:styleId="Nagwek7">
    <w:name w:val="heading 7"/>
    <w:basedOn w:val="Normalny"/>
    <w:next w:val="Normalny"/>
    <w:link w:val="Nagwek7Znak"/>
    <w:qFormat/>
    <w:rsid w:val="00C954C7"/>
    <w:pPr>
      <w:keepLines/>
      <w:numPr>
        <w:ilvl w:val="6"/>
        <w:numId w:val="2"/>
      </w:numPr>
      <w:spacing w:before="60" w:after="60"/>
      <w:jc w:val="both"/>
      <w:outlineLvl w:val="6"/>
    </w:pPr>
    <w:rPr>
      <w:rFonts w:ascii="Verdana" w:hAnsi="Verdana"/>
      <w:spacing w:val="-2"/>
      <w:sz w:val="20"/>
      <w:szCs w:val="20"/>
    </w:rPr>
  </w:style>
  <w:style w:type="paragraph" w:styleId="Nagwek8">
    <w:name w:val="heading 8"/>
    <w:basedOn w:val="Normalny"/>
    <w:next w:val="Normalny"/>
    <w:link w:val="Nagwek8Znak"/>
    <w:qFormat/>
    <w:rsid w:val="00C954C7"/>
    <w:pPr>
      <w:keepLines/>
      <w:numPr>
        <w:ilvl w:val="7"/>
        <w:numId w:val="2"/>
      </w:numPr>
      <w:spacing w:before="60" w:after="60"/>
      <w:jc w:val="both"/>
      <w:outlineLvl w:val="7"/>
    </w:pPr>
    <w:rPr>
      <w:rFonts w:ascii="Verdana" w:hAnsi="Verdana"/>
      <w:i/>
      <w:spacing w:val="-2"/>
      <w:sz w:val="20"/>
      <w:szCs w:val="20"/>
    </w:rPr>
  </w:style>
  <w:style w:type="paragraph" w:styleId="Nagwek9">
    <w:name w:val="heading 9"/>
    <w:basedOn w:val="Normalny"/>
    <w:next w:val="Normalny"/>
    <w:link w:val="Nagwek9Znak"/>
    <w:qFormat/>
    <w:rsid w:val="00C954C7"/>
    <w:pPr>
      <w:keepLines/>
      <w:numPr>
        <w:ilvl w:val="8"/>
        <w:numId w:val="2"/>
      </w:numPr>
      <w:spacing w:before="60" w:after="60"/>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harCharChar1ZnakZnakZnak1ZnakZnak">
    <w:name w:val="Char Char Char1 Znak Znak Znak1 Znak Znak"/>
    <w:aliases w:val="Char Char Char1 Znak Znak Znak Znak Znak Znak Znak Znak Znak"/>
    <w:basedOn w:val="Normalny"/>
    <w:rsid w:val="00FC3057"/>
    <w:pPr>
      <w:spacing w:after="160" w:line="240" w:lineRule="exact"/>
    </w:pPr>
    <w:rPr>
      <w:rFonts w:ascii="Tahoma" w:hAnsi="Tahoma"/>
      <w:sz w:val="20"/>
      <w:szCs w:val="20"/>
      <w:lang w:val="en-US" w:eastAsia="en-US"/>
    </w:rPr>
  </w:style>
  <w:style w:type="paragraph" w:styleId="NormalnyWeb">
    <w:name w:val="Normal (Web)"/>
    <w:basedOn w:val="Normalny"/>
    <w:rsid w:val="00FC3057"/>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872C82"/>
    <w:pPr>
      <w:spacing w:after="160" w:line="240" w:lineRule="exact"/>
    </w:pPr>
    <w:rPr>
      <w:rFonts w:ascii="Tahoma" w:hAnsi="Tahoma"/>
      <w:sz w:val="20"/>
      <w:szCs w:val="20"/>
      <w:lang w:val="en-US" w:eastAsia="en-US"/>
    </w:rPr>
  </w:style>
  <w:style w:type="paragraph" w:styleId="Stopka">
    <w:name w:val="footer"/>
    <w:basedOn w:val="Normalny"/>
    <w:rsid w:val="001B26FA"/>
    <w:pPr>
      <w:tabs>
        <w:tab w:val="center" w:pos="4536"/>
        <w:tab w:val="right" w:pos="9072"/>
      </w:tabs>
    </w:pPr>
  </w:style>
  <w:style w:type="character" w:styleId="Numerstrony">
    <w:name w:val="page number"/>
    <w:basedOn w:val="Domylnaczcionkaakapitu"/>
    <w:rsid w:val="001B26FA"/>
  </w:style>
  <w:style w:type="paragraph" w:styleId="Nagwek">
    <w:name w:val="header"/>
    <w:basedOn w:val="Normalny"/>
    <w:rsid w:val="001B26FA"/>
    <w:pPr>
      <w:tabs>
        <w:tab w:val="center" w:pos="4536"/>
        <w:tab w:val="right" w:pos="9072"/>
      </w:tabs>
    </w:pPr>
  </w:style>
  <w:style w:type="paragraph" w:styleId="Tekstdymka">
    <w:name w:val="Balloon Text"/>
    <w:basedOn w:val="Normalny"/>
    <w:semiHidden/>
    <w:rsid w:val="001B6F91"/>
    <w:rPr>
      <w:rFonts w:ascii="Tahoma" w:hAnsi="Tahoma" w:cs="Tahoma"/>
      <w:sz w:val="16"/>
      <w:szCs w:val="16"/>
    </w:rPr>
  </w:style>
  <w:style w:type="character" w:styleId="Hipercze">
    <w:name w:val="Hyperlink"/>
    <w:basedOn w:val="Domylnaczcionkaakapitu"/>
    <w:rsid w:val="00EC5386"/>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D617ED"/>
    <w:pPr>
      <w:spacing w:after="160" w:line="240" w:lineRule="exact"/>
    </w:pPr>
    <w:rPr>
      <w:rFonts w:ascii="Tahoma" w:hAnsi="Tahoma"/>
      <w:sz w:val="20"/>
      <w:szCs w:val="20"/>
      <w:lang w:val="en-US" w:eastAsia="en-US"/>
    </w:rPr>
  </w:style>
  <w:style w:type="table" w:styleId="Tabela-Siatka">
    <w:name w:val="Table Grid"/>
    <w:basedOn w:val="Standardowy"/>
    <w:rsid w:val="00ED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semiHidden/>
    <w:rsid w:val="00F47C6C"/>
    <w:rPr>
      <w:sz w:val="16"/>
      <w:szCs w:val="16"/>
    </w:rPr>
  </w:style>
  <w:style w:type="paragraph" w:styleId="Tekstkomentarza">
    <w:name w:val="annotation text"/>
    <w:basedOn w:val="Normalny"/>
    <w:link w:val="TekstkomentarzaZnak"/>
    <w:semiHidden/>
    <w:rsid w:val="00F47C6C"/>
    <w:rPr>
      <w:sz w:val="20"/>
      <w:szCs w:val="20"/>
    </w:rPr>
  </w:style>
  <w:style w:type="paragraph" w:styleId="Tematkomentarza">
    <w:name w:val="annotation subject"/>
    <w:basedOn w:val="Tekstkomentarza"/>
    <w:next w:val="Tekstkomentarza"/>
    <w:semiHidden/>
    <w:rsid w:val="00F47C6C"/>
    <w:rPr>
      <w:b/>
      <w:bCs/>
    </w:rPr>
  </w:style>
  <w:style w:type="paragraph" w:customStyle="1" w:styleId="CharCharChar1ZnakZnakZnak1ZnakZnakZnak">
    <w:name w:val="Char Char Char1 Znak Znak Znak1 Znak Znak Znak"/>
    <w:aliases w:val="Char Char Char1 Znak Znak Znak Znak Znak Znak Znak Znak Znak Znak"/>
    <w:basedOn w:val="Normalny"/>
    <w:rsid w:val="00EC307C"/>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C954C7"/>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rsid w:val="00C954C7"/>
    <w:rPr>
      <w:rFonts w:ascii="Verdana" w:hAnsi="Verdana"/>
      <w:spacing w:val="-2"/>
      <w:sz w:val="22"/>
    </w:rPr>
  </w:style>
  <w:style w:type="character" w:customStyle="1" w:styleId="Nagwek1Znak">
    <w:name w:val="Nagłówek 1 Znak"/>
    <w:basedOn w:val="Domylnaczcionkaakapitu"/>
    <w:link w:val="Nagwek1"/>
    <w:rsid w:val="004E053D"/>
    <w:rPr>
      <w:rFonts w:asciiTheme="minorHAnsi" w:hAnsiTheme="minorHAnsi" w:cstheme="minorHAnsi"/>
      <w:b/>
      <w:spacing w:val="-2"/>
      <w:kern w:val="28"/>
      <w:sz w:val="32"/>
      <w:szCs w:val="24"/>
    </w:rPr>
  </w:style>
  <w:style w:type="character" w:customStyle="1" w:styleId="Nagwek2Znak">
    <w:name w:val="Nagłówek 2 Znak"/>
    <w:basedOn w:val="Domylnaczcionkaakapitu"/>
    <w:link w:val="Nagwek2"/>
    <w:rsid w:val="00C954C7"/>
    <w:rPr>
      <w:rFonts w:ascii="Verdana" w:hAnsi="Verdana"/>
      <w:b/>
      <w:spacing w:val="-2"/>
      <w:sz w:val="24"/>
    </w:rPr>
  </w:style>
  <w:style w:type="character" w:customStyle="1" w:styleId="Nagwek3Znak">
    <w:name w:val="Nagłówek 3 Znak"/>
    <w:basedOn w:val="Domylnaczcionkaakapitu"/>
    <w:link w:val="Nagwek3"/>
    <w:rsid w:val="00C954C7"/>
    <w:rPr>
      <w:rFonts w:ascii="Verdana" w:hAnsi="Verdana"/>
      <w:b/>
      <w:i/>
      <w:spacing w:val="-2"/>
      <w:sz w:val="22"/>
    </w:rPr>
  </w:style>
  <w:style w:type="character" w:customStyle="1" w:styleId="Nagwek4Znak">
    <w:name w:val="Nagłówek 4 Znak"/>
    <w:basedOn w:val="Domylnaczcionkaakapitu"/>
    <w:link w:val="Nagwek4"/>
    <w:rsid w:val="00C954C7"/>
    <w:rPr>
      <w:rFonts w:ascii="Verdana" w:hAnsi="Verdana"/>
      <w:b/>
      <w:spacing w:val="-2"/>
      <w:sz w:val="22"/>
    </w:rPr>
  </w:style>
  <w:style w:type="character" w:customStyle="1" w:styleId="Nagwek5Znak">
    <w:name w:val="Nagłówek 5 Znak"/>
    <w:basedOn w:val="Domylnaczcionkaakapitu"/>
    <w:link w:val="Nagwek5"/>
    <w:rsid w:val="00C954C7"/>
    <w:rPr>
      <w:rFonts w:ascii="Verdana" w:hAnsi="Verdana"/>
      <w:spacing w:val="-2"/>
      <w:sz w:val="22"/>
      <w:u w:val="single"/>
    </w:rPr>
  </w:style>
  <w:style w:type="character" w:customStyle="1" w:styleId="Nagwek6Znak">
    <w:name w:val="Nagłówek 6 Znak"/>
    <w:basedOn w:val="Domylnaczcionkaakapitu"/>
    <w:link w:val="Nagwek6"/>
    <w:rsid w:val="00C954C7"/>
    <w:rPr>
      <w:rFonts w:ascii="Verdana" w:hAnsi="Verdana"/>
      <w:i/>
      <w:spacing w:val="-2"/>
      <w:sz w:val="22"/>
    </w:rPr>
  </w:style>
  <w:style w:type="character" w:customStyle="1" w:styleId="Nagwek7Znak">
    <w:name w:val="Nagłówek 7 Znak"/>
    <w:basedOn w:val="Domylnaczcionkaakapitu"/>
    <w:link w:val="Nagwek7"/>
    <w:rsid w:val="00C954C7"/>
    <w:rPr>
      <w:rFonts w:ascii="Verdana" w:hAnsi="Verdana"/>
      <w:spacing w:val="-2"/>
    </w:rPr>
  </w:style>
  <w:style w:type="character" w:customStyle="1" w:styleId="Nagwek8Znak">
    <w:name w:val="Nagłówek 8 Znak"/>
    <w:basedOn w:val="Domylnaczcionkaakapitu"/>
    <w:link w:val="Nagwek8"/>
    <w:rsid w:val="00C954C7"/>
    <w:rPr>
      <w:rFonts w:ascii="Verdana" w:hAnsi="Verdana"/>
      <w:i/>
      <w:spacing w:val="-2"/>
    </w:rPr>
  </w:style>
  <w:style w:type="character" w:customStyle="1" w:styleId="Nagwek9Znak">
    <w:name w:val="Nagłówek 9 Znak"/>
    <w:basedOn w:val="Domylnaczcionkaakapitu"/>
    <w:link w:val="Nagwek9"/>
    <w:rsid w:val="00C954C7"/>
    <w:rPr>
      <w:rFonts w:ascii="Verdana" w:hAnsi="Verdana"/>
      <w:b/>
      <w:i/>
      <w:spacing w:val="-2"/>
      <w:sz w:val="18"/>
    </w:rPr>
  </w:style>
  <w:style w:type="paragraph" w:styleId="Tekstpodstawowywcity">
    <w:name w:val="Body Text Indent"/>
    <w:basedOn w:val="Normalny"/>
    <w:link w:val="TekstpodstawowywcityZnak"/>
    <w:rsid w:val="00C954C7"/>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rsid w:val="00C954C7"/>
    <w:rPr>
      <w:rFonts w:ascii="Verdana" w:hAnsi="Verdana"/>
      <w:spacing w:val="-2"/>
      <w:sz w:val="22"/>
    </w:rPr>
  </w:style>
  <w:style w:type="paragraph" w:styleId="Tekstpodstawowywcity2">
    <w:name w:val="Body Text Indent 2"/>
    <w:basedOn w:val="Normalny"/>
    <w:link w:val="Tekstpodstawowywcity2Znak"/>
    <w:rsid w:val="00C954C7"/>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rsid w:val="00C954C7"/>
    <w:rPr>
      <w:rFonts w:ascii="Verdana" w:hAnsi="Verdana"/>
      <w:spacing w:val="-2"/>
      <w:sz w:val="22"/>
    </w:rPr>
  </w:style>
  <w:style w:type="paragraph" w:styleId="Tekstprzypisukocowego">
    <w:name w:val="endnote text"/>
    <w:basedOn w:val="Normalny"/>
    <w:link w:val="TekstprzypisukocowegoZnak"/>
    <w:uiPriority w:val="99"/>
    <w:semiHidden/>
    <w:unhideWhenUsed/>
    <w:rsid w:val="00B2233D"/>
    <w:rPr>
      <w:sz w:val="20"/>
      <w:szCs w:val="20"/>
    </w:rPr>
  </w:style>
  <w:style w:type="character" w:customStyle="1" w:styleId="TekstprzypisukocowegoZnak">
    <w:name w:val="Tekst przypisu końcowego Znak"/>
    <w:basedOn w:val="Domylnaczcionkaakapitu"/>
    <w:link w:val="Tekstprzypisukocowego"/>
    <w:uiPriority w:val="99"/>
    <w:semiHidden/>
    <w:rsid w:val="00B2233D"/>
  </w:style>
  <w:style w:type="character" w:styleId="Odwoanieprzypisukocowego">
    <w:name w:val="endnote reference"/>
    <w:basedOn w:val="Domylnaczcionkaakapitu"/>
    <w:uiPriority w:val="99"/>
    <w:semiHidden/>
    <w:unhideWhenUsed/>
    <w:rsid w:val="00B2233D"/>
    <w:rPr>
      <w:vertAlign w:val="superscript"/>
    </w:rPr>
  </w:style>
  <w:style w:type="paragraph" w:styleId="Tekstprzypisudolnego">
    <w:name w:val="footnote text"/>
    <w:basedOn w:val="Normalny"/>
    <w:link w:val="TekstprzypisudolnegoZnak"/>
    <w:uiPriority w:val="99"/>
    <w:semiHidden/>
    <w:unhideWhenUsed/>
    <w:rsid w:val="00B2233D"/>
    <w:rPr>
      <w:sz w:val="20"/>
      <w:szCs w:val="20"/>
    </w:rPr>
  </w:style>
  <w:style w:type="character" w:customStyle="1" w:styleId="TekstprzypisudolnegoZnak">
    <w:name w:val="Tekst przypisu dolnego Znak"/>
    <w:basedOn w:val="Domylnaczcionkaakapitu"/>
    <w:link w:val="Tekstprzypisudolnego"/>
    <w:uiPriority w:val="99"/>
    <w:semiHidden/>
    <w:rsid w:val="00B2233D"/>
  </w:style>
  <w:style w:type="character" w:styleId="Odwoanieprzypisudolnego">
    <w:name w:val="footnote reference"/>
    <w:basedOn w:val="Domylnaczcionkaakapitu"/>
    <w:uiPriority w:val="99"/>
    <w:semiHidden/>
    <w:unhideWhenUsed/>
    <w:rsid w:val="00B2233D"/>
    <w:rPr>
      <w:vertAlign w:val="superscript"/>
    </w:rPr>
  </w:style>
  <w:style w:type="paragraph" w:styleId="Poprawka">
    <w:name w:val="Revision"/>
    <w:hidden/>
    <w:uiPriority w:val="99"/>
    <w:semiHidden/>
    <w:rsid w:val="00A737E6"/>
    <w:rPr>
      <w:sz w:val="24"/>
      <w:szCs w:val="24"/>
    </w:rPr>
  </w:style>
  <w:style w:type="paragraph" w:styleId="Akapitzlist">
    <w:name w:val="List Paragraph"/>
    <w:aliases w:val="opis dzialania,K-P_odwolanie,Akapit z listą mon"/>
    <w:basedOn w:val="Normalny"/>
    <w:link w:val="AkapitzlistZnak"/>
    <w:uiPriority w:val="34"/>
    <w:qFormat/>
    <w:rsid w:val="00C42898"/>
    <w:pPr>
      <w:ind w:left="720"/>
      <w:contextualSpacing/>
    </w:pPr>
  </w:style>
  <w:style w:type="character" w:customStyle="1" w:styleId="TekstkomentarzaZnak">
    <w:name w:val="Tekst komentarza Znak"/>
    <w:basedOn w:val="Domylnaczcionkaakapitu"/>
    <w:link w:val="Tekstkomentarza"/>
    <w:semiHidden/>
    <w:rsid w:val="00BE091B"/>
  </w:style>
  <w:style w:type="paragraph" w:styleId="Bezodstpw">
    <w:name w:val="No Spacing"/>
    <w:uiPriority w:val="1"/>
    <w:qFormat/>
    <w:rsid w:val="00AB3249"/>
    <w:rPr>
      <w:sz w:val="24"/>
      <w:szCs w:val="24"/>
    </w:rPr>
  </w:style>
  <w:style w:type="character" w:customStyle="1" w:styleId="h2">
    <w:name w:val="h2"/>
    <w:basedOn w:val="Domylnaczcionkaakapitu"/>
    <w:rsid w:val="001377BC"/>
  </w:style>
  <w:style w:type="character" w:customStyle="1" w:styleId="h1">
    <w:name w:val="h1"/>
    <w:basedOn w:val="Domylnaczcionkaakapitu"/>
    <w:rsid w:val="001377BC"/>
  </w:style>
  <w:style w:type="character" w:customStyle="1" w:styleId="AkapitzlistZnak">
    <w:name w:val="Akapit z listą Znak"/>
    <w:aliases w:val="opis dzialania Znak,K-P_odwolanie Znak,Akapit z listą mon Znak"/>
    <w:basedOn w:val="Domylnaczcionkaakapitu"/>
    <w:link w:val="Akapitzlist"/>
    <w:uiPriority w:val="34"/>
    <w:rsid w:val="009217D8"/>
    <w:rPr>
      <w:sz w:val="24"/>
      <w:szCs w:val="24"/>
    </w:rPr>
  </w:style>
  <w:style w:type="paragraph" w:customStyle="1" w:styleId="Default">
    <w:name w:val="Default"/>
    <w:rsid w:val="00D81468"/>
    <w:pPr>
      <w:autoSpaceDE w:val="0"/>
      <w:autoSpaceDN w:val="0"/>
      <w:adjustRightInd w:val="0"/>
    </w:pPr>
    <w:rPr>
      <w:color w:val="000000"/>
      <w:sz w:val="24"/>
      <w:szCs w:val="24"/>
    </w:rPr>
  </w:style>
  <w:style w:type="character" w:customStyle="1" w:styleId="markedcontent">
    <w:name w:val="markedcontent"/>
    <w:basedOn w:val="Domylnaczcionkaakapitu"/>
    <w:rsid w:val="00136673"/>
  </w:style>
  <w:style w:type="paragraph" w:styleId="Tytu">
    <w:name w:val="Title"/>
    <w:basedOn w:val="Normalny"/>
    <w:next w:val="Normalny"/>
    <w:link w:val="TytuZnak"/>
    <w:uiPriority w:val="10"/>
    <w:qFormat/>
    <w:rsid w:val="001C6A37"/>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C6A3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C6A3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1C6A37"/>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129107">
      <w:bodyDiv w:val="1"/>
      <w:marLeft w:val="0"/>
      <w:marRight w:val="0"/>
      <w:marTop w:val="0"/>
      <w:marBottom w:val="0"/>
      <w:divBdr>
        <w:top w:val="none" w:sz="0" w:space="0" w:color="auto"/>
        <w:left w:val="none" w:sz="0" w:space="0" w:color="auto"/>
        <w:bottom w:val="none" w:sz="0" w:space="0" w:color="auto"/>
        <w:right w:val="none" w:sz="0" w:space="0" w:color="auto"/>
      </w:divBdr>
    </w:div>
    <w:div w:id="395013913">
      <w:bodyDiv w:val="1"/>
      <w:marLeft w:val="0"/>
      <w:marRight w:val="0"/>
      <w:marTop w:val="0"/>
      <w:marBottom w:val="0"/>
      <w:divBdr>
        <w:top w:val="none" w:sz="0" w:space="0" w:color="auto"/>
        <w:left w:val="none" w:sz="0" w:space="0" w:color="auto"/>
        <w:bottom w:val="none" w:sz="0" w:space="0" w:color="auto"/>
        <w:right w:val="none" w:sz="0" w:space="0" w:color="auto"/>
      </w:divBdr>
    </w:div>
    <w:div w:id="472139930">
      <w:bodyDiv w:val="1"/>
      <w:marLeft w:val="0"/>
      <w:marRight w:val="0"/>
      <w:marTop w:val="0"/>
      <w:marBottom w:val="0"/>
      <w:divBdr>
        <w:top w:val="none" w:sz="0" w:space="0" w:color="auto"/>
        <w:left w:val="none" w:sz="0" w:space="0" w:color="auto"/>
        <w:bottom w:val="none" w:sz="0" w:space="0" w:color="auto"/>
        <w:right w:val="none" w:sz="0" w:space="0" w:color="auto"/>
      </w:divBdr>
    </w:div>
    <w:div w:id="620960293">
      <w:bodyDiv w:val="1"/>
      <w:marLeft w:val="0"/>
      <w:marRight w:val="0"/>
      <w:marTop w:val="0"/>
      <w:marBottom w:val="0"/>
      <w:divBdr>
        <w:top w:val="none" w:sz="0" w:space="0" w:color="auto"/>
        <w:left w:val="none" w:sz="0" w:space="0" w:color="auto"/>
        <w:bottom w:val="none" w:sz="0" w:space="0" w:color="auto"/>
        <w:right w:val="none" w:sz="0" w:space="0" w:color="auto"/>
      </w:divBdr>
    </w:div>
    <w:div w:id="854071615">
      <w:bodyDiv w:val="1"/>
      <w:marLeft w:val="0"/>
      <w:marRight w:val="0"/>
      <w:marTop w:val="0"/>
      <w:marBottom w:val="0"/>
      <w:divBdr>
        <w:top w:val="none" w:sz="0" w:space="0" w:color="auto"/>
        <w:left w:val="none" w:sz="0" w:space="0" w:color="auto"/>
        <w:bottom w:val="none" w:sz="0" w:space="0" w:color="auto"/>
        <w:right w:val="none" w:sz="0" w:space="0" w:color="auto"/>
      </w:divBdr>
    </w:div>
    <w:div w:id="918369608">
      <w:bodyDiv w:val="1"/>
      <w:marLeft w:val="0"/>
      <w:marRight w:val="0"/>
      <w:marTop w:val="0"/>
      <w:marBottom w:val="0"/>
      <w:divBdr>
        <w:top w:val="none" w:sz="0" w:space="0" w:color="auto"/>
        <w:left w:val="none" w:sz="0" w:space="0" w:color="auto"/>
        <w:bottom w:val="none" w:sz="0" w:space="0" w:color="auto"/>
        <w:right w:val="none" w:sz="0" w:space="0" w:color="auto"/>
      </w:divBdr>
    </w:div>
    <w:div w:id="1024330786">
      <w:bodyDiv w:val="1"/>
      <w:marLeft w:val="0"/>
      <w:marRight w:val="0"/>
      <w:marTop w:val="0"/>
      <w:marBottom w:val="0"/>
      <w:divBdr>
        <w:top w:val="none" w:sz="0" w:space="0" w:color="auto"/>
        <w:left w:val="none" w:sz="0" w:space="0" w:color="auto"/>
        <w:bottom w:val="none" w:sz="0" w:space="0" w:color="auto"/>
        <w:right w:val="none" w:sz="0" w:space="0" w:color="auto"/>
      </w:divBdr>
    </w:div>
    <w:div w:id="1075278017">
      <w:bodyDiv w:val="1"/>
      <w:marLeft w:val="0"/>
      <w:marRight w:val="0"/>
      <w:marTop w:val="0"/>
      <w:marBottom w:val="0"/>
      <w:divBdr>
        <w:top w:val="none" w:sz="0" w:space="0" w:color="auto"/>
        <w:left w:val="none" w:sz="0" w:space="0" w:color="auto"/>
        <w:bottom w:val="none" w:sz="0" w:space="0" w:color="auto"/>
        <w:right w:val="none" w:sz="0" w:space="0" w:color="auto"/>
      </w:divBdr>
    </w:div>
    <w:div w:id="1283533144">
      <w:bodyDiv w:val="1"/>
      <w:marLeft w:val="0"/>
      <w:marRight w:val="0"/>
      <w:marTop w:val="0"/>
      <w:marBottom w:val="0"/>
      <w:divBdr>
        <w:top w:val="none" w:sz="0" w:space="0" w:color="auto"/>
        <w:left w:val="none" w:sz="0" w:space="0" w:color="auto"/>
        <w:bottom w:val="none" w:sz="0" w:space="0" w:color="auto"/>
        <w:right w:val="none" w:sz="0" w:space="0" w:color="auto"/>
      </w:divBdr>
    </w:div>
    <w:div w:id="1332174276">
      <w:bodyDiv w:val="1"/>
      <w:marLeft w:val="0"/>
      <w:marRight w:val="0"/>
      <w:marTop w:val="0"/>
      <w:marBottom w:val="0"/>
      <w:divBdr>
        <w:top w:val="none" w:sz="0" w:space="0" w:color="auto"/>
        <w:left w:val="none" w:sz="0" w:space="0" w:color="auto"/>
        <w:bottom w:val="none" w:sz="0" w:space="0" w:color="auto"/>
        <w:right w:val="none" w:sz="0" w:space="0" w:color="auto"/>
      </w:divBdr>
    </w:div>
    <w:div w:id="1649363180">
      <w:bodyDiv w:val="1"/>
      <w:marLeft w:val="0"/>
      <w:marRight w:val="0"/>
      <w:marTop w:val="0"/>
      <w:marBottom w:val="0"/>
      <w:divBdr>
        <w:top w:val="none" w:sz="0" w:space="0" w:color="auto"/>
        <w:left w:val="none" w:sz="0" w:space="0" w:color="auto"/>
        <w:bottom w:val="none" w:sz="0" w:space="0" w:color="auto"/>
        <w:right w:val="none" w:sz="0" w:space="0" w:color="auto"/>
      </w:divBdr>
    </w:div>
    <w:div w:id="1691183164">
      <w:bodyDiv w:val="1"/>
      <w:marLeft w:val="0"/>
      <w:marRight w:val="0"/>
      <w:marTop w:val="0"/>
      <w:marBottom w:val="0"/>
      <w:divBdr>
        <w:top w:val="none" w:sz="0" w:space="0" w:color="auto"/>
        <w:left w:val="none" w:sz="0" w:space="0" w:color="auto"/>
        <w:bottom w:val="none" w:sz="0" w:space="0" w:color="auto"/>
        <w:right w:val="none" w:sz="0" w:space="0" w:color="auto"/>
      </w:divBdr>
    </w:div>
    <w:div w:id="1711494579">
      <w:bodyDiv w:val="1"/>
      <w:marLeft w:val="0"/>
      <w:marRight w:val="0"/>
      <w:marTop w:val="0"/>
      <w:marBottom w:val="0"/>
      <w:divBdr>
        <w:top w:val="none" w:sz="0" w:space="0" w:color="auto"/>
        <w:left w:val="none" w:sz="0" w:space="0" w:color="auto"/>
        <w:bottom w:val="none" w:sz="0" w:space="0" w:color="auto"/>
        <w:right w:val="none" w:sz="0" w:space="0" w:color="auto"/>
      </w:divBdr>
    </w:div>
    <w:div w:id="1814249306">
      <w:bodyDiv w:val="1"/>
      <w:marLeft w:val="0"/>
      <w:marRight w:val="0"/>
      <w:marTop w:val="0"/>
      <w:marBottom w:val="0"/>
      <w:divBdr>
        <w:top w:val="none" w:sz="0" w:space="0" w:color="auto"/>
        <w:left w:val="none" w:sz="0" w:space="0" w:color="auto"/>
        <w:bottom w:val="none" w:sz="0" w:space="0" w:color="auto"/>
        <w:right w:val="none" w:sz="0" w:space="0" w:color="auto"/>
      </w:divBdr>
    </w:div>
    <w:div w:id="1830511965">
      <w:bodyDiv w:val="1"/>
      <w:marLeft w:val="0"/>
      <w:marRight w:val="0"/>
      <w:marTop w:val="0"/>
      <w:marBottom w:val="0"/>
      <w:divBdr>
        <w:top w:val="none" w:sz="0" w:space="0" w:color="auto"/>
        <w:left w:val="none" w:sz="0" w:space="0" w:color="auto"/>
        <w:bottom w:val="none" w:sz="0" w:space="0" w:color="auto"/>
        <w:right w:val="none" w:sz="0" w:space="0" w:color="auto"/>
      </w:divBdr>
    </w:div>
    <w:div w:id="1875075302">
      <w:bodyDiv w:val="1"/>
      <w:marLeft w:val="0"/>
      <w:marRight w:val="0"/>
      <w:marTop w:val="0"/>
      <w:marBottom w:val="0"/>
      <w:divBdr>
        <w:top w:val="none" w:sz="0" w:space="0" w:color="auto"/>
        <w:left w:val="none" w:sz="0" w:space="0" w:color="auto"/>
        <w:bottom w:val="none" w:sz="0" w:space="0" w:color="auto"/>
        <w:right w:val="none" w:sz="0" w:space="0" w:color="auto"/>
      </w:divBdr>
    </w:div>
    <w:div w:id="200835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7D082-6709-40B4-B56B-BCD0E9516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23</Pages>
  <Words>6672</Words>
  <Characters>43987</Characters>
  <Application>Microsoft Office Word</Application>
  <DocSecurity>0</DocSecurity>
  <Lines>366</Lines>
  <Paragraphs>101</Paragraphs>
  <ScaleCrop>false</ScaleCrop>
  <HeadingPairs>
    <vt:vector size="2" baseType="variant">
      <vt:variant>
        <vt:lpstr>Tytuł</vt:lpstr>
      </vt:variant>
      <vt:variant>
        <vt:i4>1</vt:i4>
      </vt:variant>
    </vt:vector>
  </HeadingPairs>
  <TitlesOfParts>
    <vt:vector size="1" baseType="lpstr">
      <vt:lpstr>Program priorytetowy - Gospodarka wodno-ściekowa w aglomeracjach</vt:lpstr>
    </vt:vector>
  </TitlesOfParts>
  <Company>NFOŚiGW</Company>
  <LinksUpToDate>false</LinksUpToDate>
  <CharactersWithSpaces>50558</CharactersWithSpaces>
  <SharedDoc>false</SharedDoc>
  <HLinks>
    <vt:vector size="48" baseType="variant">
      <vt:variant>
        <vt:i4>8061047</vt:i4>
      </vt:variant>
      <vt:variant>
        <vt:i4>21</vt:i4>
      </vt:variant>
      <vt:variant>
        <vt:i4>0</vt:i4>
      </vt:variant>
      <vt:variant>
        <vt:i4>5</vt:i4>
      </vt:variant>
      <vt:variant>
        <vt:lpwstr>http://www.batcon.org/bhra/models.html</vt:lpwstr>
      </vt:variant>
      <vt:variant>
        <vt:lpwstr/>
      </vt:variant>
      <vt:variant>
        <vt:i4>2752527</vt:i4>
      </vt:variant>
      <vt:variant>
        <vt:i4>18</vt:i4>
      </vt:variant>
      <vt:variant>
        <vt:i4>0</vt:i4>
      </vt:variant>
      <vt:variant>
        <vt:i4>5</vt:i4>
      </vt:variant>
      <vt:variant>
        <vt:lpwstr>http://www.alanaecology.com/acatalog/Bat_Boxes.html</vt:lpwstr>
      </vt:variant>
      <vt:variant>
        <vt:lpwstr/>
      </vt:variant>
      <vt:variant>
        <vt:i4>917534</vt:i4>
      </vt:variant>
      <vt:variant>
        <vt:i4>15</vt:i4>
      </vt:variant>
      <vt:variant>
        <vt:i4>0</vt:i4>
      </vt:variant>
      <vt:variant>
        <vt:i4>5</vt:i4>
      </vt:variant>
      <vt:variant>
        <vt:lpwstr>http://www.ehlert-partner.de/Flederkist.html</vt:lpwstr>
      </vt:variant>
      <vt:variant>
        <vt:lpwstr/>
      </vt:variant>
      <vt:variant>
        <vt:i4>2293806</vt:i4>
      </vt:variant>
      <vt:variant>
        <vt:i4>12</vt:i4>
      </vt:variant>
      <vt:variant>
        <vt:i4>0</vt:i4>
      </vt:variant>
      <vt:variant>
        <vt:i4>5</vt:i4>
      </vt:variant>
      <vt:variant>
        <vt:lpwstr>http://www.sprzataj.net.pl/</vt:lpwstr>
      </vt:variant>
      <vt:variant>
        <vt:lpwstr/>
      </vt:variant>
      <vt:variant>
        <vt:i4>3735656</vt:i4>
      </vt:variant>
      <vt:variant>
        <vt:i4>9</vt:i4>
      </vt:variant>
      <vt:variant>
        <vt:i4>0</vt:i4>
      </vt:variant>
      <vt:variant>
        <vt:i4>5</vt:i4>
      </vt:variant>
      <vt:variant>
        <vt:lpwstr>http://www.sprzataj.net.pl/index.php?strona=sztuczne_gniazda_8</vt:lpwstr>
      </vt:variant>
      <vt:variant>
        <vt:lpwstr/>
      </vt:variant>
      <vt:variant>
        <vt:i4>2293806</vt:i4>
      </vt:variant>
      <vt:variant>
        <vt:i4>6</vt:i4>
      </vt:variant>
      <vt:variant>
        <vt:i4>0</vt:i4>
      </vt:variant>
      <vt:variant>
        <vt:i4>5</vt:i4>
      </vt:variant>
      <vt:variant>
        <vt:lpwstr>http://www.sprzataj.net.pl/</vt:lpwstr>
      </vt:variant>
      <vt:variant>
        <vt:lpwstr/>
      </vt:variant>
      <vt:variant>
        <vt:i4>7012448</vt:i4>
      </vt:variant>
      <vt:variant>
        <vt:i4>3</vt:i4>
      </vt:variant>
      <vt:variant>
        <vt:i4>0</vt:i4>
      </vt:variant>
      <vt:variant>
        <vt:i4>5</vt:i4>
      </vt:variant>
      <vt:variant>
        <vt:lpwstr>http://www.nfosigw.pl/</vt:lpwstr>
      </vt:variant>
      <vt:variant>
        <vt:lpwstr/>
      </vt:variant>
      <vt:variant>
        <vt:i4>7995425</vt:i4>
      </vt:variant>
      <vt:variant>
        <vt:i4>0</vt:i4>
      </vt:variant>
      <vt:variant>
        <vt:i4>0</vt:i4>
      </vt:variant>
      <vt:variant>
        <vt:i4>5</vt:i4>
      </vt:variant>
      <vt:variant>
        <vt:lpwstr>http://www.nfosigw.gov.pl/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priorytetowy - Gospodarka wodno-ściekowa w aglomeracjach</dc:title>
  <dc:creator>Dominik.Szymanski@nfosigw.gov.pl</dc:creator>
  <cp:lastModifiedBy>Szymański Dominik</cp:lastModifiedBy>
  <cp:revision>13</cp:revision>
  <cp:lastPrinted>2022-04-22T08:29:00Z</cp:lastPrinted>
  <dcterms:created xsi:type="dcterms:W3CDTF">2023-07-28T11:22:00Z</dcterms:created>
  <dcterms:modified xsi:type="dcterms:W3CDTF">2023-09-08T12:22:00Z</dcterms:modified>
</cp:coreProperties>
</file>