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15F6E99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stycznia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30EF5D3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KR</w:t>
      </w:r>
      <w:r w:rsidR="005B32DA">
        <w:rPr>
          <w:rFonts w:ascii="Arial" w:hAnsi="Arial" w:cs="Arial"/>
          <w:b/>
          <w:bCs/>
          <w:sz w:val="24"/>
          <w:szCs w:val="24"/>
        </w:rPr>
        <w:t>-V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5B32DA">
        <w:rPr>
          <w:rFonts w:ascii="Arial" w:hAnsi="Arial" w:cs="Arial"/>
          <w:b/>
          <w:bCs/>
          <w:sz w:val="24"/>
          <w:szCs w:val="24"/>
        </w:rPr>
        <w:t>-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5B32DA">
        <w:rPr>
          <w:rFonts w:ascii="Arial" w:hAnsi="Arial" w:cs="Arial"/>
          <w:b/>
          <w:bCs/>
          <w:sz w:val="24"/>
          <w:szCs w:val="24"/>
        </w:rPr>
        <w:t>64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F5EC8AF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31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6ACBA574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5B32DA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75C78ED" w14:textId="77777777" w:rsidR="002F42EB" w:rsidRDefault="002F42EB" w:rsidP="009A1ADC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077F65FF" w14:textId="77777777" w:rsidR="003C20B7" w:rsidRDefault="003C20B7" w:rsidP="009A1ADC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07150638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6B736910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442614">
        <w:rPr>
          <w:rFonts w:ascii="Arial" w:hAnsi="Arial" w:cs="Arial"/>
          <w:sz w:val="24"/>
          <w:szCs w:val="24"/>
        </w:rPr>
        <w:t>2</w:t>
      </w:r>
      <w:r w:rsidR="005B32DA">
        <w:rPr>
          <w:rFonts w:ascii="Arial" w:hAnsi="Arial" w:cs="Arial"/>
          <w:sz w:val="24"/>
          <w:szCs w:val="24"/>
        </w:rPr>
        <w:t>5 kwietnia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Pr="00936788">
        <w:rPr>
          <w:rFonts w:ascii="Arial" w:hAnsi="Arial" w:cs="Arial"/>
          <w:sz w:val="24"/>
          <w:szCs w:val="24"/>
        </w:rPr>
        <w:t>, sygn. akt KR</w:t>
      </w:r>
      <w:r w:rsidR="005B32DA">
        <w:rPr>
          <w:rFonts w:ascii="Arial" w:hAnsi="Arial" w:cs="Arial"/>
          <w:sz w:val="24"/>
          <w:szCs w:val="24"/>
        </w:rPr>
        <w:t>-</w:t>
      </w:r>
      <w:r w:rsidRPr="00936788">
        <w:rPr>
          <w:rFonts w:ascii="Arial" w:hAnsi="Arial" w:cs="Arial"/>
          <w:sz w:val="24"/>
          <w:szCs w:val="24"/>
        </w:rPr>
        <w:t>V</w:t>
      </w:r>
      <w:r w:rsidR="00442614">
        <w:rPr>
          <w:rFonts w:ascii="Arial" w:hAnsi="Arial" w:cs="Arial"/>
          <w:sz w:val="24"/>
          <w:szCs w:val="24"/>
        </w:rPr>
        <w:t>II</w:t>
      </w:r>
      <w:r w:rsidR="005B32DA">
        <w:rPr>
          <w:rFonts w:ascii="Arial" w:hAnsi="Arial" w:cs="Arial"/>
          <w:sz w:val="24"/>
          <w:szCs w:val="24"/>
        </w:rPr>
        <w:t>-</w:t>
      </w:r>
      <w:r w:rsidRPr="00936788">
        <w:rPr>
          <w:rFonts w:ascii="Arial" w:hAnsi="Arial" w:cs="Arial"/>
          <w:sz w:val="24"/>
          <w:szCs w:val="24"/>
        </w:rPr>
        <w:t xml:space="preserve">KW </w:t>
      </w:r>
      <w:r w:rsidR="005B32DA">
        <w:rPr>
          <w:rFonts w:ascii="Arial" w:hAnsi="Arial" w:cs="Arial"/>
          <w:sz w:val="24"/>
          <w:szCs w:val="24"/>
        </w:rPr>
        <w:t>64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5B32DA">
        <w:rPr>
          <w:rFonts w:ascii="Arial" w:hAnsi="Arial" w:cs="Arial"/>
          <w:b/>
          <w:sz w:val="24"/>
          <w:szCs w:val="24"/>
        </w:rPr>
        <w:t>Bagatela 14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9A1AD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251/18  o uchyleniu zabezpieczenia ul. Chełmska 20</vt:lpstr>
    </vt:vector>
  </TitlesOfParts>
  <Company>MS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KR-VII-KW 64/18  o uchyleniu zabezpieczenia ul. Bagatela 14</dc:title>
  <dc:creator>Dalkowska Anna  (DWOiP)</dc:creator>
  <cp:lastModifiedBy>Klepacka-Onyszczuk Magdalena  (DPA)</cp:lastModifiedBy>
  <cp:revision>32</cp:revision>
  <cp:lastPrinted>2019-01-30T15:24:00Z</cp:lastPrinted>
  <dcterms:created xsi:type="dcterms:W3CDTF">2021-11-19T09:23:00Z</dcterms:created>
  <dcterms:modified xsi:type="dcterms:W3CDTF">2023-02-01T11:53:00Z</dcterms:modified>
</cp:coreProperties>
</file>