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4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6"/>
        <w:gridCol w:w="7781"/>
      </w:tblGrid>
      <w:tr w:rsidR="00FF517A" w:rsidRPr="00A67844" w:rsidTr="00EB5FA6">
        <w:trPr>
          <w:trHeight w:hRule="exact" w:val="466"/>
        </w:trPr>
        <w:tc>
          <w:tcPr>
            <w:tcW w:w="1283" w:type="pct"/>
            <w:shd w:val="clear" w:color="auto" w:fill="FFFFFF"/>
            <w:vAlign w:val="center"/>
          </w:tcPr>
          <w:p w:rsidR="00FF517A" w:rsidRPr="00A67844" w:rsidRDefault="00FF517A" w:rsidP="00C9595D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A67844">
              <w:rPr>
                <w:rFonts w:ascii="Arial" w:hAnsi="Arial" w:cs="Arial"/>
                <w:b/>
                <w:szCs w:val="20"/>
              </w:rPr>
              <w:t>Numer porządkowy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FF517A" w:rsidRPr="00AE64AF" w:rsidRDefault="00DC6587" w:rsidP="00C9595D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AE64AF">
              <w:rPr>
                <w:rFonts w:ascii="Arial" w:hAnsi="Arial" w:cs="Arial"/>
                <w:b/>
                <w:szCs w:val="20"/>
              </w:rPr>
              <w:t>09.4275</w:t>
            </w:r>
          </w:p>
          <w:p w:rsidR="00FF517A" w:rsidRPr="00AE64AF" w:rsidRDefault="00FF517A" w:rsidP="00C9595D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FF517A" w:rsidRPr="00AE64AF" w:rsidRDefault="00FF517A" w:rsidP="00C9595D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FF517A" w:rsidRPr="00AE64AF" w:rsidRDefault="00FF517A" w:rsidP="00C9595D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FF517A" w:rsidRPr="00A67844" w:rsidTr="00EB5FA6">
        <w:trPr>
          <w:trHeight w:hRule="exact" w:val="3989"/>
        </w:trPr>
        <w:tc>
          <w:tcPr>
            <w:tcW w:w="1283" w:type="pct"/>
            <w:shd w:val="clear" w:color="auto" w:fill="FFFFFF"/>
            <w:vAlign w:val="center"/>
          </w:tcPr>
          <w:p w:rsidR="00FF517A" w:rsidRPr="00A67844" w:rsidRDefault="00FF517A" w:rsidP="00C9595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Umowa międzynarodowa lub inny akt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FF517A" w:rsidRPr="00AE64AF" w:rsidRDefault="00DC6587" w:rsidP="00195780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AE64AF">
              <w:rPr>
                <w:rFonts w:ascii="Arial" w:hAnsi="Arial" w:cs="Arial"/>
                <w:szCs w:val="20"/>
              </w:rPr>
              <w:t xml:space="preserve">Decyzja Rady (UE) 2017/1247 z dnia 11 lipca 2017 r. w sprawie zawarcia, w imieniu Unii Europejskiej, Układu o stowarzyszeniu między Unią Europejską i Europejską Wspólnotą Energii Atomowej oraz ich państwami członkowskimi, z jednej strony, </w:t>
            </w:r>
            <w:r w:rsidR="00195780">
              <w:rPr>
                <w:rFonts w:ascii="Arial" w:hAnsi="Arial" w:cs="Arial"/>
                <w:szCs w:val="20"/>
              </w:rPr>
              <w:br/>
            </w:r>
            <w:r w:rsidRPr="00AE64AF">
              <w:rPr>
                <w:rFonts w:ascii="Arial" w:hAnsi="Arial" w:cs="Arial"/>
                <w:szCs w:val="20"/>
              </w:rPr>
              <w:t>a Ukrainą, z drugiej strony, z wyjątkiem postanowień dotyczących traktowania obywateli państw trzecich legalnie zatrudnionych jako pracownicy na terytorium drugiej strony.</w:t>
            </w:r>
          </w:p>
          <w:p w:rsidR="00DC6587" w:rsidRPr="00AE64AF" w:rsidRDefault="00DC6587" w:rsidP="00C9595D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FF517A" w:rsidRPr="00AE64AF" w:rsidRDefault="00FF517A" w:rsidP="00195780">
            <w:pPr>
              <w:spacing w:after="0" w:line="240" w:lineRule="auto"/>
              <w:jc w:val="both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AE64AF">
              <w:rPr>
                <w:rFonts w:ascii="Arial" w:hAnsi="Arial" w:cs="Arial"/>
                <w:szCs w:val="20"/>
              </w:rPr>
              <w:t xml:space="preserve">Rozporządzenie Delegowane Komisji (UE) 2020/760 z dnia 17 grudnia 2019 r. uzupełniające rozporządzenie Parlamentu Europejskiego i Rady (UE) nr 1308/2013 </w:t>
            </w:r>
            <w:r w:rsidR="00195780">
              <w:rPr>
                <w:rFonts w:ascii="Arial" w:hAnsi="Arial" w:cs="Arial"/>
                <w:szCs w:val="20"/>
              </w:rPr>
              <w:br/>
            </w:r>
            <w:r w:rsidRPr="00AE64AF">
              <w:rPr>
                <w:rFonts w:ascii="Arial" w:hAnsi="Arial" w:cs="Arial"/>
                <w:szCs w:val="20"/>
              </w:rPr>
              <w:t xml:space="preserve">w odniesieniu do zasad administrowania kontyngentami taryfowymi na przywóz i wywóz podlegającymi systemowi pozwoleń oraz uzupełniające rozporządzenie Parlamentu Europejskiego i Rady (UE) nr 1306/2013  w odniesieniu do wnoszenia zabezpieczeń </w:t>
            </w:r>
            <w:r w:rsidR="00195780">
              <w:rPr>
                <w:rFonts w:ascii="Arial" w:hAnsi="Arial" w:cs="Arial"/>
                <w:szCs w:val="20"/>
              </w:rPr>
              <w:br/>
            </w:r>
            <w:r w:rsidRPr="00AE64AF">
              <w:rPr>
                <w:rFonts w:ascii="Arial" w:hAnsi="Arial" w:cs="Arial"/>
                <w:szCs w:val="20"/>
              </w:rPr>
              <w:t>w ramach administrowania kontyngentami taryfowymi.</w:t>
            </w:r>
          </w:p>
          <w:p w:rsidR="00FF517A" w:rsidRPr="00AE64AF" w:rsidRDefault="00FF517A" w:rsidP="00C9595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FF517A" w:rsidRPr="00AE64AF" w:rsidRDefault="00FF517A" w:rsidP="00195780">
            <w:pPr>
              <w:spacing w:after="0" w:line="240" w:lineRule="auto"/>
              <w:jc w:val="both"/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</w:pPr>
            <w:r w:rsidRPr="00AE64AF">
              <w:rPr>
                <w:rFonts w:ascii="Arial" w:hAnsi="Arial" w:cs="Arial"/>
                <w:szCs w:val="20"/>
              </w:rPr>
              <w:t>Rozporządzenie Wykonawcze Komisji (UE) 2020/761 z dnia 17 grudnia 2019 r. ustanawiające zasady stosowania rozporządzeń Pa</w:t>
            </w:r>
            <w:r w:rsidR="00195780">
              <w:rPr>
                <w:rFonts w:ascii="Arial" w:hAnsi="Arial" w:cs="Arial"/>
                <w:szCs w:val="20"/>
              </w:rPr>
              <w:t>rlamentu Europejskiego i Rady (U</w:t>
            </w:r>
            <w:r w:rsidRPr="00AE64AF">
              <w:rPr>
                <w:rFonts w:ascii="Arial" w:hAnsi="Arial" w:cs="Arial"/>
                <w:szCs w:val="20"/>
              </w:rPr>
              <w:t>E) nr 1306/2013, (UE) nr 1308/2013 i (UE) nr 510/2014 w odniesieniu do systemu</w:t>
            </w:r>
            <w:r w:rsidRPr="00AE64AF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AE64AF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pozwoleń.</w:t>
            </w:r>
          </w:p>
          <w:p w:rsidR="00FF517A" w:rsidRPr="00AE64AF" w:rsidRDefault="00FF517A" w:rsidP="00C9595D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FF517A" w:rsidRPr="00AE64AF" w:rsidRDefault="00FF517A" w:rsidP="00C9595D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FF517A" w:rsidRPr="00AE64AF" w:rsidRDefault="00FF517A" w:rsidP="00C9595D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FF517A" w:rsidRPr="00AE64AF" w:rsidRDefault="00FF517A" w:rsidP="00C9595D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FF517A" w:rsidRPr="00AE64AF" w:rsidRDefault="00FF517A" w:rsidP="00C9595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FF517A" w:rsidRPr="00A67844" w:rsidTr="00EB5FA6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FF517A" w:rsidRPr="00A67844" w:rsidRDefault="00FF517A" w:rsidP="00C9595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FF517A" w:rsidRPr="0077693F" w:rsidRDefault="00FF517A" w:rsidP="00195780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77693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Od 1 </w:t>
            </w:r>
            <w:r w:rsidR="00195780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stycznia</w:t>
            </w:r>
            <w:r w:rsidRPr="0077693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 do 31 grudnia</w:t>
            </w:r>
          </w:p>
        </w:tc>
      </w:tr>
      <w:tr w:rsidR="00FF517A" w:rsidRPr="00A67844" w:rsidTr="00EB5FA6">
        <w:trPr>
          <w:trHeight w:hRule="exact" w:val="1171"/>
        </w:trPr>
        <w:tc>
          <w:tcPr>
            <w:tcW w:w="1283" w:type="pct"/>
            <w:shd w:val="clear" w:color="auto" w:fill="FFFFFF"/>
            <w:vAlign w:val="center"/>
          </w:tcPr>
          <w:p w:rsidR="00FF517A" w:rsidRPr="00A67844" w:rsidRDefault="00FF517A" w:rsidP="00C9595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Podokresy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FF517A" w:rsidRPr="00AE64AF" w:rsidRDefault="00FF517A" w:rsidP="00C9595D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AE64AF">
              <w:rPr>
                <w:rFonts w:ascii="Arial" w:hAnsi="Arial" w:cs="Arial"/>
                <w:szCs w:val="20"/>
              </w:rPr>
              <w:t>Od 1 stycznia do 31 marca</w:t>
            </w:r>
          </w:p>
          <w:p w:rsidR="00FF517A" w:rsidRPr="00AE64AF" w:rsidRDefault="00FF517A" w:rsidP="00C9595D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AE64AF">
              <w:rPr>
                <w:rFonts w:ascii="Arial" w:hAnsi="Arial" w:cs="Arial"/>
                <w:szCs w:val="20"/>
              </w:rPr>
              <w:t>Od 1 kwietnia do 30 czerwca</w:t>
            </w:r>
          </w:p>
          <w:p w:rsidR="00FF517A" w:rsidRPr="00AE64AF" w:rsidRDefault="00FF517A" w:rsidP="00C9595D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AE64AF">
              <w:rPr>
                <w:rFonts w:ascii="Arial" w:hAnsi="Arial" w:cs="Arial"/>
                <w:szCs w:val="20"/>
              </w:rPr>
              <w:t>Od 1 lipca do 30 września</w:t>
            </w:r>
          </w:p>
          <w:p w:rsidR="00FF517A" w:rsidRPr="00AE64AF" w:rsidRDefault="00FF517A" w:rsidP="00C9595D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AE64AF">
              <w:rPr>
                <w:rFonts w:ascii="Arial" w:hAnsi="Arial" w:cs="Arial"/>
                <w:szCs w:val="20"/>
              </w:rPr>
              <w:t>Od 1 października do 31 grudnia</w:t>
            </w:r>
          </w:p>
        </w:tc>
      </w:tr>
      <w:tr w:rsidR="00FF517A" w:rsidRPr="00CF58F1" w:rsidTr="004B77BC">
        <w:trPr>
          <w:trHeight w:hRule="exact" w:val="4963"/>
        </w:trPr>
        <w:tc>
          <w:tcPr>
            <w:tcW w:w="1283" w:type="pct"/>
            <w:shd w:val="clear" w:color="auto" w:fill="FFFFFF"/>
            <w:vAlign w:val="center"/>
          </w:tcPr>
          <w:p w:rsidR="00FF517A" w:rsidRPr="00A67844" w:rsidRDefault="00FF517A" w:rsidP="00C9595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Wniosek o pozwolenie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FF517A" w:rsidRDefault="00FF517A" w:rsidP="0019578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AE64AF">
              <w:rPr>
                <w:rFonts w:ascii="Arial" w:hAnsi="Arial" w:cs="Arial"/>
                <w:szCs w:val="20"/>
              </w:rPr>
              <w:t xml:space="preserve">Wnioski składa się w ciągu pierwszych siedmiu dni kalendarzowych miesiąca poprzedzającego początek </w:t>
            </w:r>
            <w:r w:rsidR="005C50FE">
              <w:rPr>
                <w:rFonts w:ascii="Arial" w:hAnsi="Arial" w:cs="Arial"/>
                <w:szCs w:val="20"/>
              </w:rPr>
              <w:t xml:space="preserve">danego podokresu </w:t>
            </w:r>
            <w:r w:rsidRPr="00AE64AF">
              <w:rPr>
                <w:rFonts w:ascii="Arial" w:hAnsi="Arial" w:cs="Arial"/>
                <w:szCs w:val="20"/>
              </w:rPr>
              <w:t>z wyjątkiem grudnia, w którym to miesiącu nie składa się żadnych wniosków.</w:t>
            </w:r>
          </w:p>
          <w:p w:rsidR="005C50FE" w:rsidRDefault="005C50FE" w:rsidP="0019578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</w:p>
          <w:p w:rsidR="00195780" w:rsidRDefault="00FF517A" w:rsidP="0019578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195780">
              <w:rPr>
                <w:rFonts w:ascii="Arial" w:hAnsi="Arial" w:cs="Arial"/>
                <w:b/>
                <w:szCs w:val="20"/>
              </w:rPr>
              <w:t>Wnioski o pozwolenia, których ważność rozpoczyna się z dniem 1 stycznia, składa się między 23 i 30 listopada roku poprzedzającego</w:t>
            </w:r>
            <w:r w:rsidRPr="00AE64AF">
              <w:rPr>
                <w:rFonts w:ascii="Arial" w:hAnsi="Arial" w:cs="Arial"/>
                <w:szCs w:val="20"/>
              </w:rPr>
              <w:t>.</w:t>
            </w:r>
          </w:p>
          <w:p w:rsidR="00195780" w:rsidRDefault="00195780" w:rsidP="00071BA4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FF517A" w:rsidRPr="00AE64AF" w:rsidRDefault="00FF517A" w:rsidP="005C50FE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195780" w:rsidRDefault="006C73D3" w:rsidP="00C9595D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AE64AF">
              <w:rPr>
                <w:rFonts w:ascii="Arial" w:hAnsi="Arial" w:cs="Arial"/>
                <w:szCs w:val="20"/>
              </w:rPr>
              <w:t xml:space="preserve">Szczegółowe </w:t>
            </w:r>
            <w:r w:rsidR="00071BA4" w:rsidRPr="00AE64AF">
              <w:rPr>
                <w:rFonts w:ascii="Arial" w:hAnsi="Arial" w:cs="Arial"/>
                <w:szCs w:val="20"/>
              </w:rPr>
              <w:t>adnotacje</w:t>
            </w:r>
            <w:r w:rsidR="00FF517A" w:rsidRPr="00AE64AF">
              <w:rPr>
                <w:rFonts w:ascii="Arial" w:hAnsi="Arial" w:cs="Arial"/>
                <w:szCs w:val="20"/>
              </w:rPr>
              <w:t>, które nal</w:t>
            </w:r>
            <w:r w:rsidRPr="00AE64AF">
              <w:rPr>
                <w:rFonts w:ascii="Arial" w:hAnsi="Arial" w:cs="Arial"/>
                <w:szCs w:val="20"/>
              </w:rPr>
              <w:t>eży podać w formularzu wniosku</w:t>
            </w:r>
            <w:r w:rsidR="00FF517A" w:rsidRPr="00AE64AF">
              <w:rPr>
                <w:rFonts w:ascii="Arial" w:hAnsi="Arial" w:cs="Arial"/>
                <w:szCs w:val="20"/>
              </w:rPr>
              <w:t>:</w:t>
            </w:r>
          </w:p>
          <w:p w:rsidR="005C50FE" w:rsidRPr="00AE64AF" w:rsidRDefault="005C50FE" w:rsidP="00C9595D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755"/>
            </w:tblGrid>
            <w:tr w:rsidR="00FF517A" w:rsidRPr="00AE64AF" w:rsidTr="00C9595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F517A" w:rsidRPr="00AE64AF" w:rsidRDefault="00FF517A" w:rsidP="00C9595D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2"/>
                    <w:gridCol w:w="6653"/>
                  </w:tblGrid>
                  <w:tr w:rsidR="00FF517A" w:rsidRPr="00AE64AF" w:rsidTr="00C9595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F517A" w:rsidRPr="00AE64AF" w:rsidRDefault="00FF517A" w:rsidP="006C73D3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 w:rsidRPr="00AE64AF">
                          <w:rPr>
                            <w:rFonts w:ascii="Arial" w:hAnsi="Arial" w:cs="Arial"/>
                            <w:b/>
                            <w:szCs w:val="20"/>
                          </w:rPr>
                          <w:t>pol</w:t>
                        </w:r>
                        <w:r w:rsidR="006C73D3" w:rsidRPr="00AE64AF">
                          <w:rPr>
                            <w:rFonts w:ascii="Arial" w:hAnsi="Arial" w:cs="Arial"/>
                            <w:b/>
                            <w:szCs w:val="20"/>
                          </w:rPr>
                          <w:t>e</w:t>
                        </w:r>
                        <w:r w:rsidRPr="00AE64AF">
                          <w:rPr>
                            <w:rFonts w:ascii="Arial" w:hAnsi="Arial" w:cs="Arial"/>
                            <w:b/>
                            <w:szCs w:val="20"/>
                          </w:rPr>
                          <w:t xml:space="preserve"> 20: </w:t>
                        </w:r>
                        <w:r w:rsidR="006C73D3" w:rsidRPr="00AE64AF">
                          <w:rPr>
                            <w:rFonts w:ascii="Arial" w:hAnsi="Arial" w:cs="Arial"/>
                            <w:b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F517A" w:rsidRPr="00AE64AF" w:rsidRDefault="00FF517A" w:rsidP="006C73D3">
                        <w:pPr>
                          <w:spacing w:before="100" w:beforeAutospacing="1" w:after="100" w:afterAutospacing="1" w:line="240" w:lineRule="auto"/>
                          <w:ind w:left="-130" w:firstLine="130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AE64AF">
                          <w:rPr>
                            <w:rFonts w:ascii="Arial" w:hAnsi="Arial" w:cs="Arial"/>
                            <w:szCs w:val="20"/>
                          </w:rPr>
                          <w:t>numer porządkowy przywozowego kontyngentu taryfowego;</w:t>
                        </w:r>
                      </w:p>
                    </w:tc>
                  </w:tr>
                </w:tbl>
                <w:p w:rsidR="00FF517A" w:rsidRPr="00AE64AF" w:rsidRDefault="00FF517A" w:rsidP="00C9595D">
                  <w:pPr>
                    <w:spacing w:line="240" w:lineRule="auto"/>
                    <w:contextualSpacing/>
                    <w:rPr>
                      <w:rFonts w:ascii="Arial" w:hAnsi="Arial" w:cs="Arial"/>
                      <w:vanish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749"/>
                  </w:tblGrid>
                  <w:tr w:rsidR="00FF517A" w:rsidRPr="00AE64AF" w:rsidTr="00C9595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F517A" w:rsidRPr="00AE64AF" w:rsidRDefault="00FF517A" w:rsidP="00C9595D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C73D3" w:rsidRPr="00AE64AF" w:rsidRDefault="006C73D3" w:rsidP="00C9595D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AE64AF">
                          <w:rPr>
                            <w:rFonts w:ascii="Arial" w:hAnsi="Arial" w:cs="Arial"/>
                            <w:szCs w:val="20"/>
                          </w:rPr>
                          <w:t xml:space="preserve">              -</w:t>
                        </w:r>
                        <w:r w:rsidR="00071BA4" w:rsidRPr="00AE64AF">
                          <w:rPr>
                            <w:rFonts w:ascii="Arial" w:hAnsi="Arial" w:cs="Arial"/>
                            <w:szCs w:val="20"/>
                          </w:rPr>
                          <w:t xml:space="preserve">     </w:t>
                        </w:r>
                        <w:r w:rsidR="00FF517A" w:rsidRPr="00AE64AF">
                          <w:rPr>
                            <w:rFonts w:ascii="Arial" w:hAnsi="Arial" w:cs="Arial"/>
                            <w:szCs w:val="20"/>
                          </w:rPr>
                          <w:t xml:space="preserve">stawkę celną ad valorem i specyficzną stawkę celną („stawkę celną w </w:t>
                        </w:r>
                        <w:r w:rsidRPr="00AE64AF">
                          <w:rPr>
                            <w:rFonts w:ascii="Arial" w:hAnsi="Arial" w:cs="Arial"/>
                            <w:szCs w:val="20"/>
                          </w:rPr>
                          <w:t xml:space="preserve"> </w:t>
                        </w:r>
                      </w:p>
                      <w:p w:rsidR="00FF517A" w:rsidRPr="00AE64AF" w:rsidRDefault="006C73D3" w:rsidP="00C9595D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AE64AF">
                          <w:rPr>
                            <w:rFonts w:ascii="Arial" w:hAnsi="Arial" w:cs="Arial"/>
                            <w:szCs w:val="20"/>
                          </w:rPr>
                          <w:t xml:space="preserve">              </w:t>
                        </w:r>
                        <w:r w:rsidR="00071BA4" w:rsidRPr="00AE64AF">
                          <w:rPr>
                            <w:rFonts w:ascii="Arial" w:hAnsi="Arial" w:cs="Arial"/>
                            <w:szCs w:val="20"/>
                          </w:rPr>
                          <w:t xml:space="preserve">   </w:t>
                        </w:r>
                        <w:r w:rsidRPr="00AE64AF">
                          <w:rPr>
                            <w:rFonts w:ascii="Arial" w:hAnsi="Arial" w:cs="Arial"/>
                            <w:szCs w:val="20"/>
                          </w:rPr>
                          <w:t xml:space="preserve">   </w:t>
                        </w:r>
                        <w:r w:rsidR="00FF517A" w:rsidRPr="00AE64AF">
                          <w:rPr>
                            <w:rFonts w:ascii="Arial" w:hAnsi="Arial" w:cs="Arial"/>
                            <w:szCs w:val="20"/>
                          </w:rPr>
                          <w:t>ramach kontyngentu”) mające zastosowanie do danego produktu;</w:t>
                        </w:r>
                      </w:p>
                    </w:tc>
                  </w:tr>
                </w:tbl>
                <w:p w:rsidR="00FF517A" w:rsidRPr="00AE64AF" w:rsidRDefault="00FF517A" w:rsidP="00C9595D">
                  <w:pPr>
                    <w:spacing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FF517A" w:rsidRPr="00AE64AF" w:rsidRDefault="00FF517A" w:rsidP="000A451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AE64AF">
              <w:rPr>
                <w:rFonts w:ascii="Arial" w:hAnsi="Arial" w:cs="Arial"/>
                <w:szCs w:val="20"/>
              </w:rPr>
              <w:t xml:space="preserve">Wnioski o pozwolenie, które są niekompletne lub nie spełniają kryteriów określonych w </w:t>
            </w:r>
            <w:r w:rsidR="00071BA4" w:rsidRPr="00AE64AF">
              <w:rPr>
                <w:rFonts w:ascii="Arial" w:hAnsi="Arial" w:cs="Arial"/>
                <w:szCs w:val="20"/>
              </w:rPr>
              <w:t>rozporządzeniach wykonawczych (UE): 2020/761</w:t>
            </w:r>
            <w:r w:rsidRPr="00AE64AF">
              <w:rPr>
                <w:rFonts w:ascii="Arial" w:hAnsi="Arial" w:cs="Arial"/>
                <w:szCs w:val="20"/>
              </w:rPr>
              <w:t>,</w:t>
            </w:r>
            <w:r w:rsidR="00071BA4" w:rsidRPr="00AE64AF">
              <w:rPr>
                <w:rFonts w:ascii="Arial" w:hAnsi="Arial" w:cs="Arial"/>
                <w:szCs w:val="20"/>
              </w:rPr>
              <w:t xml:space="preserve"> 2016/1239 oraz</w:t>
            </w:r>
            <w:r w:rsidRPr="00AE64AF">
              <w:rPr>
                <w:rFonts w:ascii="Arial" w:hAnsi="Arial" w:cs="Arial"/>
                <w:szCs w:val="20"/>
              </w:rPr>
              <w:t xml:space="preserve"> w rozporząd</w:t>
            </w:r>
            <w:r w:rsidR="00071BA4" w:rsidRPr="00AE64AF">
              <w:rPr>
                <w:rFonts w:ascii="Arial" w:hAnsi="Arial" w:cs="Arial"/>
                <w:szCs w:val="20"/>
              </w:rPr>
              <w:t>zeniu delegowanym (UE) 2016/123</w:t>
            </w:r>
            <w:r w:rsidRPr="00AE64AF">
              <w:rPr>
                <w:rFonts w:ascii="Arial" w:hAnsi="Arial" w:cs="Arial"/>
                <w:szCs w:val="20"/>
              </w:rPr>
              <w:t>), uznaje się za niedopuszczalne.</w:t>
            </w:r>
          </w:p>
        </w:tc>
      </w:tr>
      <w:tr w:rsidR="00FF517A" w:rsidRPr="00A67844" w:rsidTr="00EB5FA6">
        <w:trPr>
          <w:trHeight w:hRule="exact" w:val="1407"/>
        </w:trPr>
        <w:tc>
          <w:tcPr>
            <w:tcW w:w="1283" w:type="pct"/>
            <w:shd w:val="clear" w:color="auto" w:fill="FFFFFF"/>
            <w:vAlign w:val="center"/>
          </w:tcPr>
          <w:p w:rsidR="00FF517A" w:rsidRPr="00A67844" w:rsidRDefault="00FF517A" w:rsidP="00C9595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Opis produktu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FF517A" w:rsidRPr="00AE64AF" w:rsidRDefault="00DC6587" w:rsidP="00C9595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E64AF">
              <w:rPr>
                <w:rFonts w:ascii="Arial" w:hAnsi="Arial" w:cs="Arial"/>
                <w:szCs w:val="20"/>
              </w:rPr>
              <w:t>Jaja drobiu w skorupkach, świeże, zakonserwowane lub gotowane; jaja ptasie bez skorupek i żółtka jaj, świeże, suszone, gotowane na parze lub w wodzie, formowane, zamrożone lub inaczej zakonserwowane, nawet zawierające dodatek cukru lub innego środka słodzącego, nadające się do spożycia przez ludzi; albuminy jaj i albuminy mleka, nadające się do spożycia przez ludzi</w:t>
            </w:r>
          </w:p>
        </w:tc>
      </w:tr>
      <w:tr w:rsidR="00FF517A" w:rsidRPr="00A67844" w:rsidTr="00EB5FA6">
        <w:trPr>
          <w:trHeight w:hRule="exact" w:val="523"/>
        </w:trPr>
        <w:tc>
          <w:tcPr>
            <w:tcW w:w="1283" w:type="pct"/>
            <w:shd w:val="clear" w:color="auto" w:fill="FFFFFF"/>
            <w:vAlign w:val="center"/>
          </w:tcPr>
          <w:p w:rsidR="00FF517A" w:rsidRPr="00A67844" w:rsidRDefault="00FF517A" w:rsidP="00C9595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Pochodzenie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FF517A" w:rsidRPr="00AE64AF" w:rsidRDefault="00FF517A" w:rsidP="00C9595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E64AF">
              <w:rPr>
                <w:rFonts w:ascii="Arial" w:hAnsi="Arial" w:cs="Arial"/>
                <w:szCs w:val="20"/>
              </w:rPr>
              <w:t>Ukraina</w:t>
            </w:r>
          </w:p>
        </w:tc>
      </w:tr>
      <w:tr w:rsidR="00FF517A" w:rsidRPr="00A67844" w:rsidTr="00EB5FA6">
        <w:trPr>
          <w:trHeight w:hRule="exact" w:val="1332"/>
        </w:trPr>
        <w:tc>
          <w:tcPr>
            <w:tcW w:w="1283" w:type="pct"/>
            <w:shd w:val="clear" w:color="auto" w:fill="FFFFFF"/>
            <w:vAlign w:val="center"/>
          </w:tcPr>
          <w:p w:rsidR="00FF517A" w:rsidRPr="00A67844" w:rsidRDefault="00FF517A" w:rsidP="00C9595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przy składaniu wniosku o pozwolenie.</w:t>
            </w:r>
          </w:p>
          <w:p w:rsidR="00FF517A" w:rsidRPr="00A67844" w:rsidRDefault="00FF517A" w:rsidP="00C9595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Jeżeli tak, organ upoważniony do jego wydania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FF517A" w:rsidRPr="0077693F" w:rsidRDefault="00FF517A" w:rsidP="00C9595D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77693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FF517A" w:rsidRPr="00A67844" w:rsidTr="00EB5FA6">
        <w:trPr>
          <w:trHeight w:hRule="exact" w:val="734"/>
        </w:trPr>
        <w:tc>
          <w:tcPr>
            <w:tcW w:w="1283" w:type="pct"/>
            <w:shd w:val="clear" w:color="auto" w:fill="FFFFFF"/>
            <w:vAlign w:val="center"/>
          </w:tcPr>
          <w:p w:rsidR="00FF517A" w:rsidRPr="00A67844" w:rsidRDefault="00FF517A" w:rsidP="00C9595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lastRenderedPageBreak/>
              <w:t>Dowód pochodzenia do celów dopuszczenia do obrotu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FF517A" w:rsidRPr="00AE64AF" w:rsidRDefault="00FF517A" w:rsidP="00C9595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E64AF">
              <w:rPr>
                <w:rFonts w:ascii="Arial" w:hAnsi="Arial" w:cs="Arial"/>
                <w:szCs w:val="20"/>
              </w:rPr>
              <w:t>Tak. Zgodnie z Tytułem V Protokołu 1 do Układu o stowarzyszeniu między Unią Europejską i jej państwami członkowskimi, z jednej strony, a Ukrainą, z drugiej strony</w:t>
            </w:r>
            <w:r w:rsidR="00AE64AF">
              <w:rPr>
                <w:rFonts w:ascii="Arial" w:hAnsi="Arial" w:cs="Arial"/>
                <w:szCs w:val="20"/>
              </w:rPr>
              <w:t>.</w:t>
            </w:r>
          </w:p>
        </w:tc>
      </w:tr>
      <w:tr w:rsidR="00FF517A" w:rsidRPr="00A67844" w:rsidTr="00EB5FA6">
        <w:trPr>
          <w:trHeight w:hRule="exact" w:val="2381"/>
        </w:trPr>
        <w:tc>
          <w:tcPr>
            <w:tcW w:w="1283" w:type="pct"/>
            <w:shd w:val="clear" w:color="auto" w:fill="FFFFFF"/>
            <w:vAlign w:val="center"/>
          </w:tcPr>
          <w:p w:rsidR="00FF517A" w:rsidRPr="00A67844" w:rsidRDefault="00FF517A" w:rsidP="00C9595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Ilość w kilogramach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C6587" w:rsidRPr="00AE64AF" w:rsidRDefault="00DC6587" w:rsidP="00DC6587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AE64AF">
              <w:rPr>
                <w:rFonts w:ascii="Arial" w:hAnsi="Arial" w:cs="Arial"/>
                <w:szCs w:val="20"/>
              </w:rPr>
              <w:t>Ilość wyrażona w kg wyrażona jako ekwiwalent jaj w skorupkach (współczynniki przeliczeniowe zgodnie ze współczynnikami produktywności określonymi w załączniku XVI do rozporządzenia</w:t>
            </w:r>
            <w:r w:rsidR="00AE64AF">
              <w:rPr>
                <w:rFonts w:ascii="Arial" w:hAnsi="Arial" w:cs="Arial"/>
                <w:szCs w:val="20"/>
              </w:rPr>
              <w:t xml:space="preserve"> wykonawczego</w:t>
            </w:r>
            <w:r w:rsidR="00AE64AF" w:rsidRPr="00AE64AF">
              <w:rPr>
                <w:rFonts w:ascii="Arial" w:hAnsi="Arial" w:cs="Arial"/>
                <w:szCs w:val="20"/>
              </w:rPr>
              <w:t xml:space="preserve"> (UE) 2020/761</w:t>
            </w:r>
            <w:r w:rsidRPr="00AE64AF">
              <w:rPr>
                <w:rFonts w:ascii="Arial" w:hAnsi="Arial" w:cs="Arial"/>
                <w:szCs w:val="20"/>
              </w:rPr>
              <w:t>), podzielona na cztery podokresy obowiązywania kontyngentu taryfowego w proporcji 25 % dla każdego podokresu:</w:t>
            </w:r>
          </w:p>
          <w:p w:rsidR="00DC6587" w:rsidRPr="00AE64AF" w:rsidRDefault="00DC6587" w:rsidP="00DC6587">
            <w:pPr>
              <w:rPr>
                <w:rFonts w:ascii="Arial" w:hAnsi="Arial" w:cs="Arial"/>
                <w:vanish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"/>
              <w:gridCol w:w="7705"/>
            </w:tblGrid>
            <w:tr w:rsidR="00DC6587" w:rsidRPr="00AE64AF" w:rsidTr="00C9595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C6587" w:rsidRPr="00AE64AF" w:rsidRDefault="00DC6587" w:rsidP="00C9595D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AE64AF">
                    <w:rPr>
                      <w:rFonts w:ascii="Arial" w:hAnsi="Arial" w:cs="Arial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C6587" w:rsidRPr="00AE64AF" w:rsidRDefault="00DC6587" w:rsidP="00C9595D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AE64AF">
                    <w:rPr>
                      <w:rFonts w:ascii="Arial" w:hAnsi="Arial" w:cs="Arial"/>
                      <w:szCs w:val="20"/>
                    </w:rPr>
                    <w:t>Okres obowiązywania kontyngentu taryfowego (rok kalendarzowy) 2021: 3 000 000 kg</w:t>
                  </w:r>
                </w:p>
              </w:tc>
            </w:tr>
          </w:tbl>
          <w:p w:rsidR="00FF517A" w:rsidRPr="00AE64AF" w:rsidRDefault="00FF517A" w:rsidP="00C9595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FF517A" w:rsidRPr="00A67844" w:rsidTr="00EB5FA6">
        <w:trPr>
          <w:trHeight w:hRule="exact" w:val="842"/>
        </w:trPr>
        <w:tc>
          <w:tcPr>
            <w:tcW w:w="1283" w:type="pct"/>
            <w:shd w:val="clear" w:color="auto" w:fill="FFFFFF"/>
            <w:vAlign w:val="center"/>
          </w:tcPr>
          <w:p w:rsidR="00FF517A" w:rsidRPr="00A67844" w:rsidRDefault="00FF517A" w:rsidP="00C9595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Kody CN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FF517A" w:rsidRPr="00AE64AF" w:rsidRDefault="00DC6587" w:rsidP="00C9595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E64AF">
              <w:rPr>
                <w:rFonts w:ascii="Arial" w:hAnsi="Arial" w:cs="Arial"/>
                <w:szCs w:val="20"/>
              </w:rPr>
              <w:t>0407 21 00 , 0407 29 10 , 0407 90 10 , 0408 11 80 , 0408 19 81 , 0408 19 89 , 0408 91 80 , 0408 99 80 , 3502 11 90 , 3502 19 90 , 3502 20 91 , 3502 20 99</w:t>
            </w:r>
          </w:p>
        </w:tc>
      </w:tr>
      <w:tr w:rsidR="00FF517A" w:rsidRPr="00A67844" w:rsidTr="00EB5FA6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FF517A" w:rsidRPr="00A67844" w:rsidRDefault="00FF517A" w:rsidP="00C9595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125DA">
              <w:t>Cło w ramach kontyngentu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FF517A" w:rsidRPr="00AE64AF" w:rsidRDefault="00FF517A" w:rsidP="00C9595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E64AF">
              <w:rPr>
                <w:rFonts w:ascii="Arial" w:hAnsi="Arial" w:cs="Arial"/>
                <w:szCs w:val="20"/>
              </w:rPr>
              <w:t>0 EUR</w:t>
            </w:r>
          </w:p>
        </w:tc>
      </w:tr>
      <w:tr w:rsidR="00FF517A" w:rsidRPr="00A67844" w:rsidTr="00EB5FA6">
        <w:trPr>
          <w:trHeight w:hRule="exact" w:val="523"/>
        </w:trPr>
        <w:tc>
          <w:tcPr>
            <w:tcW w:w="1283" w:type="pct"/>
            <w:shd w:val="clear" w:color="auto" w:fill="FFFFFF"/>
            <w:vAlign w:val="center"/>
          </w:tcPr>
          <w:p w:rsidR="00FF517A" w:rsidRPr="00A67844" w:rsidRDefault="00FF517A" w:rsidP="00C9595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handlu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FF517A" w:rsidRPr="00AE64AF" w:rsidRDefault="00DC6587" w:rsidP="00C9595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E64AF">
              <w:rPr>
                <w:rFonts w:ascii="Arial" w:hAnsi="Arial" w:cs="Arial"/>
                <w:szCs w:val="20"/>
              </w:rPr>
              <w:t>Nie</w:t>
            </w:r>
          </w:p>
        </w:tc>
      </w:tr>
      <w:tr w:rsidR="00FF517A" w:rsidRPr="00A67844" w:rsidTr="00EB5FA6">
        <w:trPr>
          <w:trHeight w:hRule="exact" w:val="730"/>
        </w:trPr>
        <w:tc>
          <w:tcPr>
            <w:tcW w:w="1283" w:type="pct"/>
            <w:shd w:val="clear" w:color="auto" w:fill="FFFFFF"/>
            <w:vAlign w:val="center"/>
          </w:tcPr>
          <w:p w:rsidR="00FF517A" w:rsidRPr="00A67844" w:rsidRDefault="00FF517A" w:rsidP="00C9595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Zabezpieczenie na potrzeby pozwolenia na wywóz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FF517A" w:rsidRDefault="00DC6587" w:rsidP="00C9595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E64AF">
              <w:rPr>
                <w:rFonts w:ascii="Arial" w:hAnsi="Arial" w:cs="Arial"/>
                <w:szCs w:val="20"/>
              </w:rPr>
              <w:t>2</w:t>
            </w:r>
            <w:r w:rsidR="00FF517A" w:rsidRPr="00AE64AF">
              <w:rPr>
                <w:rFonts w:ascii="Arial" w:hAnsi="Arial" w:cs="Arial"/>
                <w:szCs w:val="20"/>
              </w:rPr>
              <w:t>0 EUR za 100 kg</w:t>
            </w:r>
          </w:p>
          <w:p w:rsidR="00906F95" w:rsidRPr="00584F00" w:rsidRDefault="00906F95" w:rsidP="00906F95">
            <w:pPr>
              <w:pStyle w:val="Tekstpodstawowy24"/>
              <w:ind w:left="0"/>
              <w:jc w:val="both"/>
              <w:rPr>
                <w:rFonts w:ascii="Arial" w:hAnsi="Arial" w:cs="Arial"/>
                <w:sz w:val="20"/>
                <w:u w:val="none"/>
              </w:rPr>
            </w:pPr>
            <w:r w:rsidRPr="00584F00">
              <w:rPr>
                <w:rFonts w:ascii="Arial" w:hAnsi="Arial" w:cs="Arial"/>
                <w:sz w:val="20"/>
                <w:u w:val="none"/>
              </w:rPr>
              <w:t xml:space="preserve">Kwotę zabezpieczenia zaokrągla się do pierwszej niższej kwoty wyrażonej w liczbach całkowitych </w:t>
            </w:r>
            <w:r>
              <w:rPr>
                <w:rFonts w:ascii="Arial" w:hAnsi="Arial" w:cs="Arial"/>
                <w:sz w:val="20"/>
                <w:u w:val="none"/>
              </w:rPr>
              <w:t xml:space="preserve">w  </w:t>
            </w:r>
            <w:r w:rsidRPr="00584F00">
              <w:rPr>
                <w:rFonts w:ascii="Arial" w:hAnsi="Arial" w:cs="Arial"/>
                <w:sz w:val="20"/>
                <w:u w:val="none"/>
              </w:rPr>
              <w:t>walucie krajowej.</w:t>
            </w:r>
          </w:p>
          <w:p w:rsidR="00906F95" w:rsidRPr="00AE64AF" w:rsidRDefault="00906F95" w:rsidP="00C9595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FF517A" w:rsidRPr="00A67844" w:rsidTr="00EB5FA6">
        <w:trPr>
          <w:trHeight w:hRule="exact" w:val="804"/>
        </w:trPr>
        <w:tc>
          <w:tcPr>
            <w:tcW w:w="1283" w:type="pct"/>
            <w:shd w:val="clear" w:color="auto" w:fill="FFFFFF"/>
            <w:vAlign w:val="center"/>
          </w:tcPr>
          <w:p w:rsidR="00FF517A" w:rsidRPr="00A67844" w:rsidRDefault="00FF517A" w:rsidP="00C9595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Szczegółowe adnotacje dokonywane we wniosku o pozwolenie i w pozwoleniu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FF517A" w:rsidRPr="00AE64AF" w:rsidRDefault="00C157FA" w:rsidP="00824998">
            <w:pPr>
              <w:numPr>
                <w:ilvl w:val="12"/>
                <w:numId w:val="0"/>
              </w:numPr>
              <w:tabs>
                <w:tab w:val="left" w:pos="1843"/>
                <w:tab w:val="left" w:pos="2410"/>
              </w:tabs>
              <w:ind w:right="72"/>
              <w:jc w:val="both"/>
              <w:rPr>
                <w:rFonts w:ascii="Arial" w:hAnsi="Arial" w:cs="Arial"/>
                <w:szCs w:val="20"/>
              </w:rPr>
            </w:pPr>
            <w:r w:rsidRPr="00AE64AF">
              <w:rPr>
                <w:rFonts w:ascii="Arial" w:hAnsi="Arial" w:cs="Arial"/>
                <w:szCs w:val="20"/>
              </w:rPr>
              <w:t>Pole</w:t>
            </w:r>
            <w:r w:rsidR="00FF517A" w:rsidRPr="00AE64AF">
              <w:rPr>
                <w:rFonts w:ascii="Arial" w:hAnsi="Arial" w:cs="Arial"/>
                <w:szCs w:val="20"/>
              </w:rPr>
              <w:t xml:space="preserve"> 8 </w:t>
            </w:r>
            <w:r w:rsidR="00824998">
              <w:rPr>
                <w:rFonts w:ascii="Arial" w:hAnsi="Arial" w:cs="Arial"/>
                <w:szCs w:val="20"/>
              </w:rPr>
              <w:t>- należy wpisać państwo pochodzenia oraz  zaznaczyć</w:t>
            </w:r>
            <w:r w:rsidR="00FF517A" w:rsidRPr="00AE64AF">
              <w:rPr>
                <w:rFonts w:ascii="Arial" w:hAnsi="Arial" w:cs="Arial"/>
                <w:szCs w:val="20"/>
              </w:rPr>
              <w:t xml:space="preserve"> pole „tak”. </w:t>
            </w:r>
          </w:p>
        </w:tc>
      </w:tr>
      <w:tr w:rsidR="00FF517A" w:rsidRPr="00A67844" w:rsidTr="00EB5FA6">
        <w:trPr>
          <w:trHeight w:hRule="exact" w:val="3585"/>
        </w:trPr>
        <w:tc>
          <w:tcPr>
            <w:tcW w:w="1283" w:type="pct"/>
            <w:shd w:val="clear" w:color="auto" w:fill="FFFFFF"/>
            <w:vAlign w:val="center"/>
          </w:tcPr>
          <w:p w:rsidR="00FF517A" w:rsidRPr="00A67844" w:rsidRDefault="00FF517A" w:rsidP="00C9595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ważności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FF517A" w:rsidRPr="00AE64AF" w:rsidTr="00C9595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F517A" w:rsidRPr="00AE64AF" w:rsidRDefault="00FF517A" w:rsidP="00C9595D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AE64AF">
                    <w:rPr>
                      <w:rFonts w:ascii="Arial" w:hAnsi="Arial" w:cs="Arial"/>
                      <w:szCs w:val="20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FF517A" w:rsidRPr="00AE64AF" w:rsidRDefault="00FF517A" w:rsidP="00C9595D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AE64AF">
                    <w:rPr>
                      <w:rFonts w:ascii="Arial" w:hAnsi="Arial" w:cs="Arial"/>
                      <w:szCs w:val="20"/>
                    </w:rPr>
                    <w:t>w przypadku wniosków złożonych przed okresem obowiązywania kontyngentu taryfowego – od pierwszego dnia kalendarzowego okresu obowiązywania kontyngentu taryfowego do końca okresu obowiązywania kontyngentu taryfowego;</w:t>
                  </w:r>
                </w:p>
              </w:tc>
            </w:tr>
          </w:tbl>
          <w:p w:rsidR="00FF517A" w:rsidRPr="00AE64AF" w:rsidRDefault="00FF517A" w:rsidP="00C9595D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FF517A" w:rsidRPr="00AE64AF" w:rsidTr="00C9595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F517A" w:rsidRPr="00AE64AF" w:rsidRDefault="00FF517A" w:rsidP="00C9595D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AE64AF">
                    <w:rPr>
                      <w:rFonts w:ascii="Arial" w:hAnsi="Arial" w:cs="Arial"/>
                      <w:szCs w:val="20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FF517A" w:rsidRPr="00AE64AF" w:rsidRDefault="00FF517A" w:rsidP="00C9595D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AE64AF">
                    <w:rPr>
                      <w:rFonts w:ascii="Arial" w:hAnsi="Arial" w:cs="Arial"/>
                      <w:szCs w:val="20"/>
                    </w:rPr>
                    <w:t>w przypadku wniosków złożonych w trakcie okresu obowiązywania kontyngentu taryfowego – od pierwszego dnia kalendarzowego miesiąca następującego po złożeniu wniosku do końca okresu obowiązywania kontyngentu taryfowego;</w:t>
                  </w:r>
                </w:p>
              </w:tc>
            </w:tr>
          </w:tbl>
          <w:p w:rsidR="00FF517A" w:rsidRPr="00AE64AF" w:rsidRDefault="00FF517A" w:rsidP="00C9595D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7594"/>
            </w:tblGrid>
            <w:tr w:rsidR="00FF517A" w:rsidRPr="00AE64AF" w:rsidTr="00C9595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F517A" w:rsidRPr="00AE64AF" w:rsidRDefault="00FF517A" w:rsidP="00C9595D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AE64AF">
                    <w:rPr>
                      <w:rFonts w:ascii="Arial" w:hAnsi="Arial" w:cs="Arial"/>
                      <w:szCs w:val="20"/>
                    </w:rPr>
                    <w:t>c)</w:t>
                  </w:r>
                </w:p>
              </w:tc>
              <w:tc>
                <w:tcPr>
                  <w:tcW w:w="0" w:type="auto"/>
                  <w:hideMark/>
                </w:tcPr>
                <w:p w:rsidR="00FF517A" w:rsidRPr="00AE64AF" w:rsidRDefault="00FF517A" w:rsidP="00C9595D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AE64AF">
                    <w:rPr>
                      <w:rFonts w:ascii="Arial" w:hAnsi="Arial" w:cs="Arial"/>
                      <w:szCs w:val="20"/>
                    </w:rPr>
                    <w:t>w przypadku wniosków złożonych między 23 a 30 listopada roku poprzedzającego – od dnia 1 stycznia następnego roku do końca okresu obowiązywania kontyngentu taryfowego;</w:t>
                  </w:r>
                </w:p>
              </w:tc>
            </w:tr>
          </w:tbl>
          <w:p w:rsidR="00FF517A" w:rsidRPr="00AE64AF" w:rsidRDefault="00FF517A" w:rsidP="00C9595D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AE64AF">
              <w:rPr>
                <w:rFonts w:ascii="Arial" w:hAnsi="Arial" w:cs="Arial"/>
                <w:szCs w:val="20"/>
              </w:rPr>
              <w:t>Okres ważności pozwoleń wydanych dla danego podokresu upływa w ostatnim dniu kalendarzowym miesiąca następującego po zakończeniu tego podokresu, ale nie później niż z końcem okresu obowiązywania kontyngentu taryfowego.</w:t>
            </w:r>
          </w:p>
          <w:p w:rsidR="00EB5FA6" w:rsidRPr="00AE64AF" w:rsidRDefault="00EB5FA6" w:rsidP="00C9595D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AE64AF">
              <w:rPr>
                <w:rFonts w:ascii="Arial" w:hAnsi="Arial" w:cs="Arial"/>
                <w:szCs w:val="20"/>
              </w:rPr>
              <w:t>Art.13</w:t>
            </w:r>
          </w:p>
          <w:p w:rsidR="00FF517A" w:rsidRPr="00AE64AF" w:rsidRDefault="00FF517A" w:rsidP="00C9595D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FF517A" w:rsidRPr="00A67844" w:rsidTr="00EB5FA6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FF517A" w:rsidRPr="00A67844" w:rsidRDefault="00FF517A" w:rsidP="00C9595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Możliwość przeniesienia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FF517A" w:rsidRPr="0077693F" w:rsidRDefault="00FF517A" w:rsidP="00C9595D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77693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FF517A" w:rsidRPr="00A67844" w:rsidTr="00EB5FA6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FF517A" w:rsidRPr="00A67844" w:rsidRDefault="00FF517A" w:rsidP="00C9595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Il</w:t>
            </w:r>
            <w:r w:rsidRPr="00A67844">
              <w:rPr>
                <w:rFonts w:ascii="Arial" w:hAnsi="Arial" w:cs="Arial"/>
                <w:szCs w:val="20"/>
              </w:rPr>
              <w:t>ość referencyjna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FF517A" w:rsidRPr="0077693F" w:rsidRDefault="00EB5FA6" w:rsidP="00C9595D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77693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FF517A" w:rsidRPr="00A67844" w:rsidTr="00EB5FA6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FF517A" w:rsidRPr="00A67844" w:rsidRDefault="00FF517A" w:rsidP="00C9595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Podmiot zarejestrowany w bazie danych LORI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FF517A" w:rsidRPr="0077693F" w:rsidRDefault="00FF517A" w:rsidP="00C9595D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77693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FF517A" w:rsidRPr="00A67844" w:rsidTr="00EB5FA6">
        <w:trPr>
          <w:trHeight w:hRule="exact" w:val="1603"/>
        </w:trPr>
        <w:tc>
          <w:tcPr>
            <w:tcW w:w="1283" w:type="pct"/>
            <w:shd w:val="clear" w:color="auto" w:fill="FFFFFF"/>
            <w:vAlign w:val="center"/>
          </w:tcPr>
          <w:p w:rsidR="00FF517A" w:rsidRPr="00A67844" w:rsidRDefault="00FF517A" w:rsidP="00C9595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Warunki szczegółowe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FF517A" w:rsidRPr="00AE64AF" w:rsidRDefault="00293F9F" w:rsidP="00293F9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E64AF">
              <w:rPr>
                <w:rFonts w:ascii="Arial" w:hAnsi="Arial" w:cs="Arial"/>
                <w:szCs w:val="20"/>
              </w:rPr>
              <w:t>Współczynniki przeliczeniowe zgodnie ze współczynnikami produktywności określonymi w załączniku XVI do rozporządzenia</w:t>
            </w:r>
            <w:r w:rsidR="00AE64AF">
              <w:rPr>
                <w:rFonts w:ascii="Arial" w:hAnsi="Arial" w:cs="Arial"/>
                <w:szCs w:val="20"/>
              </w:rPr>
              <w:t xml:space="preserve"> wykonawczego</w:t>
            </w:r>
            <w:r w:rsidRPr="00AE64AF">
              <w:rPr>
                <w:rFonts w:ascii="Arial" w:hAnsi="Arial" w:cs="Arial"/>
                <w:szCs w:val="20"/>
              </w:rPr>
              <w:t xml:space="preserve"> (UE) 2020/761</w:t>
            </w:r>
            <w:r w:rsidR="0048595C">
              <w:rPr>
                <w:rFonts w:ascii="Arial" w:hAnsi="Arial" w:cs="Arial"/>
                <w:szCs w:val="20"/>
              </w:rPr>
              <w:t xml:space="preserve"> </w:t>
            </w:r>
            <w:r w:rsidR="0048595C" w:rsidRPr="0048595C">
              <w:rPr>
                <w:rFonts w:ascii="Arial" w:hAnsi="Arial" w:cs="Arial"/>
                <w:i/>
                <w:szCs w:val="20"/>
              </w:rPr>
              <w:t>(tabela poniżej)</w:t>
            </w:r>
            <w:r w:rsidRPr="00AE64AF">
              <w:rPr>
                <w:rFonts w:ascii="Arial" w:hAnsi="Arial" w:cs="Arial"/>
                <w:szCs w:val="20"/>
              </w:rPr>
              <w:t>. Masa albumin mleka przeliczana jest na ekwiwalent jaj w skorupkach zgodnie ze standardowymi współczynnikami produktywności wynoszącymi 7,00 dla suszonej albuminy mleka (kod CN 3502 20 91 ) i 53,00 dla pozostałych albumin mleka (kod CN 3502 20 99 ) zgodnie z załącznikiem XVI do ww. rozporządzenia.</w:t>
            </w:r>
          </w:p>
        </w:tc>
      </w:tr>
    </w:tbl>
    <w:p w:rsidR="00FF517A" w:rsidRPr="00A67844" w:rsidRDefault="00FF517A" w:rsidP="00FF517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FF517A" w:rsidRPr="00A67844" w:rsidRDefault="00FF517A" w:rsidP="00FF517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FF517A" w:rsidRDefault="00FF517A" w:rsidP="00FF517A">
      <w:pPr>
        <w:rPr>
          <w:rFonts w:ascii="Arial" w:hAnsi="Arial" w:cs="Arial"/>
        </w:rPr>
      </w:pPr>
    </w:p>
    <w:p w:rsidR="00BB53E7" w:rsidRDefault="00BB53E7" w:rsidP="00FF517A">
      <w:pPr>
        <w:rPr>
          <w:rFonts w:ascii="Arial" w:hAnsi="Arial" w:cs="Arial"/>
        </w:rPr>
      </w:pPr>
    </w:p>
    <w:p w:rsidR="00BB53E7" w:rsidRPr="00320659" w:rsidRDefault="00BB53E7" w:rsidP="00FF517A">
      <w:pPr>
        <w:rPr>
          <w:rFonts w:ascii="Arial" w:hAnsi="Arial" w:cs="Arial"/>
        </w:rPr>
      </w:pPr>
    </w:p>
    <w:p w:rsidR="0048595C" w:rsidRPr="00BB53E7" w:rsidRDefault="00320659" w:rsidP="00320659">
      <w:pPr>
        <w:jc w:val="center"/>
        <w:rPr>
          <w:rFonts w:ascii="Arial" w:hAnsi="Arial" w:cs="Arial"/>
          <w:b/>
        </w:rPr>
      </w:pPr>
      <w:r w:rsidRPr="00BB53E7">
        <w:rPr>
          <w:rFonts w:ascii="Arial" w:hAnsi="Arial" w:cs="Arial"/>
          <w:b/>
        </w:rPr>
        <w:lastRenderedPageBreak/>
        <w:t>Współczynniki przeliczeniowe i produkty kompensacyjne dla sektora jaj</w:t>
      </w:r>
    </w:p>
    <w:tbl>
      <w:tblPr>
        <w:tblW w:w="5139" w:type="pct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1573"/>
        <w:gridCol w:w="1230"/>
        <w:gridCol w:w="1268"/>
        <w:gridCol w:w="1894"/>
        <w:gridCol w:w="2979"/>
      </w:tblGrid>
      <w:tr w:rsidR="00320659" w:rsidRPr="00320659" w:rsidTr="00320659">
        <w:trPr>
          <w:tblCellSpacing w:w="0" w:type="dxa"/>
        </w:trPr>
        <w:tc>
          <w:tcPr>
            <w:tcW w:w="1486" w:type="pct"/>
            <w:gridSpan w:val="2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Towary przywożone </w:t>
            </w:r>
          </w:p>
        </w:tc>
        <w:tc>
          <w:tcPr>
            <w:tcW w:w="0" w:type="auto"/>
            <w:vMerge w:val="restart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Liczba porządkowa </w:t>
            </w:r>
          </w:p>
        </w:tc>
        <w:tc>
          <w:tcPr>
            <w:tcW w:w="0" w:type="auto"/>
            <w:gridSpan w:val="2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Produkty kompensacyjne </w:t>
            </w:r>
          </w:p>
        </w:tc>
        <w:tc>
          <w:tcPr>
            <w:tcW w:w="0" w:type="auto"/>
            <w:vMerge w:val="restart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Ilość produktów kompensacyjnych na każde 100 kg przywożonych towarów (kg) </w:t>
            </w:r>
            <w:hyperlink r:id="rId7" w:anchor="ntr1-L_2020185PL.01025101-E0001" w:history="1">
              <w:r w:rsidRPr="00320659">
                <w:rPr>
                  <w:rFonts w:ascii="Arial" w:hAnsi="Arial" w:cs="Arial"/>
                  <w:color w:val="0000FF"/>
                  <w:u w:val="single"/>
                </w:rPr>
                <w:t> (1)</w:t>
              </w:r>
            </w:hyperlink>
            <w:r w:rsidRPr="00320659">
              <w:rPr>
                <w:rFonts w:ascii="Arial" w:hAnsi="Arial" w:cs="Arial"/>
              </w:rPr>
              <w:t xml:space="preserve"> </w:t>
            </w:r>
          </w:p>
        </w:tc>
      </w:tr>
      <w:tr w:rsidR="00320659" w:rsidRPr="00320659" w:rsidTr="00320659">
        <w:trPr>
          <w:tblCellSpacing w:w="0" w:type="dxa"/>
        </w:trPr>
        <w:tc>
          <w:tcPr>
            <w:tcW w:w="736" w:type="pct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Kod CN </w:t>
            </w:r>
          </w:p>
        </w:tc>
        <w:tc>
          <w:tcPr>
            <w:tcW w:w="0" w:type="auto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Opis </w:t>
            </w:r>
          </w:p>
        </w:tc>
        <w:tc>
          <w:tcPr>
            <w:tcW w:w="0" w:type="auto"/>
            <w:vMerge/>
            <w:vAlign w:val="center"/>
            <w:hideMark/>
          </w:tcPr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Kod </w:t>
            </w:r>
            <w:hyperlink r:id="rId8" w:anchor="ntr2-L_2020185PL.01025101-E0002" w:history="1">
              <w:r w:rsidRPr="00320659">
                <w:rPr>
                  <w:rFonts w:ascii="Arial" w:hAnsi="Arial" w:cs="Arial"/>
                  <w:color w:val="0000FF"/>
                  <w:u w:val="single"/>
                </w:rPr>
                <w:t> (2)</w:t>
              </w:r>
            </w:hyperlink>
            <w:r w:rsidRPr="003206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Opis </w:t>
            </w:r>
          </w:p>
        </w:tc>
        <w:tc>
          <w:tcPr>
            <w:tcW w:w="0" w:type="auto"/>
            <w:vMerge/>
            <w:vAlign w:val="center"/>
            <w:hideMark/>
          </w:tcPr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</w:tr>
      <w:tr w:rsidR="00320659" w:rsidRPr="00320659" w:rsidTr="00320659">
        <w:trPr>
          <w:tblCellSpacing w:w="0" w:type="dxa"/>
        </w:trPr>
        <w:tc>
          <w:tcPr>
            <w:tcW w:w="736" w:type="pct"/>
            <w:vMerge w:val="restart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0407 21 00 </w:t>
            </w:r>
          </w:p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0407 29 10 </w:t>
            </w:r>
          </w:p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0407 90 10 </w:t>
            </w:r>
          </w:p>
        </w:tc>
        <w:tc>
          <w:tcPr>
            <w:tcW w:w="0" w:type="auto"/>
            <w:vMerge w:val="restart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Jaja w skorupkach</w:t>
            </w:r>
          </w:p>
        </w:tc>
        <w:tc>
          <w:tcPr>
            <w:tcW w:w="0" w:type="auto"/>
            <w:vMerge w:val="restart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ex 0408 99 80 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1716"/>
            </w:tblGrid>
            <w:tr w:rsidR="00320659" w:rsidRPr="00320659" w:rsidTr="00287D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0659" w:rsidRPr="00320659" w:rsidRDefault="00320659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320659" w:rsidRPr="00320659" w:rsidRDefault="00320659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Jaja bez skorupek, ciekłe lub mrożone</w:t>
                  </w:r>
                </w:p>
              </w:tc>
            </w:tr>
          </w:tbl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86,00</w:t>
            </w:r>
          </w:p>
        </w:tc>
      </w:tr>
      <w:tr w:rsidR="00320659" w:rsidRPr="00320659" w:rsidTr="00320659">
        <w:trPr>
          <w:tblCellSpacing w:w="0" w:type="dxa"/>
        </w:trPr>
        <w:tc>
          <w:tcPr>
            <w:tcW w:w="736" w:type="pct"/>
            <w:vMerge/>
            <w:vAlign w:val="center"/>
            <w:hideMark/>
          </w:tcPr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ex 0511 99 85 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1542"/>
            </w:tblGrid>
            <w:tr w:rsidR="00320659" w:rsidRPr="00320659" w:rsidTr="00287D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0659" w:rsidRPr="00320659" w:rsidRDefault="00320659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320659" w:rsidRPr="00320659" w:rsidRDefault="00320659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Skorupki</w:t>
                  </w:r>
                </w:p>
              </w:tc>
            </w:tr>
          </w:tbl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12,00</w:t>
            </w:r>
          </w:p>
        </w:tc>
      </w:tr>
      <w:tr w:rsidR="00320659" w:rsidRPr="00320659" w:rsidTr="00320659">
        <w:trPr>
          <w:tblCellSpacing w:w="0" w:type="dxa"/>
        </w:trPr>
        <w:tc>
          <w:tcPr>
            <w:tcW w:w="736" w:type="pct"/>
            <w:vMerge/>
            <w:vAlign w:val="center"/>
            <w:hideMark/>
          </w:tcPr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0408 19 81 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1716"/>
            </w:tblGrid>
            <w:tr w:rsidR="00320659" w:rsidRPr="00320659" w:rsidTr="00287D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0659" w:rsidRPr="00320659" w:rsidRDefault="00320659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320659" w:rsidRPr="00320659" w:rsidRDefault="00320659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Żółtka jaj, ciekłe lub mrożone</w:t>
                  </w:r>
                </w:p>
              </w:tc>
            </w:tr>
          </w:tbl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33,00</w:t>
            </w:r>
          </w:p>
        </w:tc>
      </w:tr>
      <w:tr w:rsidR="00320659" w:rsidRPr="00320659" w:rsidTr="00320659">
        <w:trPr>
          <w:tblCellSpacing w:w="0" w:type="dxa"/>
        </w:trPr>
        <w:tc>
          <w:tcPr>
            <w:tcW w:w="736" w:type="pct"/>
            <w:vMerge/>
            <w:vAlign w:val="center"/>
            <w:hideMark/>
          </w:tcPr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ex 0408 19 89 </w:t>
            </w:r>
          </w:p>
        </w:tc>
        <w:tc>
          <w:tcPr>
            <w:tcW w:w="0" w:type="auto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 </w:t>
            </w:r>
          </w:p>
        </w:tc>
      </w:tr>
      <w:tr w:rsidR="00320659" w:rsidRPr="00320659" w:rsidTr="00320659">
        <w:trPr>
          <w:tblCellSpacing w:w="0" w:type="dxa"/>
        </w:trPr>
        <w:tc>
          <w:tcPr>
            <w:tcW w:w="736" w:type="pct"/>
            <w:vMerge/>
            <w:vAlign w:val="center"/>
            <w:hideMark/>
          </w:tcPr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ex 3502 19 90 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1716"/>
            </w:tblGrid>
            <w:tr w:rsidR="00320659" w:rsidRPr="00320659" w:rsidTr="00287D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0659" w:rsidRPr="00320659" w:rsidRDefault="00320659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320659" w:rsidRPr="00320659" w:rsidRDefault="00320659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Albumina jaj, ciekła lub mrożona</w:t>
                  </w:r>
                </w:p>
              </w:tc>
            </w:tr>
          </w:tbl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53,00</w:t>
            </w:r>
          </w:p>
        </w:tc>
      </w:tr>
      <w:tr w:rsidR="00320659" w:rsidRPr="00320659" w:rsidTr="00320659">
        <w:trPr>
          <w:tblCellSpacing w:w="0" w:type="dxa"/>
        </w:trPr>
        <w:tc>
          <w:tcPr>
            <w:tcW w:w="736" w:type="pct"/>
            <w:vMerge/>
            <w:vAlign w:val="center"/>
            <w:hideMark/>
          </w:tcPr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ex 0511 99 85 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"/>
              <w:gridCol w:w="1560"/>
            </w:tblGrid>
            <w:tr w:rsidR="00320659" w:rsidRPr="00320659" w:rsidTr="00287D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0659" w:rsidRPr="00320659" w:rsidRDefault="00320659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c)</w:t>
                  </w:r>
                </w:p>
              </w:tc>
              <w:tc>
                <w:tcPr>
                  <w:tcW w:w="0" w:type="auto"/>
                  <w:hideMark/>
                </w:tcPr>
                <w:p w:rsidR="00320659" w:rsidRPr="00320659" w:rsidRDefault="00320659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Skorupki</w:t>
                  </w:r>
                </w:p>
              </w:tc>
            </w:tr>
          </w:tbl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12,00</w:t>
            </w:r>
          </w:p>
        </w:tc>
      </w:tr>
      <w:tr w:rsidR="00320659" w:rsidRPr="00320659" w:rsidTr="00320659">
        <w:trPr>
          <w:tblCellSpacing w:w="0" w:type="dxa"/>
        </w:trPr>
        <w:tc>
          <w:tcPr>
            <w:tcW w:w="736" w:type="pct"/>
            <w:vMerge/>
            <w:vAlign w:val="center"/>
            <w:hideMark/>
          </w:tcPr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0408 91 80 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1716"/>
            </w:tblGrid>
            <w:tr w:rsidR="00320659" w:rsidRPr="00320659" w:rsidTr="00287D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0659" w:rsidRPr="00320659" w:rsidRDefault="00320659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320659" w:rsidRPr="00320659" w:rsidRDefault="00320659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Jaja bez skorupek, suszone</w:t>
                  </w:r>
                </w:p>
              </w:tc>
            </w:tr>
          </w:tbl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22,10</w:t>
            </w:r>
          </w:p>
        </w:tc>
      </w:tr>
      <w:tr w:rsidR="00320659" w:rsidRPr="00320659" w:rsidTr="00320659">
        <w:trPr>
          <w:tblCellSpacing w:w="0" w:type="dxa"/>
        </w:trPr>
        <w:tc>
          <w:tcPr>
            <w:tcW w:w="736" w:type="pct"/>
            <w:vMerge/>
            <w:vAlign w:val="center"/>
            <w:hideMark/>
          </w:tcPr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ex 0511 99 85 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1542"/>
            </w:tblGrid>
            <w:tr w:rsidR="00320659" w:rsidRPr="00320659" w:rsidTr="00287D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0659" w:rsidRPr="00320659" w:rsidRDefault="00320659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320659" w:rsidRPr="00320659" w:rsidRDefault="00320659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Skorupki</w:t>
                  </w:r>
                </w:p>
              </w:tc>
            </w:tr>
          </w:tbl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12,00</w:t>
            </w:r>
          </w:p>
        </w:tc>
      </w:tr>
      <w:tr w:rsidR="00320659" w:rsidRPr="00320659" w:rsidTr="00320659">
        <w:trPr>
          <w:tblCellSpacing w:w="0" w:type="dxa"/>
        </w:trPr>
        <w:tc>
          <w:tcPr>
            <w:tcW w:w="736" w:type="pct"/>
            <w:vMerge/>
            <w:vAlign w:val="center"/>
            <w:hideMark/>
          </w:tcPr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0408 11 80 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"/>
              <w:gridCol w:w="1710"/>
            </w:tblGrid>
            <w:tr w:rsidR="00320659" w:rsidRPr="00320659" w:rsidTr="00287D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0659" w:rsidRPr="00320659" w:rsidRDefault="00320659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320659" w:rsidRPr="00320659" w:rsidRDefault="00320659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Żółtka jaj, suszone</w:t>
                  </w:r>
                </w:p>
              </w:tc>
            </w:tr>
          </w:tbl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15,40</w:t>
            </w:r>
          </w:p>
        </w:tc>
      </w:tr>
      <w:tr w:rsidR="00320659" w:rsidRPr="00320659" w:rsidTr="00320659">
        <w:trPr>
          <w:tblCellSpacing w:w="0" w:type="dxa"/>
        </w:trPr>
        <w:tc>
          <w:tcPr>
            <w:tcW w:w="736" w:type="pct"/>
            <w:vMerge/>
            <w:vAlign w:val="center"/>
            <w:hideMark/>
          </w:tcPr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ex 3502 11 90 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1716"/>
            </w:tblGrid>
            <w:tr w:rsidR="00320659" w:rsidRPr="00320659" w:rsidTr="00287D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0659" w:rsidRPr="00320659" w:rsidRDefault="00320659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320659" w:rsidRPr="00320659" w:rsidRDefault="00320659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Albumina jaj, suszona (w kryształkach)</w:t>
                  </w:r>
                </w:p>
              </w:tc>
            </w:tr>
          </w:tbl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7,40</w:t>
            </w:r>
          </w:p>
        </w:tc>
      </w:tr>
      <w:tr w:rsidR="00320659" w:rsidRPr="00320659" w:rsidTr="00320659">
        <w:trPr>
          <w:tblCellSpacing w:w="0" w:type="dxa"/>
        </w:trPr>
        <w:tc>
          <w:tcPr>
            <w:tcW w:w="736" w:type="pct"/>
            <w:vMerge/>
            <w:vAlign w:val="center"/>
            <w:hideMark/>
          </w:tcPr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ex 0511 99 85 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"/>
              <w:gridCol w:w="1560"/>
            </w:tblGrid>
            <w:tr w:rsidR="00320659" w:rsidRPr="00320659" w:rsidTr="00287D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0659" w:rsidRPr="00320659" w:rsidRDefault="00320659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c)</w:t>
                  </w:r>
                </w:p>
              </w:tc>
              <w:tc>
                <w:tcPr>
                  <w:tcW w:w="0" w:type="auto"/>
                  <w:hideMark/>
                </w:tcPr>
                <w:p w:rsidR="00320659" w:rsidRPr="00320659" w:rsidRDefault="00320659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Skorupki</w:t>
                  </w:r>
                </w:p>
              </w:tc>
            </w:tr>
          </w:tbl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12,00</w:t>
            </w:r>
          </w:p>
        </w:tc>
      </w:tr>
      <w:tr w:rsidR="00320659" w:rsidRPr="00320659" w:rsidTr="00320659">
        <w:trPr>
          <w:tblCellSpacing w:w="0" w:type="dxa"/>
        </w:trPr>
        <w:tc>
          <w:tcPr>
            <w:tcW w:w="736" w:type="pct"/>
            <w:vMerge/>
            <w:vAlign w:val="center"/>
            <w:hideMark/>
          </w:tcPr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0408 11 80 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"/>
              <w:gridCol w:w="1710"/>
            </w:tblGrid>
            <w:tr w:rsidR="00320659" w:rsidRPr="00320659" w:rsidTr="00287D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0659" w:rsidRPr="00320659" w:rsidRDefault="00320659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320659" w:rsidRPr="00320659" w:rsidRDefault="00320659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Żółtka jaj, suszone</w:t>
                  </w:r>
                </w:p>
              </w:tc>
            </w:tr>
          </w:tbl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15,40</w:t>
            </w:r>
          </w:p>
        </w:tc>
      </w:tr>
      <w:tr w:rsidR="00320659" w:rsidRPr="00320659" w:rsidTr="00320659">
        <w:trPr>
          <w:tblCellSpacing w:w="0" w:type="dxa"/>
        </w:trPr>
        <w:tc>
          <w:tcPr>
            <w:tcW w:w="736" w:type="pct"/>
            <w:vMerge/>
            <w:vAlign w:val="center"/>
            <w:hideMark/>
          </w:tcPr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ex 3502 11 90 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1716"/>
            </w:tblGrid>
            <w:tr w:rsidR="00320659" w:rsidRPr="00320659" w:rsidTr="00287D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0659" w:rsidRPr="00320659" w:rsidRDefault="00320659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320659" w:rsidRPr="00320659" w:rsidRDefault="00320659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Albumina jaja, suszona (w innej formie)</w:t>
                  </w:r>
                </w:p>
              </w:tc>
            </w:tr>
          </w:tbl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6,50</w:t>
            </w:r>
          </w:p>
        </w:tc>
      </w:tr>
      <w:tr w:rsidR="00320659" w:rsidRPr="00320659" w:rsidTr="00320659">
        <w:trPr>
          <w:tblCellSpacing w:w="0" w:type="dxa"/>
        </w:trPr>
        <w:tc>
          <w:tcPr>
            <w:tcW w:w="736" w:type="pct"/>
            <w:vMerge/>
            <w:vAlign w:val="center"/>
            <w:hideMark/>
          </w:tcPr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ex 0511 99 85 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"/>
              <w:gridCol w:w="1560"/>
            </w:tblGrid>
            <w:tr w:rsidR="00320659" w:rsidRPr="00320659" w:rsidTr="00287D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0659" w:rsidRPr="00320659" w:rsidRDefault="00320659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c)</w:t>
                  </w:r>
                </w:p>
              </w:tc>
              <w:tc>
                <w:tcPr>
                  <w:tcW w:w="0" w:type="auto"/>
                  <w:hideMark/>
                </w:tcPr>
                <w:p w:rsidR="00320659" w:rsidRPr="00320659" w:rsidRDefault="00320659" w:rsidP="00287D0C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20659">
                    <w:rPr>
                      <w:rFonts w:ascii="Arial" w:hAnsi="Arial" w:cs="Arial"/>
                    </w:rPr>
                    <w:t>Skorupki</w:t>
                  </w:r>
                </w:p>
              </w:tc>
            </w:tr>
          </w:tbl>
          <w:p w:rsidR="00320659" w:rsidRPr="00320659" w:rsidRDefault="00320659" w:rsidP="00287D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12,00</w:t>
            </w:r>
          </w:p>
        </w:tc>
      </w:tr>
      <w:tr w:rsidR="00320659" w:rsidRPr="00320659" w:rsidTr="00320659">
        <w:trPr>
          <w:tblCellSpacing w:w="0" w:type="dxa"/>
        </w:trPr>
        <w:tc>
          <w:tcPr>
            <w:tcW w:w="736" w:type="pct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ex 0408 99 80 </w:t>
            </w:r>
          </w:p>
        </w:tc>
        <w:tc>
          <w:tcPr>
            <w:tcW w:w="0" w:type="auto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Jaja bez skorupek, ciekłe lub mrożone</w:t>
            </w:r>
          </w:p>
        </w:tc>
        <w:tc>
          <w:tcPr>
            <w:tcW w:w="0" w:type="auto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0408 91 80 </w:t>
            </w:r>
          </w:p>
        </w:tc>
        <w:tc>
          <w:tcPr>
            <w:tcW w:w="0" w:type="auto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Jaja bez skorupek, suszone</w:t>
            </w:r>
          </w:p>
        </w:tc>
        <w:tc>
          <w:tcPr>
            <w:tcW w:w="0" w:type="auto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25,70</w:t>
            </w:r>
          </w:p>
        </w:tc>
      </w:tr>
      <w:tr w:rsidR="00320659" w:rsidRPr="00320659" w:rsidTr="00320659">
        <w:trPr>
          <w:tblCellSpacing w:w="0" w:type="dxa"/>
        </w:trPr>
        <w:tc>
          <w:tcPr>
            <w:tcW w:w="736" w:type="pct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0408 19 81 oraz</w:t>
            </w:r>
          </w:p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ex 0408 19 89 </w:t>
            </w:r>
          </w:p>
        </w:tc>
        <w:tc>
          <w:tcPr>
            <w:tcW w:w="0" w:type="auto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Żółtka jaj, ciekłe lub mrożone</w:t>
            </w:r>
          </w:p>
        </w:tc>
        <w:tc>
          <w:tcPr>
            <w:tcW w:w="0" w:type="auto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 xml:space="preserve">0408 11 80 </w:t>
            </w:r>
          </w:p>
        </w:tc>
        <w:tc>
          <w:tcPr>
            <w:tcW w:w="0" w:type="auto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Żółtka jaj, suszone</w:t>
            </w:r>
          </w:p>
        </w:tc>
        <w:tc>
          <w:tcPr>
            <w:tcW w:w="0" w:type="auto"/>
            <w:hideMark/>
          </w:tcPr>
          <w:p w:rsidR="00320659" w:rsidRPr="00320659" w:rsidRDefault="00320659" w:rsidP="00287D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20659">
              <w:rPr>
                <w:rFonts w:ascii="Arial" w:hAnsi="Arial" w:cs="Arial"/>
              </w:rPr>
              <w:t>46,60</w:t>
            </w:r>
          </w:p>
        </w:tc>
      </w:tr>
    </w:tbl>
    <w:p w:rsidR="004836C4" w:rsidRDefault="004836C4"/>
    <w:p w:rsidR="00DB56E5" w:rsidRPr="00DB56E5" w:rsidRDefault="00DB56E5" w:rsidP="00DB56E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B56E5">
        <w:rPr>
          <w:rFonts w:ascii="Arial" w:hAnsi="Arial" w:cs="Arial"/>
        </w:rPr>
        <w:t>Straty oblicza się odejmując od 100 sumę ilości wykazanych w tej kolumnie</w:t>
      </w:r>
    </w:p>
    <w:p w:rsidR="00DB56E5" w:rsidRPr="00DB56E5" w:rsidRDefault="00DB56E5" w:rsidP="00DB56E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B56E5">
        <w:rPr>
          <w:rFonts w:ascii="Arial" w:hAnsi="Arial" w:cs="Arial"/>
        </w:rPr>
        <w:t>Propozycje w tej kolumnę odpowiadają propozycjom w Nomenklaturze scalonej.</w:t>
      </w:r>
    </w:p>
    <w:sectPr w:rsidR="00DB56E5" w:rsidRPr="00DB56E5" w:rsidSect="00C53017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0D7" w:rsidRDefault="002A30D7" w:rsidP="00DC6587">
      <w:pPr>
        <w:spacing w:after="0" w:line="240" w:lineRule="auto"/>
      </w:pPr>
      <w:r>
        <w:separator/>
      </w:r>
    </w:p>
  </w:endnote>
  <w:endnote w:type="continuationSeparator" w:id="0">
    <w:p w:rsidR="002A30D7" w:rsidRDefault="002A30D7" w:rsidP="00DC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0D7" w:rsidRDefault="002A30D7" w:rsidP="00DC6587">
      <w:pPr>
        <w:spacing w:after="0" w:line="240" w:lineRule="auto"/>
      </w:pPr>
      <w:r>
        <w:separator/>
      </w:r>
    </w:p>
  </w:footnote>
  <w:footnote w:type="continuationSeparator" w:id="0">
    <w:p w:rsidR="002A30D7" w:rsidRDefault="002A30D7" w:rsidP="00DC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D0" w:rsidRDefault="00894F38">
    <w:pPr>
      <w:pStyle w:val="Nagwek"/>
    </w:pPr>
    <w:r>
      <w:t xml:space="preserve">Kontyngenty taryfowe w sektorze </w:t>
    </w:r>
    <w:r w:rsidR="00DC6587">
      <w:t>jaj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57408"/>
    <w:multiLevelType w:val="hybridMultilevel"/>
    <w:tmpl w:val="9F366806"/>
    <w:lvl w:ilvl="0" w:tplc="24D69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7A"/>
    <w:rsid w:val="00061844"/>
    <w:rsid w:val="00071BA4"/>
    <w:rsid w:val="000A4515"/>
    <w:rsid w:val="000E0767"/>
    <w:rsid w:val="00195780"/>
    <w:rsid w:val="00284F43"/>
    <w:rsid w:val="00293F9F"/>
    <w:rsid w:val="002A30D7"/>
    <w:rsid w:val="00320659"/>
    <w:rsid w:val="0044619B"/>
    <w:rsid w:val="004836C4"/>
    <w:rsid w:val="0048595C"/>
    <w:rsid w:val="004B77BC"/>
    <w:rsid w:val="005C50FE"/>
    <w:rsid w:val="0065095F"/>
    <w:rsid w:val="006C73D3"/>
    <w:rsid w:val="00764F51"/>
    <w:rsid w:val="0077693F"/>
    <w:rsid w:val="007F3F8E"/>
    <w:rsid w:val="007F614A"/>
    <w:rsid w:val="00824998"/>
    <w:rsid w:val="0084126A"/>
    <w:rsid w:val="0087160F"/>
    <w:rsid w:val="00894F38"/>
    <w:rsid w:val="008F073A"/>
    <w:rsid w:val="00906F95"/>
    <w:rsid w:val="0092555D"/>
    <w:rsid w:val="009B2D36"/>
    <w:rsid w:val="009F6811"/>
    <w:rsid w:val="00AE64AF"/>
    <w:rsid w:val="00BB53E7"/>
    <w:rsid w:val="00BF757E"/>
    <w:rsid w:val="00C157FA"/>
    <w:rsid w:val="00C57169"/>
    <w:rsid w:val="00CA3401"/>
    <w:rsid w:val="00D767C8"/>
    <w:rsid w:val="00DB56E5"/>
    <w:rsid w:val="00DC6587"/>
    <w:rsid w:val="00E1363E"/>
    <w:rsid w:val="00E31AC2"/>
    <w:rsid w:val="00EB5FA6"/>
    <w:rsid w:val="00F43B86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B41A76-10DC-471D-997E-E607C778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17A"/>
    <w:pPr>
      <w:spacing w:after="200" w:line="276" w:lineRule="auto"/>
    </w:pPr>
    <w:rPr>
      <w:rFonts w:ascii="Cambria" w:eastAsiaTheme="minorHAnsi" w:hAnsi="Cambria" w:cstheme="minorBid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FF517A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rsid w:val="00FF517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17A"/>
    <w:rPr>
      <w:rFonts w:ascii="Cambria" w:eastAsiaTheme="minorHAnsi" w:hAnsi="Cambria" w:cstheme="minorBidi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587"/>
    <w:rPr>
      <w:rFonts w:ascii="Cambria" w:eastAsiaTheme="minorHAnsi" w:hAnsi="Cambria" w:cstheme="minorBidi"/>
      <w:szCs w:val="22"/>
      <w:lang w:eastAsia="en-US"/>
    </w:rPr>
  </w:style>
  <w:style w:type="table" w:styleId="Tabela-Siatka">
    <w:name w:val="Table Grid"/>
    <w:basedOn w:val="Standardowy"/>
    <w:uiPriority w:val="59"/>
    <w:rsid w:val="00485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555D"/>
    <w:pPr>
      <w:ind w:left="720"/>
      <w:contextualSpacing/>
    </w:pPr>
  </w:style>
  <w:style w:type="paragraph" w:customStyle="1" w:styleId="Tekstpodstawowy24">
    <w:name w:val="Tekst podstawowy 24"/>
    <w:basedOn w:val="Normalny"/>
    <w:rsid w:val="00906F95"/>
    <w:pPr>
      <w:overflowPunct w:val="0"/>
      <w:autoSpaceDE w:val="0"/>
      <w:autoSpaceDN w:val="0"/>
      <w:adjustRightInd w:val="0"/>
      <w:spacing w:after="0" w:line="240" w:lineRule="auto"/>
      <w:ind w:left="2832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?uri=uriserv:OJ.L_.2020.185.01.0024.01.POL&amp;toc=OJ:L:2020:185:T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PL/TXT/?uri=uriserv:OJ.L_.2020.185.01.0024.01.POL&amp;toc=OJ:L:2020:185:T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Lesińska Jolanta</dc:creator>
  <cp:lastModifiedBy>Śliwska Dorota</cp:lastModifiedBy>
  <cp:revision>2</cp:revision>
  <dcterms:created xsi:type="dcterms:W3CDTF">2023-03-15T09:57:00Z</dcterms:created>
  <dcterms:modified xsi:type="dcterms:W3CDTF">2023-03-15T09:57:00Z</dcterms:modified>
</cp:coreProperties>
</file>