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8E8" w:rsidRPr="00B556A2" w:rsidRDefault="00DE58E8" w:rsidP="00DE58E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525B81">
        <w:rPr>
          <w:rFonts w:ascii="Arial" w:eastAsia="Times New Roman" w:hAnsi="Arial" w:cs="Arial"/>
          <w:sz w:val="21"/>
          <w:szCs w:val="21"/>
          <w:lang w:eastAsia="pl-PL"/>
        </w:rPr>
        <w:t>49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0034D5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525B81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E97B87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525B81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2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DE58E8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562C76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562C76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0A2A03" w:rsidRPr="008A70B0" w:rsidRDefault="00DE58E8" w:rsidP="00CB0ECB">
      <w:pPr>
        <w:spacing w:after="60"/>
        <w:jc w:val="both"/>
        <w:rPr>
          <w:rFonts w:ascii="Arial" w:eastAsia="Times New Roman" w:hAnsi="Arial" w:cs="Arial"/>
          <w:sz w:val="21"/>
          <w:szCs w:val="21"/>
        </w:rPr>
      </w:pPr>
      <w:r w:rsidRPr="00562C76">
        <w:rPr>
          <w:rFonts w:ascii="Arial" w:hAnsi="Arial" w:cs="Arial"/>
          <w:sz w:val="21"/>
          <w:szCs w:val="21"/>
          <w:lang w:eastAsia="pl-PL"/>
        </w:rPr>
        <w:t xml:space="preserve">Działając na podstawie art. 61 § 4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14 czerwca 1960 r.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1C53CE" w:rsidRPr="00905D58">
        <w:rPr>
          <w:rFonts w:ascii="Arial" w:hAnsi="Arial" w:cs="Arial"/>
          <w:i/>
          <w:sz w:val="21"/>
          <w:szCs w:val="21"/>
        </w:rPr>
        <w:t>(tekst jedn. Dz. U. z 202</w:t>
      </w:r>
      <w:r w:rsidR="001C53CE">
        <w:rPr>
          <w:rFonts w:ascii="Arial" w:hAnsi="Arial" w:cs="Arial"/>
          <w:i/>
          <w:sz w:val="21"/>
          <w:szCs w:val="21"/>
        </w:rPr>
        <w:t>1</w:t>
      </w:r>
      <w:r w:rsidR="001C53CE" w:rsidRPr="00905D58">
        <w:rPr>
          <w:rFonts w:ascii="Arial" w:hAnsi="Arial" w:cs="Arial"/>
          <w:i/>
          <w:sz w:val="21"/>
          <w:szCs w:val="21"/>
        </w:rPr>
        <w:t xml:space="preserve"> r., poz. </w:t>
      </w:r>
      <w:r w:rsidR="001C53CE">
        <w:rPr>
          <w:rFonts w:ascii="Arial" w:hAnsi="Arial" w:cs="Arial"/>
          <w:i/>
          <w:sz w:val="21"/>
          <w:szCs w:val="21"/>
        </w:rPr>
        <w:t>73</w:t>
      </w:r>
      <w:r w:rsidR="001C53CE" w:rsidRPr="00905D58">
        <w:rPr>
          <w:rFonts w:ascii="Arial" w:hAnsi="Arial" w:cs="Arial"/>
          <w:i/>
          <w:sz w:val="21"/>
          <w:szCs w:val="21"/>
        </w:rPr>
        <w:t>5</w:t>
      </w:r>
      <w:r w:rsidR="001C53CE">
        <w:rPr>
          <w:rFonts w:ascii="Arial" w:hAnsi="Arial" w:cs="Arial"/>
          <w:i/>
          <w:sz w:val="21"/>
          <w:szCs w:val="21"/>
        </w:rPr>
        <w:t xml:space="preserve"> ze zm.</w:t>
      </w:r>
      <w:r w:rsidR="001C53CE" w:rsidRPr="00905D58">
        <w:rPr>
          <w:rFonts w:ascii="Arial" w:hAnsi="Arial" w:cs="Arial"/>
          <w:i/>
          <w:sz w:val="21"/>
          <w:szCs w:val="21"/>
        </w:rPr>
        <w:t>)</w:t>
      </w:r>
      <w:r w:rsidR="000B2BB2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75 ust. 1 pkt 1 lit. </w:t>
      </w:r>
      <w:r w:rsidR="007B50B7" w:rsidRPr="00562C76">
        <w:rPr>
          <w:rFonts w:ascii="Arial" w:hAnsi="Arial" w:cs="Arial"/>
          <w:sz w:val="21"/>
          <w:szCs w:val="21"/>
          <w:lang w:eastAsia="pl-PL"/>
        </w:rPr>
        <w:t>d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) </w:t>
      </w:r>
      <w:r w:rsidR="001E0872" w:rsidRPr="00B4699C">
        <w:rPr>
          <w:rFonts w:ascii="Arial" w:hAnsi="Arial" w:cs="Arial"/>
          <w:sz w:val="21"/>
          <w:szCs w:val="21"/>
        </w:rPr>
        <w:t>oraz art. 74 ust. 3</w:t>
      </w:r>
      <w:r w:rsidR="001E0872">
        <w:rPr>
          <w:rFonts w:ascii="Arial" w:hAnsi="Arial" w:cs="Arial"/>
          <w:sz w:val="21"/>
          <w:szCs w:val="21"/>
        </w:rPr>
        <w:t>f</w:t>
      </w:r>
      <w:r w:rsidR="001E0872" w:rsidRPr="00B4699C">
        <w:rPr>
          <w:rFonts w:ascii="Arial" w:hAnsi="Arial" w:cs="Arial"/>
          <w:sz w:val="21"/>
          <w:szCs w:val="21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3 października 200</w:t>
      </w:r>
      <w:r w:rsidR="00F00199">
        <w:rPr>
          <w:rFonts w:ascii="Arial" w:hAnsi="Arial" w:cs="Arial"/>
          <w:i/>
          <w:sz w:val="21"/>
          <w:szCs w:val="21"/>
          <w:lang w:eastAsia="pl-PL"/>
        </w:rPr>
        <w:t>8 r. o udostępnianiu informacji</w:t>
      </w:r>
      <w:r w:rsidR="00F00199">
        <w:rPr>
          <w:rFonts w:ascii="Arial" w:hAnsi="Arial" w:cs="Arial"/>
          <w:i/>
          <w:sz w:val="21"/>
          <w:szCs w:val="21"/>
          <w:lang w:eastAsia="pl-PL"/>
        </w:rPr>
        <w:br/>
      </w:r>
      <w:bookmarkStart w:id="0" w:name="_GoBack"/>
      <w:bookmarkEnd w:id="0"/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o środowisku i jego ochronie, udziale społeczeństwa w ochronie środowiska oraz o ocenach oddziaływania na środowisko </w:t>
      </w:r>
      <w:r w:rsidR="00695827">
        <w:rPr>
          <w:rFonts w:ascii="Arial" w:hAnsi="Arial" w:cs="Arial"/>
          <w:sz w:val="21"/>
          <w:szCs w:val="21"/>
        </w:rPr>
        <w:t>(</w:t>
      </w:r>
      <w:r w:rsidR="00695827">
        <w:rPr>
          <w:rFonts w:ascii="Arial" w:hAnsi="Arial" w:cs="Arial"/>
          <w:i/>
          <w:color w:val="000000"/>
          <w:sz w:val="21"/>
          <w:szCs w:val="21"/>
        </w:rPr>
        <w:t xml:space="preserve">tekst jedn. Dz. U. z 2021 </w:t>
      </w:r>
      <w:r w:rsidR="00695827" w:rsidRPr="008A70B0">
        <w:rPr>
          <w:rFonts w:ascii="Arial" w:hAnsi="Arial" w:cs="Arial"/>
          <w:i/>
          <w:color w:val="000000"/>
          <w:sz w:val="21"/>
          <w:szCs w:val="21"/>
        </w:rPr>
        <w:t xml:space="preserve">r. poz. </w:t>
      </w:r>
      <w:r w:rsidR="001E0872">
        <w:rPr>
          <w:rFonts w:ascii="Arial" w:hAnsi="Arial" w:cs="Arial"/>
          <w:i/>
          <w:color w:val="000000"/>
          <w:sz w:val="21"/>
          <w:szCs w:val="21"/>
        </w:rPr>
        <w:t>1029</w:t>
      </w:r>
      <w:r w:rsidR="00695827">
        <w:rPr>
          <w:rFonts w:ascii="Arial" w:hAnsi="Arial" w:cs="Arial"/>
          <w:i/>
          <w:color w:val="000000"/>
          <w:sz w:val="21"/>
          <w:szCs w:val="21"/>
        </w:rPr>
        <w:t xml:space="preserve"> ze zm.</w:t>
      </w:r>
      <w:r w:rsidR="00695827" w:rsidRPr="008A70B0">
        <w:rPr>
          <w:rFonts w:ascii="Arial" w:hAnsi="Arial" w:cs="Arial"/>
          <w:i/>
          <w:color w:val="000000"/>
          <w:sz w:val="21"/>
          <w:szCs w:val="21"/>
        </w:rPr>
        <w:t>)</w:t>
      </w:r>
      <w:r w:rsidR="007B50B7" w:rsidRPr="00562C76">
        <w:rPr>
          <w:rFonts w:ascii="Arial" w:hAnsi="Arial" w:cs="Arial"/>
          <w:sz w:val="21"/>
          <w:szCs w:val="21"/>
        </w:rPr>
        <w:t>,</w:t>
      </w:r>
      <w:r w:rsidR="00CB0ECB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zwanej 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ustawą 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oraz na podstawie art. 49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74 ust. 3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proofErr w:type="spellStart"/>
      <w:r w:rsidR="007A005A">
        <w:rPr>
          <w:rFonts w:ascii="Arial" w:hAnsi="Arial" w:cs="Arial"/>
          <w:i/>
          <w:sz w:val="21"/>
          <w:szCs w:val="21"/>
          <w:lang w:eastAsia="pl-PL"/>
        </w:rPr>
        <w:t>ooś</w:t>
      </w:r>
      <w:proofErr w:type="spellEnd"/>
      <w:r w:rsidRPr="00562C76">
        <w:rPr>
          <w:rFonts w:ascii="Arial" w:hAnsi="Arial" w:cs="Arial"/>
          <w:sz w:val="21"/>
          <w:szCs w:val="21"/>
          <w:lang w:eastAsia="pl-PL"/>
        </w:rPr>
        <w:t xml:space="preserve">, Regionalny Dyrektor Ochrony Środowiska w Gdańsku zawiadamia o wszczęciu postępowania administracyjnego, na wniosek </w:t>
      </w:r>
      <w:r w:rsidR="001E0872">
        <w:rPr>
          <w:rFonts w:ascii="Arial" w:eastAsia="Times New Roman" w:hAnsi="Arial" w:cs="Arial"/>
          <w:sz w:val="21"/>
          <w:szCs w:val="21"/>
        </w:rPr>
        <w:t xml:space="preserve">Pani </w:t>
      </w:r>
      <w:r w:rsidR="001E0872" w:rsidRPr="00FD472A">
        <w:rPr>
          <w:rFonts w:ascii="Arial" w:eastAsia="Times New Roman" w:hAnsi="Arial" w:cs="Arial"/>
          <w:sz w:val="21"/>
          <w:szCs w:val="21"/>
        </w:rPr>
        <w:t>Olg</w:t>
      </w:r>
      <w:r w:rsidR="001E0872">
        <w:rPr>
          <w:rFonts w:ascii="Arial" w:eastAsia="Times New Roman" w:hAnsi="Arial" w:cs="Arial"/>
          <w:sz w:val="21"/>
          <w:szCs w:val="21"/>
        </w:rPr>
        <w:t>i</w:t>
      </w:r>
      <w:r w:rsidR="001E0872" w:rsidRPr="00FD472A">
        <w:rPr>
          <w:rFonts w:ascii="Arial" w:eastAsia="Times New Roman" w:hAnsi="Arial" w:cs="Arial"/>
          <w:sz w:val="21"/>
          <w:szCs w:val="21"/>
        </w:rPr>
        <w:t xml:space="preserve"> Buchacz - </w:t>
      </w:r>
      <w:proofErr w:type="spellStart"/>
      <w:r w:rsidR="001E0872" w:rsidRPr="00FD472A">
        <w:rPr>
          <w:rFonts w:ascii="Arial" w:eastAsia="Times New Roman" w:hAnsi="Arial" w:cs="Arial"/>
          <w:sz w:val="21"/>
          <w:szCs w:val="21"/>
        </w:rPr>
        <w:t>Ratke</w:t>
      </w:r>
      <w:proofErr w:type="spellEnd"/>
      <w:r w:rsidR="001E0872" w:rsidRPr="00D46419">
        <w:rPr>
          <w:rFonts w:ascii="Arial" w:eastAsia="Times New Roman" w:hAnsi="Arial" w:cs="Arial"/>
          <w:sz w:val="21"/>
          <w:szCs w:val="21"/>
        </w:rPr>
        <w:t xml:space="preserve"> z dnia </w:t>
      </w:r>
      <w:r w:rsidR="001E0872">
        <w:rPr>
          <w:rFonts w:ascii="Arial" w:eastAsia="Times New Roman" w:hAnsi="Arial" w:cs="Arial"/>
          <w:sz w:val="21"/>
          <w:szCs w:val="21"/>
        </w:rPr>
        <w:t>18</w:t>
      </w:r>
      <w:r w:rsidR="001E0872" w:rsidRPr="00D46419">
        <w:rPr>
          <w:rFonts w:ascii="Arial" w:eastAsia="Times New Roman" w:hAnsi="Arial" w:cs="Arial"/>
          <w:sz w:val="21"/>
          <w:szCs w:val="21"/>
        </w:rPr>
        <w:t>.</w:t>
      </w:r>
      <w:r w:rsidR="001E0872">
        <w:rPr>
          <w:rFonts w:ascii="Arial" w:eastAsia="Times New Roman" w:hAnsi="Arial" w:cs="Arial"/>
          <w:sz w:val="21"/>
          <w:szCs w:val="21"/>
        </w:rPr>
        <w:t>07</w:t>
      </w:r>
      <w:r w:rsidR="001E0872" w:rsidRPr="00D46419">
        <w:rPr>
          <w:rFonts w:ascii="Arial" w:eastAsia="Times New Roman" w:hAnsi="Arial" w:cs="Arial"/>
          <w:sz w:val="21"/>
          <w:szCs w:val="21"/>
        </w:rPr>
        <w:t>.20</w:t>
      </w:r>
      <w:r w:rsidR="001E0872">
        <w:rPr>
          <w:rFonts w:ascii="Arial" w:eastAsia="Times New Roman" w:hAnsi="Arial" w:cs="Arial"/>
          <w:sz w:val="21"/>
          <w:szCs w:val="21"/>
        </w:rPr>
        <w:t>22</w:t>
      </w:r>
      <w:r w:rsidR="001E0872" w:rsidRPr="00D46419">
        <w:rPr>
          <w:rFonts w:ascii="Arial" w:eastAsia="Times New Roman" w:hAnsi="Arial" w:cs="Arial"/>
          <w:sz w:val="21"/>
          <w:szCs w:val="21"/>
        </w:rPr>
        <w:t xml:space="preserve"> r. (data wpływu </w:t>
      </w:r>
      <w:r w:rsidR="001E0872">
        <w:rPr>
          <w:rFonts w:ascii="Arial" w:eastAsia="Times New Roman" w:hAnsi="Arial" w:cs="Arial"/>
          <w:sz w:val="21"/>
          <w:szCs w:val="21"/>
        </w:rPr>
        <w:t>20</w:t>
      </w:r>
      <w:r w:rsidR="001E0872" w:rsidRPr="00D46419">
        <w:rPr>
          <w:rFonts w:ascii="Arial" w:eastAsia="Times New Roman" w:hAnsi="Arial" w:cs="Arial"/>
          <w:sz w:val="21"/>
          <w:szCs w:val="21"/>
        </w:rPr>
        <w:t>.</w:t>
      </w:r>
      <w:r w:rsidR="001E0872">
        <w:rPr>
          <w:rFonts w:ascii="Arial" w:eastAsia="Times New Roman" w:hAnsi="Arial" w:cs="Arial"/>
          <w:sz w:val="21"/>
          <w:szCs w:val="21"/>
        </w:rPr>
        <w:t>07</w:t>
      </w:r>
      <w:r w:rsidR="001E0872" w:rsidRPr="00D46419">
        <w:rPr>
          <w:rFonts w:ascii="Arial" w:eastAsia="Times New Roman" w:hAnsi="Arial" w:cs="Arial"/>
          <w:sz w:val="21"/>
          <w:szCs w:val="21"/>
        </w:rPr>
        <w:t>.20</w:t>
      </w:r>
      <w:r w:rsidR="001E0872">
        <w:rPr>
          <w:rFonts w:ascii="Arial" w:eastAsia="Times New Roman" w:hAnsi="Arial" w:cs="Arial"/>
          <w:sz w:val="21"/>
          <w:szCs w:val="21"/>
        </w:rPr>
        <w:t>22</w:t>
      </w:r>
      <w:r w:rsidR="001E0872" w:rsidRPr="00D46419">
        <w:rPr>
          <w:rFonts w:ascii="Arial" w:eastAsia="Times New Roman" w:hAnsi="Arial" w:cs="Arial"/>
          <w:sz w:val="21"/>
          <w:szCs w:val="21"/>
        </w:rPr>
        <w:t xml:space="preserve"> r.) w sprawie </w:t>
      </w:r>
      <w:r w:rsidR="001E0872" w:rsidRPr="00D46419">
        <w:rPr>
          <w:rFonts w:ascii="Arial" w:eastAsia="Times New Roman" w:hAnsi="Arial" w:cs="Arial"/>
          <w:i/>
          <w:sz w:val="21"/>
          <w:szCs w:val="21"/>
        </w:rPr>
        <w:t xml:space="preserve">wydania decyzji o środowiskowych uwarunkowaniach dla przedsięwzięcia polegającego na </w:t>
      </w:r>
      <w:r w:rsidR="001E0872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 w:rsidR="001E0872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1E0872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</w:t>
      </w:r>
      <w:r w:rsidR="001E0872">
        <w:rPr>
          <w:rFonts w:ascii="Arial" w:eastAsia="Times New Roman" w:hAnsi="Arial" w:cs="Arial"/>
          <w:b/>
          <w:i/>
          <w:sz w:val="21"/>
          <w:szCs w:val="21"/>
        </w:rPr>
        <w:t xml:space="preserve">części </w:t>
      </w:r>
      <w:r w:rsidR="001E0872" w:rsidRPr="00D46419">
        <w:rPr>
          <w:rFonts w:ascii="Arial" w:eastAsia="Times New Roman" w:hAnsi="Arial" w:cs="Arial"/>
          <w:b/>
          <w:i/>
          <w:sz w:val="21"/>
          <w:szCs w:val="21"/>
        </w:rPr>
        <w:t>dział</w:t>
      </w:r>
      <w:r w:rsidR="001E0872">
        <w:rPr>
          <w:rFonts w:ascii="Arial" w:eastAsia="Times New Roman" w:hAnsi="Arial" w:cs="Arial"/>
          <w:b/>
          <w:i/>
          <w:sz w:val="21"/>
          <w:szCs w:val="21"/>
        </w:rPr>
        <w:t xml:space="preserve">ki nr </w:t>
      </w:r>
      <w:r w:rsidR="001E0872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1E0872">
        <w:rPr>
          <w:rFonts w:ascii="Arial" w:eastAsia="Times New Roman" w:hAnsi="Arial" w:cs="Arial"/>
          <w:b/>
          <w:i/>
          <w:sz w:val="21"/>
          <w:szCs w:val="21"/>
        </w:rPr>
        <w:t xml:space="preserve">102 obręb </w:t>
      </w:r>
      <w:proofErr w:type="spellStart"/>
      <w:r w:rsidR="001E0872">
        <w:rPr>
          <w:rFonts w:ascii="Arial" w:eastAsia="Times New Roman" w:hAnsi="Arial" w:cs="Arial"/>
          <w:b/>
          <w:i/>
          <w:sz w:val="21"/>
          <w:szCs w:val="21"/>
        </w:rPr>
        <w:t>Smęgorzyno</w:t>
      </w:r>
      <w:proofErr w:type="spellEnd"/>
      <w:r w:rsidR="001E0872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1E0872">
        <w:rPr>
          <w:rFonts w:ascii="Arial" w:eastAsia="Times New Roman" w:hAnsi="Arial" w:cs="Arial"/>
          <w:b/>
          <w:i/>
          <w:sz w:val="21"/>
          <w:szCs w:val="21"/>
        </w:rPr>
        <w:t>w mieście Gdańsk</w:t>
      </w:r>
      <w:r w:rsidR="001E0872" w:rsidRPr="0086661B">
        <w:rPr>
          <w:rFonts w:ascii="Arial" w:eastAsia="Times New Roman" w:hAnsi="Arial" w:cs="Arial"/>
          <w:b/>
          <w:i/>
          <w:sz w:val="21"/>
          <w:szCs w:val="21"/>
        </w:rPr>
        <w:t>”.</w:t>
      </w:r>
    </w:p>
    <w:p w:rsidR="00DE58E8" w:rsidRPr="00562C76" w:rsidRDefault="00DE58E8" w:rsidP="00562C76">
      <w:pPr>
        <w:spacing w:after="6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W związku z powyższym informuje się właściwe organy administracji rządowej i samorządowej oraz właścicieli, zarządców i użytkowników terenu objętego przedmiotową inwestycją, a także terenów przyległych do niego, o możliwości składania pisemnych wniosków, uwag bądź zastrzeżeń dot. ww. sprawy w Wydziale Ocen Oddziaływania na Środowisko Regional</w:t>
      </w:r>
      <w:r w:rsidR="001C5CF1">
        <w:rPr>
          <w:rFonts w:ascii="Arial" w:eastAsia="Times New Roman" w:hAnsi="Arial" w:cs="Arial"/>
          <w:sz w:val="21"/>
          <w:szCs w:val="21"/>
          <w:lang w:eastAsia="pl-PL"/>
        </w:rPr>
        <w:t>nej Dyrekcji Ochrony Środowiska</w:t>
      </w:r>
      <w:r w:rsidR="001C5CF1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w Gdańsku, ul. Chmielna 54/57, pok. nr 10</w:t>
      </w:r>
      <w:r w:rsidR="00BD20AA" w:rsidRPr="00562C76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B028FF">
        <w:rPr>
          <w:rFonts w:ascii="Arial" w:eastAsia="Times New Roman" w:hAnsi="Arial" w:cs="Arial"/>
          <w:sz w:val="21"/>
          <w:szCs w:val="21"/>
          <w:lang w:eastAsia="pl-PL"/>
        </w:rPr>
        <w:t>, w godzinach pracy urzędu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9D30E7" w:rsidRPr="00562C76" w:rsidRDefault="009D30E7" w:rsidP="00562C76">
      <w:pPr>
        <w:spacing w:before="120"/>
        <w:ind w:firstLine="493"/>
        <w:jc w:val="both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 xml:space="preserve">Ponadto zgodnie z art. 41 § 1 kpa: </w:t>
      </w:r>
      <w:r w:rsidRPr="00562C76">
        <w:rPr>
          <w:rFonts w:ascii="Arial" w:hAnsi="Arial" w:cs="Arial"/>
          <w:i/>
          <w:sz w:val="21"/>
          <w:szCs w:val="21"/>
        </w:rPr>
        <w:t xml:space="preserve">„w toku postępowania </w:t>
      </w:r>
      <w:r w:rsidR="00C957A9" w:rsidRPr="00562C76">
        <w:rPr>
          <w:rFonts w:ascii="Arial" w:hAnsi="Arial" w:cs="Arial"/>
          <w:i/>
          <w:sz w:val="21"/>
          <w:szCs w:val="21"/>
        </w:rPr>
        <w:t>strony oraz ich przedstawiciele</w:t>
      </w:r>
      <w:r w:rsidR="00C957A9" w:rsidRPr="00562C76">
        <w:rPr>
          <w:rFonts w:ascii="Arial" w:hAnsi="Arial" w:cs="Arial"/>
          <w:i/>
          <w:sz w:val="21"/>
          <w:szCs w:val="21"/>
        </w:rPr>
        <w:br/>
      </w:r>
      <w:r w:rsidRPr="00562C76">
        <w:rPr>
          <w:rFonts w:ascii="Arial" w:hAnsi="Arial" w:cs="Arial"/>
          <w:i/>
          <w:sz w:val="21"/>
          <w:szCs w:val="21"/>
        </w:rPr>
        <w:t>i pełnomocnicy mają obowiązek zawiadomić organ administracji publicznej o każdej zmianie swojego adresu, w tym adresu elektronicznego. W razie zaniedbania obowiązku określonego  w §1 doręczenie pisma pod dotychczasowym adresem ma skutek prawny”</w:t>
      </w:r>
      <w:r w:rsidRPr="00562C76">
        <w:rPr>
          <w:rFonts w:ascii="Arial" w:hAnsi="Arial" w:cs="Arial"/>
          <w:sz w:val="21"/>
          <w:szCs w:val="21"/>
        </w:rPr>
        <w:t>.</w:t>
      </w:r>
    </w:p>
    <w:p w:rsidR="00EA6DF8" w:rsidRPr="00562C76" w:rsidRDefault="00EA6DF8" w:rsidP="00562C76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EA6DF8" w:rsidRPr="00562C76" w:rsidRDefault="00EA6DF8" w:rsidP="00562C76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562C76" w:rsidRDefault="00562C76" w:rsidP="00562C76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562C76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A6DF8" w:rsidRPr="00562C76" w:rsidRDefault="00EA6DF8" w:rsidP="00562C76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562C76" w:rsidRDefault="00562C76" w:rsidP="00562C76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562C76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A6DF8" w:rsidRDefault="00EA6DF8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1C31D2" w:rsidRPr="001C31D2" w:rsidRDefault="00DE58E8" w:rsidP="001C63C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 w:rsidR="001C31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:rsidR="001C63CA" w:rsidRPr="001C63CA" w:rsidRDefault="001C31D2" w:rsidP="001C63C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="001C63C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9D30E7" w:rsidRDefault="009D30E7" w:rsidP="009D30E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61 § 4 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 wszczęciu postępowania z urzędu lub na żądanie jednej ze stron należy zawiadomić wszystkie osoby będące stronami w sprawie.</w:t>
      </w:r>
    </w:p>
    <w:p w:rsidR="00DE58E8" w:rsidRDefault="00DE58E8" w:rsidP="009D30E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ustawy </w:t>
      </w:r>
      <w:proofErr w:type="spellStart"/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 w:rsidR="006365C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857DE8" w:rsidRDefault="00857DE8" w:rsidP="009D30E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>Art. 74 ust. 3</w:t>
      </w:r>
      <w:r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>f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</w:t>
      </w:r>
      <w:r w:rsidRPr="00B4699C">
        <w:rPr>
          <w:rFonts w:ascii="Arial" w:eastAsia="Times New Roman" w:hAnsi="Arial" w:cs="Arial"/>
          <w:i/>
          <w:color w:val="000000" w:themeColor="text1"/>
          <w:sz w:val="17"/>
          <w:szCs w:val="17"/>
          <w:lang w:eastAsia="pl-PL"/>
        </w:rPr>
        <w:t xml:space="preserve">ustawy </w:t>
      </w:r>
      <w:proofErr w:type="spellStart"/>
      <w:r w:rsidRPr="00B4699C">
        <w:rPr>
          <w:rFonts w:ascii="Arial" w:eastAsia="Times New Roman" w:hAnsi="Arial" w:cs="Arial"/>
          <w:i/>
          <w:color w:val="000000" w:themeColor="text1"/>
          <w:sz w:val="17"/>
          <w:szCs w:val="17"/>
          <w:lang w:eastAsia="pl-PL"/>
        </w:rPr>
        <w:t>ooś</w:t>
      </w:r>
      <w:proofErr w:type="spellEnd"/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: </w:t>
      </w:r>
      <w:r w:rsidRPr="009707A1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Nieuregulowany lub nieujawniony stan prawny nieruchomości znajdujących się w obszarze, na który będzie oddziaływać przedsięwzięcie, nie stanowi przeszkody do wszczęcia i prowadzenia postępowania oraz wydania </w:t>
      </w:r>
      <w:r w:rsidRPr="009707A1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lastRenderedPageBreak/>
        <w:t>decyzji o środowiskowych uwarunkowaniach. Do zawiadomień o decyzjach i innych czynnościach organu osób, którym przysługują prawa rzeczowe do nieruchomości o nieuregulowanym lub nieujawnionym stanie prawnym, stosuje się przepis art. 49 Kodeksu postępowania administracyjnego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>.</w:t>
      </w:r>
    </w:p>
    <w:p w:rsidR="007B50B7" w:rsidRPr="00366E31" w:rsidRDefault="007B50B7" w:rsidP="007B50B7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t xml:space="preserve">Art. 75 ust. 1 pkt 1 lit. d) ustawy </w:t>
      </w:r>
      <w:proofErr w:type="spellStart"/>
      <w:r w:rsidRPr="00366E31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A2625E" w:rsidRDefault="00A2625E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A2625E" w:rsidRDefault="00A2625E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58E8" w:rsidRPr="00DE58E8" w:rsidRDefault="00DE58E8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Przekazuje się do wywieszenia:</w:t>
      </w:r>
    </w:p>
    <w:p w:rsidR="00E30259" w:rsidRPr="00110934" w:rsidRDefault="00E30259" w:rsidP="00E3025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https://www.gov.pl/web/rdos-gdansk/obwieszczenia-202</w:t>
      </w:r>
      <w:r w:rsidR="00A95889">
        <w:rPr>
          <w:rFonts w:ascii="Arial" w:eastAsia="Times New Roman" w:hAnsi="Arial" w:cs="Arial"/>
          <w:sz w:val="20"/>
          <w:szCs w:val="24"/>
          <w:lang w:eastAsia="pl-PL"/>
        </w:rPr>
        <w:t>2</w:t>
      </w:r>
    </w:p>
    <w:p w:rsidR="00DE58E8" w:rsidRPr="00DE58E8" w:rsidRDefault="00DE58E8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DE58E8" w:rsidRPr="00DE58E8" w:rsidRDefault="00366E31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 xml:space="preserve">Gmina </w:t>
      </w:r>
      <w:r w:rsidR="00B513E0">
        <w:rPr>
          <w:rFonts w:ascii="Arial" w:eastAsia="Times New Roman" w:hAnsi="Arial" w:cs="Arial"/>
          <w:sz w:val="20"/>
          <w:szCs w:val="24"/>
          <w:lang w:eastAsia="pl-PL"/>
        </w:rPr>
        <w:t>Miasta Gdańska</w:t>
      </w:r>
    </w:p>
    <w:p w:rsidR="00DE58E8" w:rsidRPr="00DE58E8" w:rsidRDefault="00E30259" w:rsidP="00DE58E8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RDOŚ a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>a.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p w:rsidR="00FA283F" w:rsidRDefault="00FA283F" w:rsidP="00DE58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58E8" w:rsidRPr="00FA283F" w:rsidRDefault="00FA283F" w:rsidP="00FA283F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sectPr w:rsidR="00DE58E8" w:rsidRPr="00FA283F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18E" w:rsidRDefault="009A018E">
      <w:pPr>
        <w:spacing w:after="0" w:line="240" w:lineRule="auto"/>
      </w:pPr>
      <w:r>
        <w:separator/>
      </w:r>
    </w:p>
  </w:endnote>
  <w:endnote w:type="continuationSeparator" w:id="0">
    <w:p w:rsidR="009A018E" w:rsidRDefault="009A0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B513E0">
      <w:rPr>
        <w:rFonts w:ascii="Arial" w:hAnsi="Arial" w:cs="Arial"/>
        <w:sz w:val="18"/>
        <w:szCs w:val="18"/>
      </w:rPr>
      <w:t>49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</w:t>
    </w:r>
    <w:r w:rsidR="002C1687">
      <w:rPr>
        <w:rFonts w:ascii="Arial" w:hAnsi="Arial" w:cs="Arial"/>
        <w:sz w:val="18"/>
        <w:szCs w:val="18"/>
      </w:rPr>
      <w:t>2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B513E0">
      <w:rPr>
        <w:rFonts w:ascii="Arial" w:hAnsi="Arial" w:cs="Arial"/>
        <w:sz w:val="18"/>
        <w:szCs w:val="18"/>
      </w:rPr>
      <w:t>4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0E7" w:rsidRPr="007C6E11" w:rsidRDefault="00E43209" w:rsidP="009D30E7">
    <w:pPr>
      <w:pStyle w:val="Stopka"/>
      <w:rPr>
        <w:rFonts w:ascii="Arial" w:hAnsi="Arial" w:cs="Arial"/>
        <w:sz w:val="18"/>
        <w:szCs w:val="18"/>
      </w:rPr>
    </w:pPr>
    <w:r w:rsidRPr="005B5789">
      <w:rPr>
        <w:noProof/>
      </w:rPr>
      <w:drawing>
        <wp:inline distT="0" distB="0" distL="0" distR="0" wp14:anchorId="18DD3AF2" wp14:editId="7A2B0903">
          <wp:extent cx="5753100" cy="97917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9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18E" w:rsidRDefault="009A018E">
      <w:pPr>
        <w:spacing w:after="0" w:line="240" w:lineRule="auto"/>
      </w:pPr>
      <w:r>
        <w:separator/>
      </w:r>
    </w:p>
  </w:footnote>
  <w:footnote w:type="continuationSeparator" w:id="0">
    <w:p w:rsidR="009A018E" w:rsidRDefault="009A0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A5B" w:rsidRDefault="009A01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A5B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8E8"/>
    <w:rsid w:val="000034D5"/>
    <w:rsid w:val="00031AC8"/>
    <w:rsid w:val="00033A9A"/>
    <w:rsid w:val="000455C9"/>
    <w:rsid w:val="00056BAC"/>
    <w:rsid w:val="000727D9"/>
    <w:rsid w:val="00076329"/>
    <w:rsid w:val="00082544"/>
    <w:rsid w:val="000A2A03"/>
    <w:rsid w:val="000B2BB2"/>
    <w:rsid w:val="000B50FD"/>
    <w:rsid w:val="000C7807"/>
    <w:rsid w:val="000D1752"/>
    <w:rsid w:val="000F02C0"/>
    <w:rsid w:val="00164352"/>
    <w:rsid w:val="001823E3"/>
    <w:rsid w:val="00192A27"/>
    <w:rsid w:val="001C31D2"/>
    <w:rsid w:val="001C53CE"/>
    <w:rsid w:val="001C5CF1"/>
    <w:rsid w:val="001C63CA"/>
    <w:rsid w:val="001E0872"/>
    <w:rsid w:val="002C1687"/>
    <w:rsid w:val="002C4BF4"/>
    <w:rsid w:val="00315D8E"/>
    <w:rsid w:val="00366E31"/>
    <w:rsid w:val="003954C3"/>
    <w:rsid w:val="00430C84"/>
    <w:rsid w:val="0044081F"/>
    <w:rsid w:val="0045008E"/>
    <w:rsid w:val="00456416"/>
    <w:rsid w:val="00484ED3"/>
    <w:rsid w:val="004A0731"/>
    <w:rsid w:val="004B4E20"/>
    <w:rsid w:val="004D2997"/>
    <w:rsid w:val="00525B81"/>
    <w:rsid w:val="00562C76"/>
    <w:rsid w:val="00562F47"/>
    <w:rsid w:val="005B1520"/>
    <w:rsid w:val="006365C9"/>
    <w:rsid w:val="00681E2A"/>
    <w:rsid w:val="00695827"/>
    <w:rsid w:val="00730362"/>
    <w:rsid w:val="00757895"/>
    <w:rsid w:val="0077251E"/>
    <w:rsid w:val="007A005A"/>
    <w:rsid w:val="007B50B7"/>
    <w:rsid w:val="007D114F"/>
    <w:rsid w:val="007E4624"/>
    <w:rsid w:val="00857DE8"/>
    <w:rsid w:val="008A4ACD"/>
    <w:rsid w:val="008D397A"/>
    <w:rsid w:val="008E3B8F"/>
    <w:rsid w:val="00903891"/>
    <w:rsid w:val="00933B51"/>
    <w:rsid w:val="00947BA5"/>
    <w:rsid w:val="00961129"/>
    <w:rsid w:val="00984976"/>
    <w:rsid w:val="009A018E"/>
    <w:rsid w:val="009D30E7"/>
    <w:rsid w:val="009D4107"/>
    <w:rsid w:val="009D6924"/>
    <w:rsid w:val="00A2625E"/>
    <w:rsid w:val="00A7256F"/>
    <w:rsid w:val="00A95889"/>
    <w:rsid w:val="00AE167E"/>
    <w:rsid w:val="00B028FF"/>
    <w:rsid w:val="00B06CFE"/>
    <w:rsid w:val="00B15F09"/>
    <w:rsid w:val="00B40ED5"/>
    <w:rsid w:val="00B513E0"/>
    <w:rsid w:val="00B556A2"/>
    <w:rsid w:val="00BA2A8B"/>
    <w:rsid w:val="00BB61EF"/>
    <w:rsid w:val="00BD20AA"/>
    <w:rsid w:val="00C111A5"/>
    <w:rsid w:val="00C41F0D"/>
    <w:rsid w:val="00C46A50"/>
    <w:rsid w:val="00C62D53"/>
    <w:rsid w:val="00C71261"/>
    <w:rsid w:val="00C93D5E"/>
    <w:rsid w:val="00C957A9"/>
    <w:rsid w:val="00CB0ECB"/>
    <w:rsid w:val="00CC46B9"/>
    <w:rsid w:val="00CE38B4"/>
    <w:rsid w:val="00CF0554"/>
    <w:rsid w:val="00CF2690"/>
    <w:rsid w:val="00CF7E4A"/>
    <w:rsid w:val="00D716AB"/>
    <w:rsid w:val="00D71F81"/>
    <w:rsid w:val="00D76D21"/>
    <w:rsid w:val="00DE58E8"/>
    <w:rsid w:val="00E15053"/>
    <w:rsid w:val="00E2652C"/>
    <w:rsid w:val="00E30259"/>
    <w:rsid w:val="00E43209"/>
    <w:rsid w:val="00E629C7"/>
    <w:rsid w:val="00E85069"/>
    <w:rsid w:val="00E97B87"/>
    <w:rsid w:val="00EA6DF8"/>
    <w:rsid w:val="00EB6C17"/>
    <w:rsid w:val="00EE58BF"/>
    <w:rsid w:val="00EF0E2A"/>
    <w:rsid w:val="00F00199"/>
    <w:rsid w:val="00F44A46"/>
    <w:rsid w:val="00F46000"/>
    <w:rsid w:val="00FA283F"/>
    <w:rsid w:val="00FC72C4"/>
    <w:rsid w:val="00FD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16FFE-5ACB-4FA6-BF43-CEB343D5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608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Małgorzata Świergocka-Bowżyk</cp:lastModifiedBy>
  <cp:revision>14</cp:revision>
  <cp:lastPrinted>2022-01-14T11:31:00Z</cp:lastPrinted>
  <dcterms:created xsi:type="dcterms:W3CDTF">2022-09-15T10:15:00Z</dcterms:created>
  <dcterms:modified xsi:type="dcterms:W3CDTF">2022-09-15T10:32:00Z</dcterms:modified>
</cp:coreProperties>
</file>