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2F04E" w14:textId="77777777" w:rsidR="00A12E61" w:rsidRPr="00A12E61" w:rsidRDefault="00F0490F" w:rsidP="00A12E6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A12E61" w:rsidRPr="00A12E61">
              <w:rPr>
                <w:rFonts w:ascii="Times New Roman" w:hAnsi="Times New Roman" w:cs="Times New Roman"/>
              </w:rPr>
              <w:t>Kontrola zarastania starorzecza Krajskie w gminie Spytkowice przez kotewkę orzech wodny (</w:t>
            </w:r>
            <w:proofErr w:type="spellStart"/>
            <w:r w:rsidR="00A12E61" w:rsidRPr="00A12E61">
              <w:rPr>
                <w:rFonts w:ascii="Times New Roman" w:hAnsi="Times New Roman" w:cs="Times New Roman"/>
              </w:rPr>
              <w:t>Trapa</w:t>
            </w:r>
            <w:proofErr w:type="spellEnd"/>
            <w:r w:rsidR="00A12E61" w:rsidRPr="00A12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2E61" w:rsidRPr="00A12E61">
              <w:rPr>
                <w:rFonts w:ascii="Times New Roman" w:hAnsi="Times New Roman" w:cs="Times New Roman"/>
              </w:rPr>
              <w:t>natans</w:t>
            </w:r>
            <w:proofErr w:type="spellEnd"/>
            <w:r w:rsidR="00A12E61" w:rsidRPr="00A12E61">
              <w:rPr>
                <w:rFonts w:ascii="Times New Roman" w:hAnsi="Times New Roman" w:cs="Times New Roman"/>
              </w:rPr>
              <w:t>)”.</w:t>
            </w:r>
          </w:p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77777777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A12E61" w:rsidRPr="00A12E61">
        <w:rPr>
          <w:rFonts w:ascii="Times New Roman" w:eastAsia="Times New Roman" w:hAnsi="Times New Roman" w:cs="Times New Roman"/>
          <w:lang w:eastAsia="pl-PL"/>
        </w:rPr>
        <w:t>082.5.3.2025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8A3831"/>
    <w:rsid w:val="00A078CE"/>
    <w:rsid w:val="00A12E61"/>
    <w:rsid w:val="00B70F8F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14</cp:revision>
  <dcterms:created xsi:type="dcterms:W3CDTF">2022-02-08T10:29:00Z</dcterms:created>
  <dcterms:modified xsi:type="dcterms:W3CDTF">2025-04-24T08:44:00Z</dcterms:modified>
</cp:coreProperties>
</file>