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36B1" w14:textId="77777777" w:rsidR="00303A52" w:rsidRPr="008C2DC9" w:rsidRDefault="00303A52">
      <w:pPr>
        <w:jc w:val="right"/>
        <w:rPr>
          <w:rFonts w:cstheme="minorHAnsi"/>
        </w:rPr>
      </w:pPr>
    </w:p>
    <w:p w14:paraId="5B060152" w14:textId="19E0ECB2" w:rsidR="00326288" w:rsidRPr="008C2DC9" w:rsidRDefault="00D221D0">
      <w:pPr>
        <w:jc w:val="right"/>
        <w:rPr>
          <w:rFonts w:cstheme="minorHAnsi"/>
        </w:rPr>
      </w:pPr>
      <w:r w:rsidRPr="008C2DC9">
        <w:rPr>
          <w:rFonts w:cstheme="minorHAnsi"/>
        </w:rPr>
        <w:t xml:space="preserve">Załącznik nr </w:t>
      </w:r>
      <w:r w:rsidR="00F82D3E">
        <w:rPr>
          <w:rFonts w:cstheme="minorHAnsi"/>
        </w:rPr>
        <w:t>4</w:t>
      </w:r>
      <w:r w:rsidR="008E242E" w:rsidRPr="008C2DC9">
        <w:rPr>
          <w:rFonts w:cstheme="minorHAnsi"/>
        </w:rPr>
        <w:t xml:space="preserve"> </w:t>
      </w:r>
      <w:r w:rsidRPr="008C2DC9">
        <w:rPr>
          <w:rFonts w:cstheme="minorHAnsi"/>
        </w:rPr>
        <w:t>do</w:t>
      </w:r>
      <w:r w:rsidR="00BE5CBD">
        <w:rPr>
          <w:rFonts w:cstheme="minorHAnsi"/>
        </w:rPr>
        <w:t xml:space="preserve"> </w:t>
      </w:r>
      <w:r w:rsidR="00BC68FD">
        <w:rPr>
          <w:rFonts w:cstheme="minorHAnsi"/>
        </w:rPr>
        <w:t>Z</w:t>
      </w:r>
      <w:r w:rsidR="00F82D3E">
        <w:rPr>
          <w:rFonts w:cstheme="minorHAnsi"/>
        </w:rPr>
        <w:t>aproszenia</w:t>
      </w:r>
    </w:p>
    <w:p w14:paraId="106D892C" w14:textId="77777777" w:rsidR="00326288" w:rsidRPr="008C2DC9" w:rsidRDefault="00D221D0">
      <w:pPr>
        <w:jc w:val="center"/>
        <w:rPr>
          <w:rFonts w:cstheme="minorHAnsi"/>
        </w:rPr>
      </w:pPr>
      <w:r w:rsidRPr="008C2DC9">
        <w:rPr>
          <w:rFonts w:cstheme="minorHAnsi"/>
        </w:rPr>
        <w:t>Opis przedmiotu zamówienia</w:t>
      </w:r>
    </w:p>
    <w:p w14:paraId="6E1A4316" w14:textId="77777777" w:rsidR="00E666C4" w:rsidRPr="00F82D3E" w:rsidRDefault="00D221D0">
      <w:pPr>
        <w:pStyle w:val="Akapitzlist"/>
        <w:numPr>
          <w:ilvl w:val="0"/>
          <w:numId w:val="1"/>
        </w:numPr>
        <w:spacing w:after="0"/>
        <w:rPr>
          <w:rFonts w:eastAsia="Open Sans" w:cstheme="minorHAnsi"/>
          <w:lang w:eastAsia="pl-PL"/>
        </w:rPr>
      </w:pPr>
      <w:r w:rsidRPr="00F82D3E">
        <w:rPr>
          <w:rFonts w:eastAsia="Open Sans" w:cstheme="minorHAnsi"/>
          <w:b/>
          <w:color w:val="000000"/>
          <w:lang w:eastAsia="pl-PL"/>
        </w:rPr>
        <w:t>Nazwa zamówienia.</w:t>
      </w:r>
    </w:p>
    <w:p w14:paraId="5E01D178" w14:textId="3DE0681D" w:rsidR="00BD6D11" w:rsidRPr="00F82D3E" w:rsidRDefault="00AA75AC" w:rsidP="00BD6D11">
      <w:pPr>
        <w:rPr>
          <w:rFonts w:cstheme="minorHAnsi"/>
          <w:b/>
          <w:bCs/>
          <w:kern w:val="2"/>
          <w14:ligatures w14:val="standardContextual"/>
        </w:rPr>
      </w:pPr>
      <w:r w:rsidRPr="00F82D3E">
        <w:rPr>
          <w:rFonts w:eastAsia="Open Sans" w:cstheme="minorHAnsi"/>
          <w:b/>
          <w:bCs/>
          <w:lang w:eastAsia="pl-PL"/>
        </w:rPr>
        <w:t xml:space="preserve">Opracowanie programu </w:t>
      </w:r>
      <w:proofErr w:type="spellStart"/>
      <w:r w:rsidRPr="00F82D3E">
        <w:rPr>
          <w:rFonts w:eastAsia="Open Sans" w:cstheme="minorHAnsi"/>
          <w:b/>
          <w:bCs/>
          <w:lang w:eastAsia="pl-PL"/>
        </w:rPr>
        <w:t>funkcjonalno</w:t>
      </w:r>
      <w:proofErr w:type="spellEnd"/>
      <w:r w:rsidRPr="00F82D3E">
        <w:rPr>
          <w:rFonts w:eastAsia="Open Sans" w:cstheme="minorHAnsi"/>
          <w:b/>
          <w:bCs/>
          <w:lang w:eastAsia="pl-PL"/>
        </w:rPr>
        <w:t xml:space="preserve"> – użytkowego </w:t>
      </w:r>
      <w:r w:rsidR="00FD1CB2" w:rsidRPr="00F82D3E">
        <w:rPr>
          <w:rFonts w:eastAsia="Open Sans" w:cstheme="minorHAnsi"/>
          <w:b/>
          <w:bCs/>
          <w:lang w:eastAsia="pl-PL"/>
        </w:rPr>
        <w:t xml:space="preserve">dla </w:t>
      </w:r>
      <w:r w:rsidR="00BD6D11" w:rsidRPr="00F82D3E">
        <w:rPr>
          <w:rFonts w:cstheme="minorHAnsi"/>
          <w:b/>
          <w:bCs/>
          <w:kern w:val="2"/>
          <w14:ligatures w14:val="standardContextual"/>
        </w:rPr>
        <w:t xml:space="preserve">modernizacji budynku Ministerstwa Rodziny, Pracy i Polityki Społecznej przy ul. Brackiej 4 kl. 1 w Warszawie. </w:t>
      </w:r>
    </w:p>
    <w:p w14:paraId="66925673" w14:textId="06CDC476" w:rsidR="00AA75AC" w:rsidRPr="008E242E" w:rsidRDefault="00AA75AC" w:rsidP="00AA75AC">
      <w:pPr>
        <w:pStyle w:val="Akapitzlist"/>
        <w:spacing w:after="0"/>
        <w:ind w:left="360"/>
        <w:jc w:val="both"/>
        <w:rPr>
          <w:rFonts w:eastAsia="Open Sans" w:cstheme="minorHAnsi"/>
          <w:lang w:eastAsia="pl-PL"/>
        </w:rPr>
      </w:pPr>
    </w:p>
    <w:p w14:paraId="56071B25" w14:textId="219F74AC" w:rsidR="00672D70" w:rsidRPr="00AA75AC" w:rsidRDefault="00D221D0" w:rsidP="00AA75AC">
      <w:pPr>
        <w:pStyle w:val="Akapitzlist"/>
        <w:numPr>
          <w:ilvl w:val="0"/>
          <w:numId w:val="1"/>
        </w:numPr>
      </w:pPr>
      <w:r w:rsidRPr="008E242E">
        <w:rPr>
          <w:b/>
          <w:color w:val="000000"/>
          <w:lang w:eastAsia="pl-PL"/>
        </w:rPr>
        <w:t>Ogólny opis przedmiotu zamówienia.</w:t>
      </w:r>
    </w:p>
    <w:p w14:paraId="476C7AF5" w14:textId="0DDB8E3F" w:rsidR="00AA75AC" w:rsidRPr="00AA75AC" w:rsidRDefault="00AA75AC" w:rsidP="00AA75AC">
      <w:pPr>
        <w:pStyle w:val="Akapitzlist"/>
        <w:numPr>
          <w:ilvl w:val="0"/>
          <w:numId w:val="36"/>
        </w:numPr>
        <w:jc w:val="both"/>
        <w:rPr>
          <w:rFonts w:cstheme="minorHAnsi"/>
          <w:lang w:val="x-none"/>
        </w:rPr>
      </w:pPr>
      <w:r w:rsidRPr="00AA75AC">
        <w:rPr>
          <w:rFonts w:cstheme="minorHAnsi"/>
        </w:rPr>
        <w:t>Opracowanie programu funkcjonalno-użytkowego (dalej: „PFU”)</w:t>
      </w:r>
      <w:r w:rsidRPr="00AA75AC">
        <w:rPr>
          <w:rFonts w:cstheme="minorHAnsi"/>
          <w:lang w:val="x-none"/>
        </w:rPr>
        <w:t>, koncepcji</w:t>
      </w:r>
      <w:r w:rsidRPr="00AA75AC">
        <w:rPr>
          <w:rFonts w:cstheme="minorHAnsi"/>
        </w:rPr>
        <w:t xml:space="preserve"> </w:t>
      </w:r>
      <w:r w:rsidRPr="00AA75AC">
        <w:rPr>
          <w:rFonts w:cstheme="minorHAnsi"/>
          <w:lang w:val="x-none"/>
        </w:rPr>
        <w:t>architektoniczn</w:t>
      </w:r>
      <w:r w:rsidR="00FD1CB2">
        <w:rPr>
          <w:rFonts w:cstheme="minorHAnsi"/>
        </w:rPr>
        <w:t>ej</w:t>
      </w:r>
      <w:r w:rsidRPr="00AA75AC">
        <w:rPr>
          <w:rFonts w:cstheme="minorHAnsi"/>
          <w:lang w:val="x-none"/>
        </w:rPr>
        <w:t xml:space="preserve">  dla </w:t>
      </w:r>
      <w:r w:rsidR="00FD1CB2">
        <w:rPr>
          <w:rFonts w:cstheme="minorHAnsi"/>
        </w:rPr>
        <w:t>budynku Ministerstwa Rodziny, Pracy i Polityki Społecznej w Warszawie przy ul. Brackiej 4 kl.1</w:t>
      </w:r>
      <w:r w:rsidR="00021095">
        <w:rPr>
          <w:rFonts w:cstheme="minorHAnsi"/>
        </w:rPr>
        <w:t xml:space="preserve"> i (w ograniczonym zakresie kl. 2)</w:t>
      </w:r>
      <w:r w:rsidRPr="00AA75AC">
        <w:rPr>
          <w:rFonts w:cstheme="minorHAnsi"/>
          <w:lang w:val="x-none"/>
        </w:rPr>
        <w:t xml:space="preserve">, </w:t>
      </w:r>
      <w:r w:rsidR="00D33984" w:rsidRPr="00AA75AC">
        <w:rPr>
          <w:rFonts w:cstheme="minorHAnsi"/>
        </w:rPr>
        <w:t>zgodnie</w:t>
      </w:r>
      <w:r w:rsidR="00D33984">
        <w:rPr>
          <w:rFonts w:cstheme="minorHAnsi"/>
        </w:rPr>
        <w:t> </w:t>
      </w:r>
      <w:r w:rsidR="00D33984" w:rsidRPr="00AA75AC">
        <w:rPr>
          <w:rFonts w:cstheme="minorHAnsi"/>
        </w:rPr>
        <w:t>z</w:t>
      </w:r>
      <w:r w:rsidR="00D33984">
        <w:rPr>
          <w:rFonts w:cstheme="minorHAnsi"/>
        </w:rPr>
        <w:t> </w:t>
      </w:r>
      <w:r w:rsidR="00D33984" w:rsidRPr="00AA75AC">
        <w:rPr>
          <w:rFonts w:cstheme="minorHAnsi"/>
        </w:rPr>
        <w:t>rozporządzeniem Ministra Rozwoju</w:t>
      </w:r>
      <w:r w:rsidR="00483233">
        <w:rPr>
          <w:rFonts w:cstheme="minorHAnsi"/>
        </w:rPr>
        <w:t> </w:t>
      </w:r>
      <w:r w:rsidR="00D33984" w:rsidRPr="00AA75AC">
        <w:rPr>
          <w:rFonts w:cstheme="minorHAnsi"/>
        </w:rPr>
        <w:t>i</w:t>
      </w:r>
      <w:r w:rsidR="00483233">
        <w:rPr>
          <w:rFonts w:cstheme="minorHAnsi"/>
        </w:rPr>
        <w:t> </w:t>
      </w:r>
      <w:r w:rsidR="00D33984" w:rsidRPr="00AA75AC">
        <w:rPr>
          <w:rFonts w:cstheme="minorHAnsi"/>
        </w:rPr>
        <w:t>Technologii</w:t>
      </w:r>
      <w:r w:rsidR="00483233">
        <w:rPr>
          <w:rFonts w:cstheme="minorHAnsi"/>
        </w:rPr>
        <w:t> </w:t>
      </w:r>
      <w:r w:rsidR="00D33984" w:rsidRPr="00AA75AC">
        <w:rPr>
          <w:rFonts w:cstheme="minorHAnsi"/>
        </w:rPr>
        <w:t>z</w:t>
      </w:r>
      <w:r w:rsidR="002D0AE9">
        <w:rPr>
          <w:rFonts w:cstheme="minorHAnsi"/>
        </w:rPr>
        <w:t> </w:t>
      </w:r>
      <w:r w:rsidR="00D33984" w:rsidRPr="00AA75AC">
        <w:rPr>
          <w:rFonts w:cstheme="minorHAnsi"/>
        </w:rPr>
        <w:t>dnia 20 grudnia 2021 r</w:t>
      </w:r>
      <w:r w:rsidR="00D33984" w:rsidRPr="00117434">
        <w:rPr>
          <w:rFonts w:cstheme="minorHAnsi"/>
        </w:rPr>
        <w:t xml:space="preserve">. </w:t>
      </w:r>
      <w:r w:rsidR="00D33984" w:rsidRPr="00F64F5B">
        <w:rPr>
          <w:rFonts w:cstheme="minorHAnsi"/>
          <w:lang w:val="x-none"/>
        </w:rPr>
        <w:t>w</w:t>
      </w:r>
      <w:r w:rsidR="00D33984" w:rsidRPr="00F64F5B">
        <w:rPr>
          <w:rFonts w:cstheme="minorHAnsi"/>
        </w:rPr>
        <w:t> </w:t>
      </w:r>
      <w:r w:rsidR="00D33984" w:rsidRPr="00F64F5B">
        <w:rPr>
          <w:rFonts w:cstheme="minorHAnsi"/>
          <w:lang w:val="x-none"/>
        </w:rPr>
        <w:t>sprawie szczegółowego zakresu i formy dokumentacji projektowej, specyfikacji technicznych wykonania</w:t>
      </w:r>
      <w:r w:rsidR="00D33984" w:rsidRPr="00F64F5B">
        <w:rPr>
          <w:rFonts w:cstheme="minorHAnsi"/>
        </w:rPr>
        <w:t xml:space="preserve"> </w:t>
      </w:r>
      <w:r w:rsidR="00D33984" w:rsidRPr="00F64F5B">
        <w:rPr>
          <w:rFonts w:cstheme="minorHAnsi"/>
          <w:lang w:val="x-none"/>
        </w:rPr>
        <w:t>i odbioru robót budowlanych oraz programu funkcjonalno-użytkowego</w:t>
      </w:r>
      <w:r w:rsidR="00D33984" w:rsidRPr="00117434">
        <w:rPr>
          <w:rFonts w:cstheme="minorHAnsi"/>
        </w:rPr>
        <w:t xml:space="preserve"> (</w:t>
      </w:r>
      <w:r w:rsidR="00D33984" w:rsidRPr="00AA75AC">
        <w:rPr>
          <w:rFonts w:cstheme="minorHAnsi"/>
        </w:rPr>
        <w:t>Dz.U. poz. 245</w:t>
      </w:r>
      <w:r w:rsidR="00E90767">
        <w:rPr>
          <w:rFonts w:cstheme="minorHAnsi"/>
        </w:rPr>
        <w:t>4</w:t>
      </w:r>
      <w:r w:rsidR="00D33984" w:rsidRPr="00AA75AC">
        <w:rPr>
          <w:rFonts w:cstheme="minorHAnsi"/>
        </w:rPr>
        <w:t>)</w:t>
      </w:r>
      <w:r w:rsidRPr="00AA75AC">
        <w:rPr>
          <w:rFonts w:cstheme="minorHAnsi"/>
        </w:rPr>
        <w:t>;</w:t>
      </w:r>
    </w:p>
    <w:p w14:paraId="27B5E3E5" w14:textId="11D7BEBC" w:rsidR="00AA75AC" w:rsidRPr="00AA75AC" w:rsidRDefault="00AA75AC" w:rsidP="008E242E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 w:rsidRPr="00AA75AC">
        <w:rPr>
          <w:rFonts w:cstheme="minorHAnsi"/>
          <w:lang w:val="x-none"/>
        </w:rPr>
        <w:t>oblicz</w:t>
      </w:r>
      <w:r w:rsidRPr="00AA75AC">
        <w:rPr>
          <w:rFonts w:cstheme="minorHAnsi"/>
        </w:rPr>
        <w:t>e</w:t>
      </w:r>
      <w:r w:rsidRPr="00AA75AC">
        <w:rPr>
          <w:rFonts w:cstheme="minorHAnsi"/>
          <w:lang w:val="x-none"/>
        </w:rPr>
        <w:t>ni</w:t>
      </w:r>
      <w:r w:rsidRPr="00AA75AC">
        <w:rPr>
          <w:rFonts w:cstheme="minorHAnsi"/>
        </w:rPr>
        <w:t>e</w:t>
      </w:r>
      <w:r w:rsidRPr="00AA75AC">
        <w:rPr>
          <w:rFonts w:cstheme="minorHAnsi"/>
          <w:lang w:val="x-none"/>
        </w:rPr>
        <w:t xml:space="preserve"> planowanych kosztów prac projektowych oraz planowanych kosztów robót budowlanych określonych w programie funkcjonalno-użytkowym</w:t>
      </w:r>
      <w:r w:rsidR="005F6651">
        <w:rPr>
          <w:rFonts w:cstheme="minorHAnsi"/>
        </w:rPr>
        <w:t xml:space="preserve"> w podziale na pakiety </w:t>
      </w:r>
      <w:r w:rsidR="00E379EF">
        <w:rPr>
          <w:rFonts w:cstheme="minorHAnsi"/>
        </w:rPr>
        <w:t>wg</w:t>
      </w:r>
      <w:r w:rsidR="006E612C">
        <w:rPr>
          <w:rFonts w:cstheme="minorHAnsi"/>
        </w:rPr>
        <w:t> </w:t>
      </w:r>
      <w:r w:rsidR="00E379EF">
        <w:rPr>
          <w:rFonts w:cstheme="minorHAnsi"/>
        </w:rPr>
        <w:t xml:space="preserve">zakresów </w:t>
      </w:r>
      <w:r w:rsidR="00947AE4">
        <w:rPr>
          <w:rFonts w:cstheme="minorHAnsi"/>
        </w:rPr>
        <w:t>uzgodnionych</w:t>
      </w:r>
      <w:r w:rsidR="00E379EF">
        <w:rPr>
          <w:rFonts w:cstheme="minorHAnsi"/>
        </w:rPr>
        <w:t xml:space="preserve"> </w:t>
      </w:r>
      <w:r w:rsidR="00947AE4">
        <w:rPr>
          <w:rFonts w:cstheme="minorHAnsi"/>
        </w:rPr>
        <w:t xml:space="preserve">z Zamawiającym </w:t>
      </w:r>
      <w:r w:rsidR="00E379EF">
        <w:rPr>
          <w:rFonts w:cstheme="minorHAnsi"/>
        </w:rPr>
        <w:t>w drodze tworzenia PFU</w:t>
      </w:r>
      <w:r w:rsidRPr="00AA75AC">
        <w:rPr>
          <w:rFonts w:cstheme="minorHAnsi"/>
        </w:rPr>
        <w:t>, zgodnie</w:t>
      </w:r>
      <w:r w:rsidR="008E242E">
        <w:rPr>
          <w:rFonts w:cstheme="minorHAnsi"/>
        </w:rPr>
        <w:t> </w:t>
      </w:r>
      <w:r w:rsidRPr="00AA75AC">
        <w:rPr>
          <w:rFonts w:cstheme="minorHAnsi"/>
        </w:rPr>
        <w:t>z</w:t>
      </w:r>
      <w:r w:rsidR="008E242E">
        <w:rPr>
          <w:rFonts w:cstheme="minorHAnsi"/>
        </w:rPr>
        <w:t> </w:t>
      </w:r>
      <w:r w:rsidRPr="00AA75AC">
        <w:rPr>
          <w:rFonts w:cstheme="minorHAnsi"/>
        </w:rPr>
        <w:t xml:space="preserve">rozporządzeniem Ministra Rozwoju i Technologii z dnia 20 grudnia 2021 r. </w:t>
      </w:r>
      <w:r w:rsidR="003020AB" w:rsidRPr="00F64F5B">
        <w:rPr>
          <w:rFonts w:cstheme="minorHAnsi"/>
        </w:rPr>
        <w:t>sprawie określenia metod i podstaw sporządzania kosztorysu inwestorskiego, obliczania planowanych kosztów prac projektowych oraz planowanych kosztów robót budowlanych określonych</w:t>
      </w:r>
      <w:r w:rsidR="00C71B7B">
        <w:rPr>
          <w:rFonts w:cstheme="minorHAnsi"/>
        </w:rPr>
        <w:t> </w:t>
      </w:r>
      <w:r w:rsidR="003020AB" w:rsidRPr="00F64F5B">
        <w:rPr>
          <w:rFonts w:cstheme="minorHAnsi"/>
        </w:rPr>
        <w:t>w</w:t>
      </w:r>
      <w:r w:rsidR="00C71B7B">
        <w:rPr>
          <w:rFonts w:cstheme="minorHAnsi"/>
        </w:rPr>
        <w:t> </w:t>
      </w:r>
      <w:r w:rsidR="003020AB" w:rsidRPr="00F64F5B">
        <w:rPr>
          <w:rFonts w:cstheme="minorHAnsi"/>
        </w:rPr>
        <w:t>programie funkcjonalno-użytkowym</w:t>
      </w:r>
      <w:r w:rsidR="003020AB" w:rsidRPr="00F64F5B" w:rsidDel="003020AB">
        <w:rPr>
          <w:rFonts w:cstheme="minorHAnsi"/>
        </w:rPr>
        <w:t xml:space="preserve"> </w:t>
      </w:r>
      <w:r w:rsidRPr="00AA75AC">
        <w:rPr>
          <w:rFonts w:cstheme="minorHAnsi"/>
        </w:rPr>
        <w:t>(Dz.U. poz. 2458);</w:t>
      </w:r>
    </w:p>
    <w:p w14:paraId="07F48855" w14:textId="061193D3" w:rsidR="00AA75AC" w:rsidRPr="00F64F5B" w:rsidRDefault="00AA75AC" w:rsidP="008E242E">
      <w:pPr>
        <w:pStyle w:val="Akapitzlist"/>
        <w:numPr>
          <w:ilvl w:val="0"/>
          <w:numId w:val="36"/>
        </w:numPr>
        <w:jc w:val="both"/>
        <w:rPr>
          <w:rFonts w:cstheme="minorHAnsi"/>
          <w:color w:val="000000" w:themeColor="text1"/>
        </w:rPr>
      </w:pPr>
      <w:r w:rsidRPr="00AA75AC">
        <w:rPr>
          <w:rFonts w:cstheme="minorHAnsi"/>
        </w:rPr>
        <w:t xml:space="preserve">wsparcie Zamawiającego na etapie postępowania o udzielenie </w:t>
      </w:r>
      <w:r w:rsidRPr="00F64F5B">
        <w:rPr>
          <w:rFonts w:cstheme="minorHAnsi"/>
          <w:color w:val="000000" w:themeColor="text1"/>
        </w:rPr>
        <w:t xml:space="preserve">zamówienia na wybór </w:t>
      </w:r>
      <w:r w:rsidR="000C514E" w:rsidRPr="00F64F5B">
        <w:rPr>
          <w:rFonts w:cstheme="minorHAnsi"/>
          <w:color w:val="000000" w:themeColor="text1"/>
        </w:rPr>
        <w:t>W</w:t>
      </w:r>
      <w:r w:rsidRPr="00F64F5B">
        <w:rPr>
          <w:rFonts w:cstheme="minorHAnsi"/>
          <w:color w:val="000000" w:themeColor="text1"/>
        </w:rPr>
        <w:t xml:space="preserve">ykonawcy </w:t>
      </w:r>
      <w:r w:rsidR="00BD6D11">
        <w:rPr>
          <w:rFonts w:cstheme="minorHAnsi"/>
          <w:color w:val="000000" w:themeColor="text1"/>
        </w:rPr>
        <w:t>modernizacji budynku</w:t>
      </w:r>
      <w:r w:rsidR="00132113" w:rsidRPr="00F64F5B">
        <w:rPr>
          <w:rFonts w:cstheme="minorHAnsi"/>
          <w:color w:val="000000" w:themeColor="text1"/>
        </w:rPr>
        <w:t xml:space="preserve">, w zakresie dot. </w:t>
      </w:r>
      <w:r w:rsidRPr="00F64F5B">
        <w:rPr>
          <w:rFonts w:cstheme="minorHAnsi"/>
          <w:color w:val="000000" w:themeColor="text1"/>
        </w:rPr>
        <w:t>dokumentacji projektowej;</w:t>
      </w:r>
    </w:p>
    <w:p w14:paraId="4B1EEAF0" w14:textId="2F6C5375" w:rsidR="00AA75AC" w:rsidRPr="00AA75AC" w:rsidRDefault="00AA75AC" w:rsidP="008E242E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 w:rsidRPr="00F64F5B">
        <w:rPr>
          <w:rFonts w:cstheme="minorHAnsi"/>
          <w:color w:val="000000" w:themeColor="text1"/>
        </w:rPr>
        <w:t xml:space="preserve">dokonywanie ewentualnych poprawek lub uzupełnień w opracowanej przez </w:t>
      </w:r>
      <w:r w:rsidR="004268BA" w:rsidRPr="00F64F5B">
        <w:rPr>
          <w:rFonts w:cstheme="minorHAnsi"/>
          <w:color w:val="000000" w:themeColor="text1"/>
        </w:rPr>
        <w:t>W</w:t>
      </w:r>
      <w:r w:rsidRPr="00F64F5B">
        <w:rPr>
          <w:rFonts w:cstheme="minorHAnsi"/>
          <w:color w:val="000000" w:themeColor="text1"/>
        </w:rPr>
        <w:t xml:space="preserve">ykonawcę </w:t>
      </w:r>
      <w:r w:rsidRPr="00AA75AC">
        <w:rPr>
          <w:rFonts w:cstheme="minorHAnsi"/>
        </w:rPr>
        <w:t>dokumentacji;</w:t>
      </w:r>
    </w:p>
    <w:p w14:paraId="7C27CCA7" w14:textId="69CA7D0D" w:rsidR="00AA75AC" w:rsidRPr="00AA75AC" w:rsidRDefault="00AA75AC" w:rsidP="008E242E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 w:rsidRPr="00AA75AC">
        <w:rPr>
          <w:rFonts w:cstheme="minorHAnsi"/>
        </w:rPr>
        <w:t>dokonywanie aktualizacji planowanych kosztów prac projektowych oraz planowanych kosztów robót budowlanych.</w:t>
      </w:r>
    </w:p>
    <w:p w14:paraId="78B1F9CC" w14:textId="77777777" w:rsidR="00326288" w:rsidRPr="008C2DC9" w:rsidRDefault="00326288" w:rsidP="008E242E">
      <w:pPr>
        <w:pStyle w:val="Akapitzlist"/>
        <w:ind w:left="360"/>
        <w:jc w:val="both"/>
        <w:rPr>
          <w:highlight w:val="yellow"/>
        </w:rPr>
      </w:pPr>
    </w:p>
    <w:p w14:paraId="233E690B" w14:textId="280F1B8A" w:rsidR="00644663" w:rsidRPr="00BA5A04" w:rsidRDefault="00644663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cstheme="minorHAnsi"/>
          <w:b/>
          <w:bCs/>
          <w:color w:val="000000" w:themeColor="text1"/>
        </w:rPr>
      </w:pPr>
      <w:r w:rsidRPr="00BA5A04">
        <w:rPr>
          <w:rFonts w:cstheme="minorHAnsi"/>
          <w:b/>
          <w:bCs/>
          <w:color w:val="000000" w:themeColor="text1"/>
        </w:rPr>
        <w:t xml:space="preserve">Zakres </w:t>
      </w:r>
      <w:r w:rsidR="00BD6D11">
        <w:rPr>
          <w:rFonts w:cstheme="minorHAnsi"/>
          <w:b/>
          <w:bCs/>
          <w:color w:val="000000" w:themeColor="text1"/>
        </w:rPr>
        <w:t>prac</w:t>
      </w:r>
      <w:r w:rsidRPr="00BA5A04">
        <w:rPr>
          <w:rFonts w:cstheme="minorHAnsi"/>
          <w:b/>
          <w:bCs/>
          <w:color w:val="000000" w:themeColor="text1"/>
        </w:rPr>
        <w:t>:</w:t>
      </w:r>
    </w:p>
    <w:p w14:paraId="17D9C181" w14:textId="67642CB4" w:rsidR="00644663" w:rsidRDefault="00644663" w:rsidP="00644663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Remont pomieszczeń </w:t>
      </w:r>
      <w:proofErr w:type="spellStart"/>
      <w:r>
        <w:rPr>
          <w:rFonts w:cstheme="minorHAnsi"/>
          <w:color w:val="000000" w:themeColor="text1"/>
        </w:rPr>
        <w:t>sanitarno</w:t>
      </w:r>
      <w:proofErr w:type="spellEnd"/>
      <w:r>
        <w:rPr>
          <w:rFonts w:cstheme="minorHAnsi"/>
          <w:color w:val="000000" w:themeColor="text1"/>
        </w:rPr>
        <w:t xml:space="preserve"> – higienicznych (łazienki, pomieszczenia socjalne)</w:t>
      </w:r>
      <w:r w:rsidR="00BA5A04">
        <w:rPr>
          <w:rFonts w:cstheme="minorHAnsi"/>
          <w:color w:val="000000" w:themeColor="text1"/>
        </w:rPr>
        <w:t xml:space="preserve"> wraz z wymianą pionów </w:t>
      </w:r>
      <w:proofErr w:type="spellStart"/>
      <w:r w:rsidR="00BA5A04">
        <w:rPr>
          <w:rFonts w:cstheme="minorHAnsi"/>
          <w:color w:val="000000" w:themeColor="text1"/>
        </w:rPr>
        <w:t>wod-kan</w:t>
      </w:r>
      <w:proofErr w:type="spellEnd"/>
      <w:r w:rsidR="00BA5A04">
        <w:rPr>
          <w:rFonts w:cstheme="minorHAnsi"/>
          <w:color w:val="000000" w:themeColor="text1"/>
        </w:rPr>
        <w:t xml:space="preserve"> i c</w:t>
      </w:r>
      <w:r w:rsidR="00F82D3E">
        <w:rPr>
          <w:rFonts w:cstheme="minorHAnsi"/>
          <w:color w:val="000000" w:themeColor="text1"/>
        </w:rPr>
        <w:t>.</w:t>
      </w:r>
      <w:r w:rsidR="00BA5A04">
        <w:rPr>
          <w:rFonts w:cstheme="minorHAnsi"/>
          <w:color w:val="000000" w:themeColor="text1"/>
        </w:rPr>
        <w:t>o.</w:t>
      </w:r>
    </w:p>
    <w:p w14:paraId="777679A9" w14:textId="64E51BD7" w:rsidR="00C7258A" w:rsidRPr="00CB2327" w:rsidRDefault="00644663" w:rsidP="00C7258A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 w:rsidRPr="00C7258A">
        <w:rPr>
          <w:rFonts w:cstheme="minorHAnsi"/>
          <w:color w:val="000000" w:themeColor="text1"/>
        </w:rPr>
        <w:t>Remont klatki schodowej i korytarzy na każdej kondygnacji</w:t>
      </w:r>
      <w:r w:rsidR="00853C31">
        <w:rPr>
          <w:rFonts w:cstheme="minorHAnsi"/>
          <w:color w:val="000000" w:themeColor="text1"/>
        </w:rPr>
        <w:t xml:space="preserve"> wraz z wydzieleniem klatki zgodnie </w:t>
      </w:r>
      <w:r w:rsidRPr="00C7258A">
        <w:rPr>
          <w:rFonts w:cstheme="minorHAnsi"/>
          <w:color w:val="000000" w:themeColor="text1"/>
        </w:rPr>
        <w:t xml:space="preserve"> z </w:t>
      </w:r>
      <w:r w:rsidR="00F05DD7" w:rsidRPr="00C7258A">
        <w:rPr>
          <w:rFonts w:cstheme="minorHAnsi"/>
          <w:color w:val="000000" w:themeColor="text1"/>
        </w:rPr>
        <w:t>obowiązują</w:t>
      </w:r>
      <w:r w:rsidR="00853C31">
        <w:rPr>
          <w:rFonts w:cstheme="minorHAnsi"/>
          <w:color w:val="000000" w:themeColor="text1"/>
        </w:rPr>
        <w:t>cymi</w:t>
      </w:r>
      <w:r w:rsidR="00F05DD7" w:rsidRPr="00C7258A">
        <w:rPr>
          <w:rFonts w:cstheme="minorHAnsi"/>
          <w:color w:val="000000" w:themeColor="text1"/>
        </w:rPr>
        <w:t xml:space="preserve"> przepi</w:t>
      </w:r>
      <w:r w:rsidR="00853C31">
        <w:rPr>
          <w:rFonts w:cstheme="minorHAnsi"/>
          <w:color w:val="000000" w:themeColor="text1"/>
        </w:rPr>
        <w:t>sami</w:t>
      </w:r>
      <w:r w:rsidR="00F05DD7" w:rsidRPr="00C7258A">
        <w:rPr>
          <w:rFonts w:cstheme="minorHAnsi"/>
          <w:color w:val="000000" w:themeColor="text1"/>
        </w:rPr>
        <w:t xml:space="preserve"> tj. Ustawy z dn. 24 sierpnia 1991 r. o ochronie przeciwpożarowej (Dz. U. z 202</w:t>
      </w:r>
      <w:r w:rsidR="00C7258A" w:rsidRPr="00C7258A">
        <w:rPr>
          <w:rFonts w:cstheme="minorHAnsi"/>
          <w:color w:val="000000" w:themeColor="text1"/>
        </w:rPr>
        <w:t>5</w:t>
      </w:r>
      <w:r w:rsidR="00F05DD7" w:rsidRPr="00C7258A">
        <w:rPr>
          <w:rFonts w:cstheme="minorHAnsi"/>
          <w:color w:val="000000" w:themeColor="text1"/>
        </w:rPr>
        <w:t xml:space="preserve"> r. poz. </w:t>
      </w:r>
      <w:r w:rsidR="00C7258A" w:rsidRPr="00C7258A">
        <w:rPr>
          <w:rFonts w:cstheme="minorHAnsi"/>
          <w:color w:val="000000" w:themeColor="text1"/>
        </w:rPr>
        <w:t>188</w:t>
      </w:r>
      <w:r w:rsidR="00F05DD7" w:rsidRPr="00C7258A">
        <w:rPr>
          <w:rFonts w:cstheme="minorHAnsi"/>
          <w:color w:val="000000" w:themeColor="text1"/>
        </w:rPr>
        <w:t>)</w:t>
      </w:r>
      <w:r w:rsidR="00C7258A" w:rsidRPr="00C7258A">
        <w:rPr>
          <w:rFonts w:cstheme="minorHAnsi"/>
          <w:color w:val="000000" w:themeColor="text1"/>
        </w:rPr>
        <w:t>, R</w:t>
      </w:r>
      <w:r w:rsidR="00C7258A" w:rsidRPr="00C7258A">
        <w:rPr>
          <w:rFonts w:eastAsia="Times New Roman" w:cstheme="minorHAnsi"/>
          <w:color w:val="000000"/>
          <w:lang w:eastAsia="pl-PL"/>
        </w:rPr>
        <w:t>ozporządzenia Ministra Infrastruktury w sprawie warunków technicznych, jakim powinny odpowiadać budynki i ich usytuowanie (Dz. U. z 2022 r. poz. 1225)</w:t>
      </w:r>
      <w:r w:rsidR="00445B1D">
        <w:rPr>
          <w:rFonts w:eastAsia="Times New Roman" w:cstheme="minorHAnsi"/>
          <w:color w:val="000000"/>
          <w:lang w:eastAsia="pl-PL"/>
        </w:rPr>
        <w:t xml:space="preserve"> oraz dokumentacją (zał. </w:t>
      </w:r>
      <w:r w:rsidR="00F82D3E">
        <w:rPr>
          <w:rFonts w:eastAsia="Times New Roman" w:cstheme="minorHAnsi"/>
          <w:color w:val="000000"/>
          <w:lang w:eastAsia="pl-PL"/>
        </w:rPr>
        <w:t>n</w:t>
      </w:r>
      <w:r w:rsidR="00445B1D">
        <w:rPr>
          <w:rFonts w:eastAsia="Times New Roman" w:cstheme="minorHAnsi"/>
          <w:color w:val="000000"/>
          <w:lang w:eastAsia="pl-PL"/>
        </w:rPr>
        <w:t>r 3 do OPZ)</w:t>
      </w:r>
    </w:p>
    <w:p w14:paraId="567829E3" w14:textId="266EC754" w:rsidR="00CB2327" w:rsidRPr="00BD6D11" w:rsidRDefault="00CB2327" w:rsidP="00C7258A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</w:rPr>
      </w:pPr>
      <w:r w:rsidRPr="00BD6D11">
        <w:rPr>
          <w:rFonts w:eastAsia="Times New Roman" w:cstheme="minorHAnsi"/>
          <w:lang w:eastAsia="pl-PL"/>
        </w:rPr>
        <w:t>Naprawę</w:t>
      </w:r>
      <w:r w:rsidR="008221A1">
        <w:rPr>
          <w:rFonts w:eastAsia="Times New Roman" w:cstheme="minorHAnsi"/>
          <w:lang w:eastAsia="pl-PL"/>
        </w:rPr>
        <w:t xml:space="preserve"> izolacji</w:t>
      </w:r>
      <w:r w:rsidRPr="00BD6D11">
        <w:rPr>
          <w:rFonts w:eastAsia="Times New Roman" w:cstheme="minorHAnsi"/>
          <w:lang w:eastAsia="pl-PL"/>
        </w:rPr>
        <w:t xml:space="preserve"> ścian</w:t>
      </w:r>
      <w:r w:rsidR="00BD6D11" w:rsidRPr="00BD6D11">
        <w:rPr>
          <w:rFonts w:eastAsia="Times New Roman" w:cstheme="minorHAnsi"/>
          <w:lang w:eastAsia="pl-PL"/>
        </w:rPr>
        <w:t xml:space="preserve"> fundamentowych</w:t>
      </w:r>
      <w:r w:rsidRPr="00BD6D11">
        <w:rPr>
          <w:rFonts w:eastAsia="Times New Roman" w:cstheme="minorHAnsi"/>
          <w:lang w:eastAsia="pl-PL"/>
        </w:rPr>
        <w:t xml:space="preserve"> i posadzki na poziomie </w:t>
      </w:r>
      <w:r w:rsidR="00BD6D11" w:rsidRPr="00BD6D11">
        <w:rPr>
          <w:rFonts w:eastAsia="Times New Roman" w:cstheme="minorHAnsi"/>
          <w:lang w:eastAsia="pl-PL"/>
        </w:rPr>
        <w:t>-1 z klatką schodową</w:t>
      </w:r>
      <w:r w:rsidR="008221A1">
        <w:rPr>
          <w:rFonts w:eastAsia="Times New Roman" w:cstheme="minorHAnsi"/>
          <w:lang w:eastAsia="pl-PL"/>
        </w:rPr>
        <w:t xml:space="preserve"> (iniekcja ciśnieniowa przegród budowlanych</w:t>
      </w:r>
      <w:r w:rsidR="00021095">
        <w:rPr>
          <w:rFonts w:eastAsia="Times New Roman" w:cstheme="minorHAnsi"/>
          <w:lang w:eastAsia="pl-PL"/>
        </w:rPr>
        <w:t>)</w:t>
      </w:r>
    </w:p>
    <w:p w14:paraId="7E9AEFB1" w14:textId="5F9C1494" w:rsidR="00C7258A" w:rsidRPr="00BD6D11" w:rsidRDefault="00C7258A" w:rsidP="00C7258A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</w:rPr>
      </w:pPr>
      <w:r w:rsidRPr="00BD6D11">
        <w:rPr>
          <w:rFonts w:eastAsia="Times New Roman" w:cstheme="minorHAnsi"/>
          <w:lang w:eastAsia="pl-PL"/>
        </w:rPr>
        <w:t>Wymianę stolarki drzwiowej</w:t>
      </w:r>
      <w:r w:rsidR="00F31012" w:rsidRPr="00BD6D11">
        <w:rPr>
          <w:rFonts w:eastAsia="Times New Roman" w:cstheme="minorHAnsi"/>
          <w:lang w:eastAsia="pl-PL"/>
        </w:rPr>
        <w:t xml:space="preserve"> </w:t>
      </w:r>
      <w:r w:rsidR="00B25E9B" w:rsidRPr="00BD6D11">
        <w:rPr>
          <w:rFonts w:eastAsia="Times New Roman" w:cstheme="minorHAnsi"/>
          <w:lang w:eastAsia="pl-PL"/>
        </w:rPr>
        <w:t>pomieszcz</w:t>
      </w:r>
      <w:r w:rsidR="00BD6D11" w:rsidRPr="00BD6D11">
        <w:rPr>
          <w:rFonts w:eastAsia="Times New Roman" w:cstheme="minorHAnsi"/>
          <w:lang w:eastAsia="pl-PL"/>
        </w:rPr>
        <w:t>eń</w:t>
      </w:r>
      <w:r w:rsidR="00B25E9B" w:rsidRPr="00BD6D11">
        <w:rPr>
          <w:rFonts w:eastAsia="Times New Roman" w:cstheme="minorHAnsi"/>
          <w:lang w:eastAsia="pl-PL"/>
        </w:rPr>
        <w:t xml:space="preserve"> biurowych i </w:t>
      </w:r>
      <w:proofErr w:type="spellStart"/>
      <w:r w:rsidR="00B25E9B" w:rsidRPr="00BD6D11">
        <w:rPr>
          <w:rFonts w:eastAsia="Times New Roman" w:cstheme="minorHAnsi"/>
          <w:lang w:eastAsia="pl-PL"/>
        </w:rPr>
        <w:t>sanitarno</w:t>
      </w:r>
      <w:proofErr w:type="spellEnd"/>
      <w:r w:rsidR="00B25E9B" w:rsidRPr="00BD6D11">
        <w:rPr>
          <w:rFonts w:eastAsia="Times New Roman" w:cstheme="minorHAnsi"/>
          <w:lang w:eastAsia="pl-PL"/>
        </w:rPr>
        <w:t xml:space="preserve"> - higienicznych</w:t>
      </w:r>
    </w:p>
    <w:p w14:paraId="3DBAB1C3" w14:textId="462779BC" w:rsidR="00C7258A" w:rsidRPr="00BD6D11" w:rsidRDefault="00C7258A" w:rsidP="00C7258A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</w:rPr>
      </w:pPr>
      <w:r w:rsidRPr="00BD6D11">
        <w:rPr>
          <w:rFonts w:eastAsia="Times New Roman" w:cstheme="minorHAnsi"/>
          <w:lang w:eastAsia="pl-PL"/>
        </w:rPr>
        <w:t>Wykonanie instalacji SSP</w:t>
      </w:r>
      <w:r w:rsidR="0052129F" w:rsidRPr="00BD6D11">
        <w:rPr>
          <w:rFonts w:eastAsia="Times New Roman" w:cstheme="minorHAnsi"/>
          <w:lang w:eastAsia="pl-PL"/>
        </w:rPr>
        <w:t xml:space="preserve"> wraz z instalacją monitoringu pożarowego</w:t>
      </w:r>
      <w:r w:rsidR="00021095">
        <w:rPr>
          <w:rFonts w:eastAsia="Times New Roman" w:cstheme="minorHAnsi"/>
          <w:lang w:eastAsia="pl-PL"/>
        </w:rPr>
        <w:t>, klatka 1 i 2</w:t>
      </w:r>
    </w:p>
    <w:p w14:paraId="001660DF" w14:textId="64F64CD0" w:rsidR="00C7258A" w:rsidRPr="00BD6D11" w:rsidRDefault="00C7258A" w:rsidP="00C7258A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</w:rPr>
      </w:pPr>
      <w:r w:rsidRPr="00BD6D11">
        <w:rPr>
          <w:rFonts w:eastAsia="Times New Roman" w:cstheme="minorHAnsi"/>
          <w:lang w:eastAsia="pl-PL"/>
        </w:rPr>
        <w:t>Wykonanie</w:t>
      </w:r>
      <w:r w:rsidR="00853C31" w:rsidRPr="00BD6D11">
        <w:rPr>
          <w:rFonts w:eastAsia="Times New Roman" w:cstheme="minorHAnsi"/>
          <w:lang w:eastAsia="pl-PL"/>
        </w:rPr>
        <w:t xml:space="preserve"> </w:t>
      </w:r>
      <w:r w:rsidRPr="00BD6D11">
        <w:rPr>
          <w:rFonts w:eastAsia="Times New Roman" w:cstheme="minorHAnsi"/>
          <w:lang w:eastAsia="pl-PL"/>
        </w:rPr>
        <w:t xml:space="preserve"> instalacji oddymiania klatki schodowej</w:t>
      </w:r>
    </w:p>
    <w:p w14:paraId="75ED3C57" w14:textId="2598EB2A" w:rsidR="008064F1" w:rsidRPr="00BD6D11" w:rsidRDefault="008064F1" w:rsidP="00C7258A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</w:rPr>
      </w:pPr>
      <w:r w:rsidRPr="00BD6D11">
        <w:rPr>
          <w:rFonts w:eastAsia="Times New Roman" w:cstheme="minorHAnsi"/>
          <w:lang w:eastAsia="pl-PL"/>
        </w:rPr>
        <w:t>Wykonanie instalacji oświetlenia awaryjnego i ewakuacyjnego</w:t>
      </w:r>
    </w:p>
    <w:p w14:paraId="7130B050" w14:textId="49C3926F" w:rsidR="00C7258A" w:rsidRPr="007F759E" w:rsidRDefault="00C7258A" w:rsidP="00C7258A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</w:rPr>
      </w:pPr>
      <w:r w:rsidRPr="007F759E">
        <w:rPr>
          <w:rFonts w:eastAsia="Times New Roman" w:cstheme="minorHAnsi"/>
          <w:lang w:eastAsia="pl-PL"/>
        </w:rPr>
        <w:t xml:space="preserve">Wykonanie </w:t>
      </w:r>
      <w:r w:rsidR="00B25E9B" w:rsidRPr="007F759E">
        <w:rPr>
          <w:rFonts w:eastAsia="Times New Roman" w:cstheme="minorHAnsi"/>
          <w:lang w:eastAsia="pl-PL"/>
        </w:rPr>
        <w:t xml:space="preserve">modernizacji </w:t>
      </w:r>
      <w:r w:rsidRPr="007F759E">
        <w:rPr>
          <w:rFonts w:eastAsia="Times New Roman" w:cstheme="minorHAnsi"/>
          <w:lang w:eastAsia="pl-PL"/>
        </w:rPr>
        <w:t>instalacji klimatyzacji</w:t>
      </w:r>
      <w:r w:rsidR="00F31012" w:rsidRPr="007F759E">
        <w:rPr>
          <w:rFonts w:eastAsia="Times New Roman" w:cstheme="minorHAnsi"/>
          <w:lang w:eastAsia="pl-PL"/>
        </w:rPr>
        <w:t xml:space="preserve"> </w:t>
      </w:r>
      <w:r w:rsidR="003F7306" w:rsidRPr="007F759E">
        <w:rPr>
          <w:rFonts w:eastAsia="Times New Roman" w:cstheme="minorHAnsi"/>
          <w:lang w:eastAsia="pl-PL"/>
        </w:rPr>
        <w:t>w ograniczonym zakresie</w:t>
      </w:r>
    </w:p>
    <w:p w14:paraId="0B6BC050" w14:textId="353DB049" w:rsidR="00644663" w:rsidRPr="00021095" w:rsidRDefault="00021095" w:rsidP="00644663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Wykonanie</w:t>
      </w:r>
      <w:r w:rsidR="00F31012" w:rsidRPr="00021095">
        <w:rPr>
          <w:rFonts w:cstheme="minorHAnsi"/>
        </w:rPr>
        <w:t xml:space="preserve"> platformy schodowej dla niepełnosprawnych</w:t>
      </w:r>
      <w:r w:rsidR="00BD6D11" w:rsidRPr="00021095">
        <w:rPr>
          <w:rFonts w:cstheme="minorHAnsi"/>
        </w:rPr>
        <w:t xml:space="preserve"> </w:t>
      </w:r>
    </w:p>
    <w:p w14:paraId="136F96E4" w14:textId="5A4770DC" w:rsidR="008064F1" w:rsidRDefault="00DE0027" w:rsidP="00644663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</w:t>
      </w:r>
      <w:r w:rsidR="008064F1">
        <w:rPr>
          <w:rFonts w:cstheme="minorHAnsi"/>
          <w:color w:val="000000" w:themeColor="text1"/>
        </w:rPr>
        <w:t xml:space="preserve">ielobranżowa </w:t>
      </w:r>
      <w:r>
        <w:rPr>
          <w:rFonts w:cstheme="minorHAnsi"/>
          <w:color w:val="000000" w:themeColor="text1"/>
        </w:rPr>
        <w:t xml:space="preserve">modernizacja </w:t>
      </w:r>
      <w:r w:rsidR="008064F1">
        <w:rPr>
          <w:rFonts w:cstheme="minorHAnsi"/>
          <w:color w:val="000000" w:themeColor="text1"/>
        </w:rPr>
        <w:t xml:space="preserve">pomieszczeń biurowych </w:t>
      </w:r>
      <w:r w:rsidR="00B25E9B">
        <w:rPr>
          <w:rFonts w:cstheme="minorHAnsi"/>
          <w:color w:val="000000" w:themeColor="text1"/>
        </w:rPr>
        <w:t>(nr 106, 201, 202, 205, 206, 306, 307, 308</w:t>
      </w:r>
      <w:r w:rsidR="00445B1D">
        <w:rPr>
          <w:rFonts w:cstheme="minorHAnsi"/>
          <w:color w:val="000000" w:themeColor="text1"/>
        </w:rPr>
        <w:t>, 400, 412</w:t>
      </w:r>
      <w:r w:rsidR="00B25E9B">
        <w:rPr>
          <w:rFonts w:cstheme="minorHAnsi"/>
          <w:color w:val="000000" w:themeColor="text1"/>
        </w:rPr>
        <w:t>)</w:t>
      </w:r>
    </w:p>
    <w:p w14:paraId="0DD9BACF" w14:textId="15347174" w:rsidR="00BA5A04" w:rsidRDefault="00BA5A04" w:rsidP="00BA5A04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Wymiana oświetlenia na energooszczędne Led</w:t>
      </w:r>
      <w:r w:rsidR="00B25E9B">
        <w:rPr>
          <w:rFonts w:cstheme="minorHAnsi"/>
          <w:color w:val="000000" w:themeColor="text1"/>
        </w:rPr>
        <w:t xml:space="preserve"> we wszystkich pomieszczeniach</w:t>
      </w:r>
    </w:p>
    <w:p w14:paraId="17F12BC3" w14:textId="7325B82B" w:rsidR="00B024B9" w:rsidRDefault="00B024B9" w:rsidP="00BA5A04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Wymiana wykładzin dywanowych w całym budynku</w:t>
      </w:r>
    </w:p>
    <w:p w14:paraId="68FDA6B6" w14:textId="4469E344" w:rsidR="00F701A3" w:rsidRPr="002842D3" w:rsidRDefault="00F701A3" w:rsidP="00BA5A04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>
        <w:t>Wykonanie otworu drzwiowego w ścianie nośnej budynku na 4 piętrze, połączenie klatki 1 i 2</w:t>
      </w:r>
      <w:r w:rsidR="00445B1D">
        <w:t xml:space="preserve"> zgodnie z dokumentacją (zał. </w:t>
      </w:r>
      <w:r w:rsidR="00F82D3E">
        <w:t>n</w:t>
      </w:r>
      <w:r w:rsidR="00445B1D">
        <w:t>r 4 do OPZ)</w:t>
      </w:r>
    </w:p>
    <w:p w14:paraId="028C29F6" w14:textId="61E8741E" w:rsidR="002842D3" w:rsidRDefault="002842D3" w:rsidP="00BA5A04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>
        <w:t>Wykonanie otworu drzwiowego w ścianie nośnej budynku na 1,2 i 3 piętrze, połączenie klatek 1 i 2</w:t>
      </w:r>
      <w:r w:rsidR="00DE5D2C">
        <w:t xml:space="preserve"> </w:t>
      </w:r>
    </w:p>
    <w:p w14:paraId="74041E95" w14:textId="5BB859BA" w:rsidR="00BA5A04" w:rsidRPr="00BA5A04" w:rsidRDefault="00BA5A04" w:rsidP="00BA5A04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 w:rsidRPr="00BA5A04">
        <w:rPr>
          <w:rFonts w:cstheme="minorHAnsi"/>
          <w:color w:val="000000" w:themeColor="text1"/>
        </w:rPr>
        <w:t>I inne uwzględnione w załączniku nr 1</w:t>
      </w:r>
      <w:r>
        <w:rPr>
          <w:rFonts w:cstheme="minorHAnsi"/>
          <w:color w:val="000000" w:themeColor="text1"/>
        </w:rPr>
        <w:t>, 2 3</w:t>
      </w:r>
      <w:r w:rsidR="00BD6D11">
        <w:rPr>
          <w:rFonts w:cstheme="minorHAnsi"/>
          <w:color w:val="000000" w:themeColor="text1"/>
        </w:rPr>
        <w:t>, 4</w:t>
      </w:r>
      <w:r w:rsidR="00F701A3">
        <w:rPr>
          <w:rFonts w:cstheme="minorHAnsi"/>
          <w:color w:val="000000" w:themeColor="text1"/>
        </w:rPr>
        <w:t xml:space="preserve"> i </w:t>
      </w:r>
      <w:r w:rsidR="00BD6D11">
        <w:rPr>
          <w:rFonts w:cstheme="minorHAnsi"/>
          <w:color w:val="000000" w:themeColor="text1"/>
        </w:rPr>
        <w:t>5</w:t>
      </w:r>
      <w:r w:rsidRPr="00BA5A04">
        <w:rPr>
          <w:rFonts w:cstheme="minorHAnsi"/>
          <w:color w:val="000000" w:themeColor="text1"/>
        </w:rPr>
        <w:t xml:space="preserve"> do OPZ </w:t>
      </w:r>
    </w:p>
    <w:p w14:paraId="04609956" w14:textId="77777777" w:rsidR="00F31012" w:rsidRPr="00445B1D" w:rsidRDefault="00F31012" w:rsidP="00445B1D">
      <w:pPr>
        <w:widowControl w:val="0"/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</w:p>
    <w:p w14:paraId="5EC90C41" w14:textId="01E40271" w:rsidR="00326288" w:rsidRPr="008C2DC9" w:rsidRDefault="00D221D0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b/>
          <w:bCs/>
          <w:color w:val="000000" w:themeColor="text1"/>
        </w:rPr>
        <w:t>Obowiązki Wykonawcy i wymagania dotyczące realizacji przedmiotu zamówienia.</w:t>
      </w:r>
    </w:p>
    <w:p w14:paraId="61E81146" w14:textId="12351782" w:rsidR="00326288" w:rsidRPr="008C2DC9" w:rsidRDefault="00E517E4" w:rsidP="00510E8C">
      <w:pPr>
        <w:widowControl w:val="0"/>
        <w:spacing w:before="120" w:after="120"/>
        <w:ind w:left="567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Sporządzenie </w:t>
      </w:r>
      <w:r w:rsidR="00D047F9" w:rsidRPr="008C2DC9">
        <w:rPr>
          <w:rFonts w:cstheme="minorHAnsi"/>
          <w:color w:val="000000" w:themeColor="text1"/>
        </w:rPr>
        <w:t xml:space="preserve">kompletnej dokumentacji technicznej wymaganej do przeprowadzenia postępowania o udzielenie </w:t>
      </w:r>
      <w:r w:rsidR="002667D7" w:rsidRPr="008C2DC9">
        <w:rPr>
          <w:rFonts w:cstheme="minorHAnsi"/>
          <w:color w:val="000000" w:themeColor="text1"/>
        </w:rPr>
        <w:t>Z</w:t>
      </w:r>
      <w:r w:rsidR="00D047F9" w:rsidRPr="008C2DC9">
        <w:rPr>
          <w:rFonts w:cstheme="minorHAnsi"/>
          <w:color w:val="000000" w:themeColor="text1"/>
        </w:rPr>
        <w:t xml:space="preserve">amówienia </w:t>
      </w:r>
      <w:r w:rsidR="002667D7" w:rsidRPr="008C2DC9">
        <w:rPr>
          <w:rFonts w:cstheme="minorHAnsi"/>
          <w:color w:val="000000" w:themeColor="text1"/>
        </w:rPr>
        <w:t xml:space="preserve">na </w:t>
      </w:r>
      <w:r w:rsidR="004954FF">
        <w:rPr>
          <w:rFonts w:cstheme="minorHAnsi"/>
          <w:color w:val="000000" w:themeColor="text1"/>
        </w:rPr>
        <w:t xml:space="preserve">realizację </w:t>
      </w:r>
      <w:r w:rsidR="00B25E9B">
        <w:rPr>
          <w:rFonts w:cstheme="minorHAnsi"/>
          <w:color w:val="000000" w:themeColor="text1"/>
        </w:rPr>
        <w:t>modernizacji budynku</w:t>
      </w:r>
      <w:r w:rsidR="00406D0B">
        <w:rPr>
          <w:rFonts w:cstheme="minorHAnsi"/>
          <w:color w:val="000000" w:themeColor="text1"/>
        </w:rPr>
        <w:t xml:space="preserve"> </w:t>
      </w:r>
      <w:bookmarkStart w:id="0" w:name="_Hlk194931622"/>
      <w:r w:rsidR="00406D0B">
        <w:rPr>
          <w:rFonts w:cstheme="minorHAnsi"/>
          <w:color w:val="000000" w:themeColor="text1"/>
        </w:rPr>
        <w:t xml:space="preserve">w formule </w:t>
      </w:r>
      <w:r w:rsidR="00D54038">
        <w:rPr>
          <w:rFonts w:cstheme="minorHAnsi"/>
          <w:color w:val="000000" w:themeColor="text1"/>
        </w:rPr>
        <w:t>„</w:t>
      </w:r>
      <w:r w:rsidR="00406D0B">
        <w:rPr>
          <w:rFonts w:cstheme="minorHAnsi"/>
          <w:color w:val="000000" w:themeColor="text1"/>
        </w:rPr>
        <w:t>zaprojektuj i wybuduj</w:t>
      </w:r>
      <w:r w:rsidR="00D54038">
        <w:rPr>
          <w:rFonts w:cstheme="minorHAnsi"/>
          <w:color w:val="000000" w:themeColor="text1"/>
        </w:rPr>
        <w:t>”</w:t>
      </w:r>
      <w:bookmarkEnd w:id="0"/>
      <w:r w:rsidR="002667D7" w:rsidRPr="008C2DC9">
        <w:rPr>
          <w:rFonts w:cstheme="minorHAnsi"/>
          <w:color w:val="000000" w:themeColor="text1"/>
        </w:rPr>
        <w:t>, w tym</w:t>
      </w:r>
      <w:r w:rsidR="00125095">
        <w:rPr>
          <w:rFonts w:cstheme="minorHAnsi"/>
          <w:color w:val="000000" w:themeColor="text1"/>
        </w:rPr>
        <w:t>, m.in.</w:t>
      </w:r>
      <w:r w:rsidR="002667D7" w:rsidRPr="008C2DC9">
        <w:rPr>
          <w:rFonts w:cstheme="minorHAnsi"/>
          <w:color w:val="000000" w:themeColor="text1"/>
        </w:rPr>
        <w:t>:</w:t>
      </w:r>
    </w:p>
    <w:p w14:paraId="1EEB8758" w14:textId="0BE5B63E" w:rsidR="00326288" w:rsidRPr="008C2DC9" w:rsidRDefault="002667D7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b/>
          <w:bCs/>
          <w:color w:val="000000" w:themeColor="text1"/>
        </w:rPr>
      </w:pPr>
      <w:r w:rsidRPr="008C2DC9">
        <w:rPr>
          <w:rFonts w:cstheme="minorHAnsi"/>
          <w:b/>
          <w:bCs/>
          <w:color w:val="000000" w:themeColor="text1"/>
        </w:rPr>
        <w:t xml:space="preserve">Koncepcji </w:t>
      </w:r>
      <w:r w:rsidR="005B59CF">
        <w:rPr>
          <w:rFonts w:cstheme="minorHAnsi"/>
          <w:b/>
          <w:bCs/>
          <w:color w:val="000000" w:themeColor="text1"/>
        </w:rPr>
        <w:t xml:space="preserve"> architektonicznej </w:t>
      </w:r>
    </w:p>
    <w:p w14:paraId="4CB3F76F" w14:textId="3F155166" w:rsidR="00326288" w:rsidRPr="008E242E" w:rsidRDefault="00750EFA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b/>
          <w:bCs/>
          <w:color w:val="000000" w:themeColor="text1"/>
        </w:rPr>
      </w:pPr>
      <w:r w:rsidRPr="0064278B">
        <w:rPr>
          <w:rFonts w:cstheme="minorHAnsi"/>
          <w:b/>
          <w:bCs/>
          <w:color w:val="000000" w:themeColor="text1"/>
        </w:rPr>
        <w:t xml:space="preserve">PFU </w:t>
      </w:r>
      <w:r w:rsidR="0063004B" w:rsidRPr="0064278B">
        <w:rPr>
          <w:rFonts w:cstheme="minorHAnsi"/>
          <w:color w:val="000000" w:themeColor="text1"/>
        </w:rPr>
        <w:t xml:space="preserve">spełniającego wymagania określone w art. 103 ust. 3 PZP oraz przepisach </w:t>
      </w:r>
      <w:r w:rsidR="00157EA7" w:rsidRPr="0064278B">
        <w:rPr>
          <w:rFonts w:cstheme="minorHAnsi"/>
          <w:color w:val="000000" w:themeColor="text1"/>
        </w:rPr>
        <w:t>Rozporządzenia w sprawie dokumentacji projektowej; przy czym wymaga się aby PFU ob</w:t>
      </w:r>
      <w:r w:rsidR="00AF79F2" w:rsidRPr="0064278B">
        <w:rPr>
          <w:rFonts w:cstheme="minorHAnsi"/>
          <w:color w:val="000000" w:themeColor="text1"/>
        </w:rPr>
        <w:t xml:space="preserve">ejmowało rzetelne oszacowanie kosztów </w:t>
      </w:r>
      <w:r w:rsidR="000E64D0">
        <w:rPr>
          <w:rFonts w:cstheme="minorHAnsi"/>
          <w:color w:val="000000" w:themeColor="text1"/>
        </w:rPr>
        <w:t>dotyczących</w:t>
      </w:r>
      <w:r w:rsidR="000E64D0" w:rsidRPr="0064278B">
        <w:rPr>
          <w:rFonts w:cstheme="minorHAnsi"/>
          <w:color w:val="000000" w:themeColor="text1"/>
        </w:rPr>
        <w:t xml:space="preserve"> </w:t>
      </w:r>
      <w:r w:rsidR="00AF79F2" w:rsidRPr="0064278B">
        <w:rPr>
          <w:rFonts w:cstheme="minorHAnsi"/>
          <w:color w:val="000000" w:themeColor="text1"/>
        </w:rPr>
        <w:t xml:space="preserve">Zamówienia </w:t>
      </w:r>
      <w:r w:rsidR="009906DE" w:rsidRPr="0064278B">
        <w:rPr>
          <w:rFonts w:cstheme="minorHAnsi"/>
          <w:color w:val="000000" w:themeColor="text1"/>
        </w:rPr>
        <w:t xml:space="preserve">na </w:t>
      </w:r>
      <w:r w:rsidR="00956F25">
        <w:rPr>
          <w:rFonts w:cstheme="minorHAnsi"/>
          <w:color w:val="000000" w:themeColor="text1"/>
        </w:rPr>
        <w:t xml:space="preserve">realizację </w:t>
      </w:r>
      <w:r w:rsidR="009906DE" w:rsidRPr="0064278B">
        <w:rPr>
          <w:rFonts w:cstheme="minorHAnsi"/>
          <w:color w:val="000000" w:themeColor="text1"/>
        </w:rPr>
        <w:t>Inwestycj</w:t>
      </w:r>
      <w:r w:rsidR="00956F25">
        <w:rPr>
          <w:rFonts w:cstheme="minorHAnsi"/>
          <w:color w:val="000000" w:themeColor="text1"/>
        </w:rPr>
        <w:t>i</w:t>
      </w:r>
      <w:r w:rsidR="009906DE" w:rsidRPr="0064278B">
        <w:rPr>
          <w:rFonts w:cstheme="minorHAnsi"/>
          <w:color w:val="000000" w:themeColor="text1"/>
        </w:rPr>
        <w:t xml:space="preserve">, przy uwzględnieniu wytycznych wskazanych w </w:t>
      </w:r>
      <w:r w:rsidR="009906DE" w:rsidRPr="008E242E">
        <w:rPr>
          <w:rFonts w:cstheme="minorHAnsi"/>
          <w:color w:val="000000" w:themeColor="text1"/>
        </w:rPr>
        <w:t>Załączniku nr</w:t>
      </w:r>
      <w:r w:rsidR="008F2A28" w:rsidRPr="008E242E">
        <w:rPr>
          <w:rFonts w:cstheme="minorHAnsi"/>
          <w:color w:val="000000" w:themeColor="text1"/>
        </w:rPr>
        <w:t xml:space="preserve"> </w:t>
      </w:r>
      <w:r w:rsidR="00423963">
        <w:rPr>
          <w:rFonts w:cstheme="minorHAnsi"/>
          <w:color w:val="000000" w:themeColor="text1"/>
        </w:rPr>
        <w:t>1</w:t>
      </w:r>
      <w:r w:rsidR="008F2A28" w:rsidRPr="008E242E">
        <w:rPr>
          <w:rFonts w:cstheme="minorHAnsi"/>
          <w:color w:val="000000" w:themeColor="text1"/>
        </w:rPr>
        <w:t xml:space="preserve"> do </w:t>
      </w:r>
      <w:r w:rsidR="0064278B" w:rsidRPr="008E242E">
        <w:rPr>
          <w:rFonts w:cstheme="minorHAnsi"/>
          <w:color w:val="000000" w:themeColor="text1"/>
        </w:rPr>
        <w:t xml:space="preserve">OPZ </w:t>
      </w:r>
      <w:r w:rsidR="008F2A28" w:rsidRPr="008E242E">
        <w:rPr>
          <w:rFonts w:cstheme="minorHAnsi"/>
          <w:color w:val="000000" w:themeColor="text1"/>
        </w:rPr>
        <w:t>„</w:t>
      </w:r>
      <w:r w:rsidR="0064278B">
        <w:rPr>
          <w:rFonts w:cstheme="minorHAnsi"/>
          <w:color w:val="000000" w:themeColor="text1"/>
        </w:rPr>
        <w:t>Wstępne w</w:t>
      </w:r>
      <w:r w:rsidR="008F2A28" w:rsidRPr="008E242E">
        <w:rPr>
          <w:rFonts w:cstheme="minorHAnsi"/>
          <w:color w:val="000000" w:themeColor="text1"/>
        </w:rPr>
        <w:t>ytyczne do projektowania”.</w:t>
      </w:r>
    </w:p>
    <w:p w14:paraId="76CECC0B" w14:textId="1D8B8122" w:rsidR="00326288" w:rsidRPr="008C2DC9" w:rsidRDefault="0051057C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Wykonawca przed przystąpieniem do </w:t>
      </w:r>
      <w:r w:rsidR="00AC5E17" w:rsidRPr="008C2DC9">
        <w:rPr>
          <w:rFonts w:cstheme="minorHAnsi"/>
          <w:color w:val="000000" w:themeColor="text1"/>
        </w:rPr>
        <w:t xml:space="preserve">opracowania Dokumentacji dokona weryfikacji opisu przedmiotu zamówienia sporządzonego </w:t>
      </w:r>
      <w:r w:rsidR="003503E0" w:rsidRPr="008C2DC9">
        <w:rPr>
          <w:rFonts w:cstheme="minorHAnsi"/>
          <w:color w:val="000000" w:themeColor="text1"/>
        </w:rPr>
        <w:t>przez Zamawiającego i wytycznych do projektowania</w:t>
      </w:r>
      <w:r w:rsidR="00B556EA">
        <w:rPr>
          <w:rFonts w:cstheme="minorHAnsi"/>
          <w:color w:val="000000" w:themeColor="text1"/>
        </w:rPr>
        <w:t>.</w:t>
      </w:r>
      <w:r w:rsidR="003503E0" w:rsidRPr="008C2DC9">
        <w:rPr>
          <w:rFonts w:cstheme="minorHAnsi"/>
          <w:color w:val="000000" w:themeColor="text1"/>
        </w:rPr>
        <w:t xml:space="preserve"> </w:t>
      </w:r>
    </w:p>
    <w:p w14:paraId="7402A0B7" w14:textId="77777777" w:rsidR="00CD06F3" w:rsidRPr="008C2DC9" w:rsidRDefault="00CA6ED7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Celem Dokumentacji jest szczegółowe ustalenie wymagań Zamawiającego, odnośnie pełnego zakresu prac projektowych, a także zakresu niezbędnej dokumentacji formalnoprawnej i robót budowlanych.</w:t>
      </w:r>
    </w:p>
    <w:p w14:paraId="5FDFA38F" w14:textId="2064729A" w:rsidR="00D43CAA" w:rsidRPr="008C2DC9" w:rsidRDefault="00D43CAA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Opracowana Dokumentacja musi być wzajemnie skoordynowana technicznie</w:t>
      </w:r>
      <w:r w:rsidR="0064278B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i</w:t>
      </w:r>
      <w:r w:rsidR="0064278B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kompletna z punktu</w:t>
      </w:r>
      <w:r w:rsidR="00CD06F3" w:rsidRPr="008C2DC9">
        <w:rPr>
          <w:rFonts w:cstheme="minorHAnsi"/>
          <w:color w:val="000000" w:themeColor="text1"/>
        </w:rPr>
        <w:t xml:space="preserve"> </w:t>
      </w:r>
      <w:r w:rsidRPr="008C2DC9">
        <w:rPr>
          <w:rFonts w:cstheme="minorHAnsi"/>
          <w:color w:val="000000" w:themeColor="text1"/>
        </w:rPr>
        <w:t>widzenia celu, któremu ma służyć, tj.</w:t>
      </w:r>
      <w:r w:rsidR="0064278B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do</w:t>
      </w:r>
      <w:r w:rsidR="0064278B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przeprowadzenia postępowania przetargowego na</w:t>
      </w:r>
      <w:r w:rsidR="00CD06F3" w:rsidRPr="008C2DC9">
        <w:rPr>
          <w:rFonts w:cstheme="minorHAnsi"/>
          <w:color w:val="000000" w:themeColor="text1"/>
        </w:rPr>
        <w:t xml:space="preserve"> </w:t>
      </w:r>
      <w:r w:rsidRPr="008C2DC9">
        <w:rPr>
          <w:rFonts w:cstheme="minorHAnsi"/>
          <w:color w:val="000000" w:themeColor="text1"/>
        </w:rPr>
        <w:t xml:space="preserve">wyłonienie Wykonawcy </w:t>
      </w:r>
      <w:r w:rsidR="00B25E9B">
        <w:rPr>
          <w:rFonts w:cstheme="minorHAnsi"/>
          <w:color w:val="000000" w:themeColor="text1"/>
        </w:rPr>
        <w:t>modernizacji budynku</w:t>
      </w:r>
      <w:r w:rsidRPr="008C2DC9">
        <w:rPr>
          <w:rFonts w:cstheme="minorHAnsi"/>
          <w:color w:val="000000" w:themeColor="text1"/>
        </w:rPr>
        <w:t xml:space="preserve"> (prac projektowych oraz robót budowlanych </w:t>
      </w:r>
      <w:r w:rsidRPr="0064278B">
        <w:rPr>
          <w:rFonts w:cstheme="minorHAnsi"/>
          <w:color w:val="000000" w:themeColor="text1"/>
        </w:rPr>
        <w:t xml:space="preserve">wraz </w:t>
      </w:r>
      <w:r w:rsidRPr="008E242E">
        <w:rPr>
          <w:rFonts w:cstheme="minorHAnsi"/>
          <w:color w:val="000000" w:themeColor="text1"/>
        </w:rPr>
        <w:t xml:space="preserve">z </w:t>
      </w:r>
      <w:r w:rsidR="0064278B" w:rsidRPr="008E242E">
        <w:rPr>
          <w:rFonts w:cstheme="minorHAnsi"/>
          <w:color w:val="000000" w:themeColor="text1"/>
        </w:rPr>
        <w:t>dostawą wybranego wyposażenia</w:t>
      </w:r>
      <w:r w:rsidRPr="008E242E">
        <w:rPr>
          <w:rFonts w:cstheme="minorHAnsi"/>
          <w:color w:val="000000" w:themeColor="text1"/>
        </w:rPr>
        <w:t>).</w:t>
      </w:r>
      <w:r w:rsidRPr="0064278B">
        <w:rPr>
          <w:rFonts w:cstheme="minorHAnsi"/>
          <w:color w:val="000000" w:themeColor="text1"/>
        </w:rPr>
        <w:t xml:space="preserve"> Powstała</w:t>
      </w:r>
      <w:r w:rsidRPr="008C2DC9">
        <w:rPr>
          <w:rFonts w:cstheme="minorHAnsi"/>
          <w:color w:val="000000" w:themeColor="text1"/>
        </w:rPr>
        <w:t xml:space="preserve"> w wyniku wykonania zamówienia Dokumentacja musi być opracowana w sposób umożliwiający przeprowadzenie postępowania przetargowego w celu wyłonienia Wykonawcy </w:t>
      </w:r>
      <w:r w:rsidR="00B25E9B">
        <w:rPr>
          <w:rFonts w:cstheme="minorHAnsi"/>
          <w:color w:val="000000" w:themeColor="text1"/>
        </w:rPr>
        <w:t>modernizacji budynku</w:t>
      </w:r>
      <w:r w:rsidRPr="008C2DC9">
        <w:rPr>
          <w:rFonts w:cstheme="minorHAnsi"/>
          <w:color w:val="000000" w:themeColor="text1"/>
        </w:rPr>
        <w:t xml:space="preserve"> w formule „zaprojektuj i wybuduj”</w:t>
      </w:r>
      <w:r w:rsidR="009B6185" w:rsidRPr="008C2DC9">
        <w:rPr>
          <w:rFonts w:cstheme="minorHAnsi"/>
          <w:color w:val="000000" w:themeColor="text1"/>
        </w:rPr>
        <w:t>;</w:t>
      </w:r>
    </w:p>
    <w:p w14:paraId="19F792F5" w14:textId="0F43250E" w:rsidR="0098364E" w:rsidRPr="008C2DC9" w:rsidRDefault="00612104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Opracowany PFU i Koncepcja architektoniczn</w:t>
      </w:r>
      <w:r w:rsidR="00B556EA">
        <w:rPr>
          <w:rFonts w:cstheme="minorHAnsi"/>
          <w:color w:val="000000" w:themeColor="text1"/>
        </w:rPr>
        <w:t xml:space="preserve">a </w:t>
      </w:r>
      <w:r w:rsidRPr="008C2DC9">
        <w:rPr>
          <w:rFonts w:cstheme="minorHAnsi"/>
          <w:color w:val="000000" w:themeColor="text1"/>
        </w:rPr>
        <w:t>będą stanowiły opis przedmiotu zamówienia na zaprojektowanie i wykonanie robót budowlanych. Wykonawca jest zatem zobowiązany bezwzględnie przestrzegać przepisów PZP, wytycznych dot. kwalifikowalności oraz poglądów orzecznictwa i organów kontrolnych dotyczących opisywania przedmiotu zamówienia na zaprojektowanie i wykonanie robót budowlanych.</w:t>
      </w:r>
    </w:p>
    <w:p w14:paraId="535C89D5" w14:textId="7579F693" w:rsidR="0098364E" w:rsidRPr="008C2DC9" w:rsidRDefault="0098364E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Wykonawca uwzględni w szczególności art. 99 PZP, który określa, że przedmiotu zamówienia nie można opisywać w sposób, który mógłby utrudniać uczciwą konkurencję, w szczególności przez wskazanie znaków towarowych, patentów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lub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pochodzenia, źródła lub szczególnego procesu, który charakteryzuje produkty lub usługi dostarczane przez konkretnego wykonawcę, jeżeli mogłoby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to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doprowadzić do uprzywilejowania lub wyeliminowania niektórych wykonawców lub produktów.</w:t>
      </w:r>
    </w:p>
    <w:p w14:paraId="38A1D1D1" w14:textId="2C4CAAD8" w:rsidR="00395842" w:rsidRPr="008C2DC9" w:rsidRDefault="00395842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Wykonawca powinien na bieżąco uwzględniać w realizowanej dokumentacji zmiany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w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 xml:space="preserve">przepisach obowiązującego prawa określającego oraz normach </w:t>
      </w:r>
      <w:r w:rsidRPr="008C2DC9">
        <w:rPr>
          <w:rFonts w:cstheme="minorHAnsi"/>
          <w:color w:val="000000" w:themeColor="text1"/>
        </w:rPr>
        <w:lastRenderedPageBreak/>
        <w:t>związanych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z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projektowaniem i wykonaniem zamierzenia budowlanego. Wszystkie Opracowania objęte zamówieniem powinny by</w:t>
      </w:r>
      <w:r w:rsidR="00B556EA">
        <w:rPr>
          <w:rFonts w:cstheme="minorHAnsi"/>
          <w:color w:val="000000" w:themeColor="text1"/>
        </w:rPr>
        <w:t>ć</w:t>
      </w:r>
      <w:r w:rsidRPr="008C2DC9">
        <w:rPr>
          <w:rFonts w:cstheme="minorHAnsi"/>
          <w:color w:val="000000" w:themeColor="text1"/>
        </w:rPr>
        <w:t xml:space="preserve"> zgodn</w:t>
      </w:r>
      <w:r w:rsidR="00B556EA">
        <w:rPr>
          <w:rFonts w:cstheme="minorHAnsi"/>
          <w:color w:val="000000" w:themeColor="text1"/>
        </w:rPr>
        <w:t>e</w:t>
      </w:r>
      <w:r w:rsidRPr="008C2DC9">
        <w:rPr>
          <w:rFonts w:cstheme="minorHAnsi"/>
          <w:color w:val="000000" w:themeColor="text1"/>
        </w:rPr>
        <w:t xml:space="preserve"> z przepisami, normami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i</w:t>
      </w:r>
      <w:r w:rsidR="00132772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zasadami wiedzy technicznej obowiązującymi na dzień ich przekazania.</w:t>
      </w:r>
    </w:p>
    <w:p w14:paraId="031B3E63" w14:textId="6F27F3B5" w:rsidR="00E2606A" w:rsidRPr="00E2606A" w:rsidRDefault="00E2606A" w:rsidP="00E2606A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</w:rPr>
      </w:pPr>
      <w:r>
        <w:rPr>
          <w:rFonts w:cstheme="minorHAnsi"/>
        </w:rPr>
        <w:t>Koncepcja, PFU oraz d</w:t>
      </w:r>
      <w:r w:rsidR="00E7314E" w:rsidRPr="00F31012">
        <w:rPr>
          <w:rFonts w:cstheme="minorHAnsi"/>
        </w:rPr>
        <w:t xml:space="preserve">okumentacja </w:t>
      </w:r>
      <w:r w:rsidR="00F31012" w:rsidRPr="00F31012">
        <w:rPr>
          <w:rFonts w:cstheme="minorHAnsi"/>
        </w:rPr>
        <w:t>projektowa po</w:t>
      </w:r>
      <w:r w:rsidR="00E7314E" w:rsidRPr="00F31012">
        <w:rPr>
          <w:rFonts w:cstheme="minorHAnsi"/>
        </w:rPr>
        <w:t>winn</w:t>
      </w:r>
      <w:r>
        <w:rPr>
          <w:rFonts w:cstheme="minorHAnsi"/>
        </w:rPr>
        <w:t>y</w:t>
      </w:r>
      <w:r w:rsidR="00E7314E" w:rsidRPr="00F31012">
        <w:rPr>
          <w:rFonts w:cstheme="minorHAnsi"/>
        </w:rPr>
        <w:t xml:space="preserve"> być wykonan</w:t>
      </w:r>
      <w:r>
        <w:rPr>
          <w:rFonts w:cstheme="minorHAnsi"/>
        </w:rPr>
        <w:t>e</w:t>
      </w:r>
      <w:r w:rsidR="00E7314E" w:rsidRPr="00F31012">
        <w:rPr>
          <w:rFonts w:cstheme="minorHAnsi"/>
        </w:rPr>
        <w:t xml:space="preserve"> </w:t>
      </w:r>
      <w:r w:rsidR="00F31012" w:rsidRPr="00F31012">
        <w:rPr>
          <w:rFonts w:cstheme="minorHAnsi"/>
        </w:rPr>
        <w:t>uwzględniając</w:t>
      </w:r>
      <w:r w:rsidR="00E7314E" w:rsidRPr="00F31012">
        <w:rPr>
          <w:rFonts w:cstheme="minorHAnsi"/>
        </w:rPr>
        <w:t xml:space="preserve"> </w:t>
      </w:r>
      <w:r w:rsidR="00CB1611" w:rsidRPr="00F31012">
        <w:rPr>
          <w:rFonts w:cstheme="minorHAnsi"/>
        </w:rPr>
        <w:t>przygotowane dokumentacje projektowe przekazane przez Zamawiającego</w:t>
      </w:r>
      <w:r w:rsidR="00F31012" w:rsidRPr="00F31012">
        <w:rPr>
          <w:rFonts w:cstheme="minorHAnsi"/>
        </w:rPr>
        <w:t>.</w:t>
      </w:r>
    </w:p>
    <w:p w14:paraId="462F8975" w14:textId="576367BC" w:rsidR="003B31D0" w:rsidRPr="008C2DC9" w:rsidRDefault="003B31D0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Dokumentacja posiadać będzie również oświadczenie Wykonawcy o jej poprawności, kompletności i spełnieniu pozostałych powyższych wymagań oraz oświadczenie o</w:t>
      </w:r>
      <w:r w:rsidR="008E242E">
        <w:rPr>
          <w:rFonts w:cstheme="minorHAnsi"/>
          <w:color w:val="000000" w:themeColor="text1"/>
        </w:rPr>
        <w:t> </w:t>
      </w:r>
      <w:r w:rsidRPr="008C2DC9">
        <w:rPr>
          <w:rFonts w:cstheme="minorHAnsi"/>
          <w:color w:val="000000" w:themeColor="text1"/>
        </w:rPr>
        <w:t>zgodności wersji papierowej z elektroniczną;</w:t>
      </w:r>
    </w:p>
    <w:p w14:paraId="326F7D87" w14:textId="2BC9C605" w:rsidR="00065B36" w:rsidRPr="008C2DC9" w:rsidRDefault="00065B36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W przypadku wystąpienia okoliczności powodujących konieczność uzyskania dodatkowych dokumentów </w:t>
      </w:r>
      <w:r w:rsidR="008C204E">
        <w:rPr>
          <w:rFonts w:cstheme="minorHAnsi"/>
          <w:color w:val="000000" w:themeColor="text1"/>
        </w:rPr>
        <w:t xml:space="preserve">niezbędnych </w:t>
      </w:r>
      <w:r w:rsidRPr="008C2DC9">
        <w:rPr>
          <w:rFonts w:cstheme="minorHAnsi"/>
          <w:color w:val="000000" w:themeColor="text1"/>
        </w:rPr>
        <w:t xml:space="preserve">dla </w:t>
      </w:r>
      <w:r w:rsidR="008C204E">
        <w:rPr>
          <w:rFonts w:cstheme="minorHAnsi"/>
          <w:color w:val="000000" w:themeColor="text1"/>
        </w:rPr>
        <w:t xml:space="preserve">realizacji </w:t>
      </w:r>
      <w:r w:rsidRPr="008C2DC9">
        <w:rPr>
          <w:rFonts w:cstheme="minorHAnsi"/>
          <w:color w:val="000000" w:themeColor="text1"/>
        </w:rPr>
        <w:t>inwestycji</w:t>
      </w:r>
      <w:r w:rsidR="008C204E">
        <w:rPr>
          <w:rFonts w:cstheme="minorHAnsi"/>
          <w:color w:val="000000" w:themeColor="text1"/>
        </w:rPr>
        <w:t>,</w:t>
      </w:r>
      <w:r w:rsidRPr="008C2DC9">
        <w:rPr>
          <w:rFonts w:cstheme="minorHAnsi"/>
          <w:color w:val="000000" w:themeColor="text1"/>
        </w:rPr>
        <w:t xml:space="preserve"> tj. uzgodnień, decyzji, pozwoleń, opinii, ekspertyz koszt ich uzyskania obciąża Wykonawcę. </w:t>
      </w:r>
    </w:p>
    <w:p w14:paraId="2DC89731" w14:textId="2CD9B55E" w:rsidR="00AA2876" w:rsidRPr="008C2DC9" w:rsidRDefault="00BA2331">
      <w:pPr>
        <w:pStyle w:val="Akapitzlist"/>
        <w:numPr>
          <w:ilvl w:val="0"/>
          <w:numId w:val="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Na etapie postępowania </w:t>
      </w:r>
      <w:r w:rsidR="0049153B" w:rsidRPr="008C2DC9">
        <w:rPr>
          <w:rFonts w:cstheme="minorHAnsi"/>
          <w:color w:val="000000" w:themeColor="text1"/>
        </w:rPr>
        <w:t xml:space="preserve">o udzielenie </w:t>
      </w:r>
      <w:r w:rsidR="007B7A5D">
        <w:rPr>
          <w:rFonts w:cstheme="minorHAnsi"/>
          <w:color w:val="000000" w:themeColor="text1"/>
        </w:rPr>
        <w:t>z</w:t>
      </w:r>
      <w:r w:rsidR="0049153B" w:rsidRPr="008C2DC9">
        <w:rPr>
          <w:rFonts w:cstheme="minorHAnsi"/>
          <w:color w:val="000000" w:themeColor="text1"/>
        </w:rPr>
        <w:t xml:space="preserve">amówienia </w:t>
      </w:r>
      <w:bookmarkStart w:id="1" w:name="_Hlk120093992"/>
      <w:r w:rsidR="007B7A5D">
        <w:rPr>
          <w:rFonts w:cstheme="minorHAnsi"/>
          <w:color w:val="000000" w:themeColor="text1"/>
        </w:rPr>
        <w:t>obejmującego wykonanie dokumentacji projektowej</w:t>
      </w:r>
      <w:bookmarkEnd w:id="1"/>
      <w:r w:rsidR="007B7A5D">
        <w:rPr>
          <w:rFonts w:cstheme="minorHAnsi"/>
          <w:color w:val="000000" w:themeColor="text1"/>
        </w:rPr>
        <w:t xml:space="preserve">, </w:t>
      </w:r>
      <w:r w:rsidR="001508CF" w:rsidRPr="008C2DC9">
        <w:rPr>
          <w:rFonts w:cstheme="minorHAnsi"/>
          <w:color w:val="000000" w:themeColor="text1"/>
        </w:rPr>
        <w:t>Wykonawca</w:t>
      </w:r>
      <w:r w:rsidR="00AA2876" w:rsidRPr="008C2DC9">
        <w:rPr>
          <w:rFonts w:cstheme="minorHAnsi"/>
          <w:color w:val="000000" w:themeColor="text1"/>
        </w:rPr>
        <w:t>:</w:t>
      </w:r>
    </w:p>
    <w:p w14:paraId="3B565006" w14:textId="404A5400" w:rsidR="00326288" w:rsidRPr="008C2DC9" w:rsidRDefault="00581E6D">
      <w:pPr>
        <w:pStyle w:val="Akapitzlist"/>
        <w:numPr>
          <w:ilvl w:val="0"/>
          <w:numId w:val="4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dokona aktualizacji </w:t>
      </w:r>
      <w:r w:rsidR="001B2236">
        <w:rPr>
          <w:rFonts w:cstheme="minorHAnsi"/>
          <w:color w:val="000000" w:themeColor="text1"/>
        </w:rPr>
        <w:t xml:space="preserve">planowanych </w:t>
      </w:r>
      <w:r w:rsidRPr="008C2DC9">
        <w:rPr>
          <w:rFonts w:cstheme="minorHAnsi"/>
          <w:color w:val="000000" w:themeColor="text1"/>
        </w:rPr>
        <w:t>koszt</w:t>
      </w:r>
      <w:r w:rsidR="00186E0C">
        <w:rPr>
          <w:rFonts w:cstheme="minorHAnsi"/>
          <w:color w:val="000000" w:themeColor="text1"/>
        </w:rPr>
        <w:t>ów</w:t>
      </w:r>
      <w:r w:rsidR="00C93670" w:rsidRPr="008C2DC9">
        <w:rPr>
          <w:rFonts w:cstheme="minorHAnsi"/>
          <w:color w:val="000000" w:themeColor="text1"/>
        </w:rPr>
        <w:t xml:space="preserve"> </w:t>
      </w:r>
      <w:r w:rsidR="003E64E8" w:rsidRPr="00BF25B2">
        <w:rPr>
          <w:rFonts w:cstheme="minorHAnsi"/>
          <w:color w:val="000000" w:themeColor="text1"/>
        </w:rPr>
        <w:t>prac projektowych oraz planowanych kosztów robót budowlanych</w:t>
      </w:r>
      <w:r w:rsidR="003E64E8" w:rsidRPr="008C2DC9">
        <w:rPr>
          <w:rFonts w:cstheme="minorHAnsi"/>
          <w:color w:val="000000" w:themeColor="text1"/>
        </w:rPr>
        <w:t xml:space="preserve"> </w:t>
      </w:r>
      <w:r w:rsidR="00C93670" w:rsidRPr="008C2DC9">
        <w:rPr>
          <w:rFonts w:cstheme="minorHAnsi"/>
          <w:color w:val="000000" w:themeColor="text1"/>
        </w:rPr>
        <w:t xml:space="preserve">przed wszczęciem postępowania </w:t>
      </w:r>
      <w:r w:rsidR="00CA0B65" w:rsidRPr="008C2DC9">
        <w:rPr>
          <w:rFonts w:cstheme="minorHAnsi"/>
          <w:color w:val="000000" w:themeColor="text1"/>
        </w:rPr>
        <w:t xml:space="preserve">na </w:t>
      </w:r>
      <w:r w:rsidR="007B7A5D">
        <w:rPr>
          <w:rFonts w:cstheme="minorHAnsi"/>
          <w:color w:val="000000" w:themeColor="text1"/>
        </w:rPr>
        <w:t>wniosek</w:t>
      </w:r>
      <w:r w:rsidR="007B7A5D" w:rsidRPr="008C2DC9">
        <w:rPr>
          <w:rFonts w:cstheme="minorHAnsi"/>
          <w:color w:val="000000" w:themeColor="text1"/>
        </w:rPr>
        <w:t xml:space="preserve"> </w:t>
      </w:r>
      <w:r w:rsidR="002A6E67" w:rsidRPr="008C2DC9">
        <w:rPr>
          <w:rFonts w:cstheme="minorHAnsi"/>
          <w:color w:val="000000" w:themeColor="text1"/>
        </w:rPr>
        <w:t>Zamawiającego</w:t>
      </w:r>
      <w:r w:rsidR="007B7A5D">
        <w:rPr>
          <w:rFonts w:cstheme="minorHAnsi"/>
          <w:color w:val="000000" w:themeColor="text1"/>
        </w:rPr>
        <w:t>;</w:t>
      </w:r>
    </w:p>
    <w:p w14:paraId="16BCBD39" w14:textId="597DB8E3" w:rsidR="005F4A28" w:rsidRPr="008C2DC9" w:rsidRDefault="00543F02">
      <w:pPr>
        <w:pStyle w:val="Akapitzlist"/>
        <w:numPr>
          <w:ilvl w:val="0"/>
          <w:numId w:val="4"/>
        </w:numPr>
        <w:spacing w:after="30"/>
        <w:jc w:val="both"/>
        <w:rPr>
          <w:rFonts w:cstheme="minorHAnsi"/>
          <w:color w:val="000000" w:themeColor="text1"/>
        </w:rPr>
      </w:pPr>
      <w:bookmarkStart w:id="2" w:name="_Hlk120089705"/>
      <w:r w:rsidRPr="008C2DC9">
        <w:rPr>
          <w:rFonts w:cstheme="minorHAnsi"/>
          <w:color w:val="000000" w:themeColor="text1"/>
        </w:rPr>
        <w:t xml:space="preserve">będzie </w:t>
      </w:r>
      <w:r w:rsidR="007B7A5D">
        <w:rPr>
          <w:rFonts w:cstheme="minorHAnsi"/>
          <w:color w:val="000000" w:themeColor="text1"/>
        </w:rPr>
        <w:t>współpracował z Zamawiającym przy</w:t>
      </w:r>
      <w:r w:rsidRPr="008C2DC9">
        <w:rPr>
          <w:rFonts w:cstheme="minorHAnsi"/>
          <w:color w:val="000000" w:themeColor="text1"/>
        </w:rPr>
        <w:t xml:space="preserve"> </w:t>
      </w:r>
      <w:r w:rsidR="00AF6981" w:rsidRPr="008C2DC9">
        <w:rPr>
          <w:rFonts w:cstheme="minorHAnsi"/>
          <w:color w:val="000000" w:themeColor="text1"/>
        </w:rPr>
        <w:t>udziela</w:t>
      </w:r>
      <w:r w:rsidR="007B7A5D">
        <w:rPr>
          <w:rFonts w:cstheme="minorHAnsi"/>
          <w:color w:val="000000" w:themeColor="text1"/>
        </w:rPr>
        <w:t>niu</w:t>
      </w:r>
      <w:r w:rsidR="00AF6981" w:rsidRPr="008C2DC9">
        <w:rPr>
          <w:rFonts w:cstheme="minorHAnsi"/>
          <w:color w:val="000000" w:themeColor="text1"/>
        </w:rPr>
        <w:t xml:space="preserve"> odpowiedzi na pytania </w:t>
      </w:r>
      <w:r w:rsidR="007B7A5D">
        <w:rPr>
          <w:rFonts w:cstheme="minorHAnsi"/>
          <w:color w:val="000000" w:themeColor="text1"/>
        </w:rPr>
        <w:t xml:space="preserve">zadawane przez </w:t>
      </w:r>
      <w:r w:rsidR="00AF6981" w:rsidRPr="008C2DC9">
        <w:rPr>
          <w:rFonts w:cstheme="minorHAnsi"/>
          <w:color w:val="000000" w:themeColor="text1"/>
        </w:rPr>
        <w:t xml:space="preserve">wykonawców </w:t>
      </w:r>
      <w:r w:rsidR="007B7A5D">
        <w:rPr>
          <w:rFonts w:cstheme="minorHAnsi"/>
          <w:color w:val="000000" w:themeColor="text1"/>
        </w:rPr>
        <w:t xml:space="preserve">w postępowaniu </w:t>
      </w:r>
      <w:r w:rsidR="007B7A5D" w:rsidRPr="007B7A5D">
        <w:rPr>
          <w:rFonts w:cstheme="minorHAnsi"/>
          <w:color w:val="000000" w:themeColor="text1"/>
        </w:rPr>
        <w:t>obejmując</w:t>
      </w:r>
      <w:r w:rsidR="007B7A5D">
        <w:rPr>
          <w:rFonts w:cstheme="minorHAnsi"/>
          <w:color w:val="000000" w:themeColor="text1"/>
        </w:rPr>
        <w:t>ym</w:t>
      </w:r>
      <w:r w:rsidR="007B7A5D" w:rsidRPr="007B7A5D">
        <w:rPr>
          <w:rFonts w:cstheme="minorHAnsi"/>
          <w:color w:val="000000" w:themeColor="text1"/>
        </w:rPr>
        <w:t xml:space="preserve"> wykonanie dokumentacji projektowej</w:t>
      </w:r>
      <w:r w:rsidR="007B7A5D">
        <w:rPr>
          <w:rFonts w:cstheme="minorHAnsi"/>
          <w:color w:val="000000" w:themeColor="text1"/>
        </w:rPr>
        <w:t xml:space="preserve"> </w:t>
      </w:r>
      <w:r w:rsidR="00AF6981" w:rsidRPr="008C2DC9">
        <w:rPr>
          <w:rFonts w:cstheme="minorHAnsi"/>
          <w:color w:val="000000" w:themeColor="text1"/>
        </w:rPr>
        <w:t xml:space="preserve">i przygotowywał </w:t>
      </w:r>
      <w:r w:rsidR="00306975" w:rsidRPr="008C2DC9">
        <w:rPr>
          <w:rFonts w:cstheme="minorHAnsi"/>
          <w:color w:val="000000" w:themeColor="text1"/>
        </w:rPr>
        <w:t xml:space="preserve">projekty wyjaśnień w </w:t>
      </w:r>
      <w:r w:rsidR="00B9686F" w:rsidRPr="008C2DC9">
        <w:rPr>
          <w:rFonts w:cstheme="minorHAnsi"/>
          <w:color w:val="000000" w:themeColor="text1"/>
        </w:rPr>
        <w:t xml:space="preserve">zakresie </w:t>
      </w:r>
      <w:r w:rsidR="007B7A5D">
        <w:rPr>
          <w:rFonts w:cstheme="minorHAnsi"/>
          <w:color w:val="000000" w:themeColor="text1"/>
        </w:rPr>
        <w:t xml:space="preserve">odnoszącym się do </w:t>
      </w:r>
      <w:r w:rsidR="00B9686F" w:rsidRPr="008C2DC9">
        <w:rPr>
          <w:rFonts w:cstheme="minorHAnsi"/>
          <w:color w:val="000000" w:themeColor="text1"/>
        </w:rPr>
        <w:t>PFU oraz koncepcji;</w:t>
      </w:r>
    </w:p>
    <w:p w14:paraId="7739EF58" w14:textId="51741328" w:rsidR="007869A2" w:rsidRPr="008C2DC9" w:rsidRDefault="00337BD9">
      <w:pPr>
        <w:pStyle w:val="Akapitzlist"/>
        <w:numPr>
          <w:ilvl w:val="0"/>
          <w:numId w:val="4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dokonywał </w:t>
      </w:r>
      <w:r w:rsidR="007B7A5D">
        <w:rPr>
          <w:rFonts w:cstheme="minorHAnsi"/>
          <w:color w:val="000000" w:themeColor="text1"/>
        </w:rPr>
        <w:t xml:space="preserve">na wniosek Zamawiającego </w:t>
      </w:r>
      <w:r w:rsidRPr="008C2DC9">
        <w:rPr>
          <w:rFonts w:cstheme="minorHAnsi"/>
          <w:color w:val="000000" w:themeColor="text1"/>
        </w:rPr>
        <w:t xml:space="preserve">ewentualnych poprawek i/lub uzupełnień </w:t>
      </w:r>
      <w:r w:rsidR="007359CD" w:rsidRPr="008C2DC9">
        <w:rPr>
          <w:rFonts w:cstheme="minorHAnsi"/>
          <w:color w:val="000000" w:themeColor="text1"/>
        </w:rPr>
        <w:t>w opracowan</w:t>
      </w:r>
      <w:r w:rsidR="007335CD">
        <w:rPr>
          <w:rFonts w:cstheme="minorHAnsi"/>
          <w:color w:val="000000" w:themeColor="text1"/>
        </w:rPr>
        <w:t xml:space="preserve">ym </w:t>
      </w:r>
      <w:r w:rsidR="007359CD" w:rsidRPr="008C2DC9">
        <w:rPr>
          <w:rFonts w:cstheme="minorHAnsi"/>
          <w:color w:val="000000" w:themeColor="text1"/>
        </w:rPr>
        <w:t xml:space="preserve">przez siebie </w:t>
      </w:r>
      <w:r w:rsidR="007B7A5D" w:rsidRPr="007B7A5D">
        <w:rPr>
          <w:rFonts w:cstheme="minorHAnsi"/>
          <w:color w:val="000000" w:themeColor="text1"/>
        </w:rPr>
        <w:t>PFU oraz koncepcji</w:t>
      </w:r>
      <w:r w:rsidR="007B7A5D">
        <w:rPr>
          <w:rFonts w:cstheme="minorHAnsi"/>
          <w:color w:val="000000" w:themeColor="text1"/>
        </w:rPr>
        <w:t>,</w:t>
      </w:r>
      <w:r w:rsidR="007869A2" w:rsidRPr="008C2DC9">
        <w:rPr>
          <w:rFonts w:cstheme="minorHAnsi"/>
          <w:color w:val="000000" w:themeColor="text1"/>
        </w:rPr>
        <w:t xml:space="preserve"> </w:t>
      </w:r>
    </w:p>
    <w:bookmarkEnd w:id="2"/>
    <w:p w14:paraId="172F1B7D" w14:textId="441A14C5" w:rsidR="00944489" w:rsidRDefault="007B7A5D">
      <w:pPr>
        <w:pStyle w:val="Akapitzlist"/>
        <w:numPr>
          <w:ilvl w:val="0"/>
          <w:numId w:val="4"/>
        </w:numPr>
        <w:spacing w:after="3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będzie brał </w:t>
      </w:r>
      <w:r w:rsidR="00944489" w:rsidRPr="008C2DC9">
        <w:rPr>
          <w:rFonts w:cstheme="minorHAnsi"/>
          <w:color w:val="000000" w:themeColor="text1"/>
        </w:rPr>
        <w:t xml:space="preserve">udział w naradach i spotkaniach </w:t>
      </w:r>
      <w:r w:rsidR="00895943" w:rsidRPr="008C2DC9">
        <w:rPr>
          <w:rFonts w:cstheme="minorHAnsi"/>
          <w:color w:val="000000" w:themeColor="text1"/>
        </w:rPr>
        <w:t>koordynacyjnych na zaproszenie Zamawiającego</w:t>
      </w:r>
      <w:r>
        <w:rPr>
          <w:rFonts w:cstheme="minorHAnsi"/>
          <w:color w:val="000000" w:themeColor="text1"/>
        </w:rPr>
        <w:t xml:space="preserve"> do czasu zakończenia postepowania na wybór </w:t>
      </w:r>
      <w:r w:rsidR="00CA4361">
        <w:rPr>
          <w:rFonts w:cstheme="minorHAnsi"/>
          <w:color w:val="000000" w:themeColor="text1"/>
        </w:rPr>
        <w:t>W</w:t>
      </w:r>
      <w:r>
        <w:rPr>
          <w:rFonts w:cstheme="minorHAnsi"/>
          <w:color w:val="000000" w:themeColor="text1"/>
        </w:rPr>
        <w:t xml:space="preserve">ykonawcy </w:t>
      </w:r>
      <w:r w:rsidR="007335CD">
        <w:rPr>
          <w:rFonts w:cstheme="minorHAnsi"/>
          <w:color w:val="000000" w:themeColor="text1"/>
        </w:rPr>
        <w:t>w formule „zaprojektuj i wybuduj”.</w:t>
      </w:r>
    </w:p>
    <w:p w14:paraId="20666C3A" w14:textId="77777777" w:rsidR="00AA75AC" w:rsidRPr="008C2DC9" w:rsidRDefault="00AA75AC" w:rsidP="008E242E">
      <w:pPr>
        <w:pStyle w:val="Akapitzlist"/>
        <w:spacing w:after="30"/>
        <w:ind w:left="1724"/>
        <w:jc w:val="both"/>
        <w:rPr>
          <w:rFonts w:cstheme="minorHAnsi"/>
          <w:color w:val="000000" w:themeColor="text1"/>
        </w:rPr>
      </w:pPr>
    </w:p>
    <w:p w14:paraId="03983E1B" w14:textId="08C18403" w:rsidR="00C42C35" w:rsidRPr="0052129F" w:rsidRDefault="00C42C35">
      <w:pPr>
        <w:pStyle w:val="Akapitzlist"/>
        <w:numPr>
          <w:ilvl w:val="0"/>
          <w:numId w:val="1"/>
        </w:numPr>
        <w:spacing w:after="30"/>
        <w:jc w:val="both"/>
        <w:rPr>
          <w:rFonts w:cstheme="minorHAnsi"/>
          <w:b/>
          <w:bCs/>
        </w:rPr>
      </w:pPr>
      <w:r w:rsidRPr="0052129F">
        <w:rPr>
          <w:rFonts w:cstheme="minorHAnsi"/>
          <w:b/>
          <w:bCs/>
        </w:rPr>
        <w:t>Obowiązki Wykonawcy w zakresie poszczególnych opracowań</w:t>
      </w:r>
      <w:r w:rsidR="00AA75AC" w:rsidRPr="0052129F">
        <w:rPr>
          <w:rFonts w:cstheme="minorHAnsi"/>
          <w:b/>
          <w:bCs/>
        </w:rPr>
        <w:t>:</w:t>
      </w:r>
    </w:p>
    <w:p w14:paraId="6FDB538B" w14:textId="62BFB8D8" w:rsidR="00C42C35" w:rsidRPr="0052129F" w:rsidRDefault="00E86FC7">
      <w:pPr>
        <w:pStyle w:val="Akapitzlist"/>
        <w:numPr>
          <w:ilvl w:val="1"/>
          <w:numId w:val="1"/>
        </w:numPr>
        <w:spacing w:after="30"/>
        <w:jc w:val="both"/>
        <w:rPr>
          <w:rFonts w:cstheme="minorHAnsi"/>
        </w:rPr>
      </w:pPr>
      <w:r w:rsidRPr="0052129F">
        <w:rPr>
          <w:rFonts w:cstheme="minorHAnsi"/>
        </w:rPr>
        <w:t xml:space="preserve">Program </w:t>
      </w:r>
      <w:proofErr w:type="spellStart"/>
      <w:r w:rsidRPr="0052129F">
        <w:rPr>
          <w:rFonts w:cstheme="minorHAnsi"/>
        </w:rPr>
        <w:t>Funkcjonalno</w:t>
      </w:r>
      <w:proofErr w:type="spellEnd"/>
      <w:r w:rsidRPr="0052129F">
        <w:rPr>
          <w:rFonts w:cstheme="minorHAnsi"/>
        </w:rPr>
        <w:t xml:space="preserve"> – Użytkowy (PFU)</w:t>
      </w:r>
      <w:r w:rsidR="00D81632" w:rsidRPr="0052129F">
        <w:rPr>
          <w:rFonts w:cstheme="minorHAnsi"/>
        </w:rPr>
        <w:t xml:space="preserve">  wykonanie zgodnie z </w:t>
      </w:r>
      <w:r w:rsidR="00D81632" w:rsidRPr="0052129F">
        <w:rPr>
          <w:rFonts w:cstheme="minorHAnsi"/>
          <w:shd w:val="clear" w:color="auto" w:fill="FBFBFB"/>
        </w:rPr>
        <w:t>- Rozporządzenie</w:t>
      </w:r>
      <w:r w:rsidR="00737985" w:rsidRPr="0052129F">
        <w:rPr>
          <w:rFonts w:cstheme="minorHAnsi"/>
          <w:shd w:val="clear" w:color="auto" w:fill="FBFBFB"/>
        </w:rPr>
        <w:t>m</w:t>
      </w:r>
      <w:r w:rsidR="00D81632" w:rsidRPr="0052129F">
        <w:rPr>
          <w:rFonts w:cstheme="minorHAnsi"/>
          <w:shd w:val="clear" w:color="auto" w:fill="FBFBFB"/>
        </w:rPr>
        <w:t xml:space="preserve"> Ministra Rozwoju i Technologii z dnia 20 grudnia 2021 r. w sprawie szczegółowego zakresu i formy dokumentacji projektowej, specyfikacji technicznych wykonania i odbioru robót budowlanych oraz programu funkcjonalno-użytkowego</w:t>
      </w:r>
      <w:r w:rsidR="00737985" w:rsidRPr="0052129F">
        <w:rPr>
          <w:rFonts w:cstheme="minorHAnsi"/>
          <w:shd w:val="clear" w:color="auto" w:fill="FBFBFB"/>
        </w:rPr>
        <w:t xml:space="preserve"> (Dz.U.2021.0.2454)</w:t>
      </w:r>
    </w:p>
    <w:p w14:paraId="5AA3039D" w14:textId="77777777" w:rsidR="00AA75AC" w:rsidRPr="00C02A39" w:rsidRDefault="00AA75AC" w:rsidP="00C02A39">
      <w:pPr>
        <w:spacing w:after="30"/>
        <w:jc w:val="both"/>
        <w:rPr>
          <w:rFonts w:cstheme="minorHAnsi"/>
          <w:b/>
          <w:bCs/>
          <w:color w:val="000000" w:themeColor="text1"/>
        </w:rPr>
      </w:pPr>
    </w:p>
    <w:p w14:paraId="231A3F6B" w14:textId="7FA0C1BB" w:rsidR="003913EE" w:rsidRPr="0052129F" w:rsidRDefault="007F1CEC">
      <w:pPr>
        <w:pStyle w:val="Akapitzlist"/>
        <w:numPr>
          <w:ilvl w:val="0"/>
          <w:numId w:val="1"/>
        </w:numPr>
        <w:spacing w:after="30"/>
        <w:jc w:val="both"/>
        <w:rPr>
          <w:rFonts w:cstheme="minorHAnsi"/>
          <w:b/>
          <w:bCs/>
          <w:color w:val="000000" w:themeColor="text1"/>
        </w:rPr>
      </w:pPr>
      <w:r w:rsidRPr="0052129F">
        <w:rPr>
          <w:rFonts w:cstheme="minorHAnsi"/>
          <w:b/>
          <w:bCs/>
          <w:color w:val="000000" w:themeColor="text1"/>
        </w:rPr>
        <w:t>Forma przekazania</w:t>
      </w:r>
      <w:r w:rsidR="00D2344D">
        <w:rPr>
          <w:rFonts w:cstheme="minorHAnsi"/>
          <w:b/>
          <w:bCs/>
          <w:color w:val="000000" w:themeColor="text1"/>
        </w:rPr>
        <w:t xml:space="preserve"> koncepcji architektonicznej i</w:t>
      </w:r>
      <w:r w:rsidRPr="0052129F">
        <w:rPr>
          <w:rFonts w:cstheme="minorHAnsi"/>
          <w:b/>
          <w:bCs/>
          <w:color w:val="000000" w:themeColor="text1"/>
        </w:rPr>
        <w:t xml:space="preserve"> PFU:</w:t>
      </w:r>
    </w:p>
    <w:p w14:paraId="5B94595C" w14:textId="077E8777" w:rsidR="007F1CEC" w:rsidRPr="008C2DC9" w:rsidRDefault="007F1CEC" w:rsidP="007F1CEC">
      <w:pPr>
        <w:pStyle w:val="Akapitzlist"/>
        <w:spacing w:after="30"/>
        <w:ind w:left="36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Całość dokumentacji należy </w:t>
      </w:r>
      <w:r w:rsidR="002F762F" w:rsidRPr="008C2DC9">
        <w:rPr>
          <w:rFonts w:cstheme="minorHAnsi"/>
          <w:color w:val="000000" w:themeColor="text1"/>
        </w:rPr>
        <w:t xml:space="preserve">przekazać Zamawiającemu: </w:t>
      </w:r>
    </w:p>
    <w:p w14:paraId="1C1FA458" w14:textId="09773236" w:rsidR="002F762F" w:rsidRPr="008C2DC9" w:rsidRDefault="003327EA">
      <w:pPr>
        <w:pStyle w:val="Akapitzlist"/>
        <w:numPr>
          <w:ilvl w:val="0"/>
          <w:numId w:val="12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w</w:t>
      </w:r>
      <w:r w:rsidR="002F762F" w:rsidRPr="008C2DC9">
        <w:rPr>
          <w:rFonts w:cstheme="minorHAnsi"/>
          <w:color w:val="000000" w:themeColor="text1"/>
        </w:rPr>
        <w:t xml:space="preserve"> wersji papierowej – </w:t>
      </w:r>
      <w:r w:rsidR="007335CD">
        <w:rPr>
          <w:rFonts w:cstheme="minorHAnsi"/>
          <w:color w:val="000000" w:themeColor="text1"/>
        </w:rPr>
        <w:t>3</w:t>
      </w:r>
      <w:r w:rsidR="002F762F" w:rsidRPr="008C2DC9">
        <w:rPr>
          <w:rFonts w:cstheme="minorHAnsi"/>
          <w:color w:val="000000" w:themeColor="text1"/>
        </w:rPr>
        <w:t xml:space="preserve"> komplety</w:t>
      </w:r>
      <w:r w:rsidRPr="008C2DC9">
        <w:rPr>
          <w:rFonts w:cstheme="minorHAnsi"/>
          <w:color w:val="000000" w:themeColor="text1"/>
        </w:rPr>
        <w:t xml:space="preserve">, </w:t>
      </w:r>
    </w:p>
    <w:p w14:paraId="1FE6C602" w14:textId="5D2EAB75" w:rsidR="003327EA" w:rsidRPr="008C2DC9" w:rsidRDefault="003327EA">
      <w:pPr>
        <w:pStyle w:val="Akapitzlist"/>
        <w:numPr>
          <w:ilvl w:val="0"/>
          <w:numId w:val="12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w wersji elektronicznej na nośniku USB</w:t>
      </w:r>
      <w:r w:rsidR="00E508D1" w:rsidRPr="008C2DC9">
        <w:rPr>
          <w:rFonts w:cstheme="minorHAnsi"/>
          <w:color w:val="000000" w:themeColor="text1"/>
        </w:rPr>
        <w:t xml:space="preserve"> – </w:t>
      </w:r>
      <w:r w:rsidR="007335CD">
        <w:rPr>
          <w:rFonts w:cstheme="minorHAnsi"/>
          <w:color w:val="000000" w:themeColor="text1"/>
        </w:rPr>
        <w:t>2</w:t>
      </w:r>
      <w:r w:rsidR="00E508D1" w:rsidRPr="008C2DC9">
        <w:rPr>
          <w:rFonts w:cstheme="minorHAnsi"/>
          <w:color w:val="000000" w:themeColor="text1"/>
        </w:rPr>
        <w:t xml:space="preserve"> egzemplarze:</w:t>
      </w:r>
    </w:p>
    <w:p w14:paraId="5CFCC54B" w14:textId="655BB4B9" w:rsidR="00D53CE1" w:rsidRPr="008C2DC9" w:rsidRDefault="00E508D1">
      <w:pPr>
        <w:pStyle w:val="Akapitzlist"/>
        <w:numPr>
          <w:ilvl w:val="0"/>
          <w:numId w:val="1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w formacie .pdf</w:t>
      </w:r>
      <w:r w:rsidR="005A0128" w:rsidRPr="008C2DC9">
        <w:rPr>
          <w:rFonts w:cstheme="minorHAnsi"/>
          <w:color w:val="000000" w:themeColor="text1"/>
        </w:rPr>
        <w:t xml:space="preserve"> (wersja elektroniczna dokumentacji w formacje .pdf -skany musi być </w:t>
      </w:r>
      <w:r w:rsidR="00A7542F">
        <w:rPr>
          <w:rFonts w:cstheme="minorHAnsi"/>
          <w:color w:val="000000" w:themeColor="text1"/>
        </w:rPr>
        <w:t xml:space="preserve">ona </w:t>
      </w:r>
      <w:r w:rsidR="005A0128" w:rsidRPr="008C2DC9">
        <w:rPr>
          <w:rFonts w:cstheme="minorHAnsi"/>
          <w:color w:val="000000" w:themeColor="text1"/>
        </w:rPr>
        <w:t>zgodna z egzemplarzem papierowym tzn. zawierać wszystkie podpisy i pieczątki oraz ewentualne zmiany i uzupełnienia wprowadzone odręcznie, dokumenty uzgadniające</w:t>
      </w:r>
      <w:r w:rsidR="008E242E">
        <w:rPr>
          <w:rFonts w:cstheme="minorHAnsi"/>
          <w:color w:val="000000" w:themeColor="text1"/>
        </w:rPr>
        <w:t> </w:t>
      </w:r>
      <w:r w:rsidR="005A0128" w:rsidRPr="008C2DC9">
        <w:rPr>
          <w:rFonts w:cstheme="minorHAnsi"/>
          <w:color w:val="000000" w:themeColor="text1"/>
        </w:rPr>
        <w:t>i</w:t>
      </w:r>
      <w:r w:rsidR="008E242E">
        <w:rPr>
          <w:rFonts w:cstheme="minorHAnsi"/>
          <w:color w:val="000000" w:themeColor="text1"/>
        </w:rPr>
        <w:t> </w:t>
      </w:r>
      <w:r w:rsidR="005A0128" w:rsidRPr="008C2DC9">
        <w:rPr>
          <w:rFonts w:cstheme="minorHAnsi"/>
          <w:color w:val="000000" w:themeColor="text1"/>
        </w:rPr>
        <w:t>zatwierdzające, itd.);</w:t>
      </w:r>
    </w:p>
    <w:p w14:paraId="5F847CCA" w14:textId="636907C3" w:rsidR="00D53CE1" w:rsidRPr="008C2DC9" w:rsidRDefault="00D53CE1">
      <w:pPr>
        <w:pStyle w:val="Akapitzlist"/>
        <w:numPr>
          <w:ilvl w:val="0"/>
          <w:numId w:val="1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komplet dokumentacji w zapisie oryginalnym, umożliwiającym przetwarzanie, część opisowa w formacie .</w:t>
      </w:r>
      <w:proofErr w:type="spellStart"/>
      <w:r w:rsidRPr="008C2DC9">
        <w:rPr>
          <w:rFonts w:cstheme="minorHAnsi"/>
          <w:color w:val="000000" w:themeColor="text1"/>
        </w:rPr>
        <w:t>docx</w:t>
      </w:r>
      <w:proofErr w:type="spellEnd"/>
      <w:r w:rsidRPr="008C2DC9">
        <w:rPr>
          <w:rFonts w:cstheme="minorHAnsi"/>
          <w:color w:val="000000" w:themeColor="text1"/>
        </w:rPr>
        <w:t>, .</w:t>
      </w:r>
      <w:proofErr w:type="spellStart"/>
      <w:r w:rsidRPr="008C2DC9">
        <w:rPr>
          <w:rFonts w:cstheme="minorHAnsi"/>
          <w:color w:val="000000" w:themeColor="text1"/>
        </w:rPr>
        <w:t>xlsx</w:t>
      </w:r>
      <w:proofErr w:type="spellEnd"/>
      <w:r w:rsidRPr="008C2DC9">
        <w:rPr>
          <w:rFonts w:cstheme="minorHAnsi"/>
          <w:color w:val="000000" w:themeColor="text1"/>
        </w:rPr>
        <w:t xml:space="preserve"> oraz część rysunkowa w formacie .</w:t>
      </w:r>
      <w:proofErr w:type="spellStart"/>
      <w:r w:rsidRPr="008C2DC9">
        <w:rPr>
          <w:rFonts w:cstheme="minorHAnsi"/>
          <w:color w:val="000000" w:themeColor="text1"/>
        </w:rPr>
        <w:t>dwg</w:t>
      </w:r>
      <w:proofErr w:type="spellEnd"/>
      <w:r w:rsidRPr="008C2DC9">
        <w:rPr>
          <w:rFonts w:cstheme="minorHAnsi"/>
          <w:color w:val="000000" w:themeColor="text1"/>
        </w:rPr>
        <w:t>.</w:t>
      </w:r>
    </w:p>
    <w:p w14:paraId="4F5B9D87" w14:textId="789E82B9" w:rsidR="000466CF" w:rsidRPr="008C2DC9" w:rsidRDefault="000466CF">
      <w:pPr>
        <w:pStyle w:val="Akapitzlist"/>
        <w:numPr>
          <w:ilvl w:val="0"/>
          <w:numId w:val="13"/>
        </w:numPr>
        <w:spacing w:after="30"/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Pliki i foldery należy opisać w sposób określający ich zawartość.</w:t>
      </w:r>
    </w:p>
    <w:p w14:paraId="7409EB2A" w14:textId="77777777" w:rsidR="00BD308B" w:rsidRPr="008C2DC9" w:rsidRDefault="00BD308B" w:rsidP="00BD308B">
      <w:pPr>
        <w:pStyle w:val="Akapitzlist"/>
        <w:spacing w:after="30"/>
        <w:ind w:left="1080"/>
        <w:jc w:val="both"/>
        <w:rPr>
          <w:rFonts w:cstheme="minorHAnsi"/>
          <w:color w:val="000000" w:themeColor="text1"/>
        </w:rPr>
      </w:pPr>
    </w:p>
    <w:p w14:paraId="26915C03" w14:textId="12E5FBD6" w:rsidR="00F91B3F" w:rsidRPr="0052129F" w:rsidRDefault="00332C15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cstheme="minorHAnsi"/>
          <w:b/>
          <w:bCs/>
        </w:rPr>
      </w:pPr>
      <w:r w:rsidRPr="0052129F">
        <w:rPr>
          <w:rFonts w:cstheme="minorHAnsi"/>
          <w:b/>
          <w:bCs/>
        </w:rPr>
        <w:t>Koncepcja architektoniczn</w:t>
      </w:r>
      <w:r w:rsidR="007335CD" w:rsidRPr="0052129F">
        <w:rPr>
          <w:rFonts w:cstheme="minorHAnsi"/>
          <w:b/>
          <w:bCs/>
        </w:rPr>
        <w:t xml:space="preserve">a </w:t>
      </w:r>
    </w:p>
    <w:p w14:paraId="10718F4B" w14:textId="5D9DF806" w:rsidR="00BD308B" w:rsidRPr="008C2DC9" w:rsidRDefault="00BD308B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Zadaniem przedmiotowej koncepcji </w:t>
      </w:r>
      <w:r w:rsidR="007335CD">
        <w:rPr>
          <w:rFonts w:cstheme="minorHAnsi"/>
          <w:color w:val="000000" w:themeColor="text1"/>
        </w:rPr>
        <w:t xml:space="preserve">jest przedstawienie </w:t>
      </w:r>
      <w:r w:rsidRPr="008C2DC9">
        <w:rPr>
          <w:rFonts w:cstheme="minorHAnsi"/>
          <w:color w:val="000000" w:themeColor="text1"/>
        </w:rPr>
        <w:t xml:space="preserve"> wiz</w:t>
      </w:r>
      <w:r w:rsidR="00445B1D">
        <w:rPr>
          <w:rFonts w:cstheme="minorHAnsi"/>
          <w:color w:val="000000" w:themeColor="text1"/>
        </w:rPr>
        <w:t>ualizacji</w:t>
      </w:r>
      <w:r w:rsidRPr="008C2DC9">
        <w:rPr>
          <w:rFonts w:cstheme="minorHAnsi"/>
          <w:color w:val="000000" w:themeColor="text1"/>
        </w:rPr>
        <w:t xml:space="preserve"> </w:t>
      </w:r>
      <w:r w:rsidR="00D175DD" w:rsidRPr="008C2DC9">
        <w:rPr>
          <w:rFonts w:cstheme="minorHAnsi"/>
          <w:color w:val="000000" w:themeColor="text1"/>
        </w:rPr>
        <w:t>architektoniczn</w:t>
      </w:r>
      <w:r w:rsidR="007335CD">
        <w:rPr>
          <w:rFonts w:cstheme="minorHAnsi"/>
          <w:color w:val="000000" w:themeColor="text1"/>
        </w:rPr>
        <w:t>ej.</w:t>
      </w:r>
    </w:p>
    <w:p w14:paraId="1B0A12B2" w14:textId="779B4705" w:rsidR="00D175DD" w:rsidRPr="008C2DC9" w:rsidRDefault="0049718A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W ramach prac nad </w:t>
      </w:r>
      <w:r w:rsidR="00D50A91" w:rsidRPr="008C2DC9">
        <w:rPr>
          <w:rFonts w:cstheme="minorHAnsi"/>
          <w:color w:val="000000" w:themeColor="text1"/>
        </w:rPr>
        <w:t>opracowaniem Koncepcji Wykonawca odbędzie spotkania</w:t>
      </w:r>
      <w:r w:rsidR="007E6B2F">
        <w:rPr>
          <w:rFonts w:cstheme="minorHAnsi"/>
          <w:color w:val="000000" w:themeColor="text1"/>
        </w:rPr>
        <w:t> </w:t>
      </w:r>
      <w:r w:rsidR="00D50A91" w:rsidRPr="008C2DC9">
        <w:rPr>
          <w:rFonts w:cstheme="minorHAnsi"/>
          <w:color w:val="000000" w:themeColor="text1"/>
        </w:rPr>
        <w:t>z</w:t>
      </w:r>
      <w:r w:rsidR="007E6B2F">
        <w:rPr>
          <w:rFonts w:cstheme="minorHAnsi"/>
          <w:color w:val="000000" w:themeColor="text1"/>
        </w:rPr>
        <w:t> </w:t>
      </w:r>
      <w:r w:rsidR="00D50A91" w:rsidRPr="008C2DC9">
        <w:rPr>
          <w:rFonts w:cstheme="minorHAnsi"/>
          <w:color w:val="000000" w:themeColor="text1"/>
        </w:rPr>
        <w:t>przedstawicielami Zamawiającego</w:t>
      </w:r>
      <w:r w:rsidR="003F19D1" w:rsidRPr="008C2DC9">
        <w:rPr>
          <w:rFonts w:cstheme="minorHAnsi"/>
          <w:color w:val="000000" w:themeColor="text1"/>
        </w:rPr>
        <w:t>,</w:t>
      </w:r>
      <w:r w:rsidR="00104CD2" w:rsidRPr="008C2DC9">
        <w:rPr>
          <w:rFonts w:cstheme="minorHAnsi"/>
          <w:color w:val="000000" w:themeColor="text1"/>
        </w:rPr>
        <w:t xml:space="preserve"> z którymi</w:t>
      </w:r>
      <w:r w:rsidR="003F19D1" w:rsidRPr="008C2DC9">
        <w:rPr>
          <w:rFonts w:cstheme="minorHAnsi"/>
          <w:color w:val="000000" w:themeColor="text1"/>
        </w:rPr>
        <w:t xml:space="preserve"> ustali szczegółowe wytyczne </w:t>
      </w:r>
      <w:r w:rsidR="007028DB" w:rsidRPr="008C2DC9">
        <w:rPr>
          <w:rFonts w:cstheme="minorHAnsi"/>
          <w:color w:val="000000" w:themeColor="text1"/>
        </w:rPr>
        <w:t xml:space="preserve">do </w:t>
      </w:r>
      <w:r w:rsidR="007335CD">
        <w:rPr>
          <w:rFonts w:cstheme="minorHAnsi"/>
          <w:color w:val="000000" w:themeColor="text1"/>
        </w:rPr>
        <w:lastRenderedPageBreak/>
        <w:t xml:space="preserve">przygotowania dokumentacji </w:t>
      </w:r>
      <w:r w:rsidR="007028DB" w:rsidRPr="008C2DC9">
        <w:rPr>
          <w:rFonts w:cstheme="minorHAnsi"/>
          <w:color w:val="000000" w:themeColor="text1"/>
        </w:rPr>
        <w:t>projektow</w:t>
      </w:r>
      <w:r w:rsidR="007335CD">
        <w:rPr>
          <w:rFonts w:cstheme="minorHAnsi"/>
          <w:color w:val="000000" w:themeColor="text1"/>
        </w:rPr>
        <w:t>ej</w:t>
      </w:r>
      <w:r w:rsidR="00D50A91" w:rsidRPr="008C2DC9">
        <w:rPr>
          <w:rFonts w:cstheme="minorHAnsi"/>
          <w:color w:val="000000" w:themeColor="text1"/>
        </w:rPr>
        <w:t xml:space="preserve">: </w:t>
      </w:r>
    </w:p>
    <w:p w14:paraId="24DA3217" w14:textId="08510ACA" w:rsidR="0029668B" w:rsidRPr="008C2DC9" w:rsidRDefault="00FF0FAE" w:rsidP="00DE2497">
      <w:pPr>
        <w:widowControl w:val="0"/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Na podstawie </w:t>
      </w:r>
      <w:r w:rsidR="00FA1EB6" w:rsidRPr="008C2DC9">
        <w:rPr>
          <w:rFonts w:cstheme="minorHAnsi"/>
          <w:color w:val="000000" w:themeColor="text1"/>
        </w:rPr>
        <w:t>wytycznych od</w:t>
      </w:r>
      <w:r w:rsidR="007335CD">
        <w:rPr>
          <w:rFonts w:cstheme="minorHAnsi"/>
          <w:color w:val="000000" w:themeColor="text1"/>
        </w:rPr>
        <w:t xml:space="preserve"> </w:t>
      </w:r>
      <w:r w:rsidR="00E300DA" w:rsidRPr="008C2DC9">
        <w:rPr>
          <w:rFonts w:cstheme="minorHAnsi"/>
          <w:color w:val="000000" w:themeColor="text1"/>
        </w:rPr>
        <w:t xml:space="preserve">Zamawiającego </w:t>
      </w:r>
      <w:r w:rsidR="00FA1EB6" w:rsidRPr="008C2DC9">
        <w:rPr>
          <w:rFonts w:cstheme="minorHAnsi"/>
          <w:color w:val="000000" w:themeColor="text1"/>
        </w:rPr>
        <w:t>Wykonawca</w:t>
      </w:r>
      <w:r w:rsidR="00A80433">
        <w:rPr>
          <w:rFonts w:cstheme="minorHAnsi"/>
          <w:color w:val="000000" w:themeColor="text1"/>
        </w:rPr>
        <w:t xml:space="preserve"> </w:t>
      </w:r>
      <w:r w:rsidR="00EA1ED3" w:rsidRPr="008C2DC9">
        <w:rPr>
          <w:rFonts w:cstheme="minorHAnsi"/>
          <w:color w:val="000000" w:themeColor="text1"/>
        </w:rPr>
        <w:t>opracuje koncepcj</w:t>
      </w:r>
      <w:r w:rsidR="00A80433">
        <w:rPr>
          <w:rFonts w:cstheme="minorHAnsi"/>
          <w:color w:val="000000" w:themeColor="text1"/>
        </w:rPr>
        <w:t>e</w:t>
      </w:r>
      <w:r w:rsidR="00DE0027">
        <w:rPr>
          <w:rFonts w:cstheme="minorHAnsi"/>
          <w:color w:val="000000" w:themeColor="text1"/>
        </w:rPr>
        <w:t>,</w:t>
      </w:r>
      <w:r w:rsidR="00EA1ED3" w:rsidRPr="008C2DC9">
        <w:rPr>
          <w:rFonts w:cstheme="minorHAnsi"/>
          <w:color w:val="000000" w:themeColor="text1"/>
        </w:rPr>
        <w:t xml:space="preserve"> któr</w:t>
      </w:r>
      <w:r w:rsidR="00A80433">
        <w:rPr>
          <w:rFonts w:cstheme="minorHAnsi"/>
          <w:color w:val="000000" w:themeColor="text1"/>
        </w:rPr>
        <w:t>e</w:t>
      </w:r>
      <w:r w:rsidR="00EA1ED3" w:rsidRPr="008C2DC9">
        <w:rPr>
          <w:rFonts w:cstheme="minorHAnsi"/>
          <w:color w:val="000000" w:themeColor="text1"/>
        </w:rPr>
        <w:t xml:space="preserve"> przed</w:t>
      </w:r>
      <w:r w:rsidR="006C58A6" w:rsidRPr="008C2DC9">
        <w:rPr>
          <w:rFonts w:cstheme="minorHAnsi"/>
          <w:color w:val="000000" w:themeColor="text1"/>
        </w:rPr>
        <w:t xml:space="preserve">łoży </w:t>
      </w:r>
      <w:r w:rsidR="005A7886" w:rsidRPr="008C2DC9">
        <w:rPr>
          <w:rFonts w:cstheme="minorHAnsi"/>
          <w:color w:val="000000" w:themeColor="text1"/>
        </w:rPr>
        <w:t xml:space="preserve">przedstawicielowi Zamawiającego </w:t>
      </w:r>
      <w:r w:rsidR="000E7847" w:rsidRPr="008C2DC9">
        <w:rPr>
          <w:rFonts w:cstheme="minorHAnsi"/>
          <w:color w:val="000000" w:themeColor="text1"/>
        </w:rPr>
        <w:t xml:space="preserve">w celu zaakceptowania. </w:t>
      </w:r>
    </w:p>
    <w:p w14:paraId="2D6C85E4" w14:textId="42ECB298" w:rsidR="0029668B" w:rsidRPr="008C2DC9" w:rsidRDefault="0029668B" w:rsidP="00DE2497">
      <w:pPr>
        <w:widowControl w:val="0"/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Zamawiający w ciągu </w:t>
      </w:r>
      <w:r w:rsidR="003E30D0">
        <w:rPr>
          <w:rFonts w:cstheme="minorHAnsi"/>
          <w:color w:val="000000" w:themeColor="text1"/>
        </w:rPr>
        <w:t>7</w:t>
      </w:r>
      <w:r w:rsidRPr="008C2DC9">
        <w:rPr>
          <w:rFonts w:cstheme="minorHAnsi"/>
          <w:color w:val="000000" w:themeColor="text1"/>
        </w:rPr>
        <w:t xml:space="preserve"> dni wniesie ewentualne uwagi do </w:t>
      </w:r>
      <w:r w:rsidR="00E260EF" w:rsidRPr="008C2DC9">
        <w:rPr>
          <w:rFonts w:cstheme="minorHAnsi"/>
          <w:color w:val="000000" w:themeColor="text1"/>
        </w:rPr>
        <w:t xml:space="preserve">koncepcji. </w:t>
      </w:r>
    </w:p>
    <w:p w14:paraId="66AF6744" w14:textId="582B8703" w:rsidR="00DE2497" w:rsidRDefault="000E7847" w:rsidP="00DE2497">
      <w:pPr>
        <w:widowControl w:val="0"/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W przypadku konieczności </w:t>
      </w:r>
      <w:r w:rsidR="001319A0" w:rsidRPr="008C2DC9">
        <w:rPr>
          <w:rFonts w:cstheme="minorHAnsi"/>
          <w:color w:val="000000" w:themeColor="text1"/>
        </w:rPr>
        <w:t xml:space="preserve">uwzględnienia uwag Zamawiającego co do </w:t>
      </w:r>
      <w:r w:rsidR="007710FA" w:rsidRPr="008C2DC9">
        <w:rPr>
          <w:rFonts w:cstheme="minorHAnsi"/>
          <w:color w:val="000000" w:themeColor="text1"/>
        </w:rPr>
        <w:t xml:space="preserve">zastosowanych rozwiązań projektowych Wykonawca przedłoży ponownie </w:t>
      </w:r>
      <w:r w:rsidR="005B7281">
        <w:rPr>
          <w:rFonts w:cstheme="minorHAnsi"/>
          <w:color w:val="000000" w:themeColor="text1"/>
        </w:rPr>
        <w:t xml:space="preserve">w ciągu </w:t>
      </w:r>
      <w:r w:rsidR="003E30D0">
        <w:rPr>
          <w:rFonts w:cstheme="minorHAnsi"/>
          <w:color w:val="000000" w:themeColor="text1"/>
        </w:rPr>
        <w:t>5</w:t>
      </w:r>
      <w:r w:rsidR="005B7281">
        <w:rPr>
          <w:rFonts w:cstheme="minorHAnsi"/>
          <w:color w:val="000000" w:themeColor="text1"/>
        </w:rPr>
        <w:t xml:space="preserve"> dni </w:t>
      </w:r>
      <w:r w:rsidR="007710FA" w:rsidRPr="008C2DC9">
        <w:rPr>
          <w:rFonts w:cstheme="minorHAnsi"/>
          <w:color w:val="000000" w:themeColor="text1"/>
        </w:rPr>
        <w:t xml:space="preserve">do akceptacji </w:t>
      </w:r>
      <w:r w:rsidR="00C85000" w:rsidRPr="008C2DC9">
        <w:rPr>
          <w:rFonts w:cstheme="minorHAnsi"/>
          <w:color w:val="000000" w:themeColor="text1"/>
        </w:rPr>
        <w:t>zmodyfikowaną</w:t>
      </w:r>
      <w:r w:rsidR="00CD5873" w:rsidRPr="008C2DC9">
        <w:rPr>
          <w:rFonts w:cstheme="minorHAnsi"/>
          <w:color w:val="000000" w:themeColor="text1"/>
        </w:rPr>
        <w:t xml:space="preserve"> koncepcję.</w:t>
      </w:r>
    </w:p>
    <w:p w14:paraId="7DF4BBFA" w14:textId="28AE9655" w:rsidR="0053387B" w:rsidRPr="008C2DC9" w:rsidRDefault="00C9626E" w:rsidP="00DE2497">
      <w:pPr>
        <w:widowControl w:val="0"/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etapie </w:t>
      </w:r>
      <w:r w:rsidR="000D3A7F">
        <w:rPr>
          <w:rFonts w:cstheme="minorHAnsi"/>
          <w:color w:val="000000" w:themeColor="text1"/>
        </w:rPr>
        <w:t xml:space="preserve">opracowywania koncepcji </w:t>
      </w:r>
      <w:r w:rsidR="004C7A64">
        <w:rPr>
          <w:rFonts w:cstheme="minorHAnsi"/>
          <w:color w:val="000000" w:themeColor="text1"/>
        </w:rPr>
        <w:t xml:space="preserve">proces wnoszenia uwag i nanoszenia zmian może powtórzyć się dwukrotnie. </w:t>
      </w:r>
    </w:p>
    <w:p w14:paraId="4BB041F1" w14:textId="24FB5B38" w:rsidR="00C85000" w:rsidRPr="008C2DC9" w:rsidRDefault="00FB379A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Zaakceptowana przez Zamawiającego Koncepcja</w:t>
      </w:r>
      <w:r w:rsidR="009D6BC0" w:rsidRPr="008C2DC9">
        <w:rPr>
          <w:rFonts w:cstheme="minorHAnsi"/>
          <w:color w:val="000000" w:themeColor="text1"/>
        </w:rPr>
        <w:t xml:space="preserve"> będzie stanowiła podstawę do opracowania przez Wykonawcę </w:t>
      </w:r>
      <w:r w:rsidR="00656E57" w:rsidRPr="008C2DC9">
        <w:rPr>
          <w:rFonts w:cstheme="minorHAnsi"/>
          <w:color w:val="000000" w:themeColor="text1"/>
        </w:rPr>
        <w:t xml:space="preserve">PFU. Przy ocenie </w:t>
      </w:r>
      <w:r w:rsidR="00A80433">
        <w:rPr>
          <w:rFonts w:cstheme="minorHAnsi"/>
          <w:color w:val="000000" w:themeColor="text1"/>
        </w:rPr>
        <w:t>koncepcji</w:t>
      </w:r>
      <w:r w:rsidR="00154F0F" w:rsidRPr="008C2DC9">
        <w:rPr>
          <w:rFonts w:cstheme="minorHAnsi"/>
          <w:color w:val="000000" w:themeColor="text1"/>
        </w:rPr>
        <w:t xml:space="preserve"> Zamawiający będzie brał pod uwagę spełnienie wymagań określonych w opisie przedmiotu zamówienia takich jak: jakość/ atrakcyjność proponowanych rozwiązań architektonicznych, funkcjonalno-przestrzennych, zachowanie optymalnych proporcji pomiędzy poniesionymi nakładami</w:t>
      </w:r>
      <w:r w:rsidR="008601B7">
        <w:rPr>
          <w:rFonts w:cstheme="minorHAnsi"/>
          <w:color w:val="000000" w:themeColor="text1"/>
        </w:rPr>
        <w:t> </w:t>
      </w:r>
      <w:r w:rsidR="00154F0F" w:rsidRPr="008C2DC9">
        <w:rPr>
          <w:rFonts w:cstheme="minorHAnsi"/>
          <w:color w:val="000000" w:themeColor="text1"/>
        </w:rPr>
        <w:t>a</w:t>
      </w:r>
      <w:r w:rsidR="008601B7">
        <w:rPr>
          <w:rFonts w:cstheme="minorHAnsi"/>
          <w:color w:val="000000" w:themeColor="text1"/>
        </w:rPr>
        <w:t> </w:t>
      </w:r>
      <w:r w:rsidR="00154F0F" w:rsidRPr="008C2DC9">
        <w:rPr>
          <w:rFonts w:cstheme="minorHAnsi"/>
          <w:color w:val="000000" w:themeColor="text1"/>
        </w:rPr>
        <w:t>uzyskanym efektem w zakresie funkcji,</w:t>
      </w:r>
      <w:r w:rsidR="002F02B2" w:rsidRPr="008C2DC9">
        <w:rPr>
          <w:rFonts w:cstheme="minorHAnsi"/>
          <w:color w:val="000000" w:themeColor="text1"/>
        </w:rPr>
        <w:t xml:space="preserve"> </w:t>
      </w:r>
      <w:r w:rsidR="00154F0F" w:rsidRPr="008C2DC9">
        <w:rPr>
          <w:rFonts w:cstheme="minorHAnsi"/>
          <w:color w:val="000000" w:themeColor="text1"/>
        </w:rPr>
        <w:t>formy oraz parametrów technicznych</w:t>
      </w:r>
      <w:r w:rsidR="008601B7">
        <w:rPr>
          <w:rFonts w:cstheme="minorHAnsi"/>
          <w:color w:val="000000" w:themeColor="text1"/>
        </w:rPr>
        <w:t> </w:t>
      </w:r>
      <w:r w:rsidR="00154F0F" w:rsidRPr="008C2DC9">
        <w:rPr>
          <w:rFonts w:cstheme="minorHAnsi"/>
          <w:color w:val="000000" w:themeColor="text1"/>
        </w:rPr>
        <w:t>i</w:t>
      </w:r>
      <w:r w:rsidR="008601B7">
        <w:rPr>
          <w:rFonts w:cstheme="minorHAnsi"/>
          <w:color w:val="000000" w:themeColor="text1"/>
        </w:rPr>
        <w:t> </w:t>
      </w:r>
      <w:r w:rsidR="00154F0F" w:rsidRPr="008C2DC9">
        <w:rPr>
          <w:rFonts w:cstheme="minorHAnsi"/>
          <w:color w:val="000000" w:themeColor="text1"/>
        </w:rPr>
        <w:t>użytkowych.</w:t>
      </w:r>
    </w:p>
    <w:p w14:paraId="5F162272" w14:textId="6E2C955E" w:rsidR="00CF0E18" w:rsidRPr="008C2DC9" w:rsidRDefault="00CF0E18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Przedstawione warianty Koncepcji powinny przewidywać rozwiązania</w:t>
      </w:r>
      <w:r w:rsidR="00297464" w:rsidRPr="008C2DC9">
        <w:rPr>
          <w:rFonts w:cstheme="minorHAnsi"/>
          <w:color w:val="000000" w:themeColor="text1"/>
        </w:rPr>
        <w:t xml:space="preserve"> </w:t>
      </w:r>
      <w:r w:rsidRPr="008C2DC9">
        <w:rPr>
          <w:rFonts w:cstheme="minorHAnsi"/>
          <w:color w:val="000000" w:themeColor="text1"/>
        </w:rPr>
        <w:t xml:space="preserve">przyszłościowe oraz realne do wykonania zarówno pod kątem </w:t>
      </w:r>
      <w:r w:rsidR="00297464" w:rsidRPr="008C2DC9">
        <w:rPr>
          <w:rFonts w:cstheme="minorHAnsi"/>
          <w:color w:val="000000" w:themeColor="text1"/>
        </w:rPr>
        <w:t xml:space="preserve">możliwie </w:t>
      </w:r>
      <w:r w:rsidRPr="008C2DC9">
        <w:rPr>
          <w:rFonts w:cstheme="minorHAnsi"/>
          <w:color w:val="000000" w:themeColor="text1"/>
        </w:rPr>
        <w:t xml:space="preserve">niskich kosztów eksploatacyjnych w okresie użytkowania </w:t>
      </w:r>
      <w:r w:rsidR="00A80433">
        <w:rPr>
          <w:rFonts w:cstheme="minorHAnsi"/>
          <w:color w:val="000000" w:themeColor="text1"/>
        </w:rPr>
        <w:t>o</w:t>
      </w:r>
      <w:r w:rsidRPr="008C2DC9">
        <w:rPr>
          <w:rFonts w:cstheme="minorHAnsi"/>
          <w:color w:val="000000" w:themeColor="text1"/>
        </w:rPr>
        <w:t xml:space="preserve">biektu, jak również pozytywnego oddziaływania na człowieka i środowisko naturalne. Rozwiązania funkcjonalne i przestrzenne Obiektu powinny zapewniać optymalne rozwiązania funkcji </w:t>
      </w:r>
      <w:r w:rsidR="00A80433">
        <w:rPr>
          <w:rFonts w:cstheme="minorHAnsi"/>
          <w:color w:val="000000" w:themeColor="text1"/>
        </w:rPr>
        <w:t>o</w:t>
      </w:r>
      <w:r w:rsidRPr="008C2DC9">
        <w:rPr>
          <w:rFonts w:cstheme="minorHAnsi"/>
          <w:color w:val="000000" w:themeColor="text1"/>
        </w:rPr>
        <w:t xml:space="preserve">biektu oraz komfort użytkowania. </w:t>
      </w:r>
    </w:p>
    <w:p w14:paraId="2B2AFE15" w14:textId="374A4B71" w:rsidR="00C23745" w:rsidRPr="008C2DC9" w:rsidRDefault="00C23745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>Koncepcja architektoniczn</w:t>
      </w:r>
      <w:r w:rsidR="00A80433">
        <w:rPr>
          <w:rFonts w:cstheme="minorHAnsi"/>
          <w:color w:val="000000" w:themeColor="text1"/>
        </w:rPr>
        <w:t>a</w:t>
      </w:r>
      <w:r w:rsidRPr="008C2DC9">
        <w:rPr>
          <w:rFonts w:cstheme="minorHAnsi"/>
          <w:color w:val="000000" w:themeColor="text1"/>
        </w:rPr>
        <w:t xml:space="preserve"> powinna zawierać część graficzną i opisową. </w:t>
      </w:r>
    </w:p>
    <w:p w14:paraId="7CEF23AC" w14:textId="5C87EB18" w:rsidR="00C23745" w:rsidRPr="008C2DC9" w:rsidRDefault="00C23745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8C2DC9">
        <w:rPr>
          <w:rFonts w:cstheme="minorHAnsi"/>
          <w:color w:val="000000" w:themeColor="text1"/>
        </w:rPr>
        <w:t xml:space="preserve">Część graficzna </w:t>
      </w:r>
      <w:r w:rsidR="00D84C8F" w:rsidRPr="008C2DC9">
        <w:rPr>
          <w:rFonts w:cstheme="minorHAnsi"/>
          <w:color w:val="000000" w:themeColor="text1"/>
        </w:rPr>
        <w:t xml:space="preserve">powinna zawierać: </w:t>
      </w:r>
    </w:p>
    <w:p w14:paraId="2C6BDDCB" w14:textId="5EAC5597" w:rsidR="00DE0027" w:rsidRDefault="00DE0027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Wizualizację pomieszczeń modernizowanych.</w:t>
      </w:r>
    </w:p>
    <w:p w14:paraId="25E66512" w14:textId="28179996" w:rsidR="00FE7951" w:rsidRDefault="00FE7951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C1167F">
        <w:rPr>
          <w:rFonts w:cstheme="minorHAnsi"/>
          <w:color w:val="000000" w:themeColor="text1"/>
        </w:rPr>
        <w:t>rzuty wszystkich kondygnacji budynku ukazujące układ pomieszczeń w skali 1:</w:t>
      </w:r>
      <w:r w:rsidR="00556034">
        <w:rPr>
          <w:rFonts w:cstheme="minorHAnsi"/>
          <w:color w:val="000000" w:themeColor="text1"/>
        </w:rPr>
        <w:t>1</w:t>
      </w:r>
      <w:r w:rsidRPr="00C1167F">
        <w:rPr>
          <w:rFonts w:cstheme="minorHAnsi"/>
          <w:color w:val="000000" w:themeColor="text1"/>
        </w:rPr>
        <w:t>00</w:t>
      </w:r>
      <w:r w:rsidR="00C1167F" w:rsidRPr="00C1167F">
        <w:rPr>
          <w:rFonts w:cstheme="minorHAnsi"/>
          <w:color w:val="000000" w:themeColor="text1"/>
        </w:rPr>
        <w:t xml:space="preserve"> </w:t>
      </w:r>
      <w:r w:rsidRPr="00C1167F">
        <w:rPr>
          <w:rFonts w:cstheme="minorHAnsi"/>
          <w:color w:val="000000" w:themeColor="text1"/>
        </w:rPr>
        <w:t>(powierzchnie i nazwy poszczególnych pomieszczeń należy wpisać na rzutach lub w tabeli obok,</w:t>
      </w:r>
      <w:r w:rsidR="00C1167F">
        <w:rPr>
          <w:rFonts w:cstheme="minorHAnsi"/>
          <w:color w:val="000000" w:themeColor="text1"/>
        </w:rPr>
        <w:t xml:space="preserve"> </w:t>
      </w:r>
      <w:r w:rsidRPr="00C1167F">
        <w:rPr>
          <w:rFonts w:cstheme="minorHAnsi"/>
          <w:color w:val="000000" w:themeColor="text1"/>
        </w:rPr>
        <w:t>w odniesieniu do poszczególnych typów funkcji pomieszczeń należy stosować jednolity kod</w:t>
      </w:r>
      <w:r w:rsidR="00C1167F">
        <w:rPr>
          <w:rFonts w:cstheme="minorHAnsi"/>
          <w:color w:val="000000" w:themeColor="text1"/>
        </w:rPr>
        <w:t xml:space="preserve"> </w:t>
      </w:r>
      <w:r w:rsidRPr="00C1167F">
        <w:rPr>
          <w:rFonts w:cstheme="minorHAnsi"/>
          <w:color w:val="000000" w:themeColor="text1"/>
        </w:rPr>
        <w:t>kolorystyczny</w:t>
      </w:r>
      <w:r w:rsidR="00A80433">
        <w:rPr>
          <w:rFonts w:cstheme="minorHAnsi"/>
          <w:color w:val="000000" w:themeColor="text1"/>
        </w:rPr>
        <w:t>)</w:t>
      </w:r>
      <w:r w:rsidR="00E93419">
        <w:rPr>
          <w:rFonts w:cstheme="minorHAnsi"/>
          <w:color w:val="000000" w:themeColor="text1"/>
        </w:rPr>
        <w:t xml:space="preserve"> </w:t>
      </w:r>
    </w:p>
    <w:p w14:paraId="032D5F64" w14:textId="32E387FA" w:rsidR="004D3EA0" w:rsidRPr="004D3EA0" w:rsidRDefault="004D3EA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4D3EA0">
        <w:rPr>
          <w:rFonts w:cstheme="minorHAnsi"/>
          <w:color w:val="000000" w:themeColor="text1"/>
        </w:rPr>
        <w:t>charakterystyczny przekrój (minimum 1) w skali 1:</w:t>
      </w:r>
      <w:r w:rsidR="00556034">
        <w:rPr>
          <w:rFonts w:cstheme="minorHAnsi"/>
          <w:color w:val="000000" w:themeColor="text1"/>
        </w:rPr>
        <w:t>1</w:t>
      </w:r>
      <w:r w:rsidRPr="004D3EA0">
        <w:rPr>
          <w:rFonts w:cstheme="minorHAnsi"/>
          <w:color w:val="000000" w:themeColor="text1"/>
        </w:rPr>
        <w:t>00 (dopuszczalna jest zmiana skali po</w:t>
      </w:r>
    </w:p>
    <w:p w14:paraId="7FA03AF1" w14:textId="77777777" w:rsidR="00D90AE5" w:rsidRDefault="004D3EA0" w:rsidP="00D90AE5">
      <w:pPr>
        <w:pStyle w:val="Akapitzlist"/>
        <w:widowControl w:val="0"/>
        <w:tabs>
          <w:tab w:val="left" w:pos="426"/>
        </w:tabs>
        <w:ind w:left="1080"/>
        <w:jc w:val="both"/>
        <w:rPr>
          <w:rFonts w:cstheme="minorHAnsi"/>
          <w:color w:val="000000" w:themeColor="text1"/>
        </w:rPr>
      </w:pPr>
      <w:r w:rsidRPr="004D3EA0">
        <w:rPr>
          <w:rFonts w:cstheme="minorHAnsi"/>
          <w:color w:val="000000" w:themeColor="text1"/>
        </w:rPr>
        <w:t>uzgodnieniu z przedstawicielami Zamawiającego) z zaznaczonymi współrzędnymi wszystkich</w:t>
      </w:r>
      <w:r w:rsidR="00D90AE5">
        <w:rPr>
          <w:rFonts w:cstheme="minorHAnsi"/>
          <w:color w:val="000000" w:themeColor="text1"/>
        </w:rPr>
        <w:t xml:space="preserve"> </w:t>
      </w:r>
      <w:r w:rsidRPr="00D90AE5">
        <w:rPr>
          <w:rFonts w:cstheme="minorHAnsi"/>
          <w:color w:val="000000" w:themeColor="text1"/>
        </w:rPr>
        <w:t>kondygnacji;</w:t>
      </w:r>
    </w:p>
    <w:p w14:paraId="00A69E82" w14:textId="77777777" w:rsidR="00556034" w:rsidRPr="00556034" w:rsidRDefault="00556034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>Pod względem graficznym opracowanie musi cechować czytelność informacji rysunkowej i tekstowej.</w:t>
      </w:r>
    </w:p>
    <w:p w14:paraId="113F7BBD" w14:textId="77777777" w:rsidR="00B45220" w:rsidRPr="00B45220" w:rsidRDefault="00B45220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Część opisowa powinna zawierać w szczególności: </w:t>
      </w:r>
    </w:p>
    <w:p w14:paraId="5DE5DC85" w14:textId="0444E932" w:rsidR="000B4F06" w:rsidRPr="000B4F06" w:rsidRDefault="00B45220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 opis przyjętej koncepcji, powiązań funkcjonalno-użytkowych; </w:t>
      </w:r>
    </w:p>
    <w:p w14:paraId="768D0EE8" w14:textId="77777777" w:rsidR="000B4F06" w:rsidRPr="000B4F06" w:rsidRDefault="000B4F06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>o</w:t>
      </w:r>
      <w:r w:rsidR="00B45220">
        <w:t xml:space="preserve">pis przyjętych rozwiązań architektonicznych; </w:t>
      </w:r>
    </w:p>
    <w:p w14:paraId="3F9276A5" w14:textId="78E9A0F2" w:rsidR="000B4F06" w:rsidRPr="000B4F06" w:rsidRDefault="00B45220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opis podstawowych rozwiązań architektonicznych, materiałów konstrukcyjnych i wykończeniowych proponowanych do </w:t>
      </w:r>
      <w:r w:rsidR="00F57B8C">
        <w:t>modernizacji</w:t>
      </w:r>
      <w:r w:rsidR="00A80433">
        <w:t xml:space="preserve"> </w:t>
      </w:r>
      <w:r>
        <w:t xml:space="preserve">budynku; </w:t>
      </w:r>
    </w:p>
    <w:p w14:paraId="3BD20FD3" w14:textId="395D5ED8" w:rsidR="000B4F06" w:rsidRPr="000B4F06" w:rsidRDefault="00B45220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 zestawienie charakterystycznych parametrów budynku (powierzchnię zabudowy, powierzchnię użytkową, kubaturę</w:t>
      </w:r>
      <w:r w:rsidR="00A80433">
        <w:t>;</w:t>
      </w:r>
      <w:r>
        <w:t xml:space="preserve"> </w:t>
      </w:r>
    </w:p>
    <w:p w14:paraId="47FCA805" w14:textId="47B69A79" w:rsidR="000B4F06" w:rsidRPr="0052129F" w:rsidRDefault="00B45220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zestawienie tabelaryczne powierzchni obszaru opracowania, z podziałem na poszczególne </w:t>
      </w:r>
      <w:r w:rsidRPr="0052129F">
        <w:t>rodzaje powierzchni</w:t>
      </w:r>
      <w:r w:rsidR="00A80433" w:rsidRPr="0052129F">
        <w:t>;</w:t>
      </w:r>
      <w:r w:rsidRPr="0052129F">
        <w:t xml:space="preserve"> </w:t>
      </w:r>
    </w:p>
    <w:p w14:paraId="21643B14" w14:textId="2A6B267B" w:rsidR="00966529" w:rsidRPr="0052129F" w:rsidRDefault="00B45220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 w:rsidRPr="0052129F">
        <w:t>zestawienie tabelaryczne powierzchni użytkowej wszystkich pomieszczeń budynku, z</w:t>
      </w:r>
      <w:r w:rsidR="002B0FBB" w:rsidRPr="0052129F">
        <w:t> </w:t>
      </w:r>
      <w:r w:rsidRPr="0052129F">
        <w:t xml:space="preserve">powierzchnią komunikacji, pomieszczeń gospodarczych i </w:t>
      </w:r>
      <w:r w:rsidR="00966529" w:rsidRPr="0052129F">
        <w:t xml:space="preserve">podziemnych </w:t>
      </w:r>
      <w:r w:rsidRPr="0052129F">
        <w:t>włącznie, z</w:t>
      </w:r>
      <w:r w:rsidR="002B0FBB" w:rsidRPr="0052129F">
        <w:t> </w:t>
      </w:r>
      <w:r w:rsidRPr="0052129F">
        <w:t xml:space="preserve">podziałem na poszczególne kondygnacje i z podsumowaniem; </w:t>
      </w:r>
    </w:p>
    <w:p w14:paraId="46A0D440" w14:textId="77777777" w:rsidR="00F82D3E" w:rsidRPr="00AF2900" w:rsidRDefault="00F82D3E" w:rsidP="00AF2900">
      <w:pPr>
        <w:spacing w:after="30"/>
        <w:jc w:val="both"/>
        <w:rPr>
          <w:rFonts w:cstheme="minorHAnsi"/>
          <w:color w:val="000000" w:themeColor="text1"/>
        </w:rPr>
      </w:pPr>
    </w:p>
    <w:p w14:paraId="2E2DDB15" w14:textId="11225DD7" w:rsidR="002053E8" w:rsidRPr="0052129F" w:rsidRDefault="00992358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cstheme="minorHAnsi"/>
          <w:b/>
          <w:bCs/>
          <w:color w:val="000000" w:themeColor="text1"/>
        </w:rPr>
      </w:pPr>
      <w:r w:rsidRPr="0052129F">
        <w:rPr>
          <w:rFonts w:cstheme="minorHAnsi"/>
          <w:b/>
          <w:bCs/>
          <w:color w:val="000000" w:themeColor="text1"/>
        </w:rPr>
        <w:lastRenderedPageBreak/>
        <w:t>Planowane koszty prac projektowych i robót budowlanych</w:t>
      </w:r>
    </w:p>
    <w:p w14:paraId="2F5AD7CD" w14:textId="1E9FF935" w:rsidR="00020C4D" w:rsidRPr="00020C4D" w:rsidRDefault="00020C4D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Na podstawie PFU </w:t>
      </w:r>
      <w:r w:rsidR="004268BA">
        <w:t xml:space="preserve">Wykonawca </w:t>
      </w:r>
      <w:r>
        <w:t>zobowiązany jest do obliczenia wartości Zamówienia na</w:t>
      </w:r>
      <w:r w:rsidR="008E242E">
        <w:t> </w:t>
      </w:r>
      <w:r w:rsidR="00406D0B">
        <w:t xml:space="preserve">realizację </w:t>
      </w:r>
      <w:r w:rsidR="00BD6D11">
        <w:t>modernizacji</w:t>
      </w:r>
      <w:r>
        <w:t xml:space="preserve">. </w:t>
      </w:r>
      <w:r w:rsidR="00E30D7F">
        <w:t xml:space="preserve">Wykonawca </w:t>
      </w:r>
      <w:r>
        <w:t xml:space="preserve">przygotuje zbiorcze zestawie kosztów planowanej </w:t>
      </w:r>
      <w:r w:rsidR="007F6C8B">
        <w:t>robót budowlanych</w:t>
      </w:r>
      <w:r w:rsidR="00737985">
        <w:t>,</w:t>
      </w:r>
      <w:r w:rsidR="007F6C8B">
        <w:t xml:space="preserve"> prac projektowych</w:t>
      </w:r>
      <w:r w:rsidR="00737985">
        <w:t xml:space="preserve"> wraz z nadzorem inwestorskim</w:t>
      </w:r>
      <w:r>
        <w:t xml:space="preserve"> zgodnie</w:t>
      </w:r>
      <w:r w:rsidR="002B0FBB">
        <w:t> </w:t>
      </w:r>
      <w:r>
        <w:t>z</w:t>
      </w:r>
      <w:r w:rsidR="002B0FBB">
        <w:t> </w:t>
      </w:r>
      <w:r>
        <w:t xml:space="preserve">wytycznymi zawartymi w Rozporządzeniu w sprawie kosztów, umożliwiające przeprowadzenie Zamówienia na </w:t>
      </w:r>
      <w:r w:rsidR="00D910F4">
        <w:t xml:space="preserve">realizację </w:t>
      </w:r>
      <w:r>
        <w:t>Inwestycj</w:t>
      </w:r>
      <w:r w:rsidR="00D910F4">
        <w:t>i</w:t>
      </w:r>
      <w:r>
        <w:t xml:space="preserve"> zgodnie z PZP. Szacunek kosztów będzie stanowił podstawę wyceny Zamówienia na </w:t>
      </w:r>
      <w:r w:rsidR="00D910F4">
        <w:t xml:space="preserve">realizację </w:t>
      </w:r>
      <w:r w:rsidR="00BD6D11">
        <w:t>modernizacji budynku</w:t>
      </w:r>
      <w:r w:rsidR="007F6C8B">
        <w:t xml:space="preserve">. </w:t>
      </w:r>
      <w:r>
        <w:t xml:space="preserve"> </w:t>
      </w:r>
    </w:p>
    <w:p w14:paraId="5E7F2288" w14:textId="77777777" w:rsidR="009342FF" w:rsidRPr="009342FF" w:rsidRDefault="00020C4D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Szacunek kosztów powinien obejmować: </w:t>
      </w:r>
    </w:p>
    <w:p w14:paraId="5BF09E89" w14:textId="7A282C4F" w:rsidR="00A24C89" w:rsidRPr="00A24C89" w:rsidRDefault="00020C4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Szacunkowe koszty planowanych prac projektowych wraz z nadzorem autorskim; </w:t>
      </w:r>
    </w:p>
    <w:p w14:paraId="16357BCC" w14:textId="2D84D318" w:rsidR="00A24C89" w:rsidRPr="00A24C89" w:rsidRDefault="00020C4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>Szacunkowe koszty niezbędnych wyburzeń</w:t>
      </w:r>
      <w:r w:rsidR="007F6C8B">
        <w:t>, demontażu</w:t>
      </w:r>
    </w:p>
    <w:p w14:paraId="0AF87B8F" w14:textId="2F27B4DA" w:rsidR="00A24C89" w:rsidRPr="00A24C89" w:rsidRDefault="00020C4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Szacunkowe koszty robót </w:t>
      </w:r>
      <w:r w:rsidR="007F6C8B">
        <w:t>budowlanych</w:t>
      </w:r>
      <w:r>
        <w:t xml:space="preserve">; </w:t>
      </w:r>
    </w:p>
    <w:p w14:paraId="42F52C98" w14:textId="77777777" w:rsidR="00A24C89" w:rsidRPr="00A24C89" w:rsidRDefault="00020C4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Szacunkowe koszty robót wykończeniowych </w:t>
      </w:r>
    </w:p>
    <w:p w14:paraId="158C7E98" w14:textId="194853EE" w:rsidR="00B213AF" w:rsidRPr="00B213AF" w:rsidRDefault="00020C4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Szacunkowe koszty wyposażenia Obiektu, w tym </w:t>
      </w:r>
      <w:r w:rsidR="00915072">
        <w:t xml:space="preserve">w </w:t>
      </w:r>
      <w:r>
        <w:t>sprzęt</w:t>
      </w:r>
      <w:r w:rsidR="0064278B">
        <w:t xml:space="preserve"> multimedialny</w:t>
      </w:r>
      <w:r>
        <w:t xml:space="preserve">/ </w:t>
      </w:r>
      <w:r w:rsidR="0064278B">
        <w:t>wyposażenie pomieszczeń</w:t>
      </w:r>
      <w:r w:rsidR="007F6C8B">
        <w:t>.</w:t>
      </w:r>
    </w:p>
    <w:p w14:paraId="756CDCFF" w14:textId="265A9A2B" w:rsidR="00B213AF" w:rsidRPr="00737985" w:rsidRDefault="00020C4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pozostałe szacunkowe, niewymienione a niezbędne koszty wymagane przez obowiązujące przepisy prawa. </w:t>
      </w:r>
    </w:p>
    <w:p w14:paraId="7CD93896" w14:textId="463395FD" w:rsidR="00737985" w:rsidRPr="00B213AF" w:rsidRDefault="00737985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>Szacunkowy koszt nadzoru inwestorskiego</w:t>
      </w:r>
    </w:p>
    <w:p w14:paraId="7CCF3CE7" w14:textId="32A13A55" w:rsidR="006919B0" w:rsidRPr="006919B0" w:rsidRDefault="00020C4D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>Zamawiający wymaga, aby opracowania w zakresie punktów wyżej wymienionych rodzajów kosztów, stanowiły odrębne rozdziały. Każdy z rozdziałów kosztów powinien zawierać tabelę elementów scalonych zawierającą zestawienie wszystkich podrozdziałów i ich wartości</w:t>
      </w:r>
      <w:r w:rsidR="002B0FBB">
        <w:t> </w:t>
      </w:r>
      <w:r>
        <w:t>z</w:t>
      </w:r>
      <w:r w:rsidR="002B0FBB">
        <w:t> </w:t>
      </w:r>
      <w:r>
        <w:t xml:space="preserve">zachowaniem technologii wykonywanych robót. </w:t>
      </w:r>
    </w:p>
    <w:p w14:paraId="69A984CF" w14:textId="77777777" w:rsidR="006919B0" w:rsidRPr="006919B0" w:rsidRDefault="00020C4D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Zbiorcze zestawienie kosztów powinno zostać przekazane Zamawiającemu: </w:t>
      </w:r>
    </w:p>
    <w:p w14:paraId="334291A0" w14:textId="77777777" w:rsidR="006919B0" w:rsidRPr="006919B0" w:rsidRDefault="00020C4D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W wersji papierowej – </w:t>
      </w:r>
      <w:r w:rsidR="006919B0">
        <w:t>2</w:t>
      </w:r>
      <w:r>
        <w:t xml:space="preserve"> komplet</w:t>
      </w:r>
      <w:r w:rsidR="006919B0">
        <w:t>y</w:t>
      </w:r>
      <w:r>
        <w:t xml:space="preserve"> </w:t>
      </w:r>
    </w:p>
    <w:p w14:paraId="57E00B4B" w14:textId="06C882EB" w:rsidR="00313E93" w:rsidRPr="00313E93" w:rsidRDefault="00020C4D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 xml:space="preserve">W wersji elektronicznej na nośniku USB – </w:t>
      </w:r>
      <w:r w:rsidR="006919B0">
        <w:t>2</w:t>
      </w:r>
      <w:r>
        <w:t xml:space="preserve"> egzemplarz</w:t>
      </w:r>
      <w:r w:rsidR="00313E93">
        <w:t>e</w:t>
      </w:r>
      <w:r>
        <w:t xml:space="preserve"> w formacie PDF oraz w zapisie oryginalnym, umożliwiającym przetwarzanie. </w:t>
      </w:r>
    </w:p>
    <w:p w14:paraId="6E76C284" w14:textId="6B32FE01" w:rsidR="00014AFD" w:rsidRPr="003752D8" w:rsidRDefault="00020C4D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jc w:val="both"/>
        <w:rPr>
          <w:rFonts w:cstheme="minorHAnsi"/>
          <w:color w:val="000000" w:themeColor="text1"/>
        </w:rPr>
      </w:pPr>
      <w:r>
        <w:t>Pliki i foldery należy opisać w sposób określający ich zawartość.</w:t>
      </w:r>
    </w:p>
    <w:p w14:paraId="2E8B1E20" w14:textId="77777777" w:rsidR="0052129F" w:rsidRPr="009D1E43" w:rsidRDefault="0052129F" w:rsidP="0052129F">
      <w:pPr>
        <w:pStyle w:val="Akapitzlist"/>
        <w:widowControl w:val="0"/>
        <w:tabs>
          <w:tab w:val="left" w:pos="426"/>
        </w:tabs>
        <w:jc w:val="both"/>
        <w:rPr>
          <w:rFonts w:cstheme="minorHAnsi"/>
          <w:color w:val="000000" w:themeColor="text1"/>
        </w:rPr>
      </w:pPr>
    </w:p>
    <w:p w14:paraId="175556E9" w14:textId="14175BDB" w:rsidR="009D1E43" w:rsidRPr="0052129F" w:rsidRDefault="00FC5A7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cstheme="minorHAnsi"/>
          <w:b/>
          <w:bCs/>
        </w:rPr>
      </w:pPr>
      <w:r w:rsidRPr="0052129F">
        <w:rPr>
          <w:rFonts w:cstheme="minorHAnsi"/>
          <w:b/>
          <w:bCs/>
        </w:rPr>
        <w:t>Obszar objęty opracowaniem – stan istniejący</w:t>
      </w:r>
    </w:p>
    <w:p w14:paraId="71F8DCCA" w14:textId="638863F9" w:rsidR="00737985" w:rsidRPr="0052129F" w:rsidRDefault="00737985" w:rsidP="00737985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52129F">
        <w:rPr>
          <w:rFonts w:cstheme="minorHAnsi"/>
        </w:rPr>
        <w:t>Właścicielem obiektu jest Skarb Państwa a użytkownikiem</w:t>
      </w:r>
      <w:r w:rsidRPr="0052129F">
        <w:rPr>
          <w:rFonts w:eastAsia="Open Sans" w:cstheme="minorHAnsi"/>
          <w:lang w:eastAsia="pl-PL"/>
        </w:rPr>
        <w:t xml:space="preserve"> Ministerstw</w:t>
      </w:r>
      <w:r w:rsidR="002F15FB" w:rsidRPr="0052129F">
        <w:rPr>
          <w:rFonts w:eastAsia="Open Sans" w:cstheme="minorHAnsi"/>
          <w:lang w:eastAsia="pl-PL"/>
        </w:rPr>
        <w:t>o</w:t>
      </w:r>
      <w:r w:rsidRPr="0052129F">
        <w:rPr>
          <w:rFonts w:eastAsia="Open Sans" w:cstheme="minorHAnsi"/>
          <w:lang w:eastAsia="pl-PL"/>
        </w:rPr>
        <w:t xml:space="preserve"> Rodziny, Pracy i Polityki Społecznej w Warszawie przy ul. Brackiej 4</w:t>
      </w:r>
      <w:r w:rsidR="002F15FB" w:rsidRPr="0052129F">
        <w:rPr>
          <w:rFonts w:eastAsia="Open Sans" w:cstheme="minorHAnsi"/>
          <w:lang w:eastAsia="pl-PL"/>
        </w:rPr>
        <w:t>.</w:t>
      </w:r>
    </w:p>
    <w:p w14:paraId="2E13A81C" w14:textId="5E722850" w:rsidR="000548C2" w:rsidRPr="0052129F" w:rsidRDefault="00151CF4">
      <w:pPr>
        <w:pStyle w:val="Akapitzlist"/>
        <w:numPr>
          <w:ilvl w:val="0"/>
          <w:numId w:val="26"/>
        </w:numPr>
        <w:ind w:left="709" w:hanging="283"/>
        <w:jc w:val="both"/>
        <w:rPr>
          <w:rFonts w:cstheme="minorHAnsi"/>
        </w:rPr>
      </w:pPr>
      <w:r w:rsidRPr="0052129F">
        <w:rPr>
          <w:rFonts w:cstheme="minorHAnsi"/>
        </w:rPr>
        <w:t xml:space="preserve">Obiekt </w:t>
      </w:r>
      <w:r w:rsidR="002A11FA" w:rsidRPr="0052129F">
        <w:rPr>
          <w:rFonts w:cstheme="minorHAnsi"/>
        </w:rPr>
        <w:t xml:space="preserve">jest zlokalizowany przy ul. </w:t>
      </w:r>
      <w:r w:rsidRPr="0052129F">
        <w:rPr>
          <w:rFonts w:cstheme="minorHAnsi"/>
        </w:rPr>
        <w:t xml:space="preserve">Brackiej 4 w Warszawie </w:t>
      </w:r>
      <w:r w:rsidR="00945D3D" w:rsidRPr="0052129F">
        <w:rPr>
          <w:rFonts w:cstheme="minorHAnsi"/>
        </w:rPr>
        <w:t xml:space="preserve"> na działce ewidencyjnej nr </w:t>
      </w:r>
      <w:r w:rsidRPr="0052129F">
        <w:rPr>
          <w:rFonts w:cstheme="minorHAnsi"/>
        </w:rPr>
        <w:t>115</w:t>
      </w:r>
      <w:r w:rsidR="008900DC" w:rsidRPr="0052129F">
        <w:rPr>
          <w:rFonts w:cstheme="minorHAnsi"/>
        </w:rPr>
        <w:t xml:space="preserve"> w obrębie </w:t>
      </w:r>
      <w:r w:rsidRPr="0052129F">
        <w:rPr>
          <w:rFonts w:cstheme="minorHAnsi"/>
        </w:rPr>
        <w:t>5-05-02</w:t>
      </w:r>
      <w:r w:rsidR="000F21AD" w:rsidRPr="0052129F">
        <w:rPr>
          <w:rFonts w:cstheme="minorHAnsi"/>
        </w:rPr>
        <w:t xml:space="preserve">. </w:t>
      </w:r>
    </w:p>
    <w:p w14:paraId="5C81790D" w14:textId="46A8F842" w:rsidR="00151CF4" w:rsidRPr="0052129F" w:rsidRDefault="00151CF4">
      <w:pPr>
        <w:pStyle w:val="Akapitzlist"/>
        <w:numPr>
          <w:ilvl w:val="0"/>
          <w:numId w:val="26"/>
        </w:numPr>
        <w:ind w:left="709" w:hanging="283"/>
        <w:jc w:val="both"/>
        <w:rPr>
          <w:rFonts w:cstheme="minorHAnsi"/>
        </w:rPr>
      </w:pPr>
      <w:r w:rsidRPr="0052129F">
        <w:rPr>
          <w:rFonts w:cstheme="minorHAnsi"/>
        </w:rPr>
        <w:t xml:space="preserve">Budynek biurowy przy ul. Brackiej 4 ujęty jest w gminnej ewidencji zabytków nieruchomych pod nr SRO10792 w zakresie układu urbanistycznego ulicy Brackiej.   </w:t>
      </w:r>
    </w:p>
    <w:p w14:paraId="1C66AF06" w14:textId="368DA8A8" w:rsidR="00DD5090" w:rsidRPr="0052129F" w:rsidRDefault="001C29DB" w:rsidP="00DD5090">
      <w:pPr>
        <w:pStyle w:val="Akapitzlist"/>
        <w:numPr>
          <w:ilvl w:val="0"/>
          <w:numId w:val="26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 xml:space="preserve">Budynek </w:t>
      </w:r>
      <w:r w:rsidR="00DD5090" w:rsidRPr="0052129F">
        <w:rPr>
          <w:rStyle w:val="markedcontent"/>
          <w:rFonts w:cstheme="minorHAnsi"/>
        </w:rPr>
        <w:t>ze względu na wysokość 19m kwalifikowany do grupy budynków średniowysokich SW).</w:t>
      </w:r>
    </w:p>
    <w:p w14:paraId="55FE47C9" w14:textId="750A04CA" w:rsidR="00353A5B" w:rsidRPr="0052129F" w:rsidRDefault="00353A5B" w:rsidP="00DD5090">
      <w:pPr>
        <w:pStyle w:val="Akapitzlist"/>
        <w:numPr>
          <w:ilvl w:val="0"/>
          <w:numId w:val="26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>Budynek wyposażony jest w instalacje:</w:t>
      </w:r>
    </w:p>
    <w:p w14:paraId="5B6316EF" w14:textId="4EDDFE34" w:rsidR="001276FB" w:rsidRPr="0052129F" w:rsidRDefault="00102146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proofErr w:type="spellStart"/>
      <w:r w:rsidRPr="0052129F">
        <w:rPr>
          <w:rStyle w:val="markedcontent"/>
          <w:rFonts w:cstheme="minorHAnsi"/>
        </w:rPr>
        <w:t>Wod</w:t>
      </w:r>
      <w:proofErr w:type="spellEnd"/>
      <w:r w:rsidR="00164010" w:rsidRPr="0052129F">
        <w:rPr>
          <w:rStyle w:val="markedcontent"/>
          <w:rFonts w:cstheme="minorHAnsi"/>
        </w:rPr>
        <w:t>.</w:t>
      </w:r>
      <w:r w:rsidRPr="0052129F">
        <w:rPr>
          <w:rStyle w:val="markedcontent"/>
          <w:rFonts w:cstheme="minorHAnsi"/>
        </w:rPr>
        <w:t xml:space="preserve"> – kan</w:t>
      </w:r>
      <w:r w:rsidR="00164010" w:rsidRPr="0052129F">
        <w:rPr>
          <w:rStyle w:val="markedcontent"/>
          <w:rFonts w:cstheme="minorHAnsi"/>
        </w:rPr>
        <w:t>.,</w:t>
      </w:r>
    </w:p>
    <w:p w14:paraId="29AE1EC8" w14:textId="04A5DD15" w:rsidR="00102146" w:rsidRPr="0052129F" w:rsidRDefault="00102146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 xml:space="preserve">Centralnego ogrzewania, źródłem ciepła dla budynku jest węzeł cieplny </w:t>
      </w:r>
      <w:r w:rsidR="0098356E" w:rsidRPr="0052129F">
        <w:rPr>
          <w:rStyle w:val="markedcontent"/>
          <w:rFonts w:cstheme="minorHAnsi"/>
        </w:rPr>
        <w:t xml:space="preserve">zasilany z miejskiej sieci cieplnej, </w:t>
      </w:r>
    </w:p>
    <w:p w14:paraId="7EB21DE7" w14:textId="53BEDB5A" w:rsidR="00E36266" w:rsidRPr="0052129F" w:rsidRDefault="001276FB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>Elektryczną</w:t>
      </w:r>
      <w:r w:rsidR="00164010" w:rsidRPr="0052129F">
        <w:rPr>
          <w:rStyle w:val="markedcontent"/>
          <w:rFonts w:cstheme="minorHAnsi"/>
        </w:rPr>
        <w:t>,</w:t>
      </w:r>
    </w:p>
    <w:p w14:paraId="5BF1F9B0" w14:textId="022623FC" w:rsidR="00DD5090" w:rsidRPr="0052129F" w:rsidRDefault="00DD5090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>Teletechniczną,</w:t>
      </w:r>
    </w:p>
    <w:p w14:paraId="3704C8A9" w14:textId="41DDDF53" w:rsidR="005B6435" w:rsidRDefault="005B6435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>Hydrantową</w:t>
      </w:r>
      <w:r w:rsidR="00164010" w:rsidRPr="0052129F">
        <w:rPr>
          <w:rStyle w:val="markedcontent"/>
          <w:rFonts w:cstheme="minorHAnsi"/>
        </w:rPr>
        <w:t>,</w:t>
      </w:r>
    </w:p>
    <w:p w14:paraId="77CD4DE3" w14:textId="7E8CD163" w:rsidR="00CB2327" w:rsidRPr="0052129F" w:rsidRDefault="00CB2327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Pożarową SSP</w:t>
      </w:r>
    </w:p>
    <w:p w14:paraId="7666BE63" w14:textId="25C3A542" w:rsidR="005B6435" w:rsidRPr="0052129F" w:rsidRDefault="00670F40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>O</w:t>
      </w:r>
      <w:r w:rsidR="004D592B" w:rsidRPr="0052129F">
        <w:rPr>
          <w:rStyle w:val="markedcontent"/>
          <w:rFonts w:cstheme="minorHAnsi"/>
        </w:rPr>
        <w:t>dgromową</w:t>
      </w:r>
      <w:r w:rsidR="00164010" w:rsidRPr="0052129F">
        <w:rPr>
          <w:rStyle w:val="markedcontent"/>
          <w:rFonts w:cstheme="minorHAnsi"/>
        </w:rPr>
        <w:t>,</w:t>
      </w:r>
    </w:p>
    <w:p w14:paraId="3AB9CF47" w14:textId="08B7DE4A" w:rsidR="002F0DE8" w:rsidRPr="0052129F" w:rsidRDefault="00DD5090" w:rsidP="0012673B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>Wentylacyjną</w:t>
      </w:r>
    </w:p>
    <w:p w14:paraId="6F919FA3" w14:textId="7DE9BBB4" w:rsidR="005037BA" w:rsidRDefault="005037BA" w:rsidP="005037BA">
      <w:pPr>
        <w:pStyle w:val="Akapitzlist"/>
        <w:numPr>
          <w:ilvl w:val="0"/>
          <w:numId w:val="25"/>
        </w:numPr>
        <w:jc w:val="both"/>
        <w:rPr>
          <w:rStyle w:val="markedcontent"/>
          <w:rFonts w:cstheme="minorHAnsi"/>
        </w:rPr>
      </w:pPr>
      <w:r w:rsidRPr="0052129F">
        <w:rPr>
          <w:rStyle w:val="markedcontent"/>
          <w:rFonts w:cstheme="minorHAnsi"/>
        </w:rPr>
        <w:t>K</w:t>
      </w:r>
      <w:r w:rsidR="00DD5090" w:rsidRPr="0052129F">
        <w:rPr>
          <w:rStyle w:val="markedcontent"/>
          <w:rFonts w:cstheme="minorHAnsi"/>
        </w:rPr>
        <w:t>limatyzac</w:t>
      </w:r>
      <w:r w:rsidR="0052129F" w:rsidRPr="0052129F">
        <w:rPr>
          <w:rStyle w:val="markedcontent"/>
          <w:rFonts w:cstheme="minorHAnsi"/>
        </w:rPr>
        <w:t>yjną</w:t>
      </w:r>
    </w:p>
    <w:p w14:paraId="63E498CC" w14:textId="77777777" w:rsidR="005037BA" w:rsidRPr="005037BA" w:rsidRDefault="005037BA" w:rsidP="005037BA">
      <w:pPr>
        <w:jc w:val="both"/>
        <w:rPr>
          <w:rStyle w:val="markedcontent"/>
          <w:rFonts w:cstheme="minorHAnsi"/>
        </w:rPr>
      </w:pPr>
    </w:p>
    <w:p w14:paraId="783FCE8E" w14:textId="36DD8A8E" w:rsidR="005037BA" w:rsidRPr="003D207B" w:rsidRDefault="005037BA" w:rsidP="003D207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3D207B">
        <w:rPr>
          <w:rStyle w:val="Bodytext1"/>
          <w:rFonts w:asciiTheme="minorHAnsi" w:hAnsiTheme="minorHAnsi" w:cstheme="minorHAnsi"/>
          <w:b/>
          <w:bCs/>
          <w:sz w:val="22"/>
          <w:szCs w:val="22"/>
        </w:rPr>
        <w:t>Program PFU należy opracować zgodnie z:</w:t>
      </w:r>
    </w:p>
    <w:p w14:paraId="42E41F37" w14:textId="71A52C56" w:rsidR="005037BA" w:rsidRPr="003D207B" w:rsidRDefault="005037BA" w:rsidP="003D207B">
      <w:pPr>
        <w:pStyle w:val="Bodytext10"/>
        <w:numPr>
          <w:ilvl w:val="0"/>
          <w:numId w:val="39"/>
        </w:numPr>
        <w:tabs>
          <w:tab w:val="left" w:pos="688"/>
        </w:tabs>
        <w:spacing w:before="100" w:beforeAutospacing="1" w:after="100" w:afterAutospacing="1" w:line="240" w:lineRule="auto"/>
        <w:contextualSpacing/>
        <w:rPr>
          <w:rStyle w:val="Bodytext1"/>
          <w:rFonts w:asciiTheme="minorHAnsi" w:hAnsiTheme="minorHAnsi" w:cstheme="minorHAnsi"/>
          <w:sz w:val="22"/>
          <w:szCs w:val="22"/>
        </w:rPr>
      </w:pPr>
      <w:r w:rsidRPr="003D207B">
        <w:rPr>
          <w:rStyle w:val="Bodytext1"/>
          <w:rFonts w:asciiTheme="minorHAnsi" w:hAnsiTheme="minorHAnsi" w:cstheme="minorHAnsi"/>
          <w:sz w:val="22"/>
          <w:szCs w:val="22"/>
        </w:rPr>
        <w:t>Ustawą z dnia 7 lipca 1994 roku Prawo budowlane (Dz. U. z 1994 nr 89 poz. 414) z późniejszymi zmianami</w:t>
      </w:r>
    </w:p>
    <w:p w14:paraId="68A2C67E" w14:textId="539717FD" w:rsidR="005037BA" w:rsidRPr="003D207B" w:rsidRDefault="005037BA" w:rsidP="003D207B">
      <w:pPr>
        <w:pStyle w:val="Bodytext10"/>
        <w:numPr>
          <w:ilvl w:val="0"/>
          <w:numId w:val="39"/>
        </w:numPr>
        <w:tabs>
          <w:tab w:val="left" w:pos="688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D207B">
        <w:rPr>
          <w:rStyle w:val="Bodytext1"/>
          <w:rFonts w:asciiTheme="minorHAnsi" w:hAnsiTheme="minorHAnsi" w:cstheme="minorHAnsi"/>
          <w:sz w:val="22"/>
          <w:szCs w:val="22"/>
        </w:rPr>
        <w:t>Rozporządzenia Ministra Infrastruktury</w:t>
      </w:r>
      <w:r w:rsidR="003D207B" w:rsidRPr="003D207B">
        <w:rPr>
          <w:rStyle w:val="Bodytext1"/>
          <w:rFonts w:asciiTheme="minorHAnsi" w:hAnsiTheme="minorHAnsi" w:cstheme="minorHAnsi"/>
          <w:sz w:val="22"/>
          <w:szCs w:val="22"/>
        </w:rPr>
        <w:t xml:space="preserve"> z dnia 12 kwietnia 2002 r. w sprawie warunków technicznych jakim powinny odpowiadać budynki i ich usytuowanie (Dz. U. 2022r, poz.1225 z późniejszymi zmianami</w:t>
      </w:r>
    </w:p>
    <w:p w14:paraId="4CC6FAB9" w14:textId="3EEC3085" w:rsidR="005037BA" w:rsidRPr="003D207B" w:rsidRDefault="003D207B" w:rsidP="003D207B">
      <w:pPr>
        <w:pStyle w:val="Bodytext10"/>
        <w:numPr>
          <w:ilvl w:val="0"/>
          <w:numId w:val="39"/>
        </w:numPr>
        <w:tabs>
          <w:tab w:val="left" w:pos="688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D207B">
        <w:rPr>
          <w:rFonts w:asciiTheme="minorHAnsi" w:hAnsiTheme="minorHAnsi" w:cstheme="minorHAnsi"/>
          <w:sz w:val="22"/>
          <w:szCs w:val="22"/>
        </w:rPr>
        <w:t xml:space="preserve">Rozporządzeniem Ministra Rozwoju i Technologii z dnia 20 grudnia 2021 r. </w:t>
      </w:r>
      <w:r w:rsidRPr="003D207B">
        <w:rPr>
          <w:rFonts w:asciiTheme="minorHAnsi" w:hAnsiTheme="minorHAnsi" w:cstheme="minorHAnsi"/>
          <w:sz w:val="22"/>
          <w:szCs w:val="22"/>
          <w:lang w:val="x-none"/>
        </w:rPr>
        <w:t>w</w:t>
      </w:r>
      <w:r w:rsidRPr="003D207B">
        <w:rPr>
          <w:rFonts w:asciiTheme="minorHAnsi" w:hAnsiTheme="minorHAnsi" w:cstheme="minorHAnsi"/>
          <w:sz w:val="22"/>
          <w:szCs w:val="22"/>
        </w:rPr>
        <w:t> </w:t>
      </w:r>
      <w:r w:rsidRPr="003D207B">
        <w:rPr>
          <w:rFonts w:asciiTheme="minorHAnsi" w:hAnsiTheme="minorHAnsi" w:cstheme="minorHAnsi"/>
          <w:sz w:val="22"/>
          <w:szCs w:val="22"/>
          <w:lang w:val="x-none"/>
        </w:rPr>
        <w:t>sprawie szczegółowego zakresu i formy dokumentacji projektowej, specyfikacji technicznych wykonania</w:t>
      </w:r>
      <w:r w:rsidRPr="003D207B">
        <w:rPr>
          <w:rFonts w:asciiTheme="minorHAnsi" w:hAnsiTheme="minorHAnsi" w:cstheme="minorHAnsi"/>
          <w:sz w:val="22"/>
          <w:szCs w:val="22"/>
        </w:rPr>
        <w:t xml:space="preserve"> </w:t>
      </w:r>
      <w:r w:rsidRPr="003D207B">
        <w:rPr>
          <w:rFonts w:asciiTheme="minorHAnsi" w:hAnsiTheme="minorHAnsi" w:cstheme="minorHAnsi"/>
          <w:sz w:val="22"/>
          <w:szCs w:val="22"/>
          <w:lang w:val="x-none"/>
        </w:rPr>
        <w:t>i odbioru robót budowlanych oraz programu funkcjonalno-użytkowego</w:t>
      </w:r>
      <w:r w:rsidRPr="003D207B">
        <w:rPr>
          <w:rFonts w:asciiTheme="minorHAnsi" w:hAnsiTheme="minorHAnsi" w:cstheme="minorHAnsi"/>
          <w:sz w:val="22"/>
          <w:szCs w:val="22"/>
        </w:rPr>
        <w:t xml:space="preserve"> (Dz.U. poz. 2454)</w:t>
      </w:r>
    </w:p>
    <w:p w14:paraId="088D6114" w14:textId="77777777" w:rsidR="005037BA" w:rsidRPr="00D2344D" w:rsidRDefault="005037BA" w:rsidP="003D207B">
      <w:pPr>
        <w:pStyle w:val="Bodytext10"/>
        <w:numPr>
          <w:ilvl w:val="0"/>
          <w:numId w:val="39"/>
        </w:numPr>
        <w:tabs>
          <w:tab w:val="left" w:pos="688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2344D">
        <w:rPr>
          <w:rStyle w:val="Bodytext1"/>
          <w:rFonts w:asciiTheme="minorHAnsi" w:hAnsiTheme="minorHAnsi" w:cstheme="minorHAnsi"/>
          <w:sz w:val="22"/>
          <w:szCs w:val="22"/>
        </w:rPr>
        <w:t>Ustawę z dnia 19 lipca 2019 r. o zapewnianiu dostępności osobom ze szczególnymi potrzebami (Dz. U. z 2022 r. poz. 2240);</w:t>
      </w:r>
    </w:p>
    <w:p w14:paraId="32D1F5E3" w14:textId="77777777" w:rsidR="005037BA" w:rsidRPr="00D2344D" w:rsidRDefault="005037BA" w:rsidP="003D207B">
      <w:pPr>
        <w:pStyle w:val="Bodytext10"/>
        <w:numPr>
          <w:ilvl w:val="0"/>
          <w:numId w:val="39"/>
        </w:numPr>
        <w:tabs>
          <w:tab w:val="left" w:pos="688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2344D">
        <w:rPr>
          <w:rStyle w:val="Bodytext1"/>
          <w:rFonts w:asciiTheme="minorHAnsi" w:hAnsiTheme="minorHAnsi" w:cstheme="minorHAnsi"/>
          <w:sz w:val="22"/>
          <w:szCs w:val="22"/>
        </w:rPr>
        <w:t>Obowiązującymi przepisami prawa, normami technicznymi i innymi ogólnodostępnymi wytycznymi w zakresie przedmiotu zamówienia;</w:t>
      </w:r>
    </w:p>
    <w:p w14:paraId="36717896" w14:textId="0E8C72ED" w:rsidR="00D63C27" w:rsidRPr="00D2344D" w:rsidRDefault="005037BA" w:rsidP="003D207B">
      <w:pPr>
        <w:pStyle w:val="Bodytext10"/>
        <w:numPr>
          <w:ilvl w:val="0"/>
          <w:numId w:val="39"/>
        </w:numPr>
        <w:tabs>
          <w:tab w:val="left" w:pos="688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2344D">
        <w:rPr>
          <w:rStyle w:val="Bodytext1"/>
          <w:rFonts w:asciiTheme="minorHAnsi" w:hAnsiTheme="minorHAnsi" w:cstheme="minorHAnsi"/>
          <w:sz w:val="22"/>
          <w:szCs w:val="22"/>
        </w:rPr>
        <w:t>Standardy projektowania budynków dla osób z niepełnosprawnościami - Budowlane ABC - Ministerstwo Rozwoju i Technologi</w:t>
      </w:r>
      <w:r w:rsidR="003D207B" w:rsidRPr="00D2344D">
        <w:rPr>
          <w:rStyle w:val="Bodytext1"/>
          <w:rFonts w:asciiTheme="minorHAnsi" w:hAnsiTheme="minorHAnsi" w:cstheme="minorHAnsi"/>
          <w:sz w:val="22"/>
          <w:szCs w:val="22"/>
        </w:rPr>
        <w:t>i</w:t>
      </w:r>
    </w:p>
    <w:p w14:paraId="6246430B" w14:textId="38B24063" w:rsidR="002B6AF9" w:rsidRPr="00BA5A04" w:rsidRDefault="002D0E50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cstheme="minorHAnsi"/>
          <w:b/>
          <w:bCs/>
        </w:rPr>
      </w:pPr>
      <w:r w:rsidRPr="00BA5A04">
        <w:rPr>
          <w:rFonts w:cstheme="minorHAnsi"/>
          <w:b/>
          <w:bCs/>
        </w:rPr>
        <w:t xml:space="preserve">Załączniki: </w:t>
      </w:r>
    </w:p>
    <w:p w14:paraId="3C4A7609" w14:textId="03A4EA63" w:rsidR="002D0E50" w:rsidRPr="00644663" w:rsidRDefault="00EC4F45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jc w:val="both"/>
      </w:pPr>
      <w:r w:rsidRPr="00644663">
        <w:t>Wstępne w</w:t>
      </w:r>
      <w:r w:rsidR="002D0E50" w:rsidRPr="00644663">
        <w:t xml:space="preserve">ytyczne </w:t>
      </w:r>
      <w:r w:rsidR="00B134AE">
        <w:t>Zamawiającego – zakres prac</w:t>
      </w:r>
      <w:r w:rsidR="002D0E50" w:rsidRPr="00644663">
        <w:t xml:space="preserve"> </w:t>
      </w:r>
    </w:p>
    <w:p w14:paraId="431D6740" w14:textId="24B9EDD0" w:rsidR="00CB1611" w:rsidRPr="00644663" w:rsidRDefault="00CB1611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jc w:val="both"/>
      </w:pPr>
      <w:r w:rsidRPr="00644663">
        <w:t>Dokumentacja projektowa urządzenia przeciwpożarowego instalacji systemu sygnalizacji pożarowej</w:t>
      </w:r>
      <w:r w:rsidR="00E14F73">
        <w:t xml:space="preserve"> dla kl. 1 i 2</w:t>
      </w:r>
      <w:r w:rsidRPr="00644663">
        <w:t xml:space="preserve">; </w:t>
      </w:r>
      <w:r w:rsidR="009251F6">
        <w:t>opracowanie</w:t>
      </w:r>
      <w:r w:rsidR="009251F6" w:rsidRPr="00644663">
        <w:t xml:space="preserve"> </w:t>
      </w:r>
      <w:r w:rsidRPr="00644663">
        <w:t xml:space="preserve">DS. PPOŻ Usługi Inżynierskie Dariusz Solka; marzec 2025 r. </w:t>
      </w:r>
    </w:p>
    <w:p w14:paraId="46F44AE6" w14:textId="160A40F9" w:rsidR="00CB1611" w:rsidRDefault="00CB1611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jc w:val="both"/>
      </w:pPr>
      <w:r w:rsidRPr="00644663">
        <w:t>Dokumentacja projektowa remontu klatki schodowej, branże: architektura i elektryczna</w:t>
      </w:r>
      <w:r w:rsidR="00644663" w:rsidRPr="00644663">
        <w:t xml:space="preserve">; </w:t>
      </w:r>
      <w:r w:rsidR="009251F6">
        <w:t>opracowanie</w:t>
      </w:r>
      <w:r w:rsidR="009251F6" w:rsidRPr="00644663">
        <w:t xml:space="preserve"> </w:t>
      </w:r>
      <w:r w:rsidR="00644663" w:rsidRPr="00644663">
        <w:t xml:space="preserve">DOMOART Sp. </w:t>
      </w:r>
      <w:r w:rsidR="009251F6">
        <w:t>z</w:t>
      </w:r>
      <w:r w:rsidR="00644663" w:rsidRPr="00644663">
        <w:t xml:space="preserve"> o.o.; kwiecień 2024 r.</w:t>
      </w:r>
    </w:p>
    <w:p w14:paraId="60D47986" w14:textId="226B55FE" w:rsidR="009251F6" w:rsidRPr="00644663" w:rsidRDefault="009251F6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jc w:val="both"/>
      </w:pPr>
      <w:r>
        <w:t xml:space="preserve">Dokumentacja projektowa przebudowy budynku biurowego w zakresie </w:t>
      </w:r>
      <w:bookmarkStart w:id="3" w:name="_Hlk195098749"/>
      <w:r>
        <w:t>wykonania otworu drzwiowego w ścianie nośnej budynku</w:t>
      </w:r>
      <w:bookmarkEnd w:id="3"/>
      <w:r>
        <w:t>; architektura; DOMOART Sp. z o.o.; czerwiec 2024 r.</w:t>
      </w:r>
    </w:p>
    <w:p w14:paraId="1D3579FC" w14:textId="7CEA6897" w:rsidR="009E1296" w:rsidRPr="00644663" w:rsidRDefault="009E1296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jc w:val="both"/>
        <w:rPr>
          <w:rFonts w:cstheme="minorHAnsi"/>
        </w:rPr>
      </w:pPr>
      <w:r w:rsidRPr="00644663">
        <w:t xml:space="preserve">Inwentaryzacja </w:t>
      </w:r>
      <w:r w:rsidR="009251F6">
        <w:t xml:space="preserve">architektoniczno-budowlana; opracowanie Wilk Atelier Sp. z o.o.; grudzień 2024 r. </w:t>
      </w:r>
    </w:p>
    <w:sectPr w:rsidR="009E1296" w:rsidRPr="00644663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F37"/>
    <w:multiLevelType w:val="multilevel"/>
    <w:tmpl w:val="64FA563C"/>
    <w:lvl w:ilvl="0">
      <w:start w:val="1"/>
      <w:numFmt w:val="decimal"/>
      <w:lvlText w:val="%1)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" w15:restartNumberingAfterBreak="0">
    <w:nsid w:val="00A01E88"/>
    <w:multiLevelType w:val="hybridMultilevel"/>
    <w:tmpl w:val="9EB40EB4"/>
    <w:lvl w:ilvl="0" w:tplc="7E0E4C4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0E9150A"/>
    <w:multiLevelType w:val="hybridMultilevel"/>
    <w:tmpl w:val="F93C0284"/>
    <w:lvl w:ilvl="0" w:tplc="D8BAD9E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6E3EC5"/>
    <w:multiLevelType w:val="hybridMultilevel"/>
    <w:tmpl w:val="A5AAFF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AE74CC"/>
    <w:multiLevelType w:val="multilevel"/>
    <w:tmpl w:val="22BC11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D6D36A1"/>
    <w:multiLevelType w:val="hybridMultilevel"/>
    <w:tmpl w:val="FD10E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E34B4"/>
    <w:multiLevelType w:val="hybridMultilevel"/>
    <w:tmpl w:val="5C160C5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EC260B2"/>
    <w:multiLevelType w:val="hybridMultilevel"/>
    <w:tmpl w:val="73B8B332"/>
    <w:lvl w:ilvl="0" w:tplc="7E8C4646">
      <w:start w:val="1"/>
      <w:numFmt w:val="upperLetter"/>
      <w:lvlText w:val="%1)"/>
      <w:lvlJc w:val="left"/>
      <w:pPr>
        <w:ind w:left="108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12488C"/>
    <w:multiLevelType w:val="hybridMultilevel"/>
    <w:tmpl w:val="640A67C2"/>
    <w:lvl w:ilvl="0" w:tplc="660AF09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11EB0594"/>
    <w:multiLevelType w:val="hybridMultilevel"/>
    <w:tmpl w:val="7C66C916"/>
    <w:lvl w:ilvl="0" w:tplc="0415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0" w15:restartNumberingAfterBreak="0">
    <w:nsid w:val="130D7B06"/>
    <w:multiLevelType w:val="hybridMultilevel"/>
    <w:tmpl w:val="66822368"/>
    <w:lvl w:ilvl="0" w:tplc="18FE3CD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E665ED"/>
    <w:multiLevelType w:val="hybridMultilevel"/>
    <w:tmpl w:val="3E7C6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3274"/>
    <w:multiLevelType w:val="hybridMultilevel"/>
    <w:tmpl w:val="72F6D2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DD399D"/>
    <w:multiLevelType w:val="hybridMultilevel"/>
    <w:tmpl w:val="E4F04788"/>
    <w:lvl w:ilvl="0" w:tplc="B510B7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59CA"/>
    <w:multiLevelType w:val="hybridMultilevel"/>
    <w:tmpl w:val="3050E262"/>
    <w:lvl w:ilvl="0" w:tplc="4D74C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D04F77"/>
    <w:multiLevelType w:val="hybridMultilevel"/>
    <w:tmpl w:val="5F6E5DC6"/>
    <w:lvl w:ilvl="0" w:tplc="96DCE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DB6595"/>
    <w:multiLevelType w:val="hybridMultilevel"/>
    <w:tmpl w:val="548E41BA"/>
    <w:lvl w:ilvl="0" w:tplc="F094F8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133111"/>
    <w:multiLevelType w:val="hybridMultilevel"/>
    <w:tmpl w:val="D32AA966"/>
    <w:lvl w:ilvl="0" w:tplc="4E6A9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6B2F91"/>
    <w:multiLevelType w:val="hybridMultilevel"/>
    <w:tmpl w:val="CA3AAD98"/>
    <w:lvl w:ilvl="0" w:tplc="7714B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A2666"/>
    <w:multiLevelType w:val="hybridMultilevel"/>
    <w:tmpl w:val="604EECE0"/>
    <w:lvl w:ilvl="0" w:tplc="7CD6AC3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28D647AE"/>
    <w:multiLevelType w:val="hybridMultilevel"/>
    <w:tmpl w:val="8F24E61E"/>
    <w:lvl w:ilvl="0" w:tplc="A65E0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6065E1"/>
    <w:multiLevelType w:val="multilevel"/>
    <w:tmpl w:val="63D2C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Open Sans" w:hAnsi="Open Sans" w:cs="Open Sans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72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108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2" w15:restartNumberingAfterBreak="0">
    <w:nsid w:val="2F463B45"/>
    <w:multiLevelType w:val="hybridMultilevel"/>
    <w:tmpl w:val="00B47B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05B4EC2"/>
    <w:multiLevelType w:val="multilevel"/>
    <w:tmpl w:val="63D2C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Open Sans" w:hAnsi="Open Sans" w:cs="Open Sans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72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108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4" w15:restartNumberingAfterBreak="0">
    <w:nsid w:val="3E906E61"/>
    <w:multiLevelType w:val="multilevel"/>
    <w:tmpl w:val="A4109FBA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DC2A09"/>
    <w:multiLevelType w:val="hybridMultilevel"/>
    <w:tmpl w:val="B9E61DCE"/>
    <w:lvl w:ilvl="0" w:tplc="EE38604C">
      <w:start w:val="1"/>
      <w:numFmt w:val="decimal"/>
      <w:lvlText w:val="%1)"/>
      <w:lvlJc w:val="left"/>
      <w:pPr>
        <w:ind w:left="644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BE67C4"/>
    <w:multiLevelType w:val="hybridMultilevel"/>
    <w:tmpl w:val="818ECC18"/>
    <w:lvl w:ilvl="0" w:tplc="84704B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51EFF"/>
    <w:multiLevelType w:val="hybridMultilevel"/>
    <w:tmpl w:val="BD526988"/>
    <w:lvl w:ilvl="0" w:tplc="9DE035EA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43D4660C"/>
    <w:multiLevelType w:val="hybridMultilevel"/>
    <w:tmpl w:val="A09AA9F6"/>
    <w:lvl w:ilvl="0" w:tplc="6554C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261F"/>
    <w:multiLevelType w:val="hybridMultilevel"/>
    <w:tmpl w:val="E8D61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473E6"/>
    <w:multiLevelType w:val="hybridMultilevel"/>
    <w:tmpl w:val="0C16F0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485E90"/>
    <w:multiLevelType w:val="hybridMultilevel"/>
    <w:tmpl w:val="2526A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341EF"/>
    <w:multiLevelType w:val="hybridMultilevel"/>
    <w:tmpl w:val="9C54BFDA"/>
    <w:lvl w:ilvl="0" w:tplc="2110A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80324"/>
    <w:multiLevelType w:val="multilevel"/>
    <w:tmpl w:val="786890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3A04BD"/>
    <w:multiLevelType w:val="hybridMultilevel"/>
    <w:tmpl w:val="CA2A57DC"/>
    <w:lvl w:ilvl="0" w:tplc="FE6C146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A67B6B"/>
    <w:multiLevelType w:val="hybridMultilevel"/>
    <w:tmpl w:val="8970F47C"/>
    <w:lvl w:ilvl="0" w:tplc="BAF03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679A6"/>
    <w:multiLevelType w:val="hybridMultilevel"/>
    <w:tmpl w:val="18F26DD2"/>
    <w:lvl w:ilvl="0" w:tplc="63C4EA6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73850D46"/>
    <w:multiLevelType w:val="hybridMultilevel"/>
    <w:tmpl w:val="DA34A240"/>
    <w:lvl w:ilvl="0" w:tplc="2E48CAFC">
      <w:start w:val="1"/>
      <w:numFmt w:val="lowerLetter"/>
      <w:lvlText w:val="%1)"/>
      <w:lvlJc w:val="left"/>
      <w:pPr>
        <w:ind w:left="1004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3ED1EC4"/>
    <w:multiLevelType w:val="hybridMultilevel"/>
    <w:tmpl w:val="2E7E0208"/>
    <w:lvl w:ilvl="0" w:tplc="E6C6D0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1"/>
  </w:num>
  <w:num w:numId="5">
    <w:abstractNumId w:val="6"/>
  </w:num>
  <w:num w:numId="6">
    <w:abstractNumId w:val="36"/>
  </w:num>
  <w:num w:numId="7">
    <w:abstractNumId w:val="19"/>
  </w:num>
  <w:num w:numId="8">
    <w:abstractNumId w:val="8"/>
  </w:num>
  <w:num w:numId="9">
    <w:abstractNumId w:val="27"/>
  </w:num>
  <w:num w:numId="10">
    <w:abstractNumId w:val="9"/>
  </w:num>
  <w:num w:numId="11">
    <w:abstractNumId w:val="31"/>
  </w:num>
  <w:num w:numId="12">
    <w:abstractNumId w:val="13"/>
  </w:num>
  <w:num w:numId="13">
    <w:abstractNumId w:val="15"/>
  </w:num>
  <w:num w:numId="14">
    <w:abstractNumId w:val="28"/>
  </w:num>
  <w:num w:numId="15">
    <w:abstractNumId w:val="29"/>
  </w:num>
  <w:num w:numId="16">
    <w:abstractNumId w:val="38"/>
  </w:num>
  <w:num w:numId="17">
    <w:abstractNumId w:val="7"/>
  </w:num>
  <w:num w:numId="18">
    <w:abstractNumId w:val="5"/>
  </w:num>
  <w:num w:numId="19">
    <w:abstractNumId w:val="30"/>
  </w:num>
  <w:num w:numId="20">
    <w:abstractNumId w:val="25"/>
  </w:num>
  <w:num w:numId="21">
    <w:abstractNumId w:val="37"/>
  </w:num>
  <w:num w:numId="22">
    <w:abstractNumId w:val="35"/>
  </w:num>
  <w:num w:numId="23">
    <w:abstractNumId w:val="10"/>
  </w:num>
  <w:num w:numId="24">
    <w:abstractNumId w:val="2"/>
  </w:num>
  <w:num w:numId="25">
    <w:abstractNumId w:val="22"/>
  </w:num>
  <w:num w:numId="26">
    <w:abstractNumId w:val="32"/>
  </w:num>
  <w:num w:numId="27">
    <w:abstractNumId w:val="20"/>
  </w:num>
  <w:num w:numId="28">
    <w:abstractNumId w:val="26"/>
  </w:num>
  <w:num w:numId="29">
    <w:abstractNumId w:val="14"/>
  </w:num>
  <w:num w:numId="30">
    <w:abstractNumId w:val="3"/>
  </w:num>
  <w:num w:numId="31">
    <w:abstractNumId w:val="18"/>
  </w:num>
  <w:num w:numId="32">
    <w:abstractNumId w:val="17"/>
  </w:num>
  <w:num w:numId="33">
    <w:abstractNumId w:val="16"/>
  </w:num>
  <w:num w:numId="34">
    <w:abstractNumId w:val="23"/>
  </w:num>
  <w:num w:numId="35">
    <w:abstractNumId w:val="12"/>
  </w:num>
  <w:num w:numId="36">
    <w:abstractNumId w:val="34"/>
  </w:num>
  <w:num w:numId="37">
    <w:abstractNumId w:val="11"/>
  </w:num>
  <w:num w:numId="38">
    <w:abstractNumId w:val="24"/>
  </w:num>
  <w:num w:numId="39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88"/>
    <w:rsid w:val="00002A10"/>
    <w:rsid w:val="00002DFE"/>
    <w:rsid w:val="00004EA1"/>
    <w:rsid w:val="000055D6"/>
    <w:rsid w:val="00010789"/>
    <w:rsid w:val="000130C8"/>
    <w:rsid w:val="0001310B"/>
    <w:rsid w:val="00014AFD"/>
    <w:rsid w:val="00020C4D"/>
    <w:rsid w:val="00021095"/>
    <w:rsid w:val="00021825"/>
    <w:rsid w:val="0002666F"/>
    <w:rsid w:val="00027734"/>
    <w:rsid w:val="000278C6"/>
    <w:rsid w:val="000317D6"/>
    <w:rsid w:val="000326F6"/>
    <w:rsid w:val="0003488C"/>
    <w:rsid w:val="00036694"/>
    <w:rsid w:val="000367CA"/>
    <w:rsid w:val="0003732C"/>
    <w:rsid w:val="00037C90"/>
    <w:rsid w:val="000425A0"/>
    <w:rsid w:val="000466CF"/>
    <w:rsid w:val="000548C2"/>
    <w:rsid w:val="00056BFE"/>
    <w:rsid w:val="0006098A"/>
    <w:rsid w:val="00065802"/>
    <w:rsid w:val="00065B36"/>
    <w:rsid w:val="000664A5"/>
    <w:rsid w:val="00067557"/>
    <w:rsid w:val="00070960"/>
    <w:rsid w:val="00072200"/>
    <w:rsid w:val="000738E2"/>
    <w:rsid w:val="000809B1"/>
    <w:rsid w:val="00081D93"/>
    <w:rsid w:val="00083DC4"/>
    <w:rsid w:val="00083F17"/>
    <w:rsid w:val="0008532F"/>
    <w:rsid w:val="000A353E"/>
    <w:rsid w:val="000A5AE2"/>
    <w:rsid w:val="000B4F06"/>
    <w:rsid w:val="000C002C"/>
    <w:rsid w:val="000C3694"/>
    <w:rsid w:val="000C3A96"/>
    <w:rsid w:val="000C492B"/>
    <w:rsid w:val="000C514E"/>
    <w:rsid w:val="000C555D"/>
    <w:rsid w:val="000D04D3"/>
    <w:rsid w:val="000D3A7F"/>
    <w:rsid w:val="000D59BE"/>
    <w:rsid w:val="000D5EF1"/>
    <w:rsid w:val="000D7F99"/>
    <w:rsid w:val="000E64D0"/>
    <w:rsid w:val="000E7847"/>
    <w:rsid w:val="000F21AD"/>
    <w:rsid w:val="000F4F9F"/>
    <w:rsid w:val="000F7994"/>
    <w:rsid w:val="00100195"/>
    <w:rsid w:val="00102146"/>
    <w:rsid w:val="00104CD2"/>
    <w:rsid w:val="00114930"/>
    <w:rsid w:val="00115B2C"/>
    <w:rsid w:val="00115D1C"/>
    <w:rsid w:val="00117434"/>
    <w:rsid w:val="00125095"/>
    <w:rsid w:val="0012673B"/>
    <w:rsid w:val="00127031"/>
    <w:rsid w:val="001276FB"/>
    <w:rsid w:val="001319A0"/>
    <w:rsid w:val="00131CC2"/>
    <w:rsid w:val="00132113"/>
    <w:rsid w:val="00132772"/>
    <w:rsid w:val="00136A55"/>
    <w:rsid w:val="0014538D"/>
    <w:rsid w:val="001461C3"/>
    <w:rsid w:val="001508CF"/>
    <w:rsid w:val="00151CF4"/>
    <w:rsid w:val="00153252"/>
    <w:rsid w:val="0015476D"/>
    <w:rsid w:val="00154F0F"/>
    <w:rsid w:val="001578AF"/>
    <w:rsid w:val="00157EA7"/>
    <w:rsid w:val="00162669"/>
    <w:rsid w:val="00163FCD"/>
    <w:rsid w:val="00164010"/>
    <w:rsid w:val="0016538B"/>
    <w:rsid w:val="001661E7"/>
    <w:rsid w:val="00170FFE"/>
    <w:rsid w:val="00171C1E"/>
    <w:rsid w:val="001768D9"/>
    <w:rsid w:val="00181109"/>
    <w:rsid w:val="0018112C"/>
    <w:rsid w:val="00181A9E"/>
    <w:rsid w:val="00183190"/>
    <w:rsid w:val="0018415D"/>
    <w:rsid w:val="0018459C"/>
    <w:rsid w:val="00186E0C"/>
    <w:rsid w:val="001901F1"/>
    <w:rsid w:val="0019763B"/>
    <w:rsid w:val="001A748D"/>
    <w:rsid w:val="001B2236"/>
    <w:rsid w:val="001B4B39"/>
    <w:rsid w:val="001B4B6B"/>
    <w:rsid w:val="001C1852"/>
    <w:rsid w:val="001C29DB"/>
    <w:rsid w:val="001C3389"/>
    <w:rsid w:val="001D09A9"/>
    <w:rsid w:val="001D41F7"/>
    <w:rsid w:val="001E1AB5"/>
    <w:rsid w:val="001E1F78"/>
    <w:rsid w:val="001F6F7D"/>
    <w:rsid w:val="002019DF"/>
    <w:rsid w:val="002053E8"/>
    <w:rsid w:val="0021053C"/>
    <w:rsid w:val="002145FD"/>
    <w:rsid w:val="00214C7B"/>
    <w:rsid w:val="00242CA2"/>
    <w:rsid w:val="00244261"/>
    <w:rsid w:val="00246975"/>
    <w:rsid w:val="002639DB"/>
    <w:rsid w:val="00265F5C"/>
    <w:rsid w:val="002667D7"/>
    <w:rsid w:val="00266CA3"/>
    <w:rsid w:val="00276F4A"/>
    <w:rsid w:val="00280467"/>
    <w:rsid w:val="0028384A"/>
    <w:rsid w:val="002842D3"/>
    <w:rsid w:val="00290BBF"/>
    <w:rsid w:val="00292818"/>
    <w:rsid w:val="00293FB5"/>
    <w:rsid w:val="00294C1B"/>
    <w:rsid w:val="0029668B"/>
    <w:rsid w:val="00296BBA"/>
    <w:rsid w:val="00296E6F"/>
    <w:rsid w:val="00297464"/>
    <w:rsid w:val="002A11FA"/>
    <w:rsid w:val="002A37D2"/>
    <w:rsid w:val="002A6E67"/>
    <w:rsid w:val="002B0FBB"/>
    <w:rsid w:val="002B28D5"/>
    <w:rsid w:val="002B596E"/>
    <w:rsid w:val="002B6AF9"/>
    <w:rsid w:val="002C0260"/>
    <w:rsid w:val="002C51D2"/>
    <w:rsid w:val="002C7D05"/>
    <w:rsid w:val="002D02D9"/>
    <w:rsid w:val="002D0AE9"/>
    <w:rsid w:val="002D0E50"/>
    <w:rsid w:val="002D430D"/>
    <w:rsid w:val="002D430F"/>
    <w:rsid w:val="002D6615"/>
    <w:rsid w:val="002E1930"/>
    <w:rsid w:val="002E39FE"/>
    <w:rsid w:val="002E7675"/>
    <w:rsid w:val="002F02B2"/>
    <w:rsid w:val="002F0DE8"/>
    <w:rsid w:val="002F15FB"/>
    <w:rsid w:val="002F762F"/>
    <w:rsid w:val="003020AB"/>
    <w:rsid w:val="00303A52"/>
    <w:rsid w:val="003060ED"/>
    <w:rsid w:val="003061A4"/>
    <w:rsid w:val="00306975"/>
    <w:rsid w:val="00313906"/>
    <w:rsid w:val="00313E93"/>
    <w:rsid w:val="003163D2"/>
    <w:rsid w:val="00317247"/>
    <w:rsid w:val="00321704"/>
    <w:rsid w:val="0032196C"/>
    <w:rsid w:val="00322134"/>
    <w:rsid w:val="003225E0"/>
    <w:rsid w:val="003245F5"/>
    <w:rsid w:val="00326288"/>
    <w:rsid w:val="00331E72"/>
    <w:rsid w:val="003327EA"/>
    <w:rsid w:val="00332C15"/>
    <w:rsid w:val="003332D3"/>
    <w:rsid w:val="0033444F"/>
    <w:rsid w:val="00337BD9"/>
    <w:rsid w:val="003426F0"/>
    <w:rsid w:val="003503E0"/>
    <w:rsid w:val="00351548"/>
    <w:rsid w:val="003517F4"/>
    <w:rsid w:val="00351AEB"/>
    <w:rsid w:val="0035371E"/>
    <w:rsid w:val="00353A5B"/>
    <w:rsid w:val="00357B7E"/>
    <w:rsid w:val="0036051C"/>
    <w:rsid w:val="00361D76"/>
    <w:rsid w:val="00366566"/>
    <w:rsid w:val="003670D3"/>
    <w:rsid w:val="00367A05"/>
    <w:rsid w:val="00372DC0"/>
    <w:rsid w:val="00372DE8"/>
    <w:rsid w:val="003752D8"/>
    <w:rsid w:val="00375B3D"/>
    <w:rsid w:val="00376B74"/>
    <w:rsid w:val="00380FD9"/>
    <w:rsid w:val="0039083C"/>
    <w:rsid w:val="003913EE"/>
    <w:rsid w:val="00393B0C"/>
    <w:rsid w:val="00395842"/>
    <w:rsid w:val="003958B7"/>
    <w:rsid w:val="003A33D9"/>
    <w:rsid w:val="003A45DD"/>
    <w:rsid w:val="003A6937"/>
    <w:rsid w:val="003A7C88"/>
    <w:rsid w:val="003B18C9"/>
    <w:rsid w:val="003B31D0"/>
    <w:rsid w:val="003C0587"/>
    <w:rsid w:val="003C273E"/>
    <w:rsid w:val="003C669B"/>
    <w:rsid w:val="003C6D7C"/>
    <w:rsid w:val="003D0C24"/>
    <w:rsid w:val="003D108E"/>
    <w:rsid w:val="003D207B"/>
    <w:rsid w:val="003D2CD4"/>
    <w:rsid w:val="003D3D44"/>
    <w:rsid w:val="003D6042"/>
    <w:rsid w:val="003D7CD3"/>
    <w:rsid w:val="003E2B6C"/>
    <w:rsid w:val="003E2F28"/>
    <w:rsid w:val="003E30D0"/>
    <w:rsid w:val="003E3811"/>
    <w:rsid w:val="003E3CD1"/>
    <w:rsid w:val="003E64E8"/>
    <w:rsid w:val="003E78A3"/>
    <w:rsid w:val="003F19D1"/>
    <w:rsid w:val="003F3ED2"/>
    <w:rsid w:val="003F7306"/>
    <w:rsid w:val="00404F63"/>
    <w:rsid w:val="00406D0B"/>
    <w:rsid w:val="0041334D"/>
    <w:rsid w:val="00413AF4"/>
    <w:rsid w:val="00417005"/>
    <w:rsid w:val="00423963"/>
    <w:rsid w:val="00424FD1"/>
    <w:rsid w:val="004266F7"/>
    <w:rsid w:val="004268BA"/>
    <w:rsid w:val="004279FA"/>
    <w:rsid w:val="0043781A"/>
    <w:rsid w:val="0044035F"/>
    <w:rsid w:val="00444515"/>
    <w:rsid w:val="00445B1D"/>
    <w:rsid w:val="00452C33"/>
    <w:rsid w:val="004544DF"/>
    <w:rsid w:val="00461FB0"/>
    <w:rsid w:val="00463F44"/>
    <w:rsid w:val="00464981"/>
    <w:rsid w:val="00471775"/>
    <w:rsid w:val="00472A6E"/>
    <w:rsid w:val="00481529"/>
    <w:rsid w:val="00483233"/>
    <w:rsid w:val="004866F3"/>
    <w:rsid w:val="00486FD5"/>
    <w:rsid w:val="0049153B"/>
    <w:rsid w:val="004954FF"/>
    <w:rsid w:val="0049718A"/>
    <w:rsid w:val="004A1D9B"/>
    <w:rsid w:val="004A2020"/>
    <w:rsid w:val="004A33FD"/>
    <w:rsid w:val="004A61E4"/>
    <w:rsid w:val="004A6C94"/>
    <w:rsid w:val="004B4272"/>
    <w:rsid w:val="004B452C"/>
    <w:rsid w:val="004C02BF"/>
    <w:rsid w:val="004C48BA"/>
    <w:rsid w:val="004C4A9E"/>
    <w:rsid w:val="004C7A64"/>
    <w:rsid w:val="004D1C23"/>
    <w:rsid w:val="004D3EA0"/>
    <w:rsid w:val="004D592B"/>
    <w:rsid w:val="004D6940"/>
    <w:rsid w:val="004E0339"/>
    <w:rsid w:val="004E17EA"/>
    <w:rsid w:val="004E2110"/>
    <w:rsid w:val="004E2BA8"/>
    <w:rsid w:val="004E44A9"/>
    <w:rsid w:val="004F19F7"/>
    <w:rsid w:val="004F5CAC"/>
    <w:rsid w:val="005037BA"/>
    <w:rsid w:val="0051057C"/>
    <w:rsid w:val="00510E8C"/>
    <w:rsid w:val="0051453C"/>
    <w:rsid w:val="005165E9"/>
    <w:rsid w:val="0052129F"/>
    <w:rsid w:val="005217E1"/>
    <w:rsid w:val="00522319"/>
    <w:rsid w:val="005260A1"/>
    <w:rsid w:val="005311B9"/>
    <w:rsid w:val="0053387B"/>
    <w:rsid w:val="005344C0"/>
    <w:rsid w:val="0053659C"/>
    <w:rsid w:val="00541337"/>
    <w:rsid w:val="00543F02"/>
    <w:rsid w:val="0054678A"/>
    <w:rsid w:val="00547AAE"/>
    <w:rsid w:val="00556034"/>
    <w:rsid w:val="00557215"/>
    <w:rsid w:val="00560585"/>
    <w:rsid w:val="00560DAC"/>
    <w:rsid w:val="00562125"/>
    <w:rsid w:val="005653CE"/>
    <w:rsid w:val="00565C78"/>
    <w:rsid w:val="00572F10"/>
    <w:rsid w:val="00573338"/>
    <w:rsid w:val="00581E6D"/>
    <w:rsid w:val="005920BC"/>
    <w:rsid w:val="00592497"/>
    <w:rsid w:val="00594892"/>
    <w:rsid w:val="00595C5E"/>
    <w:rsid w:val="005A0128"/>
    <w:rsid w:val="005A22DD"/>
    <w:rsid w:val="005A2B7A"/>
    <w:rsid w:val="005A5B75"/>
    <w:rsid w:val="005A7886"/>
    <w:rsid w:val="005B1080"/>
    <w:rsid w:val="005B37D9"/>
    <w:rsid w:val="005B5675"/>
    <w:rsid w:val="005B59CF"/>
    <w:rsid w:val="005B6435"/>
    <w:rsid w:val="005B65C3"/>
    <w:rsid w:val="005B7281"/>
    <w:rsid w:val="005C3D64"/>
    <w:rsid w:val="005C47E4"/>
    <w:rsid w:val="005C7B23"/>
    <w:rsid w:val="005E1AC7"/>
    <w:rsid w:val="005E3213"/>
    <w:rsid w:val="005E6215"/>
    <w:rsid w:val="005F4A28"/>
    <w:rsid w:val="005F520D"/>
    <w:rsid w:val="005F6651"/>
    <w:rsid w:val="00607F96"/>
    <w:rsid w:val="00612104"/>
    <w:rsid w:val="00616EA2"/>
    <w:rsid w:val="00617801"/>
    <w:rsid w:val="006216A6"/>
    <w:rsid w:val="006235DE"/>
    <w:rsid w:val="0063004B"/>
    <w:rsid w:val="006309C0"/>
    <w:rsid w:val="00637D9D"/>
    <w:rsid w:val="0064278B"/>
    <w:rsid w:val="00644663"/>
    <w:rsid w:val="00654973"/>
    <w:rsid w:val="00656E57"/>
    <w:rsid w:val="006601E9"/>
    <w:rsid w:val="00660D9A"/>
    <w:rsid w:val="00662906"/>
    <w:rsid w:val="00663D1D"/>
    <w:rsid w:val="00663EB0"/>
    <w:rsid w:val="006640F7"/>
    <w:rsid w:val="0067040A"/>
    <w:rsid w:val="00670F40"/>
    <w:rsid w:val="00672BC3"/>
    <w:rsid w:val="00672D70"/>
    <w:rsid w:val="00673E46"/>
    <w:rsid w:val="00675616"/>
    <w:rsid w:val="00680B85"/>
    <w:rsid w:val="0068105E"/>
    <w:rsid w:val="006919B0"/>
    <w:rsid w:val="00691C73"/>
    <w:rsid w:val="0069283E"/>
    <w:rsid w:val="00696193"/>
    <w:rsid w:val="00696D74"/>
    <w:rsid w:val="006A4F46"/>
    <w:rsid w:val="006B435B"/>
    <w:rsid w:val="006C5258"/>
    <w:rsid w:val="006C58A6"/>
    <w:rsid w:val="006C7CF9"/>
    <w:rsid w:val="006D63EC"/>
    <w:rsid w:val="006E09E7"/>
    <w:rsid w:val="006E1BAC"/>
    <w:rsid w:val="006E612C"/>
    <w:rsid w:val="006F2DA2"/>
    <w:rsid w:val="007028DB"/>
    <w:rsid w:val="00714ACC"/>
    <w:rsid w:val="0071725A"/>
    <w:rsid w:val="00717333"/>
    <w:rsid w:val="00724980"/>
    <w:rsid w:val="007251F6"/>
    <w:rsid w:val="00726507"/>
    <w:rsid w:val="00726DC7"/>
    <w:rsid w:val="00731614"/>
    <w:rsid w:val="00731FB6"/>
    <w:rsid w:val="007335CD"/>
    <w:rsid w:val="007359CD"/>
    <w:rsid w:val="0073697C"/>
    <w:rsid w:val="00736BA9"/>
    <w:rsid w:val="00737985"/>
    <w:rsid w:val="00741BEE"/>
    <w:rsid w:val="00741EC6"/>
    <w:rsid w:val="0074559E"/>
    <w:rsid w:val="00746291"/>
    <w:rsid w:val="00746B7B"/>
    <w:rsid w:val="00750EFA"/>
    <w:rsid w:val="00751380"/>
    <w:rsid w:val="007603B3"/>
    <w:rsid w:val="00765761"/>
    <w:rsid w:val="00765871"/>
    <w:rsid w:val="00766254"/>
    <w:rsid w:val="007710FA"/>
    <w:rsid w:val="007715AC"/>
    <w:rsid w:val="00774372"/>
    <w:rsid w:val="00777B90"/>
    <w:rsid w:val="00783715"/>
    <w:rsid w:val="00784905"/>
    <w:rsid w:val="00785976"/>
    <w:rsid w:val="007869A2"/>
    <w:rsid w:val="00791CD6"/>
    <w:rsid w:val="007927A9"/>
    <w:rsid w:val="00794158"/>
    <w:rsid w:val="0079509D"/>
    <w:rsid w:val="00796E58"/>
    <w:rsid w:val="007A33EE"/>
    <w:rsid w:val="007B1D8F"/>
    <w:rsid w:val="007B7A5D"/>
    <w:rsid w:val="007C2764"/>
    <w:rsid w:val="007C2E52"/>
    <w:rsid w:val="007D2090"/>
    <w:rsid w:val="007D3B1F"/>
    <w:rsid w:val="007D7239"/>
    <w:rsid w:val="007E3F95"/>
    <w:rsid w:val="007E463B"/>
    <w:rsid w:val="007E5639"/>
    <w:rsid w:val="007E566C"/>
    <w:rsid w:val="007E5A2D"/>
    <w:rsid w:val="007E6B2F"/>
    <w:rsid w:val="007F1CEC"/>
    <w:rsid w:val="007F2645"/>
    <w:rsid w:val="007F3EE6"/>
    <w:rsid w:val="007F6C8B"/>
    <w:rsid w:val="007F759E"/>
    <w:rsid w:val="008007CD"/>
    <w:rsid w:val="00801204"/>
    <w:rsid w:val="00803FCE"/>
    <w:rsid w:val="008064F1"/>
    <w:rsid w:val="00806994"/>
    <w:rsid w:val="008221A1"/>
    <w:rsid w:val="00823577"/>
    <w:rsid w:val="008278FC"/>
    <w:rsid w:val="008300D5"/>
    <w:rsid w:val="00836657"/>
    <w:rsid w:val="00837E60"/>
    <w:rsid w:val="00846658"/>
    <w:rsid w:val="00847240"/>
    <w:rsid w:val="00853C31"/>
    <w:rsid w:val="00853D3B"/>
    <w:rsid w:val="00854651"/>
    <w:rsid w:val="00857661"/>
    <w:rsid w:val="008601B7"/>
    <w:rsid w:val="008719AE"/>
    <w:rsid w:val="008743D3"/>
    <w:rsid w:val="00874933"/>
    <w:rsid w:val="00874E0F"/>
    <w:rsid w:val="008829F2"/>
    <w:rsid w:val="008837B3"/>
    <w:rsid w:val="00883B0A"/>
    <w:rsid w:val="00887AE6"/>
    <w:rsid w:val="008900DC"/>
    <w:rsid w:val="00894843"/>
    <w:rsid w:val="0089587A"/>
    <w:rsid w:val="00895943"/>
    <w:rsid w:val="00895B5A"/>
    <w:rsid w:val="00897C86"/>
    <w:rsid w:val="008A514F"/>
    <w:rsid w:val="008B1EEF"/>
    <w:rsid w:val="008C08B9"/>
    <w:rsid w:val="008C204E"/>
    <w:rsid w:val="008C2A58"/>
    <w:rsid w:val="008C2DC9"/>
    <w:rsid w:val="008C4443"/>
    <w:rsid w:val="008C542B"/>
    <w:rsid w:val="008D2439"/>
    <w:rsid w:val="008D57D4"/>
    <w:rsid w:val="008E06CF"/>
    <w:rsid w:val="008E242E"/>
    <w:rsid w:val="008E6856"/>
    <w:rsid w:val="008E6BA4"/>
    <w:rsid w:val="008E6BD5"/>
    <w:rsid w:val="008F2A28"/>
    <w:rsid w:val="008F50D9"/>
    <w:rsid w:val="008F76C8"/>
    <w:rsid w:val="00900694"/>
    <w:rsid w:val="009102EA"/>
    <w:rsid w:val="00911022"/>
    <w:rsid w:val="00912D71"/>
    <w:rsid w:val="009143A0"/>
    <w:rsid w:val="00914675"/>
    <w:rsid w:val="00915072"/>
    <w:rsid w:val="00915B89"/>
    <w:rsid w:val="00924446"/>
    <w:rsid w:val="009251F6"/>
    <w:rsid w:val="00930D81"/>
    <w:rsid w:val="009342FF"/>
    <w:rsid w:val="00935C11"/>
    <w:rsid w:val="009364A4"/>
    <w:rsid w:val="00941D47"/>
    <w:rsid w:val="00944489"/>
    <w:rsid w:val="00945D3D"/>
    <w:rsid w:val="00947AE4"/>
    <w:rsid w:val="00956F25"/>
    <w:rsid w:val="00956F54"/>
    <w:rsid w:val="0096084E"/>
    <w:rsid w:val="0096235A"/>
    <w:rsid w:val="00966529"/>
    <w:rsid w:val="00971B28"/>
    <w:rsid w:val="00975062"/>
    <w:rsid w:val="00976F5C"/>
    <w:rsid w:val="0098356E"/>
    <w:rsid w:val="0098364E"/>
    <w:rsid w:val="0098546E"/>
    <w:rsid w:val="009906DE"/>
    <w:rsid w:val="00992050"/>
    <w:rsid w:val="00992358"/>
    <w:rsid w:val="009925C7"/>
    <w:rsid w:val="009A3305"/>
    <w:rsid w:val="009B1648"/>
    <w:rsid w:val="009B6185"/>
    <w:rsid w:val="009C5721"/>
    <w:rsid w:val="009C57A3"/>
    <w:rsid w:val="009C722C"/>
    <w:rsid w:val="009D038D"/>
    <w:rsid w:val="009D1417"/>
    <w:rsid w:val="009D1E43"/>
    <w:rsid w:val="009D3BCB"/>
    <w:rsid w:val="009D6BC0"/>
    <w:rsid w:val="009E1296"/>
    <w:rsid w:val="009E4B15"/>
    <w:rsid w:val="009E6132"/>
    <w:rsid w:val="009E6308"/>
    <w:rsid w:val="009E74DA"/>
    <w:rsid w:val="009F4345"/>
    <w:rsid w:val="00A01431"/>
    <w:rsid w:val="00A072E1"/>
    <w:rsid w:val="00A146CF"/>
    <w:rsid w:val="00A246AD"/>
    <w:rsid w:val="00A24C89"/>
    <w:rsid w:val="00A24DDE"/>
    <w:rsid w:val="00A259A1"/>
    <w:rsid w:val="00A343A2"/>
    <w:rsid w:val="00A41B4D"/>
    <w:rsid w:val="00A44DF3"/>
    <w:rsid w:val="00A63699"/>
    <w:rsid w:val="00A7542F"/>
    <w:rsid w:val="00A778E2"/>
    <w:rsid w:val="00A80433"/>
    <w:rsid w:val="00A82C97"/>
    <w:rsid w:val="00A83F3D"/>
    <w:rsid w:val="00A9624B"/>
    <w:rsid w:val="00AA1721"/>
    <w:rsid w:val="00AA27C8"/>
    <w:rsid w:val="00AA2876"/>
    <w:rsid w:val="00AA75AC"/>
    <w:rsid w:val="00AA7690"/>
    <w:rsid w:val="00AA7767"/>
    <w:rsid w:val="00AB109D"/>
    <w:rsid w:val="00AB292D"/>
    <w:rsid w:val="00AC3115"/>
    <w:rsid w:val="00AC5E17"/>
    <w:rsid w:val="00AD0078"/>
    <w:rsid w:val="00AD0167"/>
    <w:rsid w:val="00AE473F"/>
    <w:rsid w:val="00AF2900"/>
    <w:rsid w:val="00AF4C1E"/>
    <w:rsid w:val="00AF4E0B"/>
    <w:rsid w:val="00AF5460"/>
    <w:rsid w:val="00AF6981"/>
    <w:rsid w:val="00AF6B9A"/>
    <w:rsid w:val="00AF738F"/>
    <w:rsid w:val="00AF77A6"/>
    <w:rsid w:val="00AF79F2"/>
    <w:rsid w:val="00B024B9"/>
    <w:rsid w:val="00B02770"/>
    <w:rsid w:val="00B04448"/>
    <w:rsid w:val="00B04BD8"/>
    <w:rsid w:val="00B134AE"/>
    <w:rsid w:val="00B20122"/>
    <w:rsid w:val="00B20715"/>
    <w:rsid w:val="00B213AF"/>
    <w:rsid w:val="00B227A3"/>
    <w:rsid w:val="00B25E9B"/>
    <w:rsid w:val="00B33241"/>
    <w:rsid w:val="00B3447B"/>
    <w:rsid w:val="00B35DED"/>
    <w:rsid w:val="00B4030D"/>
    <w:rsid w:val="00B42A81"/>
    <w:rsid w:val="00B449A9"/>
    <w:rsid w:val="00B45220"/>
    <w:rsid w:val="00B556EA"/>
    <w:rsid w:val="00B55C76"/>
    <w:rsid w:val="00B61035"/>
    <w:rsid w:val="00B716E4"/>
    <w:rsid w:val="00B80720"/>
    <w:rsid w:val="00B80A4D"/>
    <w:rsid w:val="00B80DD5"/>
    <w:rsid w:val="00B80F3A"/>
    <w:rsid w:val="00B90C05"/>
    <w:rsid w:val="00B92DAD"/>
    <w:rsid w:val="00B9686F"/>
    <w:rsid w:val="00BA10FB"/>
    <w:rsid w:val="00BA16DE"/>
    <w:rsid w:val="00BA2331"/>
    <w:rsid w:val="00BA31E7"/>
    <w:rsid w:val="00BA5A04"/>
    <w:rsid w:val="00BA6AE8"/>
    <w:rsid w:val="00BA6CCE"/>
    <w:rsid w:val="00BB037F"/>
    <w:rsid w:val="00BB3291"/>
    <w:rsid w:val="00BB6BBD"/>
    <w:rsid w:val="00BB7467"/>
    <w:rsid w:val="00BC043F"/>
    <w:rsid w:val="00BC2D78"/>
    <w:rsid w:val="00BC4BE3"/>
    <w:rsid w:val="00BC66A2"/>
    <w:rsid w:val="00BC68FD"/>
    <w:rsid w:val="00BC700B"/>
    <w:rsid w:val="00BC71DD"/>
    <w:rsid w:val="00BD2406"/>
    <w:rsid w:val="00BD308B"/>
    <w:rsid w:val="00BD37A7"/>
    <w:rsid w:val="00BD6D11"/>
    <w:rsid w:val="00BD7A5D"/>
    <w:rsid w:val="00BE5CBD"/>
    <w:rsid w:val="00BE73E5"/>
    <w:rsid w:val="00BF25B2"/>
    <w:rsid w:val="00BF5508"/>
    <w:rsid w:val="00BF55FE"/>
    <w:rsid w:val="00BF663B"/>
    <w:rsid w:val="00BF6849"/>
    <w:rsid w:val="00C02A39"/>
    <w:rsid w:val="00C05CD3"/>
    <w:rsid w:val="00C101E8"/>
    <w:rsid w:val="00C104AF"/>
    <w:rsid w:val="00C111D9"/>
    <w:rsid w:val="00C1167F"/>
    <w:rsid w:val="00C127DB"/>
    <w:rsid w:val="00C14883"/>
    <w:rsid w:val="00C1558B"/>
    <w:rsid w:val="00C23745"/>
    <w:rsid w:val="00C267E5"/>
    <w:rsid w:val="00C42C35"/>
    <w:rsid w:val="00C43236"/>
    <w:rsid w:val="00C446AD"/>
    <w:rsid w:val="00C56F6E"/>
    <w:rsid w:val="00C57A42"/>
    <w:rsid w:val="00C60C44"/>
    <w:rsid w:val="00C62C19"/>
    <w:rsid w:val="00C658F1"/>
    <w:rsid w:val="00C671CB"/>
    <w:rsid w:val="00C7129D"/>
    <w:rsid w:val="00C71B7B"/>
    <w:rsid w:val="00C7258A"/>
    <w:rsid w:val="00C77F08"/>
    <w:rsid w:val="00C82511"/>
    <w:rsid w:val="00C82B09"/>
    <w:rsid w:val="00C85000"/>
    <w:rsid w:val="00C85CA9"/>
    <w:rsid w:val="00C93670"/>
    <w:rsid w:val="00C94B93"/>
    <w:rsid w:val="00C9626E"/>
    <w:rsid w:val="00CA0B65"/>
    <w:rsid w:val="00CA2DB0"/>
    <w:rsid w:val="00CA4361"/>
    <w:rsid w:val="00CA6ED7"/>
    <w:rsid w:val="00CB1611"/>
    <w:rsid w:val="00CB2327"/>
    <w:rsid w:val="00CB57E1"/>
    <w:rsid w:val="00CC1292"/>
    <w:rsid w:val="00CD06F3"/>
    <w:rsid w:val="00CD0AC4"/>
    <w:rsid w:val="00CD2B3B"/>
    <w:rsid w:val="00CD362B"/>
    <w:rsid w:val="00CD5873"/>
    <w:rsid w:val="00CD6692"/>
    <w:rsid w:val="00CD6C08"/>
    <w:rsid w:val="00CE075E"/>
    <w:rsid w:val="00CE4AB5"/>
    <w:rsid w:val="00CE6218"/>
    <w:rsid w:val="00CF0E18"/>
    <w:rsid w:val="00CF6AA3"/>
    <w:rsid w:val="00D031A1"/>
    <w:rsid w:val="00D047F9"/>
    <w:rsid w:val="00D07077"/>
    <w:rsid w:val="00D126CC"/>
    <w:rsid w:val="00D12FB1"/>
    <w:rsid w:val="00D175DD"/>
    <w:rsid w:val="00D2150F"/>
    <w:rsid w:val="00D221D0"/>
    <w:rsid w:val="00D2344D"/>
    <w:rsid w:val="00D33984"/>
    <w:rsid w:val="00D416AA"/>
    <w:rsid w:val="00D43CAA"/>
    <w:rsid w:val="00D45000"/>
    <w:rsid w:val="00D46B6B"/>
    <w:rsid w:val="00D50A91"/>
    <w:rsid w:val="00D51EB5"/>
    <w:rsid w:val="00D53CE1"/>
    <w:rsid w:val="00D54038"/>
    <w:rsid w:val="00D57E06"/>
    <w:rsid w:val="00D61303"/>
    <w:rsid w:val="00D61A54"/>
    <w:rsid w:val="00D63C27"/>
    <w:rsid w:val="00D65275"/>
    <w:rsid w:val="00D7146F"/>
    <w:rsid w:val="00D81632"/>
    <w:rsid w:val="00D84C8F"/>
    <w:rsid w:val="00D90AE5"/>
    <w:rsid w:val="00D910F4"/>
    <w:rsid w:val="00D91677"/>
    <w:rsid w:val="00D91E83"/>
    <w:rsid w:val="00DA154C"/>
    <w:rsid w:val="00DA1B70"/>
    <w:rsid w:val="00DA754A"/>
    <w:rsid w:val="00DB30F8"/>
    <w:rsid w:val="00DC701F"/>
    <w:rsid w:val="00DC791B"/>
    <w:rsid w:val="00DD1C0C"/>
    <w:rsid w:val="00DD5090"/>
    <w:rsid w:val="00DD61A7"/>
    <w:rsid w:val="00DE0027"/>
    <w:rsid w:val="00DE09FD"/>
    <w:rsid w:val="00DE2497"/>
    <w:rsid w:val="00DE3DD8"/>
    <w:rsid w:val="00DE5D2C"/>
    <w:rsid w:val="00DF0090"/>
    <w:rsid w:val="00DF2C9D"/>
    <w:rsid w:val="00E0546C"/>
    <w:rsid w:val="00E10697"/>
    <w:rsid w:val="00E14F73"/>
    <w:rsid w:val="00E170AA"/>
    <w:rsid w:val="00E17579"/>
    <w:rsid w:val="00E21E7F"/>
    <w:rsid w:val="00E24824"/>
    <w:rsid w:val="00E2606A"/>
    <w:rsid w:val="00E260EF"/>
    <w:rsid w:val="00E26229"/>
    <w:rsid w:val="00E26485"/>
    <w:rsid w:val="00E300DA"/>
    <w:rsid w:val="00E30945"/>
    <w:rsid w:val="00E30D7F"/>
    <w:rsid w:val="00E36266"/>
    <w:rsid w:val="00E377B5"/>
    <w:rsid w:val="00E379EF"/>
    <w:rsid w:val="00E41FAA"/>
    <w:rsid w:val="00E43B92"/>
    <w:rsid w:val="00E508D1"/>
    <w:rsid w:val="00E517E4"/>
    <w:rsid w:val="00E51AD7"/>
    <w:rsid w:val="00E52F06"/>
    <w:rsid w:val="00E546FB"/>
    <w:rsid w:val="00E666C4"/>
    <w:rsid w:val="00E67EC7"/>
    <w:rsid w:val="00E70567"/>
    <w:rsid w:val="00E7116D"/>
    <w:rsid w:val="00E7314E"/>
    <w:rsid w:val="00E74D37"/>
    <w:rsid w:val="00E76ECE"/>
    <w:rsid w:val="00E815CD"/>
    <w:rsid w:val="00E83ED1"/>
    <w:rsid w:val="00E8568D"/>
    <w:rsid w:val="00E8632B"/>
    <w:rsid w:val="00E86FC7"/>
    <w:rsid w:val="00E874EB"/>
    <w:rsid w:val="00E87C1D"/>
    <w:rsid w:val="00E90767"/>
    <w:rsid w:val="00E93419"/>
    <w:rsid w:val="00E979BE"/>
    <w:rsid w:val="00EA1ED3"/>
    <w:rsid w:val="00EA4168"/>
    <w:rsid w:val="00EA45E3"/>
    <w:rsid w:val="00EA5178"/>
    <w:rsid w:val="00EA6603"/>
    <w:rsid w:val="00EA7C82"/>
    <w:rsid w:val="00EB1AC5"/>
    <w:rsid w:val="00EB49BC"/>
    <w:rsid w:val="00EC2305"/>
    <w:rsid w:val="00EC4F45"/>
    <w:rsid w:val="00ED1E5F"/>
    <w:rsid w:val="00ED4EA2"/>
    <w:rsid w:val="00EE0FEC"/>
    <w:rsid w:val="00EE4AF1"/>
    <w:rsid w:val="00EE7167"/>
    <w:rsid w:val="00EF13BC"/>
    <w:rsid w:val="00EF67FB"/>
    <w:rsid w:val="00F03257"/>
    <w:rsid w:val="00F04042"/>
    <w:rsid w:val="00F05218"/>
    <w:rsid w:val="00F0576F"/>
    <w:rsid w:val="00F05DD7"/>
    <w:rsid w:val="00F07BC9"/>
    <w:rsid w:val="00F14628"/>
    <w:rsid w:val="00F153B1"/>
    <w:rsid w:val="00F1614B"/>
    <w:rsid w:val="00F16887"/>
    <w:rsid w:val="00F23FA2"/>
    <w:rsid w:val="00F258B2"/>
    <w:rsid w:val="00F31012"/>
    <w:rsid w:val="00F31A64"/>
    <w:rsid w:val="00F31EB7"/>
    <w:rsid w:val="00F32112"/>
    <w:rsid w:val="00F33B4D"/>
    <w:rsid w:val="00F411EA"/>
    <w:rsid w:val="00F51323"/>
    <w:rsid w:val="00F520DF"/>
    <w:rsid w:val="00F52C53"/>
    <w:rsid w:val="00F567DB"/>
    <w:rsid w:val="00F57B8C"/>
    <w:rsid w:val="00F6189F"/>
    <w:rsid w:val="00F61B93"/>
    <w:rsid w:val="00F64F5B"/>
    <w:rsid w:val="00F701A3"/>
    <w:rsid w:val="00F77188"/>
    <w:rsid w:val="00F77960"/>
    <w:rsid w:val="00F800F4"/>
    <w:rsid w:val="00F82D3E"/>
    <w:rsid w:val="00F8308B"/>
    <w:rsid w:val="00F85012"/>
    <w:rsid w:val="00F86C4E"/>
    <w:rsid w:val="00F86E36"/>
    <w:rsid w:val="00F91B3F"/>
    <w:rsid w:val="00F92862"/>
    <w:rsid w:val="00FA1CB6"/>
    <w:rsid w:val="00FA1EB6"/>
    <w:rsid w:val="00FA4D88"/>
    <w:rsid w:val="00FA5128"/>
    <w:rsid w:val="00FA5D15"/>
    <w:rsid w:val="00FA670C"/>
    <w:rsid w:val="00FB379A"/>
    <w:rsid w:val="00FB5646"/>
    <w:rsid w:val="00FB7D60"/>
    <w:rsid w:val="00FC0B56"/>
    <w:rsid w:val="00FC49F0"/>
    <w:rsid w:val="00FC55AB"/>
    <w:rsid w:val="00FC5A77"/>
    <w:rsid w:val="00FC6BBE"/>
    <w:rsid w:val="00FC7179"/>
    <w:rsid w:val="00FD1CB2"/>
    <w:rsid w:val="00FE3FE1"/>
    <w:rsid w:val="00FE62F4"/>
    <w:rsid w:val="00FE7951"/>
    <w:rsid w:val="00FF074B"/>
    <w:rsid w:val="00FF0FAE"/>
    <w:rsid w:val="00FF3D1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B363"/>
  <w15:docId w15:val="{E3B2720A-2E7B-4D28-8E8D-709AEFF0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6D69C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98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209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980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153DC"/>
    <w:pPr>
      <w:ind w:left="720"/>
      <w:contextualSpacing/>
    </w:pPr>
  </w:style>
  <w:style w:type="paragraph" w:styleId="Poprawka">
    <w:name w:val="Revision"/>
    <w:uiPriority w:val="99"/>
    <w:semiHidden/>
    <w:qFormat/>
    <w:rsid w:val="006D69CA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2098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980"/>
    <w:rPr>
      <w:b/>
      <w:bCs/>
    </w:rPr>
  </w:style>
  <w:style w:type="paragraph" w:customStyle="1" w:styleId="Gwkaistopka">
    <w:name w:val="Główka i stopka"/>
    <w:basedOn w:val="Normalny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5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1">
    <w:name w:val="Body text|1_"/>
    <w:basedOn w:val="Domylnaczcionkaakapitu"/>
    <w:link w:val="Bodytext10"/>
    <w:rsid w:val="005037BA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ny"/>
    <w:link w:val="Bodytext1"/>
    <w:rsid w:val="005037BA"/>
    <w:pPr>
      <w:widowControl w:val="0"/>
      <w:suppressAutoHyphens w:val="0"/>
      <w:spacing w:after="140" w:line="322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0BF3-4F28-4FF3-BE5B-9F029FDF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2222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 Stawski</dc:creator>
  <dc:description/>
  <cp:lastModifiedBy>Kempińska Katarzyna</cp:lastModifiedBy>
  <cp:revision>11</cp:revision>
  <dcterms:created xsi:type="dcterms:W3CDTF">2025-04-17T11:23:00Z</dcterms:created>
  <dcterms:modified xsi:type="dcterms:W3CDTF">2025-04-17T13:56:00Z</dcterms:modified>
  <dc:language>pl-PL</dc:language>
</cp:coreProperties>
</file>