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4540B6" w:rsidRDefault="000064E0" w:rsidP="005133FF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5981F9E9" w14:textId="11E2EA2D" w:rsidR="007C7923" w:rsidRPr="004540B6" w:rsidRDefault="006528D7" w:rsidP="005133F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RDOŚ-Gd-WOO.420.</w:t>
      </w:r>
      <w:r w:rsidR="00B65C2A">
        <w:rPr>
          <w:rFonts w:ascii="Arial" w:hAnsi="Arial" w:cs="Arial"/>
          <w:sz w:val="21"/>
          <w:szCs w:val="21"/>
        </w:rPr>
        <w:t>40</w:t>
      </w:r>
      <w:r w:rsidR="007C7923" w:rsidRPr="004540B6">
        <w:rPr>
          <w:rFonts w:ascii="Arial" w:hAnsi="Arial" w:cs="Arial"/>
          <w:sz w:val="21"/>
          <w:szCs w:val="21"/>
        </w:rPr>
        <w:t>.20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3F51DC">
        <w:rPr>
          <w:rFonts w:ascii="Arial" w:hAnsi="Arial" w:cs="Arial"/>
          <w:sz w:val="21"/>
          <w:szCs w:val="21"/>
        </w:rPr>
        <w:t>4</w:t>
      </w:r>
      <w:r w:rsidR="002E46B5" w:rsidRPr="004540B6">
        <w:rPr>
          <w:rFonts w:ascii="Arial" w:hAnsi="Arial" w:cs="Arial"/>
          <w:sz w:val="21"/>
          <w:szCs w:val="21"/>
        </w:rPr>
        <w:t>.</w:t>
      </w:r>
      <w:r w:rsidR="00F761D6" w:rsidRPr="004540B6">
        <w:rPr>
          <w:rFonts w:ascii="Arial" w:hAnsi="Arial" w:cs="Arial"/>
          <w:sz w:val="21"/>
          <w:szCs w:val="21"/>
        </w:rPr>
        <w:t>MR</w:t>
      </w:r>
      <w:r w:rsidR="007C7923" w:rsidRPr="004540B6">
        <w:rPr>
          <w:rFonts w:ascii="Arial" w:hAnsi="Arial" w:cs="Arial"/>
          <w:sz w:val="21"/>
          <w:szCs w:val="21"/>
        </w:rPr>
        <w:t>.</w:t>
      </w:r>
      <w:r w:rsidR="004D5EB3">
        <w:rPr>
          <w:rFonts w:ascii="Arial" w:hAnsi="Arial" w:cs="Arial"/>
          <w:sz w:val="21"/>
          <w:szCs w:val="21"/>
        </w:rPr>
        <w:t>2</w:t>
      </w:r>
      <w:r w:rsidR="00B65C2A">
        <w:rPr>
          <w:rFonts w:ascii="Arial" w:hAnsi="Arial" w:cs="Arial"/>
          <w:sz w:val="21"/>
          <w:szCs w:val="21"/>
        </w:rPr>
        <w:t>1</w:t>
      </w:r>
      <w:r w:rsidR="008B1F75" w:rsidRPr="004540B6">
        <w:rPr>
          <w:rFonts w:ascii="Arial" w:hAnsi="Arial" w:cs="Arial"/>
          <w:sz w:val="21"/>
          <w:szCs w:val="21"/>
        </w:rPr>
        <w:t xml:space="preserve">            </w:t>
      </w:r>
      <w:r w:rsidR="00C3274B" w:rsidRPr="004540B6">
        <w:rPr>
          <w:rFonts w:ascii="Arial" w:hAnsi="Arial" w:cs="Arial"/>
          <w:sz w:val="21"/>
          <w:szCs w:val="21"/>
        </w:rPr>
        <w:t xml:space="preserve">                  </w:t>
      </w:r>
      <w:r w:rsidR="00992D38" w:rsidRPr="004540B6">
        <w:rPr>
          <w:rFonts w:ascii="Arial" w:hAnsi="Arial" w:cs="Arial"/>
          <w:sz w:val="21"/>
          <w:szCs w:val="21"/>
        </w:rPr>
        <w:t xml:space="preserve"> 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7800E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AB2C4D">
        <w:rPr>
          <w:rFonts w:ascii="Arial" w:hAnsi="Arial" w:cs="Arial"/>
          <w:sz w:val="21"/>
          <w:szCs w:val="21"/>
        </w:rPr>
        <w:t xml:space="preserve">     </w:t>
      </w:r>
      <w:r w:rsidR="00F761D6" w:rsidRPr="004540B6">
        <w:rPr>
          <w:rFonts w:ascii="Arial" w:hAnsi="Arial" w:cs="Arial"/>
          <w:sz w:val="21"/>
          <w:szCs w:val="21"/>
        </w:rPr>
        <w:t xml:space="preserve">  </w:t>
      </w:r>
      <w:r w:rsidR="00734F6B" w:rsidRPr="004540B6">
        <w:rPr>
          <w:rFonts w:ascii="Arial" w:hAnsi="Arial" w:cs="Arial"/>
          <w:sz w:val="21"/>
          <w:szCs w:val="21"/>
        </w:rPr>
        <w:t xml:space="preserve">Gdańsk, dnia </w:t>
      </w:r>
      <w:r w:rsidR="00C41B09" w:rsidRPr="004540B6">
        <w:rPr>
          <w:rFonts w:ascii="Arial" w:hAnsi="Arial" w:cs="Arial"/>
          <w:sz w:val="21"/>
          <w:szCs w:val="21"/>
        </w:rPr>
        <w:t xml:space="preserve">  </w:t>
      </w:r>
      <w:r w:rsidR="00F761D6" w:rsidRPr="004540B6">
        <w:rPr>
          <w:rFonts w:ascii="Arial" w:hAnsi="Arial" w:cs="Arial"/>
          <w:sz w:val="21"/>
          <w:szCs w:val="21"/>
        </w:rPr>
        <w:t xml:space="preserve">  </w:t>
      </w:r>
      <w:r w:rsidR="00244374" w:rsidRPr="004540B6">
        <w:rPr>
          <w:rFonts w:ascii="Arial" w:hAnsi="Arial" w:cs="Arial"/>
          <w:sz w:val="21"/>
          <w:szCs w:val="21"/>
        </w:rPr>
        <w:t xml:space="preserve"> </w:t>
      </w:r>
      <w:r w:rsidR="005133FF">
        <w:rPr>
          <w:rFonts w:ascii="Arial" w:hAnsi="Arial" w:cs="Arial"/>
          <w:sz w:val="21"/>
          <w:szCs w:val="21"/>
        </w:rPr>
        <w:t>03.01</w:t>
      </w:r>
      <w:r w:rsidR="00F761D6" w:rsidRPr="004540B6">
        <w:rPr>
          <w:rFonts w:ascii="Arial" w:hAnsi="Arial" w:cs="Arial"/>
          <w:sz w:val="21"/>
          <w:szCs w:val="21"/>
        </w:rPr>
        <w:t>.</w:t>
      </w:r>
      <w:r w:rsidR="007C7923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5133FF">
        <w:rPr>
          <w:rFonts w:ascii="Arial" w:hAnsi="Arial" w:cs="Arial"/>
          <w:sz w:val="21"/>
          <w:szCs w:val="21"/>
        </w:rPr>
        <w:t>5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0C3004" w:rsidRPr="004540B6">
        <w:rPr>
          <w:rFonts w:ascii="Arial" w:hAnsi="Arial" w:cs="Arial"/>
          <w:sz w:val="21"/>
          <w:szCs w:val="21"/>
        </w:rPr>
        <w:t>r.</w:t>
      </w:r>
    </w:p>
    <w:p w14:paraId="158FDA6E" w14:textId="77777777" w:rsidR="005A2187" w:rsidRPr="004540B6" w:rsidRDefault="005A2187" w:rsidP="005133FF">
      <w:pPr>
        <w:spacing w:after="0"/>
        <w:rPr>
          <w:rFonts w:ascii="Arial" w:hAnsi="Arial" w:cs="Arial"/>
          <w:b/>
          <w:sz w:val="21"/>
          <w:szCs w:val="21"/>
        </w:rPr>
      </w:pPr>
    </w:p>
    <w:p w14:paraId="4ABB5E24" w14:textId="77777777" w:rsidR="005A2187" w:rsidRPr="004540B6" w:rsidRDefault="00294032" w:rsidP="005133FF">
      <w:pPr>
        <w:spacing w:after="0"/>
        <w:rPr>
          <w:rFonts w:ascii="Arial" w:hAnsi="Arial" w:cs="Arial"/>
          <w:b/>
          <w:sz w:val="21"/>
          <w:szCs w:val="21"/>
        </w:rPr>
      </w:pPr>
      <w:r w:rsidRPr="004540B6"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4540B6" w:rsidRDefault="005A2187" w:rsidP="005133FF">
      <w:pPr>
        <w:spacing w:after="0"/>
        <w:rPr>
          <w:rFonts w:ascii="Arial" w:hAnsi="Arial" w:cs="Arial"/>
          <w:b/>
          <w:sz w:val="21"/>
          <w:szCs w:val="21"/>
        </w:rPr>
      </w:pPr>
    </w:p>
    <w:p w14:paraId="49DDE6E6" w14:textId="3AECEE87" w:rsidR="00C3274B" w:rsidRPr="004540B6" w:rsidRDefault="004D3E3A" w:rsidP="005133FF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Działając na podstawie </w:t>
      </w:r>
      <w:r w:rsidR="00684C7F" w:rsidRPr="004540B6">
        <w:rPr>
          <w:rFonts w:ascii="Arial" w:hAnsi="Arial" w:cs="Arial"/>
          <w:sz w:val="21"/>
          <w:szCs w:val="21"/>
        </w:rPr>
        <w:t xml:space="preserve">art. </w:t>
      </w:r>
      <w:r w:rsidR="004540B6" w:rsidRPr="004540B6">
        <w:rPr>
          <w:rFonts w:ascii="Arial" w:hAnsi="Arial" w:cs="Arial"/>
          <w:sz w:val="21"/>
          <w:szCs w:val="21"/>
        </w:rPr>
        <w:t xml:space="preserve">10 § 1 oraz </w:t>
      </w:r>
      <w:r w:rsidRPr="004540B6">
        <w:rPr>
          <w:rFonts w:ascii="Arial" w:hAnsi="Arial" w:cs="Arial"/>
          <w:sz w:val="21"/>
          <w:szCs w:val="21"/>
        </w:rPr>
        <w:t>49</w:t>
      </w:r>
      <w:r w:rsidR="00B8726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ustawy z dnia 14 czerwca 1960 roku - </w:t>
      </w:r>
      <w:r w:rsidRPr="004540B6">
        <w:rPr>
          <w:rFonts w:ascii="Arial" w:hAnsi="Arial" w:cs="Arial"/>
          <w:i/>
          <w:sz w:val="21"/>
          <w:szCs w:val="21"/>
        </w:rPr>
        <w:t>Kodeks postępowania administracyjnego (</w:t>
      </w:r>
      <w:r w:rsidR="00C3274B" w:rsidRPr="004540B6">
        <w:rPr>
          <w:rFonts w:ascii="Arial" w:hAnsi="Arial" w:cs="Arial"/>
          <w:iCs/>
          <w:sz w:val="21"/>
          <w:szCs w:val="21"/>
        </w:rPr>
        <w:t xml:space="preserve">tekst jedn. Dz. U. z </w:t>
      </w:r>
      <w:r w:rsidR="00244374" w:rsidRPr="004540B6">
        <w:rPr>
          <w:rFonts w:ascii="Arial" w:hAnsi="Arial" w:cs="Arial"/>
          <w:iCs/>
          <w:sz w:val="21"/>
          <w:szCs w:val="21"/>
        </w:rPr>
        <w:t>2024 r. poz. 572</w:t>
      </w:r>
      <w:r w:rsidRPr="004540B6">
        <w:rPr>
          <w:rFonts w:ascii="Arial" w:hAnsi="Arial" w:cs="Arial"/>
          <w:iCs/>
          <w:sz w:val="21"/>
          <w:szCs w:val="21"/>
        </w:rPr>
        <w:t>)</w:t>
      </w:r>
      <w:r w:rsidRPr="004540B6">
        <w:rPr>
          <w:rFonts w:ascii="Arial" w:hAnsi="Arial" w:cs="Arial"/>
          <w:sz w:val="21"/>
          <w:szCs w:val="21"/>
        </w:rPr>
        <w:t xml:space="preserve">, w związku art. </w:t>
      </w:r>
      <w:r w:rsidR="004540B6" w:rsidRPr="004540B6">
        <w:rPr>
          <w:rFonts w:ascii="Arial" w:hAnsi="Arial" w:cs="Arial"/>
          <w:sz w:val="21"/>
          <w:szCs w:val="21"/>
        </w:rPr>
        <w:t xml:space="preserve">w związku z art. </w:t>
      </w:r>
      <w:r w:rsidR="003F51DC" w:rsidRPr="003F51DC">
        <w:rPr>
          <w:rFonts w:ascii="Arial" w:hAnsi="Arial" w:cs="Arial"/>
          <w:sz w:val="21"/>
          <w:szCs w:val="21"/>
        </w:rPr>
        <w:t xml:space="preserve">75 ust. 1 pkt. 1 lit. </w:t>
      </w:r>
      <w:r w:rsidR="004D5EB3">
        <w:rPr>
          <w:rFonts w:ascii="Arial" w:hAnsi="Arial" w:cs="Arial"/>
          <w:sz w:val="21"/>
          <w:szCs w:val="21"/>
        </w:rPr>
        <w:t>n</w:t>
      </w:r>
      <w:r w:rsidR="003F51DC" w:rsidRPr="003F51DC">
        <w:rPr>
          <w:rFonts w:ascii="Arial" w:hAnsi="Arial" w:cs="Arial"/>
          <w:sz w:val="21"/>
          <w:szCs w:val="21"/>
        </w:rPr>
        <w:t>)</w:t>
      </w:r>
      <w:r w:rsidR="004540B6" w:rsidRPr="004540B6">
        <w:rPr>
          <w:rFonts w:ascii="Arial" w:hAnsi="Arial" w:cs="Arial"/>
          <w:sz w:val="21"/>
          <w:szCs w:val="21"/>
        </w:rPr>
        <w:t xml:space="preserve"> oraz </w:t>
      </w:r>
      <w:r w:rsidRPr="004540B6">
        <w:rPr>
          <w:rFonts w:ascii="Arial" w:hAnsi="Arial" w:cs="Arial"/>
          <w:sz w:val="21"/>
          <w:szCs w:val="21"/>
        </w:rPr>
        <w:t>74 ust. 3 ustawy z</w:t>
      </w:r>
      <w:r w:rsidR="00C41B09" w:rsidRPr="004540B6">
        <w:rPr>
          <w:rFonts w:ascii="Arial" w:hAnsi="Arial" w:cs="Arial"/>
          <w:sz w:val="21"/>
          <w:szCs w:val="21"/>
        </w:rPr>
        <w:t> </w:t>
      </w:r>
      <w:r w:rsidRPr="004540B6">
        <w:rPr>
          <w:rFonts w:ascii="Arial" w:hAnsi="Arial" w:cs="Arial"/>
          <w:sz w:val="21"/>
          <w:szCs w:val="21"/>
        </w:rPr>
        <w:t>dnia 3 października 2008</w:t>
      </w:r>
      <w:r w:rsidR="00684C7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</w:t>
      </w:r>
      <w:r w:rsidRPr="004540B6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</w:t>
      </w:r>
      <w:r w:rsidR="003F51DC">
        <w:rPr>
          <w:rFonts w:ascii="Arial" w:hAnsi="Arial" w:cs="Arial"/>
          <w:i/>
          <w:sz w:val="21"/>
          <w:szCs w:val="21"/>
        </w:rPr>
        <w:t> </w:t>
      </w:r>
      <w:r w:rsidRPr="004540B6">
        <w:rPr>
          <w:rFonts w:ascii="Arial" w:hAnsi="Arial" w:cs="Arial"/>
          <w:i/>
          <w:sz w:val="21"/>
          <w:szCs w:val="21"/>
        </w:rPr>
        <w:t>ocenach oddziaływania na środowisko</w:t>
      </w:r>
      <w:r w:rsidRPr="004540B6">
        <w:rPr>
          <w:rFonts w:ascii="Arial" w:hAnsi="Arial" w:cs="Arial"/>
          <w:sz w:val="21"/>
          <w:szCs w:val="21"/>
        </w:rPr>
        <w:t xml:space="preserve"> (tekst jedn. Dz. U. z </w:t>
      </w:r>
      <w:r w:rsidR="00C3274B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4D5EB3">
        <w:rPr>
          <w:rFonts w:ascii="Arial" w:hAnsi="Arial" w:cs="Arial"/>
          <w:sz w:val="21"/>
          <w:szCs w:val="21"/>
        </w:rPr>
        <w:t>4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poz. </w:t>
      </w:r>
      <w:r w:rsidR="004D5EB3">
        <w:rPr>
          <w:rFonts w:ascii="Arial" w:hAnsi="Arial" w:cs="Arial"/>
          <w:sz w:val="21"/>
          <w:szCs w:val="21"/>
        </w:rPr>
        <w:t>1112</w:t>
      </w:r>
      <w:r w:rsidRPr="004540B6">
        <w:rPr>
          <w:rFonts w:ascii="Arial" w:hAnsi="Arial" w:cs="Arial"/>
          <w:sz w:val="21"/>
          <w:szCs w:val="21"/>
        </w:rPr>
        <w:t>),</w:t>
      </w:r>
      <w:r w:rsidR="006B3C48" w:rsidRPr="004540B6">
        <w:rPr>
          <w:rFonts w:ascii="Arial" w:hAnsi="Arial" w:cs="Arial"/>
          <w:sz w:val="21"/>
          <w:szCs w:val="21"/>
        </w:rPr>
        <w:t xml:space="preserve"> zwanej dalej ustawą </w:t>
      </w:r>
      <w:proofErr w:type="spellStart"/>
      <w:r w:rsidR="006B3C48" w:rsidRPr="004540B6">
        <w:rPr>
          <w:rFonts w:ascii="Arial" w:hAnsi="Arial" w:cs="Arial"/>
          <w:sz w:val="21"/>
          <w:szCs w:val="21"/>
        </w:rPr>
        <w:t>ooś</w:t>
      </w:r>
      <w:proofErr w:type="spellEnd"/>
      <w:r w:rsidR="006B3C48" w:rsidRPr="004540B6">
        <w:rPr>
          <w:rFonts w:ascii="Arial" w:hAnsi="Arial" w:cs="Arial"/>
          <w:sz w:val="21"/>
          <w:szCs w:val="21"/>
        </w:rPr>
        <w:t>,</w:t>
      </w:r>
      <w:r w:rsidRPr="004540B6">
        <w:rPr>
          <w:rFonts w:ascii="Arial" w:hAnsi="Arial" w:cs="Arial"/>
          <w:sz w:val="21"/>
          <w:szCs w:val="21"/>
        </w:rPr>
        <w:t xml:space="preserve"> Regionalny Dyrektor Ochrony Środowiska w Gdańsku, niniejszym zawiadamia,</w:t>
      </w:r>
      <w:r w:rsidR="00C3274B" w:rsidRPr="004540B6">
        <w:rPr>
          <w:rFonts w:ascii="Arial" w:hAnsi="Arial" w:cs="Arial"/>
          <w:sz w:val="21"/>
          <w:szCs w:val="21"/>
        </w:rPr>
        <w:t xml:space="preserve"> iż w</w:t>
      </w:r>
      <w:r w:rsidR="00DA56F3" w:rsidRPr="004540B6">
        <w:rPr>
          <w:rFonts w:ascii="Arial" w:hAnsi="Arial" w:cs="Arial"/>
          <w:sz w:val="21"/>
          <w:szCs w:val="21"/>
        </w:rPr>
        <w:t> </w:t>
      </w:r>
      <w:r w:rsidR="00C3274B" w:rsidRPr="004540B6">
        <w:rPr>
          <w:rFonts w:ascii="Arial" w:hAnsi="Arial" w:cs="Arial"/>
          <w:sz w:val="21"/>
          <w:szCs w:val="21"/>
        </w:rPr>
        <w:t xml:space="preserve">postępowaniu </w:t>
      </w:r>
      <w:r w:rsidR="003F51DC" w:rsidRPr="003F51DC">
        <w:rPr>
          <w:rFonts w:ascii="Arial" w:hAnsi="Arial" w:cs="Arial"/>
          <w:sz w:val="21"/>
          <w:szCs w:val="21"/>
        </w:rPr>
        <w:t xml:space="preserve">na </w:t>
      </w:r>
      <w:r w:rsidR="00B65C2A" w:rsidRPr="00B65C2A">
        <w:rPr>
          <w:rFonts w:ascii="Arial" w:hAnsi="Arial" w:cs="Arial"/>
          <w:sz w:val="21"/>
          <w:szCs w:val="21"/>
        </w:rPr>
        <w:t>wniosek Generalnej Dyrekcji Dróg Krajowych i Autostrad Oddział w Gdańsku znak O/GD.I-2.4110.2.2024.IM.1 z dnia 28.06.2024 r. (</w:t>
      </w:r>
      <w:r w:rsidR="00B65C2A" w:rsidRPr="00B65C2A">
        <w:rPr>
          <w:rFonts w:ascii="Arial" w:hAnsi="Arial" w:cs="Arial"/>
          <w:bCs/>
          <w:sz w:val="21"/>
          <w:szCs w:val="21"/>
        </w:rPr>
        <w:t>wpływ 28.06.2024 r.</w:t>
      </w:r>
      <w:r w:rsidR="00B65C2A" w:rsidRPr="00B65C2A">
        <w:rPr>
          <w:rFonts w:ascii="Arial" w:hAnsi="Arial" w:cs="Arial"/>
          <w:sz w:val="21"/>
          <w:szCs w:val="21"/>
        </w:rPr>
        <w:t xml:space="preserve">), uzupełniony w dniach 01.07.2024 r., 04.07.2024 r. i 11.07.2024 r., o wydanie decyzji o środowiskowych uwarunkowaniach dla przedsięwzięcia pn.: </w:t>
      </w:r>
      <w:r w:rsidR="00B65C2A" w:rsidRPr="00B65C2A">
        <w:rPr>
          <w:rFonts w:ascii="Arial" w:hAnsi="Arial" w:cs="Arial"/>
          <w:b/>
          <w:sz w:val="21"/>
          <w:szCs w:val="21"/>
        </w:rPr>
        <w:t>„Budowa drogi krajowej na odcinku Lubiatowo – droga ekspresowa S6 Zadanie 2; droga wojewódzka 213 – droga ekspresowa S6” w wariancie 2</w:t>
      </w:r>
      <w:r w:rsidR="00B65C2A" w:rsidRPr="00B65C2A">
        <w:rPr>
          <w:rFonts w:ascii="Arial" w:hAnsi="Arial" w:cs="Arial"/>
          <w:bCs/>
          <w:sz w:val="21"/>
          <w:szCs w:val="21"/>
        </w:rPr>
        <w:t>, planowanego do realizacji na działkach wyszczególnionych w załączniku do zawiadomienia znak RDOŚ-Gd-WOO.420.40.2024.MR.3 z dnia 13.07.2024 r.</w:t>
      </w:r>
      <w:r w:rsidR="00684C7F" w:rsidRPr="004540B6">
        <w:rPr>
          <w:rFonts w:ascii="Arial" w:hAnsi="Arial" w:cs="Arial"/>
          <w:sz w:val="21"/>
          <w:szCs w:val="21"/>
        </w:rPr>
        <w:t>:</w:t>
      </w:r>
    </w:p>
    <w:p w14:paraId="6E57BA11" w14:textId="543C779A" w:rsidR="004540B6" w:rsidRPr="004540B6" w:rsidRDefault="00B65C2A" w:rsidP="005133FF">
      <w:pPr>
        <w:pStyle w:val="Tekstpodstawowy"/>
        <w:numPr>
          <w:ilvl w:val="0"/>
          <w:numId w:val="3"/>
        </w:numPr>
        <w:spacing w:after="0"/>
        <w:rPr>
          <w:rFonts w:ascii="Arial" w:hAnsi="Arial" w:cs="Arial"/>
          <w:sz w:val="21"/>
          <w:szCs w:val="21"/>
        </w:rPr>
      </w:pPr>
      <w:bookmarkStart w:id="0" w:name="_Hlk184044209"/>
      <w:r w:rsidRPr="00B65C2A">
        <w:rPr>
          <w:rFonts w:ascii="Arial" w:hAnsi="Arial" w:cs="Arial"/>
          <w:sz w:val="21"/>
          <w:szCs w:val="21"/>
        </w:rPr>
        <w:t xml:space="preserve">Pomorski Państwowy Wojewódzki Inspektor Sanitarny, jako organ opiniujący w przedmiotowym postępowaniu, w opinii znak </w:t>
      </w:r>
      <w:r w:rsidRPr="00B65C2A">
        <w:rPr>
          <w:rFonts w:ascii="Arial" w:hAnsi="Arial" w:cs="Arial"/>
          <w:bCs/>
          <w:sz w:val="21"/>
          <w:szCs w:val="21"/>
        </w:rPr>
        <w:t>ONS.9022.80.2024.MG z dnia 25.07.2024</w:t>
      </w:r>
      <w:r>
        <w:rPr>
          <w:rFonts w:ascii="Arial" w:hAnsi="Arial" w:cs="Arial"/>
          <w:bCs/>
          <w:sz w:val="21"/>
          <w:szCs w:val="21"/>
        </w:rPr>
        <w:t> </w:t>
      </w:r>
      <w:r w:rsidRPr="00B65C2A">
        <w:rPr>
          <w:rFonts w:ascii="Arial" w:hAnsi="Arial" w:cs="Arial"/>
          <w:bCs/>
          <w:sz w:val="21"/>
          <w:szCs w:val="21"/>
        </w:rPr>
        <w:t>r.</w:t>
      </w:r>
      <w:r w:rsidRPr="00B65C2A">
        <w:rPr>
          <w:rFonts w:ascii="Arial" w:hAnsi="Arial" w:cs="Arial"/>
          <w:sz w:val="21"/>
          <w:szCs w:val="21"/>
        </w:rPr>
        <w:t xml:space="preserve"> wyraził opinię, że nie ma konieczności przeprowadzenia oceny oddziaływania ww. przedsięwzięcia na środowisko. Pismem znak </w:t>
      </w:r>
      <w:r w:rsidRPr="00B65C2A">
        <w:rPr>
          <w:rFonts w:ascii="Arial" w:hAnsi="Arial" w:cs="Arial"/>
          <w:bCs/>
          <w:sz w:val="21"/>
          <w:szCs w:val="21"/>
        </w:rPr>
        <w:t>ONS.9022.194.2024.IG</w:t>
      </w:r>
      <w:r w:rsidRPr="00B65C2A">
        <w:rPr>
          <w:rFonts w:ascii="Arial" w:hAnsi="Arial" w:cs="Arial"/>
          <w:sz w:val="21"/>
          <w:szCs w:val="21"/>
        </w:rPr>
        <w:t xml:space="preserve"> z dnia 23.08.2024 r. Pomorski Państwowy Wojewódzki Inspektor Sanitarny podtrzymał stanowisko wyrażone w ww. opinii</w:t>
      </w:r>
      <w:r w:rsidR="003F51DC" w:rsidRPr="003F51DC">
        <w:rPr>
          <w:rFonts w:ascii="Arial" w:hAnsi="Arial" w:cs="Arial"/>
          <w:sz w:val="21"/>
          <w:szCs w:val="21"/>
        </w:rPr>
        <w:t>.</w:t>
      </w:r>
      <w:bookmarkEnd w:id="0"/>
    </w:p>
    <w:p w14:paraId="6D7F5054" w14:textId="5E1EE8A7" w:rsidR="00244374" w:rsidRPr="004540B6" w:rsidRDefault="00B65C2A" w:rsidP="005133FF">
      <w:pPr>
        <w:pStyle w:val="Tekstpodstawowy"/>
        <w:numPr>
          <w:ilvl w:val="0"/>
          <w:numId w:val="3"/>
        </w:numPr>
        <w:spacing w:after="0"/>
        <w:rPr>
          <w:rFonts w:ascii="Arial" w:hAnsi="Arial" w:cs="Arial"/>
          <w:sz w:val="21"/>
          <w:szCs w:val="21"/>
        </w:rPr>
      </w:pPr>
      <w:bookmarkStart w:id="1" w:name="_Hlk184044230"/>
      <w:r w:rsidRPr="00B65C2A">
        <w:rPr>
          <w:rFonts w:ascii="Arial" w:hAnsi="Arial" w:cs="Arial"/>
          <w:sz w:val="21"/>
          <w:szCs w:val="21"/>
        </w:rPr>
        <w:t>Dyrektor Regionalnego Zarządu Gospodarki Wodnej w Gdańsku, jako organ opiniujący w</w:t>
      </w:r>
      <w:r>
        <w:rPr>
          <w:rFonts w:ascii="Arial" w:hAnsi="Arial" w:cs="Arial"/>
          <w:sz w:val="21"/>
          <w:szCs w:val="21"/>
        </w:rPr>
        <w:t> </w:t>
      </w:r>
      <w:r w:rsidRPr="00B65C2A">
        <w:rPr>
          <w:rFonts w:ascii="Arial" w:hAnsi="Arial" w:cs="Arial"/>
          <w:sz w:val="21"/>
          <w:szCs w:val="21"/>
        </w:rPr>
        <w:t xml:space="preserve">przedmiotowym postępowaniu, w opinii znak </w:t>
      </w:r>
      <w:r w:rsidRPr="00B65C2A">
        <w:rPr>
          <w:rFonts w:ascii="Arial" w:hAnsi="Arial" w:cs="Arial"/>
          <w:bCs/>
          <w:sz w:val="21"/>
          <w:szCs w:val="21"/>
        </w:rPr>
        <w:t>G.RZŚ.4901.46.2024.MBC.2</w:t>
      </w:r>
      <w:r w:rsidRPr="00B65C2A">
        <w:rPr>
          <w:rFonts w:ascii="Arial" w:hAnsi="Arial" w:cs="Arial"/>
          <w:sz w:val="21"/>
          <w:szCs w:val="21"/>
        </w:rPr>
        <w:t xml:space="preserve"> z dnia 27.08.2024 r., nie stwierdził potrzeby przeprowadzenia oceny oddziaływania ww. przedsięwzięcia</w:t>
      </w:r>
      <w:r w:rsidR="003F51DC" w:rsidRPr="003F51DC">
        <w:rPr>
          <w:rFonts w:ascii="Arial" w:hAnsi="Arial" w:cs="Arial"/>
          <w:sz w:val="21"/>
          <w:szCs w:val="21"/>
        </w:rPr>
        <w:t>.</w:t>
      </w:r>
      <w:bookmarkEnd w:id="1"/>
    </w:p>
    <w:p w14:paraId="513CD316" w14:textId="2D24DB46" w:rsidR="004540B6" w:rsidRPr="004540B6" w:rsidRDefault="004540B6" w:rsidP="005133FF">
      <w:pPr>
        <w:pStyle w:val="Tekstpodstawowy"/>
        <w:numPr>
          <w:ilvl w:val="0"/>
          <w:numId w:val="3"/>
        </w:numPr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Z</w:t>
      </w:r>
      <w:r w:rsidRPr="004540B6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4540B6">
        <w:rPr>
          <w:rFonts w:ascii="Arial" w:hAnsi="Arial" w:cs="Arial"/>
          <w:sz w:val="21"/>
          <w:szCs w:val="21"/>
        </w:rPr>
        <w:t>wydanie decyzji o środowiskowych uwarunkowaniach</w:t>
      </w:r>
      <w:r w:rsidRPr="004540B6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09EAD0A8" w14:textId="525B1FED" w:rsidR="004540B6" w:rsidRPr="004540B6" w:rsidRDefault="004540B6" w:rsidP="005133FF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W związku z powyższym tutejszego Organ informuje, iż </w:t>
      </w:r>
      <w:r w:rsidRPr="004540B6">
        <w:rPr>
          <w:rFonts w:ascii="Arial" w:hAnsi="Arial" w:cs="Arial"/>
          <w:bCs/>
          <w:sz w:val="21"/>
          <w:szCs w:val="21"/>
        </w:rPr>
        <w:t xml:space="preserve">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B65C2A">
        <w:rPr>
          <w:rFonts w:ascii="Arial" w:hAnsi="Arial" w:cs="Arial"/>
          <w:bCs/>
          <w:sz w:val="21"/>
          <w:szCs w:val="21"/>
        </w:rPr>
        <w:t>7</w:t>
      </w:r>
      <w:r w:rsidRPr="004540B6">
        <w:rPr>
          <w:rFonts w:ascii="Arial" w:hAnsi="Arial" w:cs="Arial"/>
          <w:bCs/>
          <w:sz w:val="21"/>
          <w:szCs w:val="21"/>
        </w:rPr>
        <w:t xml:space="preserve"> dni od dnia doręczenia niniejszego zawiadomienia.</w:t>
      </w:r>
    </w:p>
    <w:p w14:paraId="6C213C1F" w14:textId="77777777" w:rsidR="004540B6" w:rsidRPr="004540B6" w:rsidRDefault="004540B6" w:rsidP="005133FF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6EE98562" w14:textId="105370F6" w:rsidR="00294032" w:rsidRPr="004540B6" w:rsidRDefault="007C7923" w:rsidP="005133FF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Doręczenie </w:t>
      </w:r>
      <w:r w:rsidR="00294032" w:rsidRPr="004540B6">
        <w:rPr>
          <w:rFonts w:ascii="Arial" w:hAnsi="Arial" w:cs="Arial"/>
          <w:sz w:val="21"/>
          <w:szCs w:val="21"/>
        </w:rPr>
        <w:t xml:space="preserve">niniejszego zawiadomienia stronom postępowania uważa się za dokonane </w:t>
      </w:r>
      <w:r w:rsidR="00C3274B" w:rsidRPr="004540B6">
        <w:rPr>
          <w:rFonts w:ascii="Arial" w:hAnsi="Arial" w:cs="Arial"/>
          <w:sz w:val="21"/>
          <w:szCs w:val="21"/>
        </w:rPr>
        <w:br/>
      </w:r>
      <w:r w:rsidR="00294032" w:rsidRPr="004540B6">
        <w:rPr>
          <w:rFonts w:ascii="Arial" w:hAnsi="Arial" w:cs="Arial"/>
          <w:sz w:val="21"/>
          <w:szCs w:val="21"/>
        </w:rPr>
        <w:t>po upływie 14 dni od dnia, w którym nastąpiło jego upublicznienie.</w:t>
      </w:r>
    </w:p>
    <w:p w14:paraId="0FAF02FB" w14:textId="77777777" w:rsidR="00294032" w:rsidRPr="004540B6" w:rsidRDefault="00294032" w:rsidP="005133FF">
      <w:pPr>
        <w:pStyle w:val="Tekstpodstawowy2"/>
        <w:spacing w:after="0" w:line="240" w:lineRule="auto"/>
        <w:rPr>
          <w:rFonts w:ascii="Arial" w:hAnsi="Arial" w:cs="Arial"/>
          <w:sz w:val="21"/>
          <w:szCs w:val="21"/>
        </w:rPr>
      </w:pPr>
    </w:p>
    <w:p w14:paraId="48120CC2" w14:textId="5A60D32D" w:rsidR="007C7923" w:rsidRPr="004540B6" w:rsidRDefault="00294032" w:rsidP="005133FF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77804371" w14:textId="77777777" w:rsidR="00B4005B" w:rsidRPr="004540B6" w:rsidRDefault="00B4005B" w:rsidP="005133F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0EA84582" w14:textId="77777777" w:rsidR="00BB0A0A" w:rsidRPr="004540B6" w:rsidRDefault="00A1455C" w:rsidP="005133F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5133FF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5133F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5133F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9C6C6F5" w14:textId="77777777" w:rsidR="003F51DC" w:rsidRDefault="003F51DC" w:rsidP="005133F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4A4B2E4" w14:textId="77777777" w:rsidR="003F51DC" w:rsidRDefault="003F51DC" w:rsidP="005133F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E319AC" w14:textId="77777777" w:rsidR="004540B6" w:rsidRDefault="004540B6" w:rsidP="005133F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AD1357D" w14:textId="668B07A4" w:rsidR="00294032" w:rsidRPr="00294032" w:rsidRDefault="00B9112C" w:rsidP="005133F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5133FF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5133FF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Default="007C7923" w:rsidP="005133F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3E4B6BF4" w14:textId="064E168D" w:rsidR="004540B6" w:rsidRPr="00244374" w:rsidRDefault="003F51DC" w:rsidP="005133FF">
      <w:pPr>
        <w:spacing w:line="240" w:lineRule="auto"/>
        <w:rPr>
          <w:rFonts w:ascii="Arial" w:hAnsi="Arial" w:cs="Arial"/>
          <w:sz w:val="18"/>
          <w:szCs w:val="18"/>
        </w:rPr>
      </w:pPr>
      <w:r w:rsidRPr="003F51DC">
        <w:rPr>
          <w:rFonts w:ascii="Arial" w:hAnsi="Arial" w:cs="Arial"/>
          <w:iCs/>
          <w:sz w:val="18"/>
          <w:szCs w:val="18"/>
          <w:u w:val="single"/>
        </w:rPr>
        <w:t xml:space="preserve">Art. 75 ust. 1 pkt 1 lit </w:t>
      </w:r>
      <w:r w:rsidR="004D5EB3">
        <w:rPr>
          <w:rFonts w:ascii="Arial" w:hAnsi="Arial" w:cs="Arial"/>
          <w:iCs/>
          <w:sz w:val="18"/>
          <w:szCs w:val="18"/>
          <w:u w:val="single"/>
        </w:rPr>
        <w:t>n</w:t>
      </w:r>
      <w:r w:rsidRPr="003F51DC">
        <w:rPr>
          <w:rFonts w:ascii="Arial" w:hAnsi="Arial" w:cs="Arial"/>
          <w:iCs/>
          <w:sz w:val="18"/>
          <w:szCs w:val="18"/>
          <w:u w:val="single"/>
        </w:rPr>
        <w:t xml:space="preserve">) ustawy </w:t>
      </w:r>
      <w:proofErr w:type="spellStart"/>
      <w:r w:rsidRPr="003F51DC">
        <w:rPr>
          <w:rFonts w:ascii="Arial" w:hAnsi="Arial" w:cs="Arial"/>
          <w:iCs/>
          <w:sz w:val="18"/>
          <w:szCs w:val="18"/>
          <w:u w:val="single"/>
        </w:rPr>
        <w:t>ooś</w:t>
      </w:r>
      <w:proofErr w:type="spellEnd"/>
      <w:r w:rsidRPr="003F51DC">
        <w:rPr>
          <w:rFonts w:ascii="Arial" w:hAnsi="Arial" w:cs="Arial"/>
          <w:iCs/>
          <w:sz w:val="18"/>
          <w:szCs w:val="18"/>
          <w:u w:val="single"/>
        </w:rPr>
        <w:t>:</w:t>
      </w:r>
      <w:r w:rsidRPr="003F51DC">
        <w:rPr>
          <w:rFonts w:ascii="Arial" w:hAnsi="Arial" w:cs="Arial"/>
          <w:i/>
          <w:sz w:val="18"/>
          <w:szCs w:val="18"/>
        </w:rPr>
        <w:t xml:space="preserve"> </w:t>
      </w:r>
      <w:r w:rsidR="004D5EB3" w:rsidRPr="004D5EB3">
        <w:rPr>
          <w:rFonts w:ascii="Arial" w:hAnsi="Arial" w:cs="Arial"/>
          <w:sz w:val="18"/>
          <w:szCs w:val="18"/>
        </w:rPr>
        <w:t>Organem właściwym do wydania decyzji o środowiskowych uwarunkowaniach jest regionalny dyrektor ochrony środowiska - w przypadku inwestycji towarzyszącej, o której mowa w ustawie z dnia 29 czerwca 2011 r. o przygotowaniu i realizacji inwestycji w zakresie obiektów energetyki jądrowej oraz inwestycji towarzyszących.</w:t>
      </w:r>
    </w:p>
    <w:p w14:paraId="69F28F98" w14:textId="77777777" w:rsidR="00684C7F" w:rsidRPr="00244374" w:rsidRDefault="00684C7F" w:rsidP="005133F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5133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5133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46B48D40" w:rsidR="00F761D6" w:rsidRPr="00244374" w:rsidRDefault="00684C7F" w:rsidP="005133FF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2324DD8D" w14:textId="132DCDAC" w:rsidR="00DA56F3" w:rsidRDefault="00C3274B" w:rsidP="005133FF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08003B28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BEA75B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7640011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A35E3A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D1E83DA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1AB340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077B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9447EC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A535BB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6D2A35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01F89EE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37E0A4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D0D22F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6FC72F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4CCB18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07A976D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921826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6CA891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D90C7F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19EBB0F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D5D927B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229660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2626C9A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FB0391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5E9150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6EF2D2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8B21C4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9D53DC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2AB44A7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CEB9E1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9B4763B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BC6EB4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B4FB662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9F34C7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A9DA9D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49A92C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284800F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9204593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A699D7A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961024F" w14:textId="77777777" w:rsidR="00AB2C4D" w:rsidRDefault="00AB2C4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A374F77" w14:textId="77777777" w:rsidR="003F51DC" w:rsidRDefault="003F51DC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820D9F" w14:textId="77777777" w:rsidR="00AF23ED" w:rsidRDefault="00AF23E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5A99859" w14:textId="77777777" w:rsidR="00AF23ED" w:rsidRDefault="00AF23E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3319306" w14:textId="77777777" w:rsidR="00AF23ED" w:rsidRDefault="00AF23ED" w:rsidP="005133FF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AF23ED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3A9D2BDA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B078C9"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3F51DC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AF23ED">
              <w:rPr>
                <w:rFonts w:ascii="Arial" w:hAnsi="Arial" w:cs="Arial"/>
                <w:sz w:val="16"/>
                <w:szCs w:val="16"/>
              </w:rPr>
              <w:t>2</w:t>
            </w:r>
            <w:r w:rsidR="00B078C9">
              <w:rPr>
                <w:rFonts w:ascii="Arial" w:hAnsi="Arial" w:cs="Arial"/>
                <w:sz w:val="16"/>
                <w:szCs w:val="16"/>
              </w:rPr>
              <w:t>1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42C67DD3" w:rsidR="00DA56F3" w:rsidRDefault="004D5EB3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565593B0" wp14:editId="2C0F9FE1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7AB997AE" w:rsidR="008E158E" w:rsidRDefault="004D5EB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80295F6" wp14:editId="763FEB63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1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6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745642699">
    <w:abstractNumId w:val="19"/>
    <w:lvlOverride w:ilvl="0">
      <w:startOverride w:val="1"/>
    </w:lvlOverride>
  </w:num>
  <w:num w:numId="2" w16cid:durableId="1104378671">
    <w:abstractNumId w:val="19"/>
  </w:num>
  <w:num w:numId="3" w16cid:durableId="2014137407">
    <w:abstractNumId w:val="16"/>
  </w:num>
  <w:num w:numId="4" w16cid:durableId="1541362557">
    <w:abstractNumId w:val="14"/>
  </w:num>
  <w:num w:numId="5" w16cid:durableId="383410085">
    <w:abstractNumId w:val="10"/>
  </w:num>
  <w:num w:numId="6" w16cid:durableId="2062240802">
    <w:abstractNumId w:val="2"/>
  </w:num>
  <w:num w:numId="7" w16cid:durableId="1944800825">
    <w:abstractNumId w:val="3"/>
  </w:num>
  <w:num w:numId="8" w16cid:durableId="336232434">
    <w:abstractNumId w:val="6"/>
  </w:num>
  <w:num w:numId="9" w16cid:durableId="1210260938">
    <w:abstractNumId w:val="17"/>
  </w:num>
  <w:num w:numId="10" w16cid:durableId="150681929">
    <w:abstractNumId w:val="8"/>
  </w:num>
  <w:num w:numId="11" w16cid:durableId="1548296230">
    <w:abstractNumId w:val="7"/>
  </w:num>
  <w:num w:numId="12" w16cid:durableId="306516182">
    <w:abstractNumId w:val="15"/>
  </w:num>
  <w:num w:numId="13" w16cid:durableId="572014061">
    <w:abstractNumId w:val="13"/>
  </w:num>
  <w:num w:numId="14" w16cid:durableId="1559170033">
    <w:abstractNumId w:val="4"/>
  </w:num>
  <w:num w:numId="15" w16cid:durableId="1334530628">
    <w:abstractNumId w:val="18"/>
  </w:num>
  <w:num w:numId="16" w16cid:durableId="986327445">
    <w:abstractNumId w:val="11"/>
  </w:num>
  <w:num w:numId="17" w16cid:durableId="1835299661">
    <w:abstractNumId w:val="1"/>
  </w:num>
  <w:num w:numId="18" w16cid:durableId="1698583649">
    <w:abstractNumId w:val="9"/>
  </w:num>
  <w:num w:numId="19" w16cid:durableId="525827648">
    <w:abstractNumId w:val="0"/>
  </w:num>
  <w:num w:numId="20" w16cid:durableId="498622182">
    <w:abstractNumId w:val="5"/>
  </w:num>
  <w:num w:numId="21" w16cid:durableId="192756672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1E46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D127B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51DC"/>
    <w:rsid w:val="004003D2"/>
    <w:rsid w:val="0040342B"/>
    <w:rsid w:val="0040591C"/>
    <w:rsid w:val="00413200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0C27"/>
    <w:rsid w:val="004959AC"/>
    <w:rsid w:val="004A2F36"/>
    <w:rsid w:val="004B7F2B"/>
    <w:rsid w:val="004C2755"/>
    <w:rsid w:val="004C4A90"/>
    <w:rsid w:val="004D2F7F"/>
    <w:rsid w:val="004D3E3A"/>
    <w:rsid w:val="004D5EB3"/>
    <w:rsid w:val="004E165F"/>
    <w:rsid w:val="004F257F"/>
    <w:rsid w:val="00512C5E"/>
    <w:rsid w:val="005133FF"/>
    <w:rsid w:val="00517547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15E56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8F708D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02B0C"/>
    <w:rsid w:val="00A11377"/>
    <w:rsid w:val="00A1455C"/>
    <w:rsid w:val="00A20FE6"/>
    <w:rsid w:val="00A27B79"/>
    <w:rsid w:val="00A31B45"/>
    <w:rsid w:val="00A365F6"/>
    <w:rsid w:val="00A43E2C"/>
    <w:rsid w:val="00A50635"/>
    <w:rsid w:val="00A52DC3"/>
    <w:rsid w:val="00A53759"/>
    <w:rsid w:val="00A56728"/>
    <w:rsid w:val="00A61476"/>
    <w:rsid w:val="00A66F4C"/>
    <w:rsid w:val="00A9313E"/>
    <w:rsid w:val="00AA1ACF"/>
    <w:rsid w:val="00AA1D07"/>
    <w:rsid w:val="00AA75C6"/>
    <w:rsid w:val="00AB2C4D"/>
    <w:rsid w:val="00AD6C6A"/>
    <w:rsid w:val="00AE1E84"/>
    <w:rsid w:val="00AF055C"/>
    <w:rsid w:val="00AF0B90"/>
    <w:rsid w:val="00AF23ED"/>
    <w:rsid w:val="00AF6205"/>
    <w:rsid w:val="00B078C9"/>
    <w:rsid w:val="00B260CE"/>
    <w:rsid w:val="00B4005B"/>
    <w:rsid w:val="00B502B2"/>
    <w:rsid w:val="00B5124A"/>
    <w:rsid w:val="00B51BF0"/>
    <w:rsid w:val="00B55EE1"/>
    <w:rsid w:val="00B65C2A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40E8"/>
    <w:rsid w:val="00E1523D"/>
    <w:rsid w:val="00E1684D"/>
    <w:rsid w:val="00E17B6E"/>
    <w:rsid w:val="00E26649"/>
    <w:rsid w:val="00E37929"/>
    <w:rsid w:val="00E404A7"/>
    <w:rsid w:val="00E4055A"/>
    <w:rsid w:val="00E40E5E"/>
    <w:rsid w:val="00E429B2"/>
    <w:rsid w:val="00E5354F"/>
    <w:rsid w:val="00E6147B"/>
    <w:rsid w:val="00E626D6"/>
    <w:rsid w:val="00E672DE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51A45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F23ED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0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0">
    <w:name w:val="heading 4"/>
    <w:basedOn w:val="ILF-Standard"/>
    <w:next w:val="E1"/>
    <w:link w:val="Nagwek4Znak"/>
    <w:uiPriority w:val="9"/>
    <w:qFormat/>
    <w:rsid w:val="00AF23ED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uiPriority w:val="9"/>
    <w:qFormat/>
    <w:rsid w:val="00AF23ED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F23ED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F23ED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AF23ED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,Wyliczanie,Numerow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Wyliczanie Znak,Numerowanie Znak,Akapit z listą31 Znak,Bullets Znak,Akapit z listą3 Znak,Akapit z listą2 Znak,Akapit z listą4 Znak,Z lewej:  0 Znak,63 cm Znak,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0"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F23ED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0"/>
    <w:uiPriority w:val="9"/>
    <w:rsid w:val="00AF23ED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rsid w:val="00AF23ED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AF23ED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AF23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AF23ED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AF23ED"/>
  </w:style>
  <w:style w:type="numbering" w:customStyle="1" w:styleId="Bezlisty11">
    <w:name w:val="Bez listy11"/>
    <w:next w:val="Bezlisty"/>
    <w:uiPriority w:val="99"/>
    <w:semiHidden/>
    <w:unhideWhenUsed/>
    <w:rsid w:val="00AF23ED"/>
  </w:style>
  <w:style w:type="paragraph" w:customStyle="1" w:styleId="xl69">
    <w:name w:val="xl69"/>
    <w:basedOn w:val="Normalny"/>
    <w:rsid w:val="00AF2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AF23ED"/>
    <w:pPr>
      <w:numPr>
        <w:numId w:val="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F23ED"/>
    <w:pPr>
      <w:numPr>
        <w:numId w:val="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F23ED"/>
    <w:pPr>
      <w:numPr>
        <w:numId w:val="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F23ED"/>
    <w:pPr>
      <w:numPr>
        <w:numId w:val="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F23ED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F23ED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F23ED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F23ED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F23ED"/>
    <w:pPr>
      <w:numPr>
        <w:numId w:val="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F23ED"/>
    <w:pPr>
      <w:numPr>
        <w:numId w:val="1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F23ED"/>
    <w:pPr>
      <w:numPr>
        <w:numId w:val="1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F23ED"/>
    <w:pPr>
      <w:numPr>
        <w:numId w:val="1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F23ED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F23ED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F23ED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F23ED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F23ED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F23ED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AF23ED"/>
    <w:pPr>
      <w:numPr>
        <w:numId w:val="4"/>
      </w:numPr>
    </w:pPr>
  </w:style>
  <w:style w:type="paragraph" w:customStyle="1" w:styleId="ILF-Color">
    <w:name w:val="ILF-Color"/>
    <w:basedOn w:val="ILF-Standard"/>
    <w:uiPriority w:val="10"/>
    <w:qFormat/>
    <w:rsid w:val="00AF23ED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F23ED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AF23ED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F2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F2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F2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F2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AF23E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">
    <w:name w:val="Bez listy2"/>
    <w:next w:val="Bezlisty"/>
    <w:uiPriority w:val="99"/>
    <w:semiHidden/>
    <w:unhideWhenUsed/>
    <w:rsid w:val="00AF23ED"/>
  </w:style>
  <w:style w:type="paragraph" w:styleId="Listapunktowana">
    <w:name w:val="List Bullet"/>
    <w:basedOn w:val="Normalny"/>
    <w:autoRedefine/>
    <w:rsid w:val="00AF23ED"/>
    <w:pPr>
      <w:numPr>
        <w:numId w:val="17"/>
      </w:numPr>
      <w:spacing w:after="0" w:line="240" w:lineRule="auto"/>
      <w:jc w:val="both"/>
    </w:pPr>
    <w:rPr>
      <w:rFonts w:ascii="Arial" w:hAnsi="Arial" w:cs="Times New Roman"/>
      <w:sz w:val="24"/>
      <w:szCs w:val="24"/>
      <w:lang w:eastAsia="pl-PL"/>
    </w:rPr>
  </w:style>
  <w:style w:type="paragraph" w:customStyle="1" w:styleId="Standard">
    <w:name w:val="Standard"/>
    <w:rsid w:val="00AF23E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AF23ED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AF23E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AF23ED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AF23ED"/>
    <w:pPr>
      <w:keepNext/>
      <w:overflowPunct/>
      <w:autoSpaceDE/>
      <w:autoSpaceDN/>
      <w:adjustRightInd/>
      <w:spacing w:before="120" w:after="0" w:line="280" w:lineRule="atLeast"/>
      <w:jc w:val="both"/>
      <w:textAlignment w:val="auto"/>
    </w:pPr>
    <w:rPr>
      <w:rFonts w:ascii="Calibri" w:eastAsia="Calibri" w:hAnsi="Calibri" w:cs="Arial"/>
      <w:b/>
      <w:bCs/>
      <w:i w:val="0"/>
      <w:iCs w:val="0"/>
      <w:color w:val="auto"/>
      <w:sz w:val="20"/>
      <w:szCs w:val="20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AF23ED"/>
    <w:pPr>
      <w:spacing w:line="240" w:lineRule="auto"/>
    </w:pPr>
    <w:rPr>
      <w:rFonts w:ascii="Times New Roman" w:hAnsi="Times New Roman" w:cs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23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23ED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AF23ED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AF23ED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AF23ED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AF23ED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AF23ED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AF23ED"/>
    <w:pPr>
      <w:spacing w:before="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ZawartotabeliZnak">
    <w:name w:val="Zawartość tabeli Znak"/>
    <w:link w:val="Zawartotabeli"/>
    <w:uiPriority w:val="99"/>
    <w:rsid w:val="00AF23ED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3ED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3ED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3ED"/>
    <w:rPr>
      <w:vertAlign w:val="superscript"/>
    </w:rPr>
  </w:style>
  <w:style w:type="paragraph" w:styleId="Listapunktowana4">
    <w:name w:val="List Bullet 4"/>
    <w:basedOn w:val="Normalny"/>
    <w:rsid w:val="00AF23ED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AF23ED"/>
    <w:pPr>
      <w:spacing w:after="0" w:line="240" w:lineRule="auto"/>
      <w:ind w:firstLine="567"/>
      <w:jc w:val="both"/>
    </w:pPr>
    <w:rPr>
      <w:rFonts w:ascii="Verdana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AF23ED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AF23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AF23ED"/>
    <w:pPr>
      <w:keepNext/>
      <w:spacing w:after="0" w:line="240" w:lineRule="auto"/>
      <w:jc w:val="center"/>
    </w:pPr>
    <w:rPr>
      <w:rFonts w:ascii="Verdana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AF23ED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AF23E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numbering" w:customStyle="1" w:styleId="Bezlisty111">
    <w:name w:val="Bez listy111"/>
    <w:next w:val="Bezlisty"/>
    <w:uiPriority w:val="99"/>
    <w:semiHidden/>
    <w:unhideWhenUsed/>
    <w:rsid w:val="00AF23ED"/>
  </w:style>
  <w:style w:type="paragraph" w:customStyle="1" w:styleId="xl70">
    <w:name w:val="xl70"/>
    <w:basedOn w:val="Normalny"/>
    <w:rsid w:val="00AF23E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AF23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AF23E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AF23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AF23E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AF23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AF23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AF23E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AF23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AF23ED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AF23E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AF23E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AF23E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AF23ED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AF23E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AF23ED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AF23E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AF23ED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AF23ED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AF23ED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AF23ED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AF23ED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AF23ED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AF23ED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AF23ED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AF23ED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AF23ED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AF23ED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AF23ED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AF23ED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character" w:customStyle="1" w:styleId="w8qarf">
    <w:name w:val="w8qarf"/>
    <w:basedOn w:val="Domylnaczcionkaakapitu"/>
    <w:rsid w:val="00AF23ED"/>
  </w:style>
  <w:style w:type="character" w:customStyle="1" w:styleId="lrzxr">
    <w:name w:val="lrzxr"/>
    <w:basedOn w:val="Domylnaczcionkaakapitu"/>
    <w:rsid w:val="00AF23ED"/>
  </w:style>
  <w:style w:type="character" w:styleId="Odwoaniedokomentarza">
    <w:name w:val="annotation reference"/>
    <w:basedOn w:val="Domylnaczcionkaakapitu"/>
    <w:uiPriority w:val="99"/>
    <w:semiHidden/>
    <w:unhideWhenUsed/>
    <w:rsid w:val="00AF23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3ED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3E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3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3ED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AF23ED"/>
    <w:rPr>
      <w:rFonts w:ascii="Times New Roman" w:eastAsia="Calibri" w:hAnsi="Times New Roman" w:cs="Times New Roman"/>
      <w:b/>
      <w:bCs/>
      <w:color w:val="4472C4"/>
      <w:kern w:val="0"/>
      <w:sz w:val="18"/>
      <w:szCs w:val="18"/>
      <w:lang w:eastAsia="pl-PL"/>
      <w14:ligatures w14:val="none"/>
    </w:rPr>
  </w:style>
  <w:style w:type="paragraph" w:customStyle="1" w:styleId="Ansee-txt">
    <w:name w:val="Ansee - txt"/>
    <w:basedOn w:val="Normalny"/>
    <w:link w:val="Ansee-txtZnak"/>
    <w:qFormat/>
    <w:rsid w:val="00AF23E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AF23E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AF23ED"/>
    <w:pPr>
      <w:keepNext/>
      <w:numPr>
        <w:ilvl w:val="3"/>
        <w:numId w:val="20"/>
      </w:numPr>
      <w:overflowPunct/>
      <w:autoSpaceDE/>
      <w:autoSpaceDN/>
      <w:adjustRightInd/>
      <w:spacing w:before="120" w:line="240" w:lineRule="auto"/>
      <w:ind w:left="3600" w:hanging="360"/>
      <w:jc w:val="both"/>
      <w:textAlignment w:val="auto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AF23ED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 w:cs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AF23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F23ED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AF23ED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AF23ED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AF23ED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AF23ED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AF23ED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AF23ED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AF23ED"/>
  </w:style>
  <w:style w:type="paragraph" w:customStyle="1" w:styleId="Normalny1">
    <w:name w:val="Normalny1"/>
    <w:basedOn w:val="Normalny"/>
    <w:next w:val="Normalny"/>
    <w:rsid w:val="00AF23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AF23E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F23ED"/>
    <w:pPr>
      <w:widowControl w:val="0"/>
      <w:autoSpaceDE w:val="0"/>
      <w:autoSpaceDN w:val="0"/>
      <w:spacing w:before="28" w:after="0" w:line="252" w:lineRule="exact"/>
      <w:ind w:left="69"/>
    </w:pPr>
  </w:style>
  <w:style w:type="table" w:customStyle="1" w:styleId="TableNormal1">
    <w:name w:val="Table Normal1"/>
    <w:uiPriority w:val="2"/>
    <w:semiHidden/>
    <w:unhideWhenUsed/>
    <w:qFormat/>
    <w:rsid w:val="00AF23E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AF23E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18</TotalTime>
  <Pages>3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2023-11-09T15:14:00Z</cp:lastPrinted>
  <dcterms:created xsi:type="dcterms:W3CDTF">2024-12-30T10:04:00Z</dcterms:created>
  <dcterms:modified xsi:type="dcterms:W3CDTF">2025-01-03T13:28:00Z</dcterms:modified>
</cp:coreProperties>
</file>