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817A" w14:textId="6B886223" w:rsidR="0034227A" w:rsidRPr="0082581C" w:rsidRDefault="0034227A" w:rsidP="009435A6">
      <w:pPr>
        <w:pStyle w:val="Nagwek1"/>
      </w:pPr>
      <w:r w:rsidRPr="0082581C">
        <w:t>DZIAŁ 752 – OBRONA NARODOWA</w:t>
      </w:r>
    </w:p>
    <w:p w14:paraId="6A70206D" w14:textId="77777777" w:rsidR="0034227A" w:rsidRDefault="0034227A" w:rsidP="0034227A">
      <w:pPr>
        <w:spacing w:line="360" w:lineRule="auto"/>
        <w:jc w:val="both"/>
        <w:rPr>
          <w:b/>
        </w:rPr>
      </w:pPr>
    </w:p>
    <w:p w14:paraId="4DC681ED" w14:textId="7530411C" w:rsidR="00B35353" w:rsidRDefault="00B35353" w:rsidP="0034227A">
      <w:pPr>
        <w:spacing w:line="360" w:lineRule="auto"/>
        <w:jc w:val="both"/>
        <w:rPr>
          <w:bCs/>
        </w:rPr>
      </w:pPr>
      <w:r>
        <w:rPr>
          <w:bCs/>
        </w:rPr>
        <w:t>Plan na koniec 2024 r. wyniósł 2.657 tys. zł i został wykonany w kwocie 2.111 tys. zł, co stanowi 79,5% jego wielkości.</w:t>
      </w:r>
    </w:p>
    <w:p w14:paraId="1BBB34D5" w14:textId="77777777" w:rsidR="00B35353" w:rsidRPr="00B35353" w:rsidRDefault="00B35353" w:rsidP="0034227A">
      <w:pPr>
        <w:spacing w:line="360" w:lineRule="auto"/>
        <w:jc w:val="both"/>
        <w:rPr>
          <w:bCs/>
        </w:rPr>
      </w:pPr>
    </w:p>
    <w:p w14:paraId="0505C0C9" w14:textId="1B26AF56" w:rsidR="007E6DD5" w:rsidRDefault="0034227A" w:rsidP="009764CF">
      <w:pPr>
        <w:pStyle w:val="Nagwek2"/>
      </w:pPr>
      <w:r w:rsidRPr="0082581C">
        <w:t>- rozdział 75212 – Pozostałe wydatki obronne</w:t>
      </w:r>
    </w:p>
    <w:p w14:paraId="35A87735" w14:textId="77777777" w:rsidR="009764CF" w:rsidRPr="009764CF" w:rsidRDefault="009764CF" w:rsidP="009764CF"/>
    <w:p w14:paraId="25239BD6" w14:textId="59D6B89C" w:rsidR="007E6DD5" w:rsidRDefault="007E6DD5" w:rsidP="009764CF">
      <w:pPr>
        <w:spacing w:line="360" w:lineRule="auto"/>
        <w:jc w:val="both"/>
      </w:pPr>
      <w:r>
        <w:t>Zaplanowane w ustawie budżetowe</w:t>
      </w:r>
      <w:r w:rsidR="00726EB9">
        <w:t>j</w:t>
      </w:r>
      <w:r>
        <w:t xml:space="preserve"> na 2024 r. wydatki w kwocie </w:t>
      </w:r>
      <w:r w:rsidR="00567005">
        <w:t>272</w:t>
      </w:r>
      <w:r>
        <w:t xml:space="preserve"> tys. zł zrealizowano </w:t>
      </w:r>
      <w:r>
        <w:br/>
        <w:t xml:space="preserve">w 100%. </w:t>
      </w:r>
    </w:p>
    <w:p w14:paraId="3230FC49" w14:textId="77777777" w:rsidR="000509E0" w:rsidRDefault="000509E0" w:rsidP="009764CF">
      <w:pPr>
        <w:spacing w:line="360" w:lineRule="auto"/>
        <w:jc w:val="both"/>
      </w:pPr>
    </w:p>
    <w:p w14:paraId="0E97A876" w14:textId="0649D756" w:rsidR="009764CF" w:rsidRDefault="007E6DD5" w:rsidP="000509E0">
      <w:pPr>
        <w:spacing w:after="160" w:line="360" w:lineRule="auto"/>
        <w:jc w:val="both"/>
      </w:pPr>
      <w:r w:rsidRPr="0082581C">
        <w:t xml:space="preserve">Z uwagi na fakt, </w:t>
      </w:r>
      <w:r w:rsidR="009764CF">
        <w:t>że</w:t>
      </w:r>
      <w:r w:rsidRPr="0082581C">
        <w:t xml:space="preserve"> </w:t>
      </w:r>
      <w:r w:rsidR="00726EB9">
        <w:t>limit wydatków w tym rozdziale określa Ministerstwo Obrony Narodowej</w:t>
      </w:r>
      <w:r w:rsidRPr="0082581C">
        <w:t xml:space="preserve">, dysponent części nie ma wpływu na wysokość planowanych wydatków. </w:t>
      </w:r>
    </w:p>
    <w:p w14:paraId="1270365D" w14:textId="77777777" w:rsidR="006C373A" w:rsidRDefault="006C373A" w:rsidP="00C163B7">
      <w:pPr>
        <w:spacing w:line="360" w:lineRule="auto"/>
        <w:jc w:val="both"/>
      </w:pPr>
      <w:r w:rsidRPr="00073837">
        <w:t>Poniesione przez Pomorski Urząd Wojewódzki w Gdańsku wydatki przeznaczone zostały</w:t>
      </w:r>
      <w:r w:rsidRPr="00073837">
        <w:br/>
        <w:t>na pokrycie kosztów:</w:t>
      </w:r>
    </w:p>
    <w:p w14:paraId="60555E42" w14:textId="2A054614" w:rsidR="006C373A" w:rsidRDefault="006C373A" w:rsidP="00C163B7">
      <w:pPr>
        <w:pStyle w:val="Akapitzlist"/>
        <w:numPr>
          <w:ilvl w:val="0"/>
          <w:numId w:val="4"/>
        </w:numPr>
        <w:spacing w:line="360" w:lineRule="auto"/>
        <w:jc w:val="both"/>
      </w:pPr>
      <w:r>
        <w:t>zakupu wyposażenia, materiałów i energii</w:t>
      </w:r>
      <w:r w:rsidR="00FD1F8C">
        <w:t xml:space="preserve"> (na łączną kwotę 66 tys. zł)</w:t>
      </w:r>
      <w:r>
        <w:t xml:space="preserve">, </w:t>
      </w:r>
      <w:r w:rsidR="00325E33">
        <w:t xml:space="preserve">w tym </w:t>
      </w:r>
      <w:r>
        <w:t>m.in.</w:t>
      </w:r>
      <w:r w:rsidR="00325E33">
        <w:t>:</w:t>
      </w:r>
    </w:p>
    <w:p w14:paraId="05E91434" w14:textId="05B25D84" w:rsidR="002F1A82" w:rsidRDefault="002F1A82" w:rsidP="00C163B7">
      <w:pPr>
        <w:pStyle w:val="Akapitzlist"/>
        <w:numPr>
          <w:ilvl w:val="1"/>
          <w:numId w:val="4"/>
        </w:numPr>
        <w:spacing w:line="360" w:lineRule="auto"/>
        <w:jc w:val="both"/>
      </w:pPr>
      <w:r w:rsidRPr="002F1A82">
        <w:t>gazu na cele centralnego ogrzewania obiektu w Sopocie przy ul. 23 Marca</w:t>
      </w:r>
      <w:r>
        <w:t xml:space="preserve"> – </w:t>
      </w:r>
      <w:r>
        <w:br/>
        <w:t>40 tys. zł;</w:t>
      </w:r>
    </w:p>
    <w:p w14:paraId="65A13B22" w14:textId="50772591" w:rsidR="00325E33" w:rsidRDefault="00325E33" w:rsidP="00C163B7">
      <w:pPr>
        <w:pStyle w:val="Akapitzlist"/>
        <w:numPr>
          <w:ilvl w:val="1"/>
          <w:numId w:val="4"/>
        </w:numPr>
        <w:spacing w:line="360" w:lineRule="auto"/>
        <w:jc w:val="both"/>
      </w:pPr>
      <w:r>
        <w:t>osuszacza – 8 tys. zł;</w:t>
      </w:r>
    </w:p>
    <w:p w14:paraId="70FB3C8F" w14:textId="1876907E" w:rsidR="00325E33" w:rsidRDefault="00325E33" w:rsidP="00C163B7">
      <w:pPr>
        <w:pStyle w:val="Akapitzlist"/>
        <w:numPr>
          <w:ilvl w:val="1"/>
          <w:numId w:val="4"/>
        </w:numPr>
        <w:spacing w:line="360" w:lineRule="auto"/>
        <w:jc w:val="both"/>
      </w:pPr>
      <w:r w:rsidRPr="00325E33">
        <w:t>najaśnicy LED PELI RALS 9490 z rozkładanym masztem</w:t>
      </w:r>
      <w:r>
        <w:t xml:space="preserve"> – 5 tys. zł;</w:t>
      </w:r>
    </w:p>
    <w:p w14:paraId="22AE208A" w14:textId="3E8415A3" w:rsidR="00325E33" w:rsidRDefault="00325E33" w:rsidP="00C163B7">
      <w:pPr>
        <w:pStyle w:val="Akapitzlist"/>
        <w:numPr>
          <w:ilvl w:val="1"/>
          <w:numId w:val="4"/>
        </w:numPr>
        <w:spacing w:line="360" w:lineRule="auto"/>
        <w:jc w:val="both"/>
      </w:pPr>
      <w:r>
        <w:t>asortymentu niezbędnego do przeprowadzenia ćwiczeń – 4 tys. zł;</w:t>
      </w:r>
    </w:p>
    <w:p w14:paraId="7A25B1F2" w14:textId="273C19EC" w:rsidR="00325E33" w:rsidRDefault="00325E33" w:rsidP="00C163B7">
      <w:pPr>
        <w:pStyle w:val="Akapitzlist"/>
        <w:numPr>
          <w:ilvl w:val="1"/>
          <w:numId w:val="4"/>
        </w:numPr>
        <w:spacing w:line="360" w:lineRule="auto"/>
        <w:jc w:val="both"/>
      </w:pPr>
      <w:r>
        <w:t>pełnego wyposażenia torby PSP R1 – 3 tys. zł;</w:t>
      </w:r>
    </w:p>
    <w:p w14:paraId="503281A0" w14:textId="5D8CFB02" w:rsidR="00325E33" w:rsidRDefault="00325E33" w:rsidP="00C163B7">
      <w:pPr>
        <w:pStyle w:val="Akapitzlist"/>
        <w:numPr>
          <w:ilvl w:val="1"/>
          <w:numId w:val="4"/>
        </w:numPr>
        <w:spacing w:line="360" w:lineRule="auto"/>
        <w:jc w:val="both"/>
      </w:pPr>
      <w:r>
        <w:t>30 sztuk pochłaniaczy do masek MT 213</w:t>
      </w:r>
      <w:r w:rsidR="00C163B7">
        <w:t xml:space="preserve"> – 2 tys. zł</w:t>
      </w:r>
      <w:r>
        <w:t>;</w:t>
      </w:r>
    </w:p>
    <w:p w14:paraId="5611C827" w14:textId="09C283CC" w:rsidR="00325E33" w:rsidRDefault="00325E33" w:rsidP="00C163B7">
      <w:pPr>
        <w:pStyle w:val="Akapitzlist"/>
        <w:numPr>
          <w:ilvl w:val="1"/>
          <w:numId w:val="4"/>
        </w:numPr>
        <w:spacing w:line="360" w:lineRule="auto"/>
        <w:jc w:val="both"/>
      </w:pPr>
      <w:r>
        <w:t>baterii i zestawów słuchawkowych do dwóch telefonów satelitarnych Iridium 9575 extra</w:t>
      </w:r>
      <w:r w:rsidR="00C163B7">
        <w:t xml:space="preserve"> – 1 tys. zł</w:t>
      </w:r>
      <w:r w:rsidR="002F1A82">
        <w:t>;</w:t>
      </w:r>
    </w:p>
    <w:p w14:paraId="6287F8B4" w14:textId="33D6DB24" w:rsidR="00A45938" w:rsidRDefault="00A45938" w:rsidP="00C163B7">
      <w:pPr>
        <w:pStyle w:val="Akapitzlist"/>
        <w:numPr>
          <w:ilvl w:val="1"/>
          <w:numId w:val="4"/>
        </w:numPr>
        <w:spacing w:line="360" w:lineRule="auto"/>
        <w:jc w:val="both"/>
      </w:pPr>
      <w:r>
        <w:t>szafy aktowej na dokumenty – 1 tys. zł;</w:t>
      </w:r>
    </w:p>
    <w:p w14:paraId="238C17BB" w14:textId="5F5129DC" w:rsidR="002F1A82" w:rsidRDefault="002F1A82" w:rsidP="00C163B7">
      <w:pPr>
        <w:pStyle w:val="Akapitzlist"/>
        <w:numPr>
          <w:ilvl w:val="0"/>
          <w:numId w:val="4"/>
        </w:numPr>
        <w:spacing w:line="360" w:lineRule="auto"/>
        <w:jc w:val="both"/>
      </w:pPr>
      <w:r>
        <w:t>zakupu usług remontowych</w:t>
      </w:r>
      <w:r w:rsidR="00FD1F8C">
        <w:t xml:space="preserve"> (na łączną kwotę </w:t>
      </w:r>
      <w:r w:rsidR="00CA33C0">
        <w:t>60</w:t>
      </w:r>
      <w:r w:rsidR="00FD1F8C">
        <w:t xml:space="preserve"> tys. zł)</w:t>
      </w:r>
      <w:r>
        <w:t>, w tym m.in. na:</w:t>
      </w:r>
    </w:p>
    <w:p w14:paraId="7946BDBB" w14:textId="66BED75E" w:rsidR="002F1A82" w:rsidRDefault="002F1A82" w:rsidP="00C163B7">
      <w:pPr>
        <w:pStyle w:val="Akapitzlist"/>
        <w:numPr>
          <w:ilvl w:val="1"/>
          <w:numId w:val="4"/>
        </w:numPr>
        <w:spacing w:line="360" w:lineRule="auto"/>
        <w:jc w:val="both"/>
      </w:pPr>
      <w:r>
        <w:t>remont siedmiu aparatów ucieczkowych – 20 tys. zł;</w:t>
      </w:r>
    </w:p>
    <w:p w14:paraId="5A52F98E" w14:textId="3DEA3901" w:rsidR="002F1A82" w:rsidRDefault="002F1A82" w:rsidP="00C163B7">
      <w:pPr>
        <w:pStyle w:val="Akapitzlist"/>
        <w:numPr>
          <w:ilvl w:val="1"/>
          <w:numId w:val="4"/>
        </w:numPr>
        <w:spacing w:line="360" w:lineRule="auto"/>
        <w:jc w:val="both"/>
      </w:pPr>
      <w:r>
        <w:t xml:space="preserve">naprawę pompy wodnej studni głębinowej </w:t>
      </w:r>
      <w:r w:rsidR="00FD1F8C">
        <w:t xml:space="preserve">oraz wykonanie przeglądu </w:t>
      </w:r>
      <w:r w:rsidR="00FD1F8C">
        <w:br/>
        <w:t>i konserwacji studni głębinowej wraz z częścią naziemną obiektu w Sopocie – 18 tys. zł;</w:t>
      </w:r>
    </w:p>
    <w:p w14:paraId="213FE63C" w14:textId="71B1EF38" w:rsidR="000C0DCB" w:rsidRDefault="000C0DCB" w:rsidP="00C163B7">
      <w:pPr>
        <w:pStyle w:val="Akapitzlist"/>
        <w:numPr>
          <w:ilvl w:val="1"/>
          <w:numId w:val="4"/>
        </w:numPr>
        <w:spacing w:line="360" w:lineRule="auto"/>
        <w:jc w:val="both"/>
      </w:pPr>
      <w:r>
        <w:t>przegląd techniczny i konserwacja stacji retransmisyjnej Kościerzyna – Podgórze – 8 tys. zł;</w:t>
      </w:r>
    </w:p>
    <w:p w14:paraId="6DDA7146" w14:textId="419C1DC0" w:rsidR="00FD1F8C" w:rsidRDefault="00FD1F8C" w:rsidP="00C163B7">
      <w:pPr>
        <w:pStyle w:val="Akapitzlist"/>
        <w:numPr>
          <w:ilvl w:val="1"/>
          <w:numId w:val="4"/>
        </w:numPr>
        <w:spacing w:line="360" w:lineRule="auto"/>
        <w:jc w:val="both"/>
      </w:pPr>
      <w:r>
        <w:lastRenderedPageBreak/>
        <w:t>przegląd konserwacyjny wraz z wymianą akumulatorów, programowaniem miernika, regulacją oraz wzorcowaniem PCA 2 szt. radiometru EKO-D, 1 sztuki EKO-C/s, 1 sztuki EKO-P będących na stanie ZSK WP – 4 tys. zł;</w:t>
      </w:r>
    </w:p>
    <w:p w14:paraId="7338F666" w14:textId="39204EE4" w:rsidR="00FD1F8C" w:rsidRDefault="00FD1F8C" w:rsidP="00C163B7">
      <w:pPr>
        <w:pStyle w:val="Akapitzlist"/>
        <w:numPr>
          <w:ilvl w:val="1"/>
          <w:numId w:val="4"/>
        </w:numPr>
        <w:spacing w:line="360" w:lineRule="auto"/>
        <w:jc w:val="both"/>
      </w:pPr>
      <w:r w:rsidRPr="00FD1F8C">
        <w:t>przegląd techniczny i konserwacja masztu antenowego w Sopocie</w:t>
      </w:r>
      <w:r>
        <w:t xml:space="preserve"> – 3 tys. zł;</w:t>
      </w:r>
    </w:p>
    <w:p w14:paraId="0C8A90C4" w14:textId="16A6A53E" w:rsidR="00FD1F8C" w:rsidRDefault="00FD1F8C" w:rsidP="00C163B7">
      <w:pPr>
        <w:pStyle w:val="Akapitzlist"/>
        <w:numPr>
          <w:ilvl w:val="1"/>
          <w:numId w:val="4"/>
        </w:numPr>
        <w:spacing w:line="360" w:lineRule="auto"/>
        <w:jc w:val="both"/>
      </w:pPr>
      <w:r w:rsidRPr="00FD1F8C">
        <w:t>wymian</w:t>
      </w:r>
      <w:r>
        <w:t>ę</w:t>
      </w:r>
      <w:r w:rsidRPr="00FD1F8C">
        <w:t xml:space="preserve"> uszkodzonego przetwornika pompy obiegowej w Sopocie</w:t>
      </w:r>
      <w:r>
        <w:t xml:space="preserve"> – 2 tys. zł;</w:t>
      </w:r>
    </w:p>
    <w:p w14:paraId="0C9ED423" w14:textId="60F14669" w:rsidR="00FD1F8C" w:rsidRDefault="00403E28" w:rsidP="00C163B7">
      <w:pPr>
        <w:pStyle w:val="Akapitzlist"/>
        <w:numPr>
          <w:ilvl w:val="0"/>
          <w:numId w:val="4"/>
        </w:numPr>
        <w:spacing w:line="360" w:lineRule="auto"/>
        <w:jc w:val="both"/>
      </w:pPr>
      <w:r>
        <w:t>pozostałych usług, w tym usług komunikacyjnych</w:t>
      </w:r>
      <w:r w:rsidR="00C66784">
        <w:t xml:space="preserve"> (na łączną kwotę 81 tys. zł)</w:t>
      </w:r>
      <w:r>
        <w:t xml:space="preserve">, </w:t>
      </w:r>
      <w:r w:rsidR="00C66784">
        <w:br/>
      </w:r>
      <w:r>
        <w:t>m.in. na:</w:t>
      </w:r>
    </w:p>
    <w:p w14:paraId="1AD1069B" w14:textId="3F62CE1A" w:rsidR="00403E28" w:rsidRDefault="00C66784" w:rsidP="00C163B7">
      <w:pPr>
        <w:pStyle w:val="Akapitzlist"/>
        <w:numPr>
          <w:ilvl w:val="1"/>
          <w:numId w:val="4"/>
        </w:numPr>
        <w:spacing w:line="360" w:lineRule="auto"/>
        <w:jc w:val="both"/>
      </w:pPr>
      <w:r w:rsidRPr="00C66784">
        <w:t>opłat</w:t>
      </w:r>
      <w:r>
        <w:t>ę</w:t>
      </w:r>
      <w:r w:rsidRPr="00C66784">
        <w:t xml:space="preserve"> za dzierżawę łącza światłowodowego pomiędzy PUW a obiektem </w:t>
      </w:r>
      <w:r>
        <w:br/>
      </w:r>
      <w:r w:rsidRPr="00C66784">
        <w:t>w Sopocie</w:t>
      </w:r>
      <w:r>
        <w:t xml:space="preserve"> – 22 tys. zł;</w:t>
      </w:r>
    </w:p>
    <w:p w14:paraId="21235C6F" w14:textId="472C9E80" w:rsidR="00C66784" w:rsidRDefault="00C66784" w:rsidP="00C163B7">
      <w:pPr>
        <w:pStyle w:val="Akapitzlist"/>
        <w:numPr>
          <w:ilvl w:val="1"/>
          <w:numId w:val="4"/>
        </w:numPr>
        <w:spacing w:line="360" w:lineRule="auto"/>
        <w:jc w:val="both"/>
      </w:pPr>
      <w:r w:rsidRPr="00C66784">
        <w:t>organizacj</w:t>
      </w:r>
      <w:r>
        <w:t>ę</w:t>
      </w:r>
      <w:r w:rsidRPr="00C66784">
        <w:t xml:space="preserve"> konferencji szkoleniowej z zakresu spraw obronnych</w:t>
      </w:r>
      <w:r>
        <w:t xml:space="preserve"> – 16 tys. zł;</w:t>
      </w:r>
    </w:p>
    <w:p w14:paraId="11BDF4BE" w14:textId="0646E0C9" w:rsidR="00C66784" w:rsidRDefault="00C66784" w:rsidP="00C163B7">
      <w:pPr>
        <w:pStyle w:val="Akapitzlist"/>
        <w:numPr>
          <w:ilvl w:val="1"/>
          <w:numId w:val="4"/>
        </w:numPr>
        <w:spacing w:line="360" w:lineRule="auto"/>
        <w:jc w:val="both"/>
      </w:pPr>
      <w:r w:rsidRPr="00C66784">
        <w:t>dostaw</w:t>
      </w:r>
      <w:r>
        <w:t>ę</w:t>
      </w:r>
      <w:r w:rsidRPr="00C66784">
        <w:t>, montaż i uruchomienie zestawu klimatyzacji w lokalizacji Sopot</w:t>
      </w:r>
      <w:r>
        <w:t xml:space="preserve"> – </w:t>
      </w:r>
      <w:r w:rsidR="00C163B7">
        <w:br/>
      </w:r>
      <w:r>
        <w:t>10 tys. zł;</w:t>
      </w:r>
    </w:p>
    <w:p w14:paraId="5B47074B" w14:textId="1E45A876" w:rsidR="00C66784" w:rsidRDefault="00C66784" w:rsidP="00C163B7">
      <w:pPr>
        <w:pStyle w:val="Akapitzlist"/>
        <w:numPr>
          <w:ilvl w:val="1"/>
          <w:numId w:val="4"/>
        </w:numPr>
        <w:spacing w:line="360" w:lineRule="auto"/>
        <w:jc w:val="both"/>
      </w:pPr>
      <w:r>
        <w:t>serwis węzłów cieplnych w Sopocie – 8 tys. zł;</w:t>
      </w:r>
    </w:p>
    <w:p w14:paraId="5EC17DE7" w14:textId="0ACAAEAA" w:rsidR="00A45938" w:rsidRDefault="00A45938" w:rsidP="00A45938">
      <w:pPr>
        <w:pStyle w:val="Akapitzlist"/>
        <w:numPr>
          <w:ilvl w:val="1"/>
          <w:numId w:val="4"/>
        </w:numPr>
        <w:spacing w:line="360" w:lineRule="auto"/>
        <w:jc w:val="both"/>
      </w:pPr>
      <w:r>
        <w:t xml:space="preserve">sprawdzenie poprawności działania systemu awaryjnego zasilania wraz </w:t>
      </w:r>
      <w:r>
        <w:br/>
        <w:t>z przeglądem gwarancyjnym i technicznym w Sopocie – 4 tys. zł</w:t>
      </w:r>
    </w:p>
    <w:p w14:paraId="03067106" w14:textId="1A38DA83" w:rsidR="00C66784" w:rsidRDefault="00CA33C0" w:rsidP="00C163B7">
      <w:pPr>
        <w:pStyle w:val="Akapitzlist"/>
        <w:numPr>
          <w:ilvl w:val="1"/>
          <w:numId w:val="4"/>
        </w:numPr>
        <w:spacing w:line="360" w:lineRule="auto"/>
        <w:jc w:val="both"/>
      </w:pPr>
      <w:r>
        <w:t>opłatę za łącze dzierżawione w relacji PUW w Gdańsku – Węzeł Teleinformatyczny ul. Słowackiego 15, Gdańsk – 6 tys. zł;</w:t>
      </w:r>
    </w:p>
    <w:p w14:paraId="79E4531E" w14:textId="4C319E34" w:rsidR="00CA33C0" w:rsidRDefault="00CA33C0" w:rsidP="00C163B7">
      <w:pPr>
        <w:pStyle w:val="Akapitzlist"/>
        <w:numPr>
          <w:ilvl w:val="1"/>
          <w:numId w:val="4"/>
        </w:numPr>
        <w:spacing w:line="360" w:lineRule="auto"/>
        <w:jc w:val="both"/>
      </w:pPr>
      <w:r>
        <w:t>opłaty za telefon satelitarny – 12 tys. zł</w:t>
      </w:r>
      <w:r w:rsidR="00781412">
        <w:t>;</w:t>
      </w:r>
    </w:p>
    <w:p w14:paraId="0DF5E39F" w14:textId="5BC0C0B9" w:rsidR="00CA33C0" w:rsidRDefault="00CA33C0" w:rsidP="00C163B7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opłaty rocznej za prawo </w:t>
      </w:r>
      <w:r w:rsidR="00891379">
        <w:t>do dysponowania</w:t>
      </w:r>
      <w:r>
        <w:t xml:space="preserve"> częstotliwością radiową – </w:t>
      </w:r>
      <w:r w:rsidR="00977251">
        <w:t>2</w:t>
      </w:r>
      <w:r>
        <w:t xml:space="preserve"> tys. zł;</w:t>
      </w:r>
    </w:p>
    <w:p w14:paraId="146A363C" w14:textId="6FD15187" w:rsidR="00CA33C0" w:rsidRDefault="00CA33C0" w:rsidP="00C163B7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wydatki </w:t>
      </w:r>
      <w:r w:rsidR="00781412">
        <w:t>majątkowe</w:t>
      </w:r>
      <w:r>
        <w:t xml:space="preserve"> – 63 tys. zł</w:t>
      </w:r>
      <w:r w:rsidR="00781412">
        <w:t>.</w:t>
      </w:r>
    </w:p>
    <w:p w14:paraId="1A66583E" w14:textId="77777777" w:rsidR="00977251" w:rsidRDefault="00977251" w:rsidP="00C163B7">
      <w:pPr>
        <w:spacing w:line="360" w:lineRule="auto"/>
        <w:jc w:val="both"/>
      </w:pPr>
    </w:p>
    <w:p w14:paraId="6A1623EB" w14:textId="77777777" w:rsidR="00977251" w:rsidRDefault="00977251" w:rsidP="00C163B7">
      <w:pPr>
        <w:spacing w:line="360" w:lineRule="auto"/>
        <w:jc w:val="both"/>
      </w:pPr>
    </w:p>
    <w:p w14:paraId="6231E448" w14:textId="7B1542C6" w:rsidR="00977251" w:rsidRDefault="00977251" w:rsidP="009435A6">
      <w:pPr>
        <w:pStyle w:val="Nagwek2"/>
      </w:pPr>
      <w:r>
        <w:rPr>
          <w:sz w:val="26"/>
          <w:szCs w:val="26"/>
        </w:rPr>
        <w:t xml:space="preserve">- </w:t>
      </w:r>
      <w:r w:rsidRPr="001A4E0A">
        <w:t>rozdział 75224 – Kwalifikacja wojskowa</w:t>
      </w:r>
    </w:p>
    <w:p w14:paraId="220CEF05" w14:textId="77777777" w:rsidR="00BE5790" w:rsidRPr="00BE5790" w:rsidRDefault="00BE5790" w:rsidP="00BE5790"/>
    <w:p w14:paraId="32EB4AD7" w14:textId="5A10308F" w:rsidR="00745B35" w:rsidRPr="0082581C" w:rsidRDefault="001A4E0A" w:rsidP="00C163B7">
      <w:pPr>
        <w:spacing w:line="360" w:lineRule="auto"/>
        <w:jc w:val="both"/>
      </w:pPr>
      <w:r w:rsidRPr="00073837">
        <w:t xml:space="preserve">Zaplanowane w ustawie </w:t>
      </w:r>
      <w:r>
        <w:t xml:space="preserve">budżetowej na 2024 r. </w:t>
      </w:r>
      <w:r w:rsidRPr="00073837">
        <w:t>środki w niniejszym rozdziale, przeznaczone na organizację</w:t>
      </w:r>
      <w:r>
        <w:t xml:space="preserve"> </w:t>
      </w:r>
      <w:r w:rsidRPr="00073837">
        <w:t xml:space="preserve">i przeprowadzenie kwalifikacji wojskowej w </w:t>
      </w:r>
      <w:r w:rsidR="00215E8B">
        <w:t>2024 r.</w:t>
      </w:r>
      <w:r w:rsidRPr="00073837">
        <w:t xml:space="preserve"> wyniosły </w:t>
      </w:r>
      <w:r w:rsidR="00891379" w:rsidRPr="00073837">
        <w:t>2.</w:t>
      </w:r>
      <w:r w:rsidR="00891379">
        <w:t>385</w:t>
      </w:r>
      <w:r w:rsidR="00891379" w:rsidRPr="00073837">
        <w:t xml:space="preserve"> tys.</w:t>
      </w:r>
      <w:r w:rsidRPr="00073837">
        <w:t xml:space="preserve"> zł.</w:t>
      </w:r>
      <w:r w:rsidR="00BE5790">
        <w:t xml:space="preserve"> </w:t>
      </w:r>
      <w:r w:rsidR="00BE5790">
        <w:br/>
        <w:t>i</w:t>
      </w:r>
      <w:r w:rsidRPr="00073837">
        <w:t xml:space="preserve"> </w:t>
      </w:r>
      <w:r w:rsidRPr="0082581C">
        <w:t xml:space="preserve">zostały zrealizowane w </w:t>
      </w:r>
      <w:r>
        <w:t>wysokości 1.</w:t>
      </w:r>
      <w:r w:rsidR="00215E8B">
        <w:t>839</w:t>
      </w:r>
      <w:r>
        <w:t xml:space="preserve"> tys. zł.,</w:t>
      </w:r>
      <w:r w:rsidR="00A45938">
        <w:t xml:space="preserve"> co stanowi</w:t>
      </w:r>
      <w:r>
        <w:t xml:space="preserve"> </w:t>
      </w:r>
      <w:r w:rsidR="00215E8B">
        <w:t>77,1</w:t>
      </w:r>
      <w:r>
        <w:t xml:space="preserve"> </w:t>
      </w:r>
      <w:r w:rsidRPr="0082581C">
        <w:t>%</w:t>
      </w:r>
      <w:r w:rsidR="0033559A">
        <w:t xml:space="preserve"> planu</w:t>
      </w:r>
      <w:r w:rsidRPr="0082581C">
        <w:t>.</w:t>
      </w:r>
      <w:r w:rsidR="002C3ABE">
        <w:t xml:space="preserve"> </w:t>
      </w:r>
      <w:r w:rsidR="00745B35" w:rsidRPr="009764CF">
        <w:t xml:space="preserve">Niższe od planowanego wykonanie wydatków </w:t>
      </w:r>
      <w:r w:rsidR="003119A6" w:rsidRPr="009764CF">
        <w:t xml:space="preserve">wynika z </w:t>
      </w:r>
      <w:r w:rsidR="006B1279" w:rsidRPr="006B1279">
        <w:t>niższych niż planowano kosztów realizacji</w:t>
      </w:r>
      <w:r w:rsidR="006B1279">
        <w:t xml:space="preserve"> zadania.</w:t>
      </w:r>
      <w:r w:rsidR="003119A6" w:rsidRPr="009764CF">
        <w:t xml:space="preserve"> Decyzją Wojewody Pomorskiego </w:t>
      </w:r>
      <w:r w:rsidR="006B1279">
        <w:t xml:space="preserve">zablokowano niewykorzystane </w:t>
      </w:r>
      <w:r w:rsidR="003119A6" w:rsidRPr="009764CF">
        <w:t>środk</w:t>
      </w:r>
      <w:r w:rsidR="006B1279">
        <w:t>i</w:t>
      </w:r>
      <w:r w:rsidR="00A45938">
        <w:t xml:space="preserve"> </w:t>
      </w:r>
      <w:r w:rsidR="003119A6" w:rsidRPr="009764CF">
        <w:t xml:space="preserve">w kwocie </w:t>
      </w:r>
      <w:r w:rsidR="006B1279">
        <w:br/>
      </w:r>
      <w:r w:rsidR="003119A6" w:rsidRPr="009764CF">
        <w:t xml:space="preserve">534 tys. zł. </w:t>
      </w:r>
    </w:p>
    <w:p w14:paraId="0685E6E4" w14:textId="77777777" w:rsidR="00977251" w:rsidRPr="00073837" w:rsidRDefault="00977251" w:rsidP="00C163B7">
      <w:pPr>
        <w:spacing w:line="360" w:lineRule="auto"/>
        <w:jc w:val="both"/>
      </w:pPr>
    </w:p>
    <w:p w14:paraId="41E8FD86" w14:textId="47688086" w:rsidR="003B1FE1" w:rsidRDefault="00EC73BB" w:rsidP="00BE5790">
      <w:pPr>
        <w:spacing w:after="120" w:line="360" w:lineRule="auto"/>
        <w:jc w:val="both"/>
      </w:pPr>
      <w:r w:rsidRPr="009764CF">
        <w:rPr>
          <w:szCs w:val="26"/>
        </w:rPr>
        <w:t>W</w:t>
      </w:r>
      <w:r w:rsidRPr="009764CF">
        <w:t xml:space="preserve"> 2024 r. na terenie województwa pomorskiego </w:t>
      </w:r>
      <w:r w:rsidRPr="009764CF">
        <w:rPr>
          <w:szCs w:val="26"/>
        </w:rPr>
        <w:t>z 11.338 osób zobowiązanych</w:t>
      </w:r>
      <w:r w:rsidRPr="009764CF">
        <w:rPr>
          <w:szCs w:val="26"/>
        </w:rPr>
        <w:br/>
        <w:t xml:space="preserve">do stawienia się na kwalifikację, stawiło </w:t>
      </w:r>
      <w:r w:rsidRPr="009764CF">
        <w:t>się 10.444. Procent stawiennictwa wyniósł</w:t>
      </w:r>
      <w:r w:rsidR="00726EB9">
        <w:t xml:space="preserve"> </w:t>
      </w:r>
      <w:r w:rsidRPr="009764CF">
        <w:t xml:space="preserve">92. </w:t>
      </w:r>
      <w:r w:rsidR="003B1FE1" w:rsidRPr="009764CF">
        <w:t xml:space="preserve">Główną </w:t>
      </w:r>
      <w:r w:rsidR="003B1FE1" w:rsidRPr="009764CF">
        <w:lastRenderedPageBreak/>
        <w:t>przyczyną niestawiennictwa był wyjazd za granicę w celach zarobkowych.</w:t>
      </w:r>
      <w:r w:rsidR="00BE5790" w:rsidRPr="009764CF">
        <w:t xml:space="preserve"> </w:t>
      </w:r>
      <w:r w:rsidR="00BE5790" w:rsidRPr="009764CF">
        <w:br/>
        <w:t>W mniejszym stopniu nieobecność wynikała z pobytu w zakładach karnych lub zamkniętych zakładach lecznictwa.</w:t>
      </w:r>
    </w:p>
    <w:p w14:paraId="0B2441C1" w14:textId="77777777" w:rsidR="004F1E9A" w:rsidRDefault="004F1E9A" w:rsidP="00BE5790">
      <w:pPr>
        <w:spacing w:after="120" w:line="360" w:lineRule="auto"/>
        <w:jc w:val="both"/>
      </w:pPr>
    </w:p>
    <w:p w14:paraId="7DEA6DE8" w14:textId="025ADCCB" w:rsidR="004F1E9A" w:rsidRDefault="004F1E9A" w:rsidP="00BE5790">
      <w:pPr>
        <w:spacing w:after="120" w:line="360" w:lineRule="auto"/>
        <w:jc w:val="both"/>
      </w:pPr>
      <w:r w:rsidRPr="00857DC6">
        <w:t>Środki zaplanowane w tym rozdziale wydatkowano na</w:t>
      </w:r>
      <w:r>
        <w:t>:</w:t>
      </w:r>
    </w:p>
    <w:p w14:paraId="729515F2" w14:textId="6A7BB42F" w:rsidR="004F1E9A" w:rsidRDefault="004F1E9A" w:rsidP="004F1E9A">
      <w:pPr>
        <w:pStyle w:val="Akapitzlist"/>
        <w:numPr>
          <w:ilvl w:val="0"/>
          <w:numId w:val="9"/>
        </w:numPr>
        <w:spacing w:after="120" w:line="360" w:lineRule="auto"/>
        <w:jc w:val="both"/>
      </w:pPr>
      <w:r w:rsidRPr="00073837">
        <w:t>dotacje dla gmin na zwrot kosztów przejazdu do miejsca stawienia się na kwalifikację</w:t>
      </w:r>
      <w:r w:rsidRPr="00073837">
        <w:br/>
        <w:t>i powrotu do miejsca pobytu oraz na wypłatę rekompensaty za utracony zarobek, który nie został wypłacony przez pracodawcę za czas opuszczony z powodu wezwania osób podlegający</w:t>
      </w:r>
      <w:r>
        <w:t>ch</w:t>
      </w:r>
      <w:r w:rsidRPr="00073837">
        <w:t xml:space="preserve"> kwalifikacji wojskowej w roku 202</w:t>
      </w:r>
      <w:r>
        <w:t>4 r. – 2 tys. zł;</w:t>
      </w:r>
    </w:p>
    <w:p w14:paraId="228AB08F" w14:textId="68654EB9" w:rsidR="004F1E9A" w:rsidRDefault="004F1E9A" w:rsidP="004F1E9A">
      <w:pPr>
        <w:pStyle w:val="Akapitzlist"/>
        <w:numPr>
          <w:ilvl w:val="0"/>
          <w:numId w:val="9"/>
        </w:numPr>
        <w:spacing w:after="120" w:line="360" w:lineRule="auto"/>
        <w:jc w:val="both"/>
      </w:pPr>
      <w:r>
        <w:t>dotacje dla powiatów – 1.787 tys. zł, w tym na :</w:t>
      </w:r>
    </w:p>
    <w:p w14:paraId="7833442D" w14:textId="2BD4C7A0" w:rsidR="004F1E9A" w:rsidRDefault="004F1E9A" w:rsidP="004F1E9A">
      <w:pPr>
        <w:pStyle w:val="Akapitzlist"/>
        <w:numPr>
          <w:ilvl w:val="1"/>
          <w:numId w:val="9"/>
        </w:numPr>
        <w:spacing w:after="120" w:line="360" w:lineRule="auto"/>
        <w:jc w:val="both"/>
      </w:pPr>
      <w:r w:rsidRPr="001B16C2">
        <w:t>wynagrodzenie dla członków powiatowej komisji lekarskiej oraz pokrycie kosztów badań specjalistycznych osób podlegających kwalifikacji wojskowej na terenie województwa</w:t>
      </w:r>
      <w:r>
        <w:t xml:space="preserve"> – 1.066 tys. zł;</w:t>
      </w:r>
    </w:p>
    <w:p w14:paraId="681C4432" w14:textId="01451078" w:rsidR="004F1E9A" w:rsidRDefault="004F1E9A" w:rsidP="004F1E9A">
      <w:pPr>
        <w:pStyle w:val="Akapitzlist"/>
        <w:numPr>
          <w:ilvl w:val="1"/>
          <w:numId w:val="9"/>
        </w:numPr>
        <w:spacing w:after="120" w:line="360" w:lineRule="auto"/>
        <w:jc w:val="both"/>
      </w:pPr>
      <w:r w:rsidRPr="001B16C2">
        <w:t>zapewnienie lokalu wraz z wyposażeniem oraz przedmiotów niezbędnych</w:t>
      </w:r>
      <w:r w:rsidRPr="001B16C2">
        <w:br/>
        <w:t xml:space="preserve">do pracy organów prowadzących kwalifikację, wynagrodzenie osób wprowadzających dane do ewidencji wojskowej, osób prowadzących zajęcia </w:t>
      </w:r>
      <w:r>
        <w:br/>
      </w:r>
      <w:r w:rsidRPr="001B16C2">
        <w:t>z osobami stawiającymi się do kwalifikacji wojskowej oraz osoby zapewniającej porządek i bezpieczeństwo</w:t>
      </w:r>
      <w:r>
        <w:t xml:space="preserve"> </w:t>
      </w:r>
      <w:r w:rsidRPr="001B16C2">
        <w:t>w lokalu, w którym jest prowadzona kwalifikacja wojskowa</w:t>
      </w:r>
      <w:r>
        <w:t xml:space="preserve"> – 721 tys. zł;</w:t>
      </w:r>
    </w:p>
    <w:p w14:paraId="5CBE0BF5" w14:textId="71743F57" w:rsidR="004F1E9A" w:rsidRDefault="004F1E9A" w:rsidP="00CE33B5">
      <w:pPr>
        <w:pStyle w:val="Akapitzlist"/>
        <w:numPr>
          <w:ilvl w:val="0"/>
          <w:numId w:val="9"/>
        </w:numPr>
        <w:spacing w:after="120" w:line="360" w:lineRule="auto"/>
        <w:jc w:val="both"/>
      </w:pPr>
      <w:r w:rsidRPr="00073837">
        <w:rPr>
          <w:szCs w:val="26"/>
        </w:rPr>
        <w:t>przeprowadzenie kwalifikacji wojskowej przez Pomorski Urząd Wojewódzki</w:t>
      </w:r>
      <w:r w:rsidRPr="00073837">
        <w:rPr>
          <w:szCs w:val="26"/>
        </w:rPr>
        <w:br/>
        <w:t xml:space="preserve">w Gdańsku, tj. na: wynagrodzenia </w:t>
      </w:r>
      <w:r w:rsidRPr="00073837">
        <w:t>bezosobow</w:t>
      </w:r>
      <w:r w:rsidRPr="00073837">
        <w:rPr>
          <w:szCs w:val="26"/>
        </w:rPr>
        <w:t>e</w:t>
      </w:r>
      <w:r w:rsidRPr="00073837">
        <w:t xml:space="preserve"> dla członków Wojewódzkiej Komisji Le</w:t>
      </w:r>
      <w:r w:rsidRPr="00073837">
        <w:rPr>
          <w:szCs w:val="26"/>
        </w:rPr>
        <w:t>karskiej, z</w:t>
      </w:r>
      <w:r w:rsidRPr="00073837">
        <w:t xml:space="preserve">akup </w:t>
      </w:r>
      <w:r w:rsidRPr="00073837">
        <w:rPr>
          <w:szCs w:val="26"/>
        </w:rPr>
        <w:t xml:space="preserve">niezbędnych </w:t>
      </w:r>
      <w:r w:rsidRPr="00073837">
        <w:t xml:space="preserve">materiałów </w:t>
      </w:r>
      <w:r w:rsidRPr="00073837">
        <w:rPr>
          <w:szCs w:val="26"/>
        </w:rPr>
        <w:t xml:space="preserve">oraz </w:t>
      </w:r>
      <w:r w:rsidRPr="00073837">
        <w:t>wydr</w:t>
      </w:r>
      <w:r w:rsidRPr="00073837">
        <w:rPr>
          <w:szCs w:val="26"/>
        </w:rPr>
        <w:t>ukowanie</w:t>
      </w:r>
      <w:r w:rsidRPr="00073837">
        <w:t xml:space="preserve"> </w:t>
      </w:r>
      <w:proofErr w:type="spellStart"/>
      <w:r w:rsidRPr="00073837">
        <w:t>obwieszczeń</w:t>
      </w:r>
      <w:proofErr w:type="spellEnd"/>
      <w:r w:rsidRPr="00073837">
        <w:t xml:space="preserve"> dot</w:t>
      </w:r>
      <w:r w:rsidRPr="00073837">
        <w:rPr>
          <w:szCs w:val="26"/>
        </w:rPr>
        <w:t xml:space="preserve">yczących </w:t>
      </w:r>
      <w:r w:rsidRPr="00430034">
        <w:t>kwalifikacji wojskowej, a także na badania specjalistyczne osób odwołujących się od orzeczeń Powiatowych Komisji Lekarskich, na które zostały wystawione skierowania przez Przewodniczącego Wojewódzkiej Komisji Lekarskiej</w:t>
      </w:r>
      <w:r>
        <w:t xml:space="preserve"> – 50 tys. zł.</w:t>
      </w:r>
    </w:p>
    <w:p w14:paraId="1986E704" w14:textId="77777777" w:rsidR="003B1FE1" w:rsidRPr="00073837" w:rsidRDefault="003B1FE1" w:rsidP="003B1FE1">
      <w:pPr>
        <w:spacing w:after="120" w:line="360" w:lineRule="auto"/>
        <w:jc w:val="both"/>
        <w:rPr>
          <w:color w:val="FF0000"/>
          <w:szCs w:val="26"/>
        </w:rPr>
      </w:pPr>
    </w:p>
    <w:p w14:paraId="43FC22B2" w14:textId="67653718" w:rsidR="00566838" w:rsidRPr="00B35353" w:rsidRDefault="00566838" w:rsidP="00B35353">
      <w:pPr>
        <w:spacing w:after="160" w:line="259" w:lineRule="auto"/>
      </w:pPr>
    </w:p>
    <w:sectPr w:rsidR="00566838" w:rsidRPr="00B35353" w:rsidSect="0034227A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8C085" w14:textId="77777777" w:rsidR="00EA1C1A" w:rsidRDefault="00EA1C1A">
      <w:r>
        <w:separator/>
      </w:r>
    </w:p>
  </w:endnote>
  <w:endnote w:type="continuationSeparator" w:id="0">
    <w:p w14:paraId="796E5D72" w14:textId="77777777" w:rsidR="00EA1C1A" w:rsidRDefault="00EA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105C" w14:textId="77777777" w:rsidR="00EA1C1A" w:rsidRDefault="00EA1C1A">
      <w:r>
        <w:separator/>
      </w:r>
    </w:p>
  </w:footnote>
  <w:footnote w:type="continuationSeparator" w:id="0">
    <w:p w14:paraId="06B20690" w14:textId="77777777" w:rsidR="00EA1C1A" w:rsidRDefault="00EA1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F228" w14:textId="77777777" w:rsidR="008537F3" w:rsidRDefault="00000000">
    <w:pPr>
      <w:pStyle w:val="Nagwek"/>
    </w:pPr>
    <w:r>
      <w:t>Część 85/22 Województwo pomorskie</w:t>
    </w:r>
  </w:p>
  <w:p w14:paraId="542997F6" w14:textId="77777777" w:rsidR="008537F3" w:rsidRDefault="008537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7F61"/>
    <w:multiLevelType w:val="hybridMultilevel"/>
    <w:tmpl w:val="E5BA91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735E68"/>
    <w:multiLevelType w:val="hybridMultilevel"/>
    <w:tmpl w:val="A32E8D78"/>
    <w:lvl w:ilvl="0" w:tplc="4E407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01AC9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7282B"/>
    <w:multiLevelType w:val="hybridMultilevel"/>
    <w:tmpl w:val="80BA01AE"/>
    <w:lvl w:ilvl="0" w:tplc="4516E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786700"/>
    <w:multiLevelType w:val="hybridMultilevel"/>
    <w:tmpl w:val="FE104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6E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032AF"/>
    <w:multiLevelType w:val="hybridMultilevel"/>
    <w:tmpl w:val="9D44D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6E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C5FD3"/>
    <w:multiLevelType w:val="hybridMultilevel"/>
    <w:tmpl w:val="BA4C7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26FCC"/>
    <w:multiLevelType w:val="hybridMultilevel"/>
    <w:tmpl w:val="E94E167A"/>
    <w:lvl w:ilvl="0" w:tplc="C44890EC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743A25B2"/>
    <w:multiLevelType w:val="hybridMultilevel"/>
    <w:tmpl w:val="BF6E980A"/>
    <w:lvl w:ilvl="0" w:tplc="4516E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F67ED3"/>
    <w:multiLevelType w:val="hybridMultilevel"/>
    <w:tmpl w:val="0E8C7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6E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215990">
    <w:abstractNumId w:val="1"/>
  </w:num>
  <w:num w:numId="2" w16cid:durableId="1311638897">
    <w:abstractNumId w:val="6"/>
  </w:num>
  <w:num w:numId="3" w16cid:durableId="1329408457">
    <w:abstractNumId w:val="4"/>
  </w:num>
  <w:num w:numId="4" w16cid:durableId="985354206">
    <w:abstractNumId w:val="3"/>
  </w:num>
  <w:num w:numId="5" w16cid:durableId="766385060">
    <w:abstractNumId w:val="0"/>
  </w:num>
  <w:num w:numId="6" w16cid:durableId="205532235">
    <w:abstractNumId w:val="5"/>
  </w:num>
  <w:num w:numId="7" w16cid:durableId="2102870566">
    <w:abstractNumId w:val="7"/>
  </w:num>
  <w:num w:numId="8" w16cid:durableId="996229038">
    <w:abstractNumId w:val="2"/>
  </w:num>
  <w:num w:numId="9" w16cid:durableId="362171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7A"/>
    <w:rsid w:val="000509E0"/>
    <w:rsid w:val="000C0DCB"/>
    <w:rsid w:val="000F2E72"/>
    <w:rsid w:val="001A4E0A"/>
    <w:rsid w:val="00215E8B"/>
    <w:rsid w:val="00217602"/>
    <w:rsid w:val="002C3ABE"/>
    <w:rsid w:val="002F1A82"/>
    <w:rsid w:val="003119A6"/>
    <w:rsid w:val="00325E33"/>
    <w:rsid w:val="0033559A"/>
    <w:rsid w:val="0034227A"/>
    <w:rsid w:val="003B1FE1"/>
    <w:rsid w:val="003E4B5D"/>
    <w:rsid w:val="00403E28"/>
    <w:rsid w:val="004F1E9A"/>
    <w:rsid w:val="0056012E"/>
    <w:rsid w:val="00566838"/>
    <w:rsid w:val="00567005"/>
    <w:rsid w:val="006151DA"/>
    <w:rsid w:val="006940AC"/>
    <w:rsid w:val="006B1279"/>
    <w:rsid w:val="006C0771"/>
    <w:rsid w:val="006C373A"/>
    <w:rsid w:val="00712EAD"/>
    <w:rsid w:val="00726EB9"/>
    <w:rsid w:val="00745B35"/>
    <w:rsid w:val="00761C42"/>
    <w:rsid w:val="00781412"/>
    <w:rsid w:val="007A72A4"/>
    <w:rsid w:val="007D313F"/>
    <w:rsid w:val="007E6DD5"/>
    <w:rsid w:val="00847FB4"/>
    <w:rsid w:val="008537F3"/>
    <w:rsid w:val="00891379"/>
    <w:rsid w:val="0090780F"/>
    <w:rsid w:val="009435A6"/>
    <w:rsid w:val="00971C76"/>
    <w:rsid w:val="009764CF"/>
    <w:rsid w:val="00977251"/>
    <w:rsid w:val="009E619A"/>
    <w:rsid w:val="00A1296F"/>
    <w:rsid w:val="00A21AEE"/>
    <w:rsid w:val="00A45938"/>
    <w:rsid w:val="00A6344C"/>
    <w:rsid w:val="00AD7149"/>
    <w:rsid w:val="00AF698B"/>
    <w:rsid w:val="00B35353"/>
    <w:rsid w:val="00BC7F92"/>
    <w:rsid w:val="00BD4BA9"/>
    <w:rsid w:val="00BE5790"/>
    <w:rsid w:val="00C163B7"/>
    <w:rsid w:val="00C66784"/>
    <w:rsid w:val="00CA33C0"/>
    <w:rsid w:val="00CE33B5"/>
    <w:rsid w:val="00EA1C1A"/>
    <w:rsid w:val="00EC73BB"/>
    <w:rsid w:val="00FD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A79D"/>
  <w15:chartTrackingRefBased/>
  <w15:docId w15:val="{68C04F86-6890-471D-95FF-28A7F3F0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2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5A6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35A6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2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2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22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22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22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22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22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35A6"/>
    <w:rPr>
      <w:rFonts w:ascii="Times New Roman" w:eastAsiaTheme="majorEastAsia" w:hAnsi="Times New Roman" w:cstheme="majorBidi"/>
      <w:b/>
      <w:color w:val="000000" w:themeColor="text1"/>
      <w:kern w:val="0"/>
      <w:sz w:val="28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435A6"/>
    <w:rPr>
      <w:rFonts w:ascii="Times New Roman" w:eastAsiaTheme="majorEastAsia" w:hAnsi="Times New Roman" w:cstheme="majorBidi"/>
      <w:b/>
      <w:color w:val="000000" w:themeColor="text1"/>
      <w:kern w:val="0"/>
      <w:sz w:val="24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2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22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2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2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2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2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2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22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2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2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2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22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22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22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2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22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227A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34227A"/>
    <w:pPr>
      <w:spacing w:line="360" w:lineRule="auto"/>
      <w:jc w:val="both"/>
    </w:pPr>
    <w:rPr>
      <w:szCs w:val="26"/>
    </w:rPr>
  </w:style>
  <w:style w:type="character" w:customStyle="1" w:styleId="Tekstpodstawowy2Znak">
    <w:name w:val="Tekst podstawowy 2 Znak"/>
    <w:basedOn w:val="Domylnaczcionkaakapitu"/>
    <w:link w:val="Tekstpodstawowy2"/>
    <w:rsid w:val="0034227A"/>
    <w:rPr>
      <w:rFonts w:ascii="Times New Roman" w:eastAsia="Times New Roman" w:hAnsi="Times New Roman" w:cs="Times New Roman"/>
      <w:kern w:val="0"/>
      <w:sz w:val="24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422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27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Peciak</dc:creator>
  <cp:keywords/>
  <dc:description/>
  <cp:lastModifiedBy>Konrad Peciak</cp:lastModifiedBy>
  <cp:revision>24</cp:revision>
  <dcterms:created xsi:type="dcterms:W3CDTF">2025-04-10T11:46:00Z</dcterms:created>
  <dcterms:modified xsi:type="dcterms:W3CDTF">2025-04-15T13:49:00Z</dcterms:modified>
</cp:coreProperties>
</file>