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3D6542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3D6542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3D6542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6 grudnia 2023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C17243" w:rsidRPr="00643B12" w:rsidRDefault="003D6542" w:rsidP="00C17243">
      <w:pPr>
        <w:pStyle w:val="Nagwek2"/>
      </w:pPr>
      <w:r w:rsidRPr="002E6FA4">
        <w:t>zmieniające zarządzenie w sprawie</w:t>
      </w:r>
      <w:r>
        <w:t xml:space="preserve"> </w:t>
      </w:r>
      <w:bookmarkStart w:id="1" w:name="_GoBack"/>
      <w:r w:rsidRPr="00033C15">
        <w:rPr>
          <w:rStyle w:val="Nagwek2Znak"/>
          <w:b/>
        </w:rPr>
        <w:t>ustalenia regulaminu Pomorskiego Urzędu Wojewódzkiego w</w:t>
      </w:r>
      <w:r>
        <w:rPr>
          <w:rStyle w:val="Nagwek2Znak"/>
          <w:b/>
        </w:rPr>
        <w:t xml:space="preserve"> Gdańsku</w:t>
      </w:r>
      <w:r w:rsidRPr="00724494">
        <w:t xml:space="preserve"> </w:t>
      </w:r>
      <w:bookmarkEnd w:id="1"/>
    </w:p>
    <w:p w:rsidR="00C17243" w:rsidRDefault="003D6542" w:rsidP="00C17243">
      <w:pPr>
        <w:spacing w:after="360"/>
      </w:pPr>
      <w:r>
        <w:t xml:space="preserve">Na podstawie </w:t>
      </w:r>
      <w:r w:rsidRPr="0039531A">
        <w:rPr>
          <w:rFonts w:cs="Arial"/>
          <w:szCs w:val="24"/>
        </w:rPr>
        <w:t xml:space="preserve">art. 16 ustawy z dnia 23 stycznia 2009 r. o wojewodzie i administracji rządowej w </w:t>
      </w:r>
      <w:r w:rsidRPr="0039531A">
        <w:rPr>
          <w:rFonts w:cs="Arial"/>
          <w:szCs w:val="24"/>
        </w:rPr>
        <w:t>województwie (Dz. U. z 2</w:t>
      </w:r>
      <w:r>
        <w:rPr>
          <w:rFonts w:cs="Arial"/>
          <w:szCs w:val="24"/>
        </w:rPr>
        <w:t xml:space="preserve">023 r. poz. 190) </w:t>
      </w:r>
      <w:r>
        <w:t>zarządza się, co następuje:</w:t>
      </w:r>
    </w:p>
    <w:p w:rsidR="00C17243" w:rsidRDefault="003D6542" w:rsidP="00C17243">
      <w:pPr>
        <w:rPr>
          <w:rFonts w:cs="Arial"/>
          <w:szCs w:val="24"/>
        </w:rPr>
      </w:pPr>
      <w:r w:rsidRPr="00276D22">
        <w:rPr>
          <w:b/>
        </w:rPr>
        <w:t>§</w:t>
      </w:r>
      <w:r w:rsidR="00AA177F">
        <w:rPr>
          <w:b/>
        </w:rPr>
        <w:t> </w:t>
      </w:r>
      <w:r w:rsidRPr="00276D22">
        <w:rPr>
          <w:b/>
        </w:rPr>
        <w:t>1.</w:t>
      </w:r>
      <w:r>
        <w:t xml:space="preserve"> </w:t>
      </w:r>
      <w:r w:rsidRPr="0039531A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regulaminie Pomorskiego Urzędu Wojewódzkiego w Gdańsku, stanowiącym załącznik do zarządzenia</w:t>
      </w:r>
      <w:r w:rsidRPr="0039531A">
        <w:rPr>
          <w:rFonts w:cs="Arial"/>
          <w:szCs w:val="24"/>
        </w:rPr>
        <w:t xml:space="preserve"> Wojewody Pomorskiego z dnia 30 września 2021 r. w sprawie ustalenia regulaminu Pomorski</w:t>
      </w:r>
      <w:r w:rsidRPr="0039531A">
        <w:rPr>
          <w:rFonts w:cs="Arial"/>
          <w:szCs w:val="24"/>
        </w:rPr>
        <w:t>ego Urzędu Wojewódzkiego w Gdańsku</w:t>
      </w:r>
      <w:r>
        <w:rPr>
          <w:rStyle w:val="Odwoanieprzypisudolnego"/>
          <w:rFonts w:cs="Arial"/>
          <w:szCs w:val="24"/>
        </w:rPr>
        <w:footnoteReference w:id="1"/>
      </w:r>
      <w:r w:rsidRPr="0039531A">
        <w:rPr>
          <w:rFonts w:cs="Arial"/>
          <w:szCs w:val="24"/>
          <w:vertAlign w:val="superscript"/>
        </w:rPr>
        <w:t>)</w:t>
      </w:r>
      <w:r>
        <w:rPr>
          <w:rFonts w:cs="Arial"/>
          <w:szCs w:val="24"/>
        </w:rPr>
        <w:t xml:space="preserve"> wprowadza się następujące zmiany:</w:t>
      </w:r>
    </w:p>
    <w:p w:rsidR="00C17243" w:rsidRDefault="003D6542" w:rsidP="00C17243">
      <w:pPr>
        <w:pStyle w:val="Akapitzlist"/>
        <w:numPr>
          <w:ilvl w:val="0"/>
          <w:numId w:val="1"/>
        </w:numPr>
        <w:spacing w:after="120"/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w § </w:t>
      </w:r>
      <w:r>
        <w:rPr>
          <w:rFonts w:cs="Arial"/>
          <w:szCs w:val="24"/>
        </w:rPr>
        <w:t xml:space="preserve">72 w pkt 33 kropkę zastępuje się średnikiem i dodaje się pkt 34 w </w:t>
      </w:r>
      <w:r>
        <w:rPr>
          <w:rFonts w:cs="Arial"/>
          <w:szCs w:val="24"/>
        </w:rPr>
        <w:t>brzmieni</w:t>
      </w:r>
      <w:r>
        <w:rPr>
          <w:rFonts w:cs="Arial"/>
          <w:szCs w:val="24"/>
        </w:rPr>
        <w:t>u</w:t>
      </w:r>
      <w:r>
        <w:rPr>
          <w:rFonts w:cs="Arial"/>
          <w:szCs w:val="24"/>
        </w:rPr>
        <w:t>:</w:t>
      </w:r>
    </w:p>
    <w:p w:rsidR="00B80298" w:rsidRDefault="003D6542" w:rsidP="00B80298">
      <w:pPr>
        <w:pStyle w:val="Akapitzlist"/>
        <w:spacing w:after="120"/>
        <w:ind w:left="425" w:firstLine="0"/>
        <w:rPr>
          <w:rFonts w:cs="Arial"/>
          <w:szCs w:val="24"/>
        </w:rPr>
      </w:pPr>
      <w:r>
        <w:rPr>
          <w:rFonts w:cs="Arial"/>
          <w:szCs w:val="24"/>
        </w:rPr>
        <w:t>„34) realizacja zadań z zakresu opieki geriatrycznej,  w tym:</w:t>
      </w:r>
    </w:p>
    <w:p w:rsidR="00B80298" w:rsidRDefault="003D6542" w:rsidP="004F7818">
      <w:pPr>
        <w:pStyle w:val="Akapitzlist"/>
        <w:numPr>
          <w:ilvl w:val="0"/>
          <w:numId w:val="2"/>
        </w:numPr>
        <w:spacing w:after="120"/>
        <w:ind w:left="1276"/>
        <w:rPr>
          <w:rFonts w:cs="Arial"/>
          <w:szCs w:val="24"/>
        </w:rPr>
      </w:pPr>
      <w:r>
        <w:rPr>
          <w:rFonts w:cs="Arial"/>
          <w:szCs w:val="24"/>
        </w:rPr>
        <w:t xml:space="preserve">sporządzanie i aktualizacja wojewódzkiego </w:t>
      </w:r>
      <w:r>
        <w:rPr>
          <w:rFonts w:cs="Arial"/>
          <w:szCs w:val="24"/>
        </w:rPr>
        <w:t>planu działania szczególnej opieki geriatrycznej,</w:t>
      </w:r>
    </w:p>
    <w:p w:rsidR="00B80298" w:rsidRDefault="003D6542" w:rsidP="004F7818">
      <w:pPr>
        <w:pStyle w:val="Akapitzlist"/>
        <w:numPr>
          <w:ilvl w:val="0"/>
          <w:numId w:val="2"/>
        </w:numPr>
        <w:spacing w:after="120"/>
        <w:ind w:left="1276"/>
        <w:rPr>
          <w:rFonts w:cs="Arial"/>
          <w:szCs w:val="24"/>
        </w:rPr>
      </w:pPr>
      <w:r>
        <w:rPr>
          <w:rFonts w:cs="Arial"/>
          <w:szCs w:val="24"/>
        </w:rPr>
        <w:t>uzgadnianie z powiatami warunków utworzenia centrum zdrowia 75+,</w:t>
      </w:r>
    </w:p>
    <w:p w:rsidR="004F7818" w:rsidRDefault="003D6542" w:rsidP="000023D3">
      <w:pPr>
        <w:pStyle w:val="Akapitzlist"/>
        <w:numPr>
          <w:ilvl w:val="0"/>
          <w:numId w:val="2"/>
        </w:numPr>
        <w:spacing w:after="120"/>
        <w:ind w:left="1276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monitorowanie działalności centrum w zakresie organizacji i dostępności do świadczeń opieki zdrowotnej.”;</w:t>
      </w:r>
    </w:p>
    <w:p w:rsidR="004F7818" w:rsidRDefault="003D6542" w:rsidP="004F7818">
      <w:pPr>
        <w:pStyle w:val="Akapitzlist"/>
        <w:numPr>
          <w:ilvl w:val="0"/>
          <w:numId w:val="4"/>
        </w:numPr>
        <w:spacing w:after="120"/>
        <w:ind w:left="426"/>
        <w:rPr>
          <w:rFonts w:cs="Arial"/>
          <w:szCs w:val="24"/>
        </w:rPr>
      </w:pPr>
      <w:r>
        <w:rPr>
          <w:rFonts w:cs="Arial"/>
          <w:szCs w:val="24"/>
        </w:rPr>
        <w:t>w § 77 po pkt 1 dodaje się pkt 1a w</w:t>
      </w:r>
      <w:r>
        <w:rPr>
          <w:rFonts w:cs="Arial"/>
          <w:szCs w:val="24"/>
        </w:rPr>
        <w:t xml:space="preserve"> brzmieniu:</w:t>
      </w:r>
    </w:p>
    <w:p w:rsidR="00E8506B" w:rsidRDefault="003D6542" w:rsidP="00E8506B">
      <w:pPr>
        <w:pStyle w:val="Akapitzlist"/>
        <w:spacing w:after="120"/>
        <w:ind w:left="426" w:firstLine="0"/>
        <w:rPr>
          <w:rFonts w:cs="Arial"/>
          <w:szCs w:val="24"/>
        </w:rPr>
      </w:pPr>
      <w:r>
        <w:rPr>
          <w:rFonts w:cs="Arial"/>
          <w:szCs w:val="24"/>
        </w:rPr>
        <w:t>„1a) wydawanie decyzji ustalających poziom potrzeby wsparcia;”.</w:t>
      </w:r>
    </w:p>
    <w:p w:rsidR="00AA177F" w:rsidRDefault="003D6542" w:rsidP="00AA177F">
      <w:pPr>
        <w:spacing w:before="240" w:after="720"/>
        <w:ind w:left="-567" w:firstLine="1418"/>
        <w:rPr>
          <w:rFonts w:cs="Arial"/>
        </w:rPr>
      </w:pPr>
      <w:r w:rsidRPr="004F7818">
        <w:rPr>
          <w:b/>
          <w:bCs/>
        </w:rPr>
        <w:t xml:space="preserve">§ </w:t>
      </w:r>
      <w:r w:rsidRPr="004F7818">
        <w:rPr>
          <w:b/>
          <w:bCs/>
        </w:rPr>
        <w:t>2</w:t>
      </w:r>
      <w:r>
        <w:t>. Zarządzenie wchodzi w życie 1 stycznia 2024 r.</w:t>
      </w:r>
      <w:r w:rsidR="00AA177F" w:rsidRPr="00AA177F">
        <w:rPr>
          <w:rFonts w:cs="Arial"/>
        </w:rPr>
        <w:t xml:space="preserve"> </w:t>
      </w:r>
    </w:p>
    <w:p w:rsidR="00AA177F" w:rsidRDefault="00AA177F" w:rsidP="00AA177F">
      <w:pPr>
        <w:tabs>
          <w:tab w:val="left" w:pos="567"/>
          <w:tab w:val="left" w:pos="851"/>
        </w:tabs>
        <w:ind w:firstLine="3969"/>
        <w:jc w:val="center"/>
        <w:rPr>
          <w:rFonts w:cs="Arial"/>
        </w:rPr>
      </w:pPr>
      <w:r>
        <w:rPr>
          <w:rFonts w:cs="Arial"/>
        </w:rPr>
        <w:t>Wojewoda Pomorski</w:t>
      </w:r>
    </w:p>
    <w:p w:rsidR="00AA177F" w:rsidRDefault="00AA177F" w:rsidP="00AA177F">
      <w:pPr>
        <w:tabs>
          <w:tab w:val="left" w:pos="567"/>
          <w:tab w:val="left" w:pos="851"/>
        </w:tabs>
        <w:ind w:firstLine="3969"/>
        <w:jc w:val="center"/>
        <w:rPr>
          <w:rFonts w:cs="Arial"/>
        </w:rPr>
      </w:pPr>
      <w:r>
        <w:rPr>
          <w:rFonts w:cs="Arial"/>
        </w:rPr>
        <w:t>Dariusz Drelich</w:t>
      </w:r>
    </w:p>
    <w:sectPr w:rsidR="00AA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542" w:rsidRDefault="003D6542">
      <w:pPr>
        <w:spacing w:after="0" w:line="240" w:lineRule="auto"/>
      </w:pPr>
      <w:r>
        <w:separator/>
      </w:r>
    </w:p>
  </w:endnote>
  <w:endnote w:type="continuationSeparator" w:id="0">
    <w:p w:rsidR="003D6542" w:rsidRDefault="003D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542" w:rsidRDefault="003D6542" w:rsidP="00C17243">
      <w:pPr>
        <w:spacing w:after="0" w:line="240" w:lineRule="auto"/>
      </w:pPr>
      <w:r>
        <w:separator/>
      </w:r>
    </w:p>
  </w:footnote>
  <w:footnote w:type="continuationSeparator" w:id="0">
    <w:p w:rsidR="003D6542" w:rsidRDefault="003D6542" w:rsidP="00C17243">
      <w:pPr>
        <w:spacing w:after="0" w:line="240" w:lineRule="auto"/>
      </w:pPr>
      <w:r>
        <w:continuationSeparator/>
      </w:r>
    </w:p>
  </w:footnote>
  <w:footnote w:id="1">
    <w:p w:rsidR="00C17243" w:rsidRDefault="003D6542" w:rsidP="006D07F8">
      <w:pPr>
        <w:pStyle w:val="Tekstprzypisudolnego"/>
        <w:ind w:left="284" w:hanging="142"/>
        <w:jc w:val="left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 r.</w:t>
      </w:r>
      <w:r>
        <w:t>,</w:t>
      </w:r>
      <w:r>
        <w:t xml:space="preserve"> z dnia 29 czerwca 2023 r.</w:t>
      </w:r>
      <w:r>
        <w:t xml:space="preserve"> oraz z dnia 1</w:t>
      </w:r>
      <w:r>
        <w:t>3</w:t>
      </w:r>
      <w:r>
        <w:t xml:space="preserve"> października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65701"/>
    <w:multiLevelType w:val="hybridMultilevel"/>
    <w:tmpl w:val="04CC609C"/>
    <w:lvl w:ilvl="0" w:tplc="3AB20F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8C9FE8" w:tentative="1">
      <w:start w:val="1"/>
      <w:numFmt w:val="lowerLetter"/>
      <w:lvlText w:val="%2."/>
      <w:lvlJc w:val="left"/>
      <w:pPr>
        <w:ind w:left="1789" w:hanging="360"/>
      </w:pPr>
    </w:lvl>
    <w:lvl w:ilvl="2" w:tplc="0376FDD6" w:tentative="1">
      <w:start w:val="1"/>
      <w:numFmt w:val="lowerRoman"/>
      <w:lvlText w:val="%3."/>
      <w:lvlJc w:val="right"/>
      <w:pPr>
        <w:ind w:left="2509" w:hanging="180"/>
      </w:pPr>
    </w:lvl>
    <w:lvl w:ilvl="3" w:tplc="88828C9E" w:tentative="1">
      <w:start w:val="1"/>
      <w:numFmt w:val="decimal"/>
      <w:lvlText w:val="%4."/>
      <w:lvlJc w:val="left"/>
      <w:pPr>
        <w:ind w:left="3229" w:hanging="360"/>
      </w:pPr>
    </w:lvl>
    <w:lvl w:ilvl="4" w:tplc="1CC4FAFA" w:tentative="1">
      <w:start w:val="1"/>
      <w:numFmt w:val="lowerLetter"/>
      <w:lvlText w:val="%5."/>
      <w:lvlJc w:val="left"/>
      <w:pPr>
        <w:ind w:left="3949" w:hanging="360"/>
      </w:pPr>
    </w:lvl>
    <w:lvl w:ilvl="5" w:tplc="05D06E92" w:tentative="1">
      <w:start w:val="1"/>
      <w:numFmt w:val="lowerRoman"/>
      <w:lvlText w:val="%6."/>
      <w:lvlJc w:val="right"/>
      <w:pPr>
        <w:ind w:left="4669" w:hanging="180"/>
      </w:pPr>
    </w:lvl>
    <w:lvl w:ilvl="6" w:tplc="7522365C" w:tentative="1">
      <w:start w:val="1"/>
      <w:numFmt w:val="decimal"/>
      <w:lvlText w:val="%7."/>
      <w:lvlJc w:val="left"/>
      <w:pPr>
        <w:ind w:left="5389" w:hanging="360"/>
      </w:pPr>
    </w:lvl>
    <w:lvl w:ilvl="7" w:tplc="B3B26A8C" w:tentative="1">
      <w:start w:val="1"/>
      <w:numFmt w:val="lowerLetter"/>
      <w:lvlText w:val="%8."/>
      <w:lvlJc w:val="left"/>
      <w:pPr>
        <w:ind w:left="6109" w:hanging="360"/>
      </w:pPr>
    </w:lvl>
    <w:lvl w:ilvl="8" w:tplc="F37C5D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487E3A"/>
    <w:multiLevelType w:val="hybridMultilevel"/>
    <w:tmpl w:val="78D05A32"/>
    <w:lvl w:ilvl="0" w:tplc="7E1C7BD6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612E9DF2" w:tentative="1">
      <w:start w:val="1"/>
      <w:numFmt w:val="lowerLetter"/>
      <w:lvlText w:val="%2."/>
      <w:lvlJc w:val="left"/>
      <w:pPr>
        <w:ind w:left="1440" w:hanging="360"/>
      </w:pPr>
    </w:lvl>
    <w:lvl w:ilvl="2" w:tplc="D0B690F0" w:tentative="1">
      <w:start w:val="1"/>
      <w:numFmt w:val="lowerRoman"/>
      <w:lvlText w:val="%3."/>
      <w:lvlJc w:val="right"/>
      <w:pPr>
        <w:ind w:left="2160" w:hanging="180"/>
      </w:pPr>
    </w:lvl>
    <w:lvl w:ilvl="3" w:tplc="BECABF4E" w:tentative="1">
      <w:start w:val="1"/>
      <w:numFmt w:val="decimal"/>
      <w:lvlText w:val="%4."/>
      <w:lvlJc w:val="left"/>
      <w:pPr>
        <w:ind w:left="2880" w:hanging="360"/>
      </w:pPr>
    </w:lvl>
    <w:lvl w:ilvl="4" w:tplc="BAC6B81A" w:tentative="1">
      <w:start w:val="1"/>
      <w:numFmt w:val="lowerLetter"/>
      <w:lvlText w:val="%5."/>
      <w:lvlJc w:val="left"/>
      <w:pPr>
        <w:ind w:left="3600" w:hanging="360"/>
      </w:pPr>
    </w:lvl>
    <w:lvl w:ilvl="5" w:tplc="32428F40" w:tentative="1">
      <w:start w:val="1"/>
      <w:numFmt w:val="lowerRoman"/>
      <w:lvlText w:val="%6."/>
      <w:lvlJc w:val="right"/>
      <w:pPr>
        <w:ind w:left="4320" w:hanging="180"/>
      </w:pPr>
    </w:lvl>
    <w:lvl w:ilvl="6" w:tplc="0220F3D2" w:tentative="1">
      <w:start w:val="1"/>
      <w:numFmt w:val="decimal"/>
      <w:lvlText w:val="%7."/>
      <w:lvlJc w:val="left"/>
      <w:pPr>
        <w:ind w:left="5040" w:hanging="360"/>
      </w:pPr>
    </w:lvl>
    <w:lvl w:ilvl="7" w:tplc="6458214A" w:tentative="1">
      <w:start w:val="1"/>
      <w:numFmt w:val="lowerLetter"/>
      <w:lvlText w:val="%8."/>
      <w:lvlJc w:val="left"/>
      <w:pPr>
        <w:ind w:left="5760" w:hanging="360"/>
      </w:pPr>
    </w:lvl>
    <w:lvl w:ilvl="8" w:tplc="83943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3E6A"/>
    <w:multiLevelType w:val="hybridMultilevel"/>
    <w:tmpl w:val="38CA1396"/>
    <w:lvl w:ilvl="0" w:tplc="A79E0730">
      <w:start w:val="1"/>
      <w:numFmt w:val="decimal"/>
      <w:lvlText w:val="%1)"/>
      <w:lvlJc w:val="left"/>
      <w:pPr>
        <w:ind w:left="1505" w:hanging="360"/>
      </w:pPr>
    </w:lvl>
    <w:lvl w:ilvl="1" w:tplc="134479FC" w:tentative="1">
      <w:start w:val="1"/>
      <w:numFmt w:val="lowerLetter"/>
      <w:lvlText w:val="%2."/>
      <w:lvlJc w:val="left"/>
      <w:pPr>
        <w:ind w:left="2225" w:hanging="360"/>
      </w:pPr>
    </w:lvl>
    <w:lvl w:ilvl="2" w:tplc="5BEE5172" w:tentative="1">
      <w:start w:val="1"/>
      <w:numFmt w:val="lowerRoman"/>
      <w:lvlText w:val="%3."/>
      <w:lvlJc w:val="right"/>
      <w:pPr>
        <w:ind w:left="2945" w:hanging="180"/>
      </w:pPr>
    </w:lvl>
    <w:lvl w:ilvl="3" w:tplc="0082CDF0" w:tentative="1">
      <w:start w:val="1"/>
      <w:numFmt w:val="decimal"/>
      <w:lvlText w:val="%4."/>
      <w:lvlJc w:val="left"/>
      <w:pPr>
        <w:ind w:left="3665" w:hanging="360"/>
      </w:pPr>
    </w:lvl>
    <w:lvl w:ilvl="4" w:tplc="1368E7AE" w:tentative="1">
      <w:start w:val="1"/>
      <w:numFmt w:val="lowerLetter"/>
      <w:lvlText w:val="%5."/>
      <w:lvlJc w:val="left"/>
      <w:pPr>
        <w:ind w:left="4385" w:hanging="360"/>
      </w:pPr>
    </w:lvl>
    <w:lvl w:ilvl="5" w:tplc="BAEC809E" w:tentative="1">
      <w:start w:val="1"/>
      <w:numFmt w:val="lowerRoman"/>
      <w:lvlText w:val="%6."/>
      <w:lvlJc w:val="right"/>
      <w:pPr>
        <w:ind w:left="5105" w:hanging="180"/>
      </w:pPr>
    </w:lvl>
    <w:lvl w:ilvl="6" w:tplc="97063B6C" w:tentative="1">
      <w:start w:val="1"/>
      <w:numFmt w:val="decimal"/>
      <w:lvlText w:val="%7."/>
      <w:lvlJc w:val="left"/>
      <w:pPr>
        <w:ind w:left="5825" w:hanging="360"/>
      </w:pPr>
    </w:lvl>
    <w:lvl w:ilvl="7" w:tplc="E8BABF52" w:tentative="1">
      <w:start w:val="1"/>
      <w:numFmt w:val="lowerLetter"/>
      <w:lvlText w:val="%8."/>
      <w:lvlJc w:val="left"/>
      <w:pPr>
        <w:ind w:left="6545" w:hanging="360"/>
      </w:pPr>
    </w:lvl>
    <w:lvl w:ilvl="8" w:tplc="519E9610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74CF0D2A"/>
    <w:multiLevelType w:val="hybridMultilevel"/>
    <w:tmpl w:val="EFF67204"/>
    <w:lvl w:ilvl="0" w:tplc="F68AC9C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63DA4214" w:tentative="1">
      <w:start w:val="1"/>
      <w:numFmt w:val="lowerLetter"/>
      <w:lvlText w:val="%2."/>
      <w:lvlJc w:val="left"/>
      <w:pPr>
        <w:ind w:left="1505" w:hanging="360"/>
      </w:pPr>
    </w:lvl>
    <w:lvl w:ilvl="2" w:tplc="831AF5DE" w:tentative="1">
      <w:start w:val="1"/>
      <w:numFmt w:val="lowerRoman"/>
      <w:lvlText w:val="%3."/>
      <w:lvlJc w:val="right"/>
      <w:pPr>
        <w:ind w:left="2225" w:hanging="180"/>
      </w:pPr>
    </w:lvl>
    <w:lvl w:ilvl="3" w:tplc="D27A45DE" w:tentative="1">
      <w:start w:val="1"/>
      <w:numFmt w:val="decimal"/>
      <w:lvlText w:val="%4."/>
      <w:lvlJc w:val="left"/>
      <w:pPr>
        <w:ind w:left="2945" w:hanging="360"/>
      </w:pPr>
    </w:lvl>
    <w:lvl w:ilvl="4" w:tplc="B36CB26A" w:tentative="1">
      <w:start w:val="1"/>
      <w:numFmt w:val="lowerLetter"/>
      <w:lvlText w:val="%5."/>
      <w:lvlJc w:val="left"/>
      <w:pPr>
        <w:ind w:left="3665" w:hanging="360"/>
      </w:pPr>
    </w:lvl>
    <w:lvl w:ilvl="5" w:tplc="3A10FA72" w:tentative="1">
      <w:start w:val="1"/>
      <w:numFmt w:val="lowerRoman"/>
      <w:lvlText w:val="%6."/>
      <w:lvlJc w:val="right"/>
      <w:pPr>
        <w:ind w:left="4385" w:hanging="180"/>
      </w:pPr>
    </w:lvl>
    <w:lvl w:ilvl="6" w:tplc="81143A7E" w:tentative="1">
      <w:start w:val="1"/>
      <w:numFmt w:val="decimal"/>
      <w:lvlText w:val="%7."/>
      <w:lvlJc w:val="left"/>
      <w:pPr>
        <w:ind w:left="5105" w:hanging="360"/>
      </w:pPr>
    </w:lvl>
    <w:lvl w:ilvl="7" w:tplc="3D2AF488" w:tentative="1">
      <w:start w:val="1"/>
      <w:numFmt w:val="lowerLetter"/>
      <w:lvlText w:val="%8."/>
      <w:lvlJc w:val="left"/>
      <w:pPr>
        <w:ind w:left="5825" w:hanging="360"/>
      </w:pPr>
    </w:lvl>
    <w:lvl w:ilvl="8" w:tplc="B53C69E2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7F"/>
    <w:rsid w:val="003D6542"/>
    <w:rsid w:val="00A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C7A6"/>
  <w15:docId w15:val="{BEFC33A8-7AA7-44BA-9318-C5284769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72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724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72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6 grudnia 2023 roku w sprawieustalenia regulaminu Pomorskiego Urzędu Wojewódzkiego w Gdańsku</dc:title>
  <dc:creator>Maria Leszczyńska</dc:creator>
  <cp:lastModifiedBy>Monika Giedrojć</cp:lastModifiedBy>
  <cp:revision>11</cp:revision>
  <cp:lastPrinted>2017-01-05T08:10:00Z</cp:lastPrinted>
  <dcterms:created xsi:type="dcterms:W3CDTF">2021-05-10T11:38:00Z</dcterms:created>
  <dcterms:modified xsi:type="dcterms:W3CDTF">2023-12-15T08:15:00Z</dcterms:modified>
</cp:coreProperties>
</file>