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86E4" w14:textId="77777777" w:rsidR="00CB0812" w:rsidRDefault="00CB0812" w:rsidP="00CB0812">
      <w:pPr>
        <w:pStyle w:val="Nagwek1"/>
      </w:pPr>
      <w:bookmarkStart w:id="0" w:name="_Toc182555331"/>
      <w:r>
        <w:t>Opis formatu</w:t>
      </w:r>
      <w:bookmarkEnd w:id="0"/>
    </w:p>
    <w:p w14:paraId="2668D4FC" w14:textId="77777777" w:rsidR="00CB0812" w:rsidRPr="00FB601E" w:rsidRDefault="00CB0812" w:rsidP="00CB0812"/>
    <w:p w14:paraId="1EBFA0A4" w14:textId="5CA1AF7E" w:rsidR="00CB0812" w:rsidRPr="00FB601E" w:rsidRDefault="00CB0812" w:rsidP="00CB0812">
      <w:r w:rsidRPr="00FB601E">
        <w:t>Formatem pobieranego pliku o nazwie „import.txt" jest wyrażenie: „</w:t>
      </w:r>
      <w:r w:rsidRPr="00FB601E">
        <w:rPr>
          <w:b/>
          <w:bCs/>
        </w:rPr>
        <w:t>CCCCNNNNNNNNRRRRMMDDggmmssS</w:t>
      </w:r>
      <w:r w:rsidRPr="00FB601E">
        <w:t xml:space="preserve">", gdzie: </w:t>
      </w:r>
    </w:p>
    <w:p w14:paraId="388265EE" w14:textId="77777777" w:rsidR="00CB0812" w:rsidRPr="00FB601E" w:rsidRDefault="00CB0812" w:rsidP="00CB0812">
      <w:r w:rsidRPr="00FB601E">
        <w:t xml:space="preserve">• CCCC – czterocyfrowy numer czytnika; w wierszu od 1 do 4 znaku, </w:t>
      </w:r>
    </w:p>
    <w:p w14:paraId="7D8D37B2" w14:textId="77777777" w:rsidR="00CB0812" w:rsidRPr="00FB601E" w:rsidRDefault="00CB0812" w:rsidP="00CB0812">
      <w:r w:rsidRPr="00FB601E">
        <w:t xml:space="preserve">• NNNNNNNN – ośmiocyfrowy numer karty czytnikowej; w wierszu od 5 do 12 znaku, </w:t>
      </w:r>
    </w:p>
    <w:p w14:paraId="2D9E9882" w14:textId="77777777" w:rsidR="00CB0812" w:rsidRPr="00FB601E" w:rsidRDefault="00CB0812" w:rsidP="00CB0812">
      <w:r w:rsidRPr="00FB601E">
        <w:t xml:space="preserve">• RRRR – czterocyfrowy rok, np. 2012; w wierszu od 13 do 16 znaku, </w:t>
      </w:r>
    </w:p>
    <w:p w14:paraId="384D7BFC" w14:textId="77777777" w:rsidR="00CB0812" w:rsidRPr="00FB601E" w:rsidRDefault="00CB0812" w:rsidP="00CB0812">
      <w:r w:rsidRPr="00FB601E">
        <w:t xml:space="preserve">• MM – dwucyfrowy miesiąc, np. 07; w wierszu od 17 do 18 znaku, </w:t>
      </w:r>
    </w:p>
    <w:p w14:paraId="0F9A3456" w14:textId="77777777" w:rsidR="00CB0812" w:rsidRPr="00FB601E" w:rsidRDefault="00CB0812" w:rsidP="00CB0812">
      <w:r w:rsidRPr="00FB601E">
        <w:t xml:space="preserve">• DD – dwucyfrowy dzień, np. 03; w wierszu od 19 do 20 znaku, </w:t>
      </w:r>
    </w:p>
    <w:p w14:paraId="29D68D27" w14:textId="77777777" w:rsidR="00CB0812" w:rsidRPr="00FB601E" w:rsidRDefault="00CB0812" w:rsidP="00CB0812">
      <w:r w:rsidRPr="00FB601E">
        <w:t xml:space="preserve">• gg – dwucyfrowe godziny, np. 23; w wierszu od 21 do 22 znaku, </w:t>
      </w:r>
    </w:p>
    <w:p w14:paraId="26F1D6B4" w14:textId="77777777" w:rsidR="00CB0812" w:rsidRPr="00FB601E" w:rsidRDefault="00CB0812" w:rsidP="00CB0812">
      <w:r w:rsidRPr="00FB601E">
        <w:t xml:space="preserve">• mm – dwucyfrowe minuty, np. 03; w wierszu od 23 do 24 znaku, </w:t>
      </w:r>
    </w:p>
    <w:p w14:paraId="26C68073" w14:textId="77777777" w:rsidR="00CB0812" w:rsidRPr="00FB601E" w:rsidRDefault="00CB0812" w:rsidP="00CB0812">
      <w:r w:rsidRPr="00FB601E">
        <w:t xml:space="preserve">• ss – dwucyfrowe sekundy, np. 05; w wierszu od 25 do 26 znaku, </w:t>
      </w:r>
    </w:p>
    <w:p w14:paraId="283A7314" w14:textId="77777777" w:rsidR="00CB0812" w:rsidRPr="00FB601E" w:rsidRDefault="00CB0812" w:rsidP="00CB0812">
      <w:r w:rsidRPr="00FB601E">
        <w:t xml:space="preserve">• S – jednoznakowy status; w wierszu od 27 do 27 znaku. </w:t>
      </w:r>
    </w:p>
    <w:p w14:paraId="655D7BB0" w14:textId="77777777" w:rsidR="00CB0812" w:rsidRPr="00FB601E" w:rsidRDefault="00CB0812" w:rsidP="00CB0812">
      <w:r w:rsidRPr="00FB601E">
        <w:t xml:space="preserve">Status „S" jest kodowany następująco: </w:t>
      </w:r>
    </w:p>
    <w:p w14:paraId="4E5EFC55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0 – wejście w trybie normalnym, </w:t>
      </w:r>
    </w:p>
    <w:p w14:paraId="2D032A36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1 – wyjście w trybie normalnym, </w:t>
      </w:r>
    </w:p>
    <w:p w14:paraId="6D773195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2 – wejście w trybie „wezwanie", </w:t>
      </w:r>
    </w:p>
    <w:p w14:paraId="10B6046A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3 – wyjście w trybie „wezwanie", </w:t>
      </w:r>
    </w:p>
    <w:p w14:paraId="31D3FD8C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4 – wejście w trybie służbowym, </w:t>
      </w:r>
    </w:p>
    <w:p w14:paraId="2CB2AFB0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5 – wyjście w trybie służbowym, </w:t>
      </w:r>
    </w:p>
    <w:p w14:paraId="5E0AC5E2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6 – wejście w trybie „nadgodziny", </w:t>
      </w:r>
    </w:p>
    <w:p w14:paraId="5E564BDC" w14:textId="77777777" w:rsidR="00CB0812" w:rsidRPr="00FB601E" w:rsidRDefault="00CB0812" w:rsidP="00CB0812">
      <w:pPr>
        <w:numPr>
          <w:ilvl w:val="0"/>
          <w:numId w:val="1"/>
        </w:numPr>
      </w:pPr>
      <w:r w:rsidRPr="00FB601E">
        <w:t xml:space="preserve">7 – wyjście w trybie „nadgodziny". </w:t>
      </w:r>
    </w:p>
    <w:p w14:paraId="49976F48" w14:textId="77777777" w:rsidR="009B7C85" w:rsidRDefault="009B7C85"/>
    <w:sectPr w:rsidR="009B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558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25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E"/>
    <w:rsid w:val="002F0C81"/>
    <w:rsid w:val="00571C10"/>
    <w:rsid w:val="00945A8E"/>
    <w:rsid w:val="009B7C85"/>
    <w:rsid w:val="00CB0812"/>
    <w:rsid w:val="00DA0771"/>
    <w:rsid w:val="00DB6E71"/>
    <w:rsid w:val="00F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77D2"/>
  <w15:chartTrackingRefBased/>
  <w15:docId w15:val="{F19A38DA-EC0C-41A5-8ECF-8B64AE9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812"/>
  </w:style>
  <w:style w:type="paragraph" w:styleId="Nagwek1">
    <w:name w:val="heading 1"/>
    <w:basedOn w:val="Normalny"/>
    <w:next w:val="Normalny"/>
    <w:link w:val="Nagwek1Znak"/>
    <w:uiPriority w:val="9"/>
    <w:qFormat/>
    <w:rsid w:val="0094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A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A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A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A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A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A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A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A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A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A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Osowski Piotr</dc:creator>
  <cp:keywords/>
  <dc:description/>
  <cp:lastModifiedBy>Pytlarczyk Iwona</cp:lastModifiedBy>
  <cp:revision>2</cp:revision>
  <dcterms:created xsi:type="dcterms:W3CDTF">2025-06-27T08:47:00Z</dcterms:created>
  <dcterms:modified xsi:type="dcterms:W3CDTF">2025-06-27T08:47:00Z</dcterms:modified>
</cp:coreProperties>
</file>