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5D6A" w14:textId="4F0444B4" w:rsidR="00793430" w:rsidRPr="00F979AF" w:rsidRDefault="00793430" w:rsidP="00793430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14:paraId="553D6FC4" w14:textId="2CE4B595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BC0D9B" w:rsidRPr="00BC0D9B">
        <w:rPr>
          <w:rFonts w:ascii="Times New Roman" w:eastAsia="Times New Roman" w:hAnsi="Times New Roman"/>
          <w:sz w:val="24"/>
          <w:szCs w:val="24"/>
          <w:lang w:eastAsia="pl-PL"/>
        </w:rPr>
        <w:t>.1</w:t>
      </w:r>
      <w:r w:rsidR="0048541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BC0D9B" w:rsidRPr="00BC0D9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BC0D9B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48541B">
        <w:rPr>
          <w:rFonts w:ascii="Times New Roman" w:eastAsia="Times New Roman" w:hAnsi="Times New Roman"/>
          <w:sz w:val="24"/>
          <w:szCs w:val="24"/>
          <w:lang w:eastAsia="pl-PL"/>
        </w:rPr>
        <w:t>6</w:t>
      </w:r>
    </w:p>
    <w:p w14:paraId="30F59E4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4D43E" w14:textId="77777777" w:rsidR="00793430" w:rsidRPr="00F979AF" w:rsidRDefault="00793430" w:rsidP="0079343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0F23F0" w14:textId="77777777" w:rsidR="00793430" w:rsidRPr="00F979AF" w:rsidRDefault="00793430" w:rsidP="0079343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32E2B117" w14:textId="77777777" w:rsidR="00793430" w:rsidRPr="00F979AF" w:rsidRDefault="00793430" w:rsidP="0079343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DB07F6B" w14:textId="77777777" w:rsidR="00793430" w:rsidRPr="00F979AF" w:rsidRDefault="00793430" w:rsidP="0079343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37151153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E4674B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2FF98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179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14:paraId="32EC987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68F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14:paraId="26A2CEF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EA826A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14:paraId="159A0E8D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2CFC3B" w14:textId="77777777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2D5487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48C4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B3F88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052CC5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3759892" w14:textId="77777777" w:rsidR="00793430" w:rsidRPr="00F979AF" w:rsidRDefault="00793430" w:rsidP="0079343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216ADBA7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1B795B81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19B8226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480DA323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38530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D5064F" w14:textId="77777777" w:rsidR="00793430" w:rsidRDefault="00793430" w:rsidP="00793430">
      <w:pPr>
        <w:spacing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F979AF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 xml:space="preserve">„Dostawę </w:t>
      </w:r>
      <w:r w:rsidRPr="00F979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materiałów eksploatacyjnych dla Prokuratury Okręgowej w Rzeszowie oraz podległych prokuratur rejonowych”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zgodnie z wymaganiami określonymi w ogłoszeniu:</w:t>
      </w:r>
    </w:p>
    <w:p w14:paraId="445FE056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2E22B4" w14:textId="77777777" w:rsidR="00793430" w:rsidRPr="002D3F50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za:</w:t>
      </w:r>
    </w:p>
    <w:p w14:paraId="2A76B438" w14:textId="77777777" w:rsidR="00793430" w:rsidRPr="002D3F50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26EC9885" w14:textId="63D4990E" w:rsidR="00793430" w:rsidRPr="002D3F50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Cena brutto: ......................................... zł (słownie złotych..................................) zgodnie                     z formularzem cenowym (załącznik nr 2)</w:t>
      </w:r>
      <w:r w:rsidR="00BC0D9B">
        <w:rPr>
          <w:rFonts w:ascii="Times New Roman" w:eastAsia="Lucida Sans Unicode" w:hAnsi="Times New Roman"/>
          <w:sz w:val="24"/>
          <w:szCs w:val="24"/>
          <w:lang w:eastAsia="ar-SA"/>
        </w:rPr>
        <w:t>.</w:t>
      </w:r>
    </w:p>
    <w:p w14:paraId="5CF5C774" w14:textId="44941D48" w:rsidR="00793430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01343DDC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5BF1A4CD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604C2962" w14:textId="26DF693A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zamówienie będzie realizowane sukcesywnie zgodnie z potrzebami zamawiającego </w:t>
      </w:r>
      <w:r w:rsidR="00BC0D9B">
        <w:rPr>
          <w:rFonts w:ascii="Times New Roman" w:eastAsia="Times New Roman" w:hAnsi="Times New Roman"/>
          <w:sz w:val="24"/>
          <w:szCs w:val="24"/>
          <w:lang w:eastAsia="pl-PL"/>
        </w:rPr>
        <w:t xml:space="preserve">przez 12 miesięcy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dnia podpisania umow</w:t>
      </w:r>
      <w:r w:rsidR="00BC0D9B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64DC776E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Warunki płatności: Zamawiający dokonywać będzie płatności przelewem na rachunek bankowy Wykonawcy w oparciu o fakturę VAT wystawioną raz w miesiącu z odroczonym terminem płatności nie krótszym niż 21 dni od daty jej otrzymania.</w:t>
      </w:r>
    </w:p>
    <w:p w14:paraId="78DEA733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14:paraId="2F844763" w14:textId="2135688A" w:rsidR="000538FF" w:rsidRPr="00F425AA" w:rsidRDefault="000538FF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F425AA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jestem zarejestrowany w rejestrze BDO (bazie danych o produktach </w:t>
      </w:r>
      <w:r w:rsidRPr="00F425A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i opakowaniach oraz o gospodarce odpadami) oraz posiadam stosowne zezwolenie na transport i zbieranie odpadów zgodnie z ustawą o odpadach.</w:t>
      </w:r>
    </w:p>
    <w:p w14:paraId="10C1537B" w14:textId="6862C09D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14:paraId="63AC4436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Oświadczamy, że niniejsza oferta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 informacje stanowiące tajemnicę przedsiębiorstwa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62C1C41A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podwykonawców,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</w:t>
      </w:r>
    </w:p>
    <w:p w14:paraId="3E8CF648" w14:textId="67D5BE6B" w:rsidR="00793430" w:rsidRDefault="00793430" w:rsidP="00793430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14:paraId="0DF6EDE2" w14:textId="0D3898EA" w:rsidR="000739BD" w:rsidRPr="000739BD" w:rsidRDefault="000739BD" w:rsidP="000739BD">
      <w:pPr>
        <w:widowControl w:val="0"/>
        <w:autoSpaceDE w:val="0"/>
        <w:autoSpaceDN w:val="0"/>
        <w:adjustRightInd w:val="0"/>
        <w:spacing w:before="120" w:after="38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39BD">
        <w:rPr>
          <w:rFonts w:ascii="Times New Roman" w:eastAsia="Times New Roman" w:hAnsi="Times New Roman"/>
          <w:sz w:val="24"/>
          <w:szCs w:val="24"/>
          <w:lang w:eastAsia="pl-PL"/>
        </w:rPr>
        <w:t>9.</w:t>
      </w:r>
      <w:r w:rsidRPr="000739BD">
        <w:rPr>
          <w:rFonts w:ascii="Times New Roman" w:eastAsia="Times New Roman" w:hAnsi="Times New Roman"/>
          <w:sz w:val="24"/>
          <w:szCs w:val="24"/>
          <w:lang w:eastAsia="pl-PL"/>
        </w:rPr>
        <w:tab/>
        <w:t>Oświadczam/y, że zapoznałem się z klauzulą informacyjną dotyczącą przetwarzania danych osobowych w rozdziale 16 Ogłoszenia i ją zrozumiałem.</w:t>
      </w:r>
    </w:p>
    <w:p w14:paraId="40D10405" w14:textId="5BBF9100" w:rsidR="00793430" w:rsidRPr="00F979AF" w:rsidRDefault="000739BD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10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 Oświadczam/y, że wypełniłem obowiązki informacyjne przewidziane w art.13 lub art.14   RODO¹ wobec osób fizycznych , od których dane osobowe bezpośrednio lub pośrednio pozyskałem w celu ubiegania się o udzielenie zamówienia publicz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nego w niniejszym postępowaniu 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**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</w:t>
      </w:r>
    </w:p>
    <w:p w14:paraId="2D9401D1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22168C24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Lucida Sans Unicode" w:hAnsi="Times New Roman"/>
          <w:lang w:eastAsia="ar-SA"/>
        </w:rPr>
        <w:t xml:space="preserve">     </w:t>
      </w:r>
    </w:p>
    <w:p w14:paraId="560AF30E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lang w:eastAsia="ar-SA"/>
        </w:rPr>
      </w:pPr>
      <w:r>
        <w:rPr>
          <w:rFonts w:ascii="Times New Roman" w:eastAsia="Lucida Sans Unicode" w:hAnsi="Times New Roman"/>
          <w:lang w:eastAsia="ar-SA"/>
        </w:rPr>
        <w:t xml:space="preserve">    *</w:t>
      </w:r>
      <w:r w:rsidRPr="00F979AF">
        <w:rPr>
          <w:rFonts w:ascii="Times New Roman" w:eastAsia="Lucida Sans Unicode" w:hAnsi="Times New Roman"/>
          <w:lang w:eastAsia="ar-SA"/>
        </w:rPr>
        <w:t xml:space="preserve">  - niepotrzebne skreślić</w:t>
      </w:r>
    </w:p>
    <w:p w14:paraId="7D1B3FD7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** - wypełnić w przypadku powierzenia części zamówienia podwykonawcom poprzez wskazanie zakresu do wykonania przez podwykonawcę</w:t>
      </w:r>
    </w:p>
    <w:p w14:paraId="196D208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***</w:t>
      </w:r>
      <w:r w:rsidRPr="00F979AF">
        <w:rPr>
          <w:rFonts w:ascii="Times New Roman" w:eastAsia="Times New Roman" w:hAnsi="Times New Roman"/>
          <w:lang w:eastAsia="pl-PL"/>
        </w:rPr>
        <w:t xml:space="preserve"> - należy wykreślić jeżeli wykonawca nie  przekazuje danych osobowych innych niż bezpośrednio jego dotyczących lub zachodzi wyłączenie stosowania obowiązku informacyjnego, stosownie do art. 13 ust.4 lub art.14 ust.5 RODO.</w:t>
      </w:r>
    </w:p>
    <w:p w14:paraId="0A86AE6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BDD251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1DE5D43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150B974E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</w:t>
      </w:r>
    </w:p>
    <w:p w14:paraId="78B84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500F1A92" w14:textId="77777777" w:rsidR="00793430" w:rsidRPr="00F979AF" w:rsidRDefault="00793430" w:rsidP="00793430">
      <w:pPr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14:paraId="6E7B24E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0544D31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3C640E2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57EAE8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47F94C47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………………………………………………………</w:t>
      </w:r>
    </w:p>
    <w:p w14:paraId="41F0093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   (data i podpis Wykonawcy)</w:t>
      </w:r>
    </w:p>
    <w:p w14:paraId="309EA9D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1E6B103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21AF5C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512C26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176B78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816AA6" w14:textId="77777777" w:rsidR="00793430" w:rsidRDefault="00793430" w:rsidP="0088378B">
      <w:pPr>
        <w:rPr>
          <w:rFonts w:ascii="Times New Roman" w:hAnsi="Times New Roman"/>
          <w:sz w:val="24"/>
          <w:szCs w:val="24"/>
        </w:rPr>
      </w:pPr>
    </w:p>
    <w:p w14:paraId="7D422E26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F16C2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CDFF7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CD303E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B9895B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D74F76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102ED2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DE0F6AC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63E9C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CA9BF7C" w14:textId="5F2A9AFE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7B91C41" w14:textId="77777777" w:rsidR="00F425AA" w:rsidRDefault="00F425AA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CF302C" w14:textId="246FFFE8" w:rsidR="00FC0A6E" w:rsidRPr="00793430" w:rsidRDefault="000A303B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31895FE7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BC0D9B">
        <w:rPr>
          <w:rFonts w:ascii="Times New Roman" w:hAnsi="Times New Roman"/>
          <w:bCs/>
          <w:sz w:val="24"/>
          <w:szCs w:val="24"/>
          <w:lang w:eastAsia="pl-PL"/>
        </w:rPr>
        <w:t>.1</w:t>
      </w:r>
      <w:r w:rsidR="0048541B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="00793430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48541B">
        <w:rPr>
          <w:rFonts w:ascii="Times New Roman" w:hAnsi="Times New Roman"/>
          <w:bCs/>
          <w:sz w:val="24"/>
          <w:szCs w:val="24"/>
          <w:lang w:eastAsia="pl-PL"/>
        </w:rPr>
        <w:t>6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765F5CCB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793430" w:rsidRPr="0079343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Dostawę materiałów eksploatacyjnych dla Prokuratury Okręgowej w Rzeszowie oraz podległych prokuratur rejonowych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0E977259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48541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0739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48541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4617954" w14:textId="24920D4C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 xml:space="preserve">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7E21E3" w14:textId="77777777" w:rsidR="0048541B" w:rsidRPr="0048541B" w:rsidRDefault="0048541B" w:rsidP="0048541B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8541B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48541B">
        <w:rPr>
          <w:rFonts w:eastAsia="Times New Roman" w:cs="Arial"/>
          <w:sz w:val="16"/>
          <w:szCs w:val="16"/>
          <w:lang w:eastAsia="pl-PL"/>
        </w:rPr>
        <w:t xml:space="preserve"> </w:t>
      </w:r>
      <w:bookmarkStart w:id="0" w:name="_Hlk210894797"/>
      <w:r w:rsidRPr="0048541B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48541B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15E6CAD3" w14:textId="77777777" w:rsidR="0048541B" w:rsidRPr="0048541B" w:rsidRDefault="0048541B" w:rsidP="0048541B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FFAD75" w14:textId="77777777" w:rsidR="0048541B" w:rsidRPr="0048541B" w:rsidRDefault="0048541B" w:rsidP="0048541B">
      <w:pPr>
        <w:jc w:val="both"/>
        <w:rPr>
          <w:rFonts w:cs="Arial"/>
          <w:color w:val="222222"/>
          <w:sz w:val="16"/>
          <w:szCs w:val="16"/>
        </w:rPr>
      </w:pP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AE532B" w14:textId="77777777" w:rsidR="0048541B" w:rsidRPr="0048541B" w:rsidRDefault="0048541B" w:rsidP="0048541B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120, 295 i 1598 oraz</w:t>
      </w:r>
      <w:r w:rsidRPr="0048541B">
        <w:rPr>
          <w:rFonts w:ascii="Times New Roman" w:eastAsia="Times New Roman" w:hAnsi="Times New Roman"/>
          <w:lang w:eastAsia="pl-PL"/>
        </w:rPr>
        <w:t xml:space="preserve"> </w:t>
      </w: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0"/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5678FF95" w14:textId="77777777" w:rsidR="002F7521" w:rsidRDefault="002F7521" w:rsidP="001545AF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D2A0F28" w14:textId="77777777" w:rsidR="00F425AA" w:rsidRDefault="00F425AA" w:rsidP="001545AF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294DC3E" w14:textId="77777777" w:rsidR="00F425AA" w:rsidRDefault="00F425AA" w:rsidP="001545AF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FF67E9" w14:textId="3426FFDA" w:rsidR="007D4538" w:rsidRDefault="007D4538" w:rsidP="00D46F72">
      <w:pPr>
        <w:widowControl w:val="0"/>
        <w:suppressAutoHyphens/>
        <w:spacing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28B6" w14:textId="77777777" w:rsidR="00F9711E" w:rsidRDefault="00F9711E" w:rsidP="00E110E8">
      <w:r>
        <w:separator/>
      </w:r>
    </w:p>
  </w:endnote>
  <w:endnote w:type="continuationSeparator" w:id="0">
    <w:p w14:paraId="3C3C1AF9" w14:textId="77777777" w:rsidR="00F9711E" w:rsidRDefault="00F9711E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8F6E" w14:textId="77777777" w:rsidR="00F9711E" w:rsidRDefault="00F9711E" w:rsidP="00E110E8">
      <w:r>
        <w:separator/>
      </w:r>
    </w:p>
  </w:footnote>
  <w:footnote w:type="continuationSeparator" w:id="0">
    <w:p w14:paraId="0BE8F68C" w14:textId="77777777" w:rsidR="00F9711E" w:rsidRDefault="00F9711E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9FA46B0"/>
    <w:multiLevelType w:val="hybridMultilevel"/>
    <w:tmpl w:val="1164A9F2"/>
    <w:lvl w:ilvl="0" w:tplc="C82A7A3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37714"/>
    <w:multiLevelType w:val="hybridMultilevel"/>
    <w:tmpl w:val="2E52706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3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77FC9"/>
    <w:multiLevelType w:val="multilevel"/>
    <w:tmpl w:val="6264FCCC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4F7A43F3"/>
    <w:multiLevelType w:val="hybridMultilevel"/>
    <w:tmpl w:val="016E43CC"/>
    <w:lvl w:ilvl="0" w:tplc="080E3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0888B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36" w15:restartNumberingAfterBreak="0">
    <w:nsid w:val="5A4C6C9D"/>
    <w:multiLevelType w:val="hybridMultilevel"/>
    <w:tmpl w:val="BA640132"/>
    <w:lvl w:ilvl="0" w:tplc="4CAA711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E8F3030"/>
    <w:multiLevelType w:val="hybridMultilevel"/>
    <w:tmpl w:val="0B7AABE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D5DFF"/>
    <w:multiLevelType w:val="hybridMultilevel"/>
    <w:tmpl w:val="3D184D1C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8"/>
  </w:num>
  <w:num w:numId="2">
    <w:abstractNumId w:val="37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2"/>
  </w:num>
  <w:num w:numId="11">
    <w:abstractNumId w:val="29"/>
  </w:num>
  <w:num w:numId="12">
    <w:abstractNumId w:val="45"/>
  </w:num>
  <w:num w:numId="13">
    <w:abstractNumId w:val="35"/>
  </w:num>
  <w:num w:numId="14">
    <w:abstractNumId w:val="42"/>
  </w:num>
  <w:num w:numId="15">
    <w:abstractNumId w:val="26"/>
  </w:num>
  <w:num w:numId="16">
    <w:abstractNumId w:val="26"/>
    <w:lvlOverride w:ilvl="0">
      <w:startOverride w:val="1"/>
    </w:lvlOverride>
  </w:num>
  <w:num w:numId="17">
    <w:abstractNumId w:val="33"/>
  </w:num>
  <w:num w:numId="18">
    <w:abstractNumId w:val="2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44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40"/>
  </w:num>
  <w:num w:numId="2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6017"/>
    <w:rsid w:val="000277EE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38FF"/>
    <w:rsid w:val="0005653F"/>
    <w:rsid w:val="000570F0"/>
    <w:rsid w:val="000577C4"/>
    <w:rsid w:val="000613AC"/>
    <w:rsid w:val="000615C7"/>
    <w:rsid w:val="0006206D"/>
    <w:rsid w:val="00062C6B"/>
    <w:rsid w:val="00065A4C"/>
    <w:rsid w:val="00067EFC"/>
    <w:rsid w:val="000739BD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7521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41B"/>
    <w:rsid w:val="00485A47"/>
    <w:rsid w:val="00485B4E"/>
    <w:rsid w:val="00485B7E"/>
    <w:rsid w:val="00487E03"/>
    <w:rsid w:val="00490824"/>
    <w:rsid w:val="00491539"/>
    <w:rsid w:val="0049165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02F7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2D0F"/>
    <w:rsid w:val="006D3351"/>
    <w:rsid w:val="006D36A0"/>
    <w:rsid w:val="006D6A33"/>
    <w:rsid w:val="006D7229"/>
    <w:rsid w:val="006E4B8F"/>
    <w:rsid w:val="006E53BB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3430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0A5E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8F608B"/>
    <w:rsid w:val="0090252A"/>
    <w:rsid w:val="0090269B"/>
    <w:rsid w:val="0090483E"/>
    <w:rsid w:val="009053F7"/>
    <w:rsid w:val="00905911"/>
    <w:rsid w:val="00905FD9"/>
    <w:rsid w:val="009065DE"/>
    <w:rsid w:val="0091145D"/>
    <w:rsid w:val="00911965"/>
    <w:rsid w:val="00913056"/>
    <w:rsid w:val="009131C2"/>
    <w:rsid w:val="009137B6"/>
    <w:rsid w:val="00913A71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0D9B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30E3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6F72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1747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0994"/>
    <w:rsid w:val="00F23EA1"/>
    <w:rsid w:val="00F25581"/>
    <w:rsid w:val="00F26C1D"/>
    <w:rsid w:val="00F27955"/>
    <w:rsid w:val="00F27D34"/>
    <w:rsid w:val="00F33B53"/>
    <w:rsid w:val="00F33E38"/>
    <w:rsid w:val="00F3436A"/>
    <w:rsid w:val="00F352BD"/>
    <w:rsid w:val="00F36900"/>
    <w:rsid w:val="00F425AA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1E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9904-2335-4693-BB7A-DFC10A98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1302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5</cp:revision>
  <cp:lastPrinted>2021-09-08T12:18:00Z</cp:lastPrinted>
  <dcterms:created xsi:type="dcterms:W3CDTF">2025-01-13T08:52:00Z</dcterms:created>
  <dcterms:modified xsi:type="dcterms:W3CDTF">2026-01-21T08:21:00Z</dcterms:modified>
</cp:coreProperties>
</file>