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2125682"/>
    <w:bookmarkStart w:id="1" w:name="_Hlk128118693"/>
    <w:p w14:paraId="29BA34E1" w14:textId="77777777" w:rsidR="00BD57F9" w:rsidRPr="00BD57F9" w:rsidRDefault="00BD57F9" w:rsidP="00BD57F9">
      <w:pPr>
        <w:spacing w:before="480" w:after="480" w:line="360" w:lineRule="auto"/>
        <w:rPr>
          <w:rFonts w:cstheme="minorHAnsi"/>
          <w:b/>
          <w:bCs/>
          <w:i/>
          <w:iCs/>
        </w:rPr>
      </w:pPr>
      <w:r w:rsidRPr="00BD57F9">
        <w:rPr>
          <w:rFonts w:cstheme="minorHAnsi"/>
        </w:rPr>
        <w:object w:dxaOrig="641" w:dyaOrig="721" w14:anchorId="78171C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zary orzeł w koronie z głową zwróconą w lewą stronę." style="width:41.25pt;height:41.25pt" o:ole="" fillcolor="window">
            <v:imagedata r:id="rId7" o:title=""/>
          </v:shape>
          <o:OLEObject Type="Embed" ProgID="Word.Picture.8" ShapeID="_x0000_i1027" DrawAspect="Content" ObjectID="_1738731991" r:id="rId8"/>
        </w:object>
      </w:r>
    </w:p>
    <w:p w14:paraId="678B6E62" w14:textId="77777777" w:rsidR="00BD57F9" w:rsidRPr="00BD57F9" w:rsidRDefault="00BD57F9" w:rsidP="00BD57F9">
      <w:pPr>
        <w:spacing w:before="480" w:after="480" w:line="360" w:lineRule="auto"/>
        <w:rPr>
          <w:rFonts w:cstheme="minorHAnsi"/>
          <w:b/>
          <w:bCs/>
        </w:rPr>
      </w:pPr>
      <w:r w:rsidRPr="00BD57F9">
        <w:rPr>
          <w:rFonts w:cstheme="minorHAnsi"/>
          <w:b/>
          <w:bCs/>
          <w:sz w:val="32"/>
          <w:szCs w:val="32"/>
        </w:rPr>
        <w:t>Regionalny Dyrektor Ochrony Środowiska w Gorzowie Wielkopolskim</w:t>
      </w:r>
      <w:bookmarkEnd w:id="0"/>
    </w:p>
    <w:p w14:paraId="6B168CDA" w14:textId="77777777" w:rsidR="00BD57F9" w:rsidRPr="00BD57F9" w:rsidRDefault="00BD57F9" w:rsidP="00BD57F9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D57F9">
        <w:rPr>
          <w:rFonts w:eastAsia="Times New Roman" w:cstheme="minorHAnsi"/>
          <w:sz w:val="24"/>
          <w:szCs w:val="24"/>
          <w:lang w:eastAsia="pl-PL"/>
        </w:rPr>
        <w:t>Gorzów Wielkopolski, 23 lutego 2023 r.</w:t>
      </w:r>
    </w:p>
    <w:p w14:paraId="79B8C192" w14:textId="1A7E4549" w:rsidR="00BD57F9" w:rsidRPr="00BD57F9" w:rsidRDefault="00BD57F9" w:rsidP="00BD57F9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D57F9">
        <w:rPr>
          <w:rFonts w:cstheme="minorHAnsi"/>
          <w:sz w:val="24"/>
          <w:szCs w:val="24"/>
          <w:lang w:eastAsia="pl-PL"/>
        </w:rPr>
        <w:t>WZŚ.420.10.2023.AJ</w:t>
      </w:r>
      <w:bookmarkEnd w:id="1"/>
    </w:p>
    <w:p w14:paraId="5E9C1FFC" w14:textId="0BE65E5E" w:rsidR="004D4255" w:rsidRPr="00BD57F9" w:rsidRDefault="004D4255" w:rsidP="00BD57F9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D57F9">
        <w:rPr>
          <w:rFonts w:eastAsia="Times New Roman" w:cstheme="minorHAnsi"/>
          <w:sz w:val="24"/>
          <w:szCs w:val="24"/>
          <w:lang w:eastAsia="pl-PL"/>
        </w:rPr>
        <w:t>Załącznik nr 1</w:t>
      </w:r>
    </w:p>
    <w:p w14:paraId="2683DCB7" w14:textId="06D4F5AC" w:rsidR="004D4255" w:rsidRPr="00BD57F9" w:rsidRDefault="00BD57F9" w:rsidP="00BD57F9">
      <w:pPr>
        <w:pStyle w:val="Nagwek1"/>
        <w:spacing w:before="480" w:after="480" w:line="360" w:lineRule="auto"/>
        <w:rPr>
          <w:rFonts w:asciiTheme="minorHAnsi" w:hAnsiTheme="minorHAnsi" w:cstheme="minorHAnsi"/>
          <w:b/>
          <w:bCs/>
          <w:color w:val="auto"/>
          <w:lang w:eastAsia="pl-PL"/>
        </w:rPr>
      </w:pPr>
      <w:r w:rsidRPr="00BD57F9">
        <w:rPr>
          <w:rFonts w:asciiTheme="minorHAnsi" w:hAnsiTheme="minorHAnsi" w:cstheme="minorHAnsi"/>
          <w:b/>
          <w:bCs/>
          <w:color w:val="auto"/>
          <w:lang w:eastAsia="pl-PL"/>
        </w:rPr>
        <w:t>Charakterystyka przedsięwzięcia</w:t>
      </w:r>
    </w:p>
    <w:p w14:paraId="2BB72DFA" w14:textId="77777777" w:rsidR="004D4255" w:rsidRPr="00BD57F9" w:rsidRDefault="004D4255" w:rsidP="00BD57F9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D57F9">
        <w:rPr>
          <w:rFonts w:eastAsia="Times New Roman" w:cstheme="minorHAnsi"/>
          <w:sz w:val="24"/>
          <w:szCs w:val="24"/>
          <w:lang w:eastAsia="pl-PL"/>
        </w:rPr>
        <w:t xml:space="preserve">Przedsięwzięcie objęte wnioskiem dotyczy wydobywania gazu ziemnego ze złoża Szlichtyngowa. W zakresie inwestycji nie planuje się jednak żadnych nowych fizycznych ingerencji w środowisko, gdyż złoże obecnie jest eksploatowane, a potrzeba uzyskania decyzji o środowiskowych uwarunkowaniach wiąże się z koniecznością przedłużenia terminu obowiązywania koncesji na wydobywanie. </w:t>
      </w:r>
    </w:p>
    <w:p w14:paraId="2D6B8CF7" w14:textId="77777777" w:rsidR="004D4255" w:rsidRPr="00BD57F9" w:rsidRDefault="004D4255" w:rsidP="00BD57F9">
      <w:pPr>
        <w:spacing w:before="480" w:after="480" w:line="360" w:lineRule="auto"/>
        <w:rPr>
          <w:rFonts w:eastAsia="Calibri" w:cstheme="minorHAnsi"/>
          <w:iCs/>
          <w:color w:val="000000" w:themeColor="text1"/>
          <w:sz w:val="24"/>
          <w:szCs w:val="24"/>
          <w:lang w:eastAsia="pl-PL"/>
        </w:rPr>
      </w:pPr>
      <w:r w:rsidRPr="00BD57F9">
        <w:rPr>
          <w:rFonts w:eastAsia="Calibri" w:cstheme="minorHAnsi"/>
          <w:iCs/>
          <w:color w:val="000000" w:themeColor="text1"/>
          <w:sz w:val="24"/>
          <w:szCs w:val="24"/>
          <w:lang w:eastAsia="pl-PL"/>
        </w:rPr>
        <w:t>Złoże gazu ziemnego „Szlichtyngowa” aktualnie objęte jest obszarem i terenem górniczym o nazwie „Szlichtyngowa II” o powierzchni 3 583 655 m</w:t>
      </w:r>
      <w:r w:rsidRPr="00BD57F9">
        <w:rPr>
          <w:rFonts w:eastAsia="Calibri" w:cstheme="minorHAnsi"/>
          <w:iCs/>
          <w:color w:val="000000" w:themeColor="text1"/>
          <w:sz w:val="24"/>
          <w:szCs w:val="24"/>
          <w:vertAlign w:val="superscript"/>
          <w:lang w:eastAsia="pl-PL"/>
        </w:rPr>
        <w:t>2</w:t>
      </w:r>
      <w:r w:rsidRPr="00BD57F9">
        <w:rPr>
          <w:rFonts w:eastAsia="Calibri" w:cstheme="minorHAnsi"/>
          <w:iCs/>
          <w:color w:val="000000" w:themeColor="text1"/>
          <w:sz w:val="24"/>
          <w:szCs w:val="24"/>
          <w:lang w:eastAsia="pl-PL"/>
        </w:rPr>
        <w:t xml:space="preserve">. Obszar został utworzony decyzją Ministra Środowiska z 18 czerwca 2018 r., znak: DGK-IV.4771.21.2018.BGł zmieniającą koncesję nr 105/93 na wydobywanie gazu ziemnego ze złoża Szlichtyngowa. Teren górniczy „Szlichtyngowa II” pokrywa się z granicami obszaru górniczego. Teren i obszar górniczy położony jest na terenie województwa lubuskiego w granicy powiatu wschowskiego, w gminie Szlichtyngowa, w obrębie Dryżyna oraz Górczyna. </w:t>
      </w:r>
    </w:p>
    <w:p w14:paraId="120B9B9A" w14:textId="77777777" w:rsidR="004D4255" w:rsidRPr="00BD57F9" w:rsidRDefault="004D4255" w:rsidP="00BD57F9">
      <w:pPr>
        <w:spacing w:before="480" w:after="480" w:line="360" w:lineRule="auto"/>
        <w:rPr>
          <w:rFonts w:cstheme="minorHAnsi"/>
          <w:sz w:val="24"/>
          <w:szCs w:val="24"/>
        </w:rPr>
      </w:pPr>
      <w:r w:rsidRPr="00BD57F9">
        <w:rPr>
          <w:rFonts w:cstheme="minorHAnsi"/>
          <w:sz w:val="24"/>
          <w:szCs w:val="24"/>
        </w:rPr>
        <w:lastRenderedPageBreak/>
        <w:t>Obszar i teren górniczy „Szlichtyngowa II” położony jest w gminie Szlichtyngowa, województwo lubuskie i wyznaczony jest przez współrzędne punktów granicznych (układ PL-1992):</w:t>
      </w:r>
    </w:p>
    <w:tbl>
      <w:tblPr>
        <w:tblStyle w:val="Tabela-Siatk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552"/>
        <w:gridCol w:w="2822"/>
      </w:tblGrid>
      <w:tr w:rsidR="004D4255" w:rsidRPr="00BD57F9" w14:paraId="6380094B" w14:textId="77777777" w:rsidTr="00133AD2">
        <w:trPr>
          <w:trHeight w:val="442"/>
          <w:jc w:val="center"/>
        </w:trPr>
        <w:tc>
          <w:tcPr>
            <w:tcW w:w="1696" w:type="dxa"/>
            <w:vAlign w:val="center"/>
          </w:tcPr>
          <w:p w14:paraId="625D1B71" w14:textId="77777777" w:rsidR="004D4255" w:rsidRPr="00BD57F9" w:rsidRDefault="004D4255" w:rsidP="00BD57F9">
            <w:pPr>
              <w:spacing w:before="480" w:after="480" w:line="360" w:lineRule="auto"/>
              <w:rPr>
                <w:rFonts w:cstheme="minorHAnsi"/>
                <w:sz w:val="24"/>
                <w:szCs w:val="24"/>
              </w:rPr>
            </w:pPr>
            <w:r w:rsidRPr="00BD57F9">
              <w:rPr>
                <w:rFonts w:cstheme="minorHAnsi"/>
                <w:sz w:val="24"/>
                <w:szCs w:val="24"/>
              </w:rPr>
              <w:t>Nr punktu</w:t>
            </w:r>
          </w:p>
        </w:tc>
        <w:tc>
          <w:tcPr>
            <w:tcW w:w="2552" w:type="dxa"/>
            <w:vAlign w:val="center"/>
          </w:tcPr>
          <w:p w14:paraId="28F2963E" w14:textId="77777777" w:rsidR="004D4255" w:rsidRPr="00BD57F9" w:rsidRDefault="004D4255" w:rsidP="00BD57F9">
            <w:pPr>
              <w:spacing w:before="480" w:after="480" w:line="360" w:lineRule="auto"/>
              <w:rPr>
                <w:rFonts w:cstheme="minorHAnsi"/>
                <w:sz w:val="24"/>
                <w:szCs w:val="24"/>
              </w:rPr>
            </w:pPr>
            <w:r w:rsidRPr="00BD57F9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2822" w:type="dxa"/>
            <w:vAlign w:val="center"/>
          </w:tcPr>
          <w:p w14:paraId="7D7A9A57" w14:textId="77777777" w:rsidR="004D4255" w:rsidRPr="00BD57F9" w:rsidRDefault="004D4255" w:rsidP="00BD57F9">
            <w:pPr>
              <w:spacing w:before="480" w:after="480" w:line="360" w:lineRule="auto"/>
              <w:rPr>
                <w:rFonts w:cstheme="minorHAnsi"/>
                <w:sz w:val="24"/>
                <w:szCs w:val="24"/>
              </w:rPr>
            </w:pPr>
            <w:r w:rsidRPr="00BD57F9">
              <w:rPr>
                <w:rFonts w:cstheme="minorHAnsi"/>
                <w:sz w:val="24"/>
                <w:szCs w:val="24"/>
              </w:rPr>
              <w:t>Y</w:t>
            </w:r>
          </w:p>
        </w:tc>
      </w:tr>
      <w:tr w:rsidR="004D4255" w:rsidRPr="00BD57F9" w14:paraId="4FE4EA51" w14:textId="77777777" w:rsidTr="00133AD2">
        <w:trPr>
          <w:trHeight w:val="208"/>
          <w:jc w:val="center"/>
        </w:trPr>
        <w:tc>
          <w:tcPr>
            <w:tcW w:w="1696" w:type="dxa"/>
            <w:vAlign w:val="center"/>
          </w:tcPr>
          <w:p w14:paraId="41F16EAB" w14:textId="77777777" w:rsidR="004D4255" w:rsidRPr="00BD57F9" w:rsidRDefault="004D4255" w:rsidP="00BD57F9">
            <w:pPr>
              <w:spacing w:before="480" w:after="480" w:line="360" w:lineRule="auto"/>
              <w:rPr>
                <w:rFonts w:cstheme="minorHAnsi"/>
                <w:sz w:val="24"/>
                <w:szCs w:val="24"/>
              </w:rPr>
            </w:pPr>
            <w:r w:rsidRPr="00BD57F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662F6997" w14:textId="77777777" w:rsidR="004D4255" w:rsidRPr="00BD57F9" w:rsidRDefault="004D4255" w:rsidP="00BD57F9">
            <w:pPr>
              <w:spacing w:before="480" w:after="480" w:line="360" w:lineRule="auto"/>
              <w:rPr>
                <w:rFonts w:cstheme="minorHAnsi"/>
                <w:sz w:val="24"/>
                <w:szCs w:val="24"/>
              </w:rPr>
            </w:pPr>
            <w:r w:rsidRPr="00BD57F9">
              <w:rPr>
                <w:rFonts w:cstheme="minorHAnsi"/>
                <w:sz w:val="24"/>
                <w:szCs w:val="24"/>
              </w:rPr>
              <w:t>4 32 225,66</w:t>
            </w:r>
          </w:p>
        </w:tc>
        <w:tc>
          <w:tcPr>
            <w:tcW w:w="2822" w:type="dxa"/>
            <w:vAlign w:val="center"/>
          </w:tcPr>
          <w:p w14:paraId="43F2AD08" w14:textId="77777777" w:rsidR="004D4255" w:rsidRPr="00BD57F9" w:rsidRDefault="004D4255" w:rsidP="00BD57F9">
            <w:pPr>
              <w:spacing w:before="480" w:after="480" w:line="360" w:lineRule="auto"/>
              <w:rPr>
                <w:rFonts w:cstheme="minorHAnsi"/>
                <w:sz w:val="24"/>
                <w:szCs w:val="24"/>
              </w:rPr>
            </w:pPr>
            <w:r w:rsidRPr="00BD57F9">
              <w:rPr>
                <w:rFonts w:cstheme="minorHAnsi"/>
                <w:sz w:val="24"/>
                <w:szCs w:val="24"/>
              </w:rPr>
              <w:t>3 10 981,90</w:t>
            </w:r>
          </w:p>
        </w:tc>
      </w:tr>
      <w:tr w:rsidR="004D4255" w:rsidRPr="00BD57F9" w14:paraId="06570A38" w14:textId="77777777" w:rsidTr="00133AD2">
        <w:trPr>
          <w:jc w:val="center"/>
        </w:trPr>
        <w:tc>
          <w:tcPr>
            <w:tcW w:w="1696" w:type="dxa"/>
            <w:vAlign w:val="center"/>
          </w:tcPr>
          <w:p w14:paraId="1BFDFA2C" w14:textId="77777777" w:rsidR="004D4255" w:rsidRPr="00BD57F9" w:rsidRDefault="004D4255" w:rsidP="00BD57F9">
            <w:pPr>
              <w:spacing w:before="480" w:after="480" w:line="360" w:lineRule="auto"/>
              <w:rPr>
                <w:rFonts w:cstheme="minorHAnsi"/>
                <w:sz w:val="24"/>
                <w:szCs w:val="24"/>
              </w:rPr>
            </w:pPr>
            <w:r w:rsidRPr="00BD57F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79732E2A" w14:textId="77777777" w:rsidR="004D4255" w:rsidRPr="00BD57F9" w:rsidRDefault="004D4255" w:rsidP="00BD57F9">
            <w:pPr>
              <w:spacing w:before="480" w:after="480" w:line="360" w:lineRule="auto"/>
              <w:rPr>
                <w:rFonts w:cstheme="minorHAnsi"/>
                <w:sz w:val="24"/>
                <w:szCs w:val="24"/>
              </w:rPr>
            </w:pPr>
            <w:r w:rsidRPr="00BD57F9">
              <w:rPr>
                <w:rFonts w:cstheme="minorHAnsi"/>
                <w:sz w:val="24"/>
                <w:szCs w:val="24"/>
              </w:rPr>
              <w:t>4 31 232,68</w:t>
            </w:r>
          </w:p>
        </w:tc>
        <w:tc>
          <w:tcPr>
            <w:tcW w:w="2822" w:type="dxa"/>
            <w:vAlign w:val="center"/>
          </w:tcPr>
          <w:p w14:paraId="52BF0CB3" w14:textId="77777777" w:rsidR="004D4255" w:rsidRPr="00BD57F9" w:rsidRDefault="004D4255" w:rsidP="00BD57F9">
            <w:pPr>
              <w:spacing w:before="480" w:after="480" w:line="360" w:lineRule="auto"/>
              <w:rPr>
                <w:rFonts w:cstheme="minorHAnsi"/>
                <w:sz w:val="24"/>
                <w:szCs w:val="24"/>
              </w:rPr>
            </w:pPr>
            <w:r w:rsidRPr="00BD57F9">
              <w:rPr>
                <w:rFonts w:cstheme="minorHAnsi"/>
                <w:sz w:val="24"/>
                <w:szCs w:val="24"/>
              </w:rPr>
              <w:t>3 12 315,80</w:t>
            </w:r>
          </w:p>
        </w:tc>
      </w:tr>
      <w:tr w:rsidR="004D4255" w:rsidRPr="00BD57F9" w14:paraId="24030295" w14:textId="77777777" w:rsidTr="00133AD2">
        <w:trPr>
          <w:jc w:val="center"/>
        </w:trPr>
        <w:tc>
          <w:tcPr>
            <w:tcW w:w="1696" w:type="dxa"/>
            <w:vAlign w:val="center"/>
          </w:tcPr>
          <w:p w14:paraId="542FBBFE" w14:textId="77777777" w:rsidR="004D4255" w:rsidRPr="00BD57F9" w:rsidRDefault="004D4255" w:rsidP="00BD57F9">
            <w:pPr>
              <w:spacing w:before="480" w:after="480" w:line="360" w:lineRule="auto"/>
              <w:rPr>
                <w:rFonts w:cstheme="minorHAnsi"/>
                <w:sz w:val="24"/>
                <w:szCs w:val="24"/>
              </w:rPr>
            </w:pPr>
            <w:r w:rsidRPr="00BD57F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14:paraId="464BDB36" w14:textId="77777777" w:rsidR="004D4255" w:rsidRPr="00BD57F9" w:rsidRDefault="004D4255" w:rsidP="00BD57F9">
            <w:pPr>
              <w:spacing w:before="480" w:after="480" w:line="360" w:lineRule="auto"/>
              <w:rPr>
                <w:rFonts w:cstheme="minorHAnsi"/>
                <w:sz w:val="24"/>
                <w:szCs w:val="24"/>
              </w:rPr>
            </w:pPr>
            <w:r w:rsidRPr="00BD57F9">
              <w:rPr>
                <w:rFonts w:cstheme="minorHAnsi"/>
                <w:sz w:val="24"/>
                <w:szCs w:val="24"/>
              </w:rPr>
              <w:t>4 31 020,73</w:t>
            </w:r>
          </w:p>
        </w:tc>
        <w:tc>
          <w:tcPr>
            <w:tcW w:w="2822" w:type="dxa"/>
            <w:vAlign w:val="center"/>
          </w:tcPr>
          <w:p w14:paraId="67257B95" w14:textId="77777777" w:rsidR="004D4255" w:rsidRPr="00BD57F9" w:rsidRDefault="004D4255" w:rsidP="00BD57F9">
            <w:pPr>
              <w:spacing w:before="480" w:after="480" w:line="360" w:lineRule="auto"/>
              <w:rPr>
                <w:rFonts w:cstheme="minorHAnsi"/>
                <w:sz w:val="24"/>
                <w:szCs w:val="24"/>
              </w:rPr>
            </w:pPr>
            <w:r w:rsidRPr="00BD57F9">
              <w:rPr>
                <w:rFonts w:cstheme="minorHAnsi"/>
                <w:sz w:val="24"/>
                <w:szCs w:val="24"/>
              </w:rPr>
              <w:t>3 13 314,47</w:t>
            </w:r>
          </w:p>
        </w:tc>
      </w:tr>
      <w:tr w:rsidR="004D4255" w:rsidRPr="00BD57F9" w14:paraId="07F8D068" w14:textId="77777777" w:rsidTr="00133AD2">
        <w:trPr>
          <w:jc w:val="center"/>
        </w:trPr>
        <w:tc>
          <w:tcPr>
            <w:tcW w:w="1696" w:type="dxa"/>
            <w:vAlign w:val="center"/>
          </w:tcPr>
          <w:p w14:paraId="2286E6D9" w14:textId="77777777" w:rsidR="004D4255" w:rsidRPr="00BD57F9" w:rsidRDefault="004D4255" w:rsidP="00BD57F9">
            <w:pPr>
              <w:spacing w:before="480" w:after="480" w:line="360" w:lineRule="auto"/>
              <w:rPr>
                <w:rFonts w:cstheme="minorHAnsi"/>
                <w:sz w:val="24"/>
                <w:szCs w:val="24"/>
              </w:rPr>
            </w:pPr>
            <w:r w:rsidRPr="00BD57F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2C52C8B5" w14:textId="77777777" w:rsidR="004D4255" w:rsidRPr="00BD57F9" w:rsidRDefault="004D4255" w:rsidP="00BD57F9">
            <w:pPr>
              <w:spacing w:before="480" w:after="480" w:line="360" w:lineRule="auto"/>
              <w:rPr>
                <w:rFonts w:cstheme="minorHAnsi"/>
                <w:sz w:val="24"/>
                <w:szCs w:val="24"/>
              </w:rPr>
            </w:pPr>
            <w:r w:rsidRPr="00BD57F9">
              <w:rPr>
                <w:rFonts w:cstheme="minorHAnsi"/>
                <w:sz w:val="24"/>
                <w:szCs w:val="24"/>
              </w:rPr>
              <w:t>4 30 548,67</w:t>
            </w:r>
          </w:p>
        </w:tc>
        <w:tc>
          <w:tcPr>
            <w:tcW w:w="2822" w:type="dxa"/>
            <w:vAlign w:val="center"/>
          </w:tcPr>
          <w:p w14:paraId="7EEA923B" w14:textId="77777777" w:rsidR="004D4255" w:rsidRPr="00BD57F9" w:rsidRDefault="004D4255" w:rsidP="00BD57F9">
            <w:pPr>
              <w:spacing w:before="480" w:after="480" w:line="360" w:lineRule="auto"/>
              <w:rPr>
                <w:rFonts w:cstheme="minorHAnsi"/>
                <w:sz w:val="24"/>
                <w:szCs w:val="24"/>
              </w:rPr>
            </w:pPr>
            <w:r w:rsidRPr="00BD57F9">
              <w:rPr>
                <w:rFonts w:cstheme="minorHAnsi"/>
                <w:sz w:val="24"/>
                <w:szCs w:val="24"/>
              </w:rPr>
              <w:t>3 13 529,51</w:t>
            </w:r>
          </w:p>
        </w:tc>
      </w:tr>
      <w:tr w:rsidR="004D4255" w:rsidRPr="00BD57F9" w14:paraId="21F7EB1C" w14:textId="77777777" w:rsidTr="00133AD2">
        <w:trPr>
          <w:jc w:val="center"/>
        </w:trPr>
        <w:tc>
          <w:tcPr>
            <w:tcW w:w="1696" w:type="dxa"/>
            <w:vAlign w:val="center"/>
          </w:tcPr>
          <w:p w14:paraId="6F5FD9B4" w14:textId="77777777" w:rsidR="004D4255" w:rsidRPr="00BD57F9" w:rsidRDefault="004D4255" w:rsidP="00BD57F9">
            <w:pPr>
              <w:spacing w:before="480" w:after="480" w:line="360" w:lineRule="auto"/>
              <w:rPr>
                <w:rFonts w:cstheme="minorHAnsi"/>
                <w:sz w:val="24"/>
                <w:szCs w:val="24"/>
              </w:rPr>
            </w:pPr>
            <w:r w:rsidRPr="00BD57F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14:paraId="4B2FC9DF" w14:textId="77777777" w:rsidR="004D4255" w:rsidRPr="00BD57F9" w:rsidRDefault="004D4255" w:rsidP="00BD57F9">
            <w:pPr>
              <w:spacing w:before="480" w:after="480" w:line="360" w:lineRule="auto"/>
              <w:rPr>
                <w:rFonts w:cstheme="minorHAnsi"/>
                <w:sz w:val="24"/>
                <w:szCs w:val="24"/>
              </w:rPr>
            </w:pPr>
            <w:r w:rsidRPr="00BD57F9">
              <w:rPr>
                <w:rFonts w:cstheme="minorHAnsi"/>
                <w:sz w:val="24"/>
                <w:szCs w:val="24"/>
              </w:rPr>
              <w:t>4 30 071,05</w:t>
            </w:r>
          </w:p>
        </w:tc>
        <w:tc>
          <w:tcPr>
            <w:tcW w:w="2822" w:type="dxa"/>
            <w:vAlign w:val="center"/>
          </w:tcPr>
          <w:p w14:paraId="0360570B" w14:textId="77777777" w:rsidR="004D4255" w:rsidRPr="00BD57F9" w:rsidRDefault="004D4255" w:rsidP="00BD57F9">
            <w:pPr>
              <w:spacing w:before="480" w:after="480" w:line="360" w:lineRule="auto"/>
              <w:rPr>
                <w:rFonts w:cstheme="minorHAnsi"/>
                <w:sz w:val="24"/>
                <w:szCs w:val="24"/>
              </w:rPr>
            </w:pPr>
            <w:r w:rsidRPr="00BD57F9">
              <w:rPr>
                <w:rFonts w:cstheme="minorHAnsi"/>
                <w:sz w:val="24"/>
                <w:szCs w:val="24"/>
              </w:rPr>
              <w:t>3 13 023,68</w:t>
            </w:r>
          </w:p>
        </w:tc>
      </w:tr>
      <w:tr w:rsidR="004D4255" w:rsidRPr="00BD57F9" w14:paraId="06366B70" w14:textId="77777777" w:rsidTr="00133AD2">
        <w:trPr>
          <w:jc w:val="center"/>
        </w:trPr>
        <w:tc>
          <w:tcPr>
            <w:tcW w:w="1696" w:type="dxa"/>
            <w:vAlign w:val="center"/>
          </w:tcPr>
          <w:p w14:paraId="3F0347CC" w14:textId="77777777" w:rsidR="004D4255" w:rsidRPr="00BD57F9" w:rsidRDefault="004D4255" w:rsidP="00BD57F9">
            <w:pPr>
              <w:spacing w:before="480" w:after="480" w:line="360" w:lineRule="auto"/>
              <w:rPr>
                <w:rFonts w:cstheme="minorHAnsi"/>
                <w:sz w:val="24"/>
                <w:szCs w:val="24"/>
              </w:rPr>
            </w:pPr>
            <w:r w:rsidRPr="00BD57F9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14:paraId="7BE6208B" w14:textId="77777777" w:rsidR="004D4255" w:rsidRPr="00BD57F9" w:rsidRDefault="004D4255" w:rsidP="00BD57F9">
            <w:pPr>
              <w:spacing w:before="480" w:after="480" w:line="360" w:lineRule="auto"/>
              <w:rPr>
                <w:rFonts w:cstheme="minorHAnsi"/>
                <w:sz w:val="24"/>
                <w:szCs w:val="24"/>
              </w:rPr>
            </w:pPr>
            <w:r w:rsidRPr="00BD57F9">
              <w:rPr>
                <w:rFonts w:cstheme="minorHAnsi"/>
                <w:sz w:val="24"/>
                <w:szCs w:val="24"/>
              </w:rPr>
              <w:t>4 29 948,59</w:t>
            </w:r>
          </w:p>
        </w:tc>
        <w:tc>
          <w:tcPr>
            <w:tcW w:w="2822" w:type="dxa"/>
            <w:vAlign w:val="center"/>
          </w:tcPr>
          <w:p w14:paraId="467B609E" w14:textId="77777777" w:rsidR="004D4255" w:rsidRPr="00BD57F9" w:rsidRDefault="004D4255" w:rsidP="00BD57F9">
            <w:pPr>
              <w:spacing w:before="480" w:after="480" w:line="360" w:lineRule="auto"/>
              <w:rPr>
                <w:rFonts w:cstheme="minorHAnsi"/>
                <w:sz w:val="24"/>
                <w:szCs w:val="24"/>
              </w:rPr>
            </w:pPr>
            <w:r w:rsidRPr="00BD57F9">
              <w:rPr>
                <w:rFonts w:cstheme="minorHAnsi"/>
                <w:sz w:val="24"/>
                <w:szCs w:val="24"/>
              </w:rPr>
              <w:t>3 11 799,63</w:t>
            </w:r>
          </w:p>
        </w:tc>
      </w:tr>
      <w:tr w:rsidR="004D4255" w:rsidRPr="00BD57F9" w14:paraId="479A1F08" w14:textId="77777777" w:rsidTr="00133AD2">
        <w:trPr>
          <w:trHeight w:val="60"/>
          <w:jc w:val="center"/>
        </w:trPr>
        <w:tc>
          <w:tcPr>
            <w:tcW w:w="1696" w:type="dxa"/>
            <w:vAlign w:val="center"/>
          </w:tcPr>
          <w:p w14:paraId="70C45996" w14:textId="77777777" w:rsidR="004D4255" w:rsidRPr="00BD57F9" w:rsidRDefault="004D4255" w:rsidP="00BD57F9">
            <w:pPr>
              <w:spacing w:before="480" w:after="480" w:line="360" w:lineRule="auto"/>
              <w:rPr>
                <w:rFonts w:cstheme="minorHAnsi"/>
                <w:sz w:val="24"/>
                <w:szCs w:val="24"/>
              </w:rPr>
            </w:pPr>
            <w:r w:rsidRPr="00BD57F9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14:paraId="37ADCEA5" w14:textId="77777777" w:rsidR="004D4255" w:rsidRPr="00BD57F9" w:rsidRDefault="004D4255" w:rsidP="00BD57F9">
            <w:pPr>
              <w:spacing w:before="480" w:after="480" w:line="360" w:lineRule="auto"/>
              <w:rPr>
                <w:rFonts w:cstheme="minorHAnsi"/>
                <w:sz w:val="24"/>
                <w:szCs w:val="24"/>
              </w:rPr>
            </w:pPr>
            <w:r w:rsidRPr="00BD57F9">
              <w:rPr>
                <w:rFonts w:cstheme="minorHAnsi"/>
                <w:sz w:val="24"/>
                <w:szCs w:val="24"/>
              </w:rPr>
              <w:t>4 30 905,07</w:t>
            </w:r>
          </w:p>
        </w:tc>
        <w:tc>
          <w:tcPr>
            <w:tcW w:w="2822" w:type="dxa"/>
            <w:vAlign w:val="center"/>
          </w:tcPr>
          <w:p w14:paraId="21DD7339" w14:textId="77777777" w:rsidR="004D4255" w:rsidRPr="00BD57F9" w:rsidRDefault="004D4255" w:rsidP="00BD57F9">
            <w:pPr>
              <w:spacing w:before="480" w:after="480" w:line="360" w:lineRule="auto"/>
              <w:rPr>
                <w:rFonts w:cstheme="minorHAnsi"/>
                <w:sz w:val="24"/>
                <w:szCs w:val="24"/>
              </w:rPr>
            </w:pPr>
            <w:r w:rsidRPr="00BD57F9">
              <w:rPr>
                <w:rFonts w:cstheme="minorHAnsi"/>
                <w:sz w:val="24"/>
                <w:szCs w:val="24"/>
              </w:rPr>
              <w:t>3 10 543,58</w:t>
            </w:r>
          </w:p>
        </w:tc>
      </w:tr>
    </w:tbl>
    <w:p w14:paraId="7EA56120" w14:textId="77777777" w:rsidR="004D4255" w:rsidRPr="00BD57F9" w:rsidRDefault="004D4255" w:rsidP="00BD57F9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D57F9">
        <w:rPr>
          <w:rFonts w:eastAsia="Times New Roman" w:cstheme="minorHAnsi"/>
          <w:sz w:val="24"/>
          <w:szCs w:val="24"/>
          <w:lang w:eastAsia="pl-PL"/>
        </w:rPr>
        <w:t>Eksploatacja w dalszym ciągu prowadzona będzie istniejącymi 4 odwiertami:</w:t>
      </w:r>
    </w:p>
    <w:p w14:paraId="298C060F" w14:textId="77777777" w:rsidR="004D4255" w:rsidRPr="00BD57F9" w:rsidRDefault="004D4255" w:rsidP="00BD57F9">
      <w:pPr>
        <w:numPr>
          <w:ilvl w:val="0"/>
          <w:numId w:val="1"/>
        </w:numPr>
        <w:spacing w:before="480" w:after="480" w:line="360" w:lineRule="auto"/>
        <w:ind w:left="426" w:hanging="219"/>
        <w:rPr>
          <w:rFonts w:eastAsia="Times New Roman" w:cstheme="minorHAnsi"/>
          <w:sz w:val="24"/>
          <w:szCs w:val="24"/>
          <w:lang w:eastAsia="pl-PL"/>
        </w:rPr>
      </w:pPr>
      <w:r w:rsidRPr="00BD57F9">
        <w:rPr>
          <w:rFonts w:eastAsia="Times New Roman" w:cstheme="minorHAnsi"/>
          <w:sz w:val="24"/>
          <w:szCs w:val="24"/>
          <w:lang w:eastAsia="pl-PL"/>
        </w:rPr>
        <w:lastRenderedPageBreak/>
        <w:t>odwiert Szlichtynogwa-1 zlokalizowany na działce nr 201 obręb 0001 Dryżyna, gmina Szlichtyngowa,</w:t>
      </w:r>
    </w:p>
    <w:p w14:paraId="7BD1239E" w14:textId="77777777" w:rsidR="004D4255" w:rsidRPr="00BD57F9" w:rsidRDefault="004D4255" w:rsidP="00BD57F9">
      <w:pPr>
        <w:numPr>
          <w:ilvl w:val="0"/>
          <w:numId w:val="1"/>
        </w:numPr>
        <w:spacing w:before="480" w:after="480" w:line="360" w:lineRule="auto"/>
        <w:ind w:left="426" w:hanging="219"/>
        <w:rPr>
          <w:rFonts w:eastAsia="Times New Roman" w:cstheme="minorHAnsi"/>
          <w:sz w:val="24"/>
          <w:szCs w:val="24"/>
          <w:lang w:eastAsia="pl-PL"/>
        </w:rPr>
      </w:pPr>
      <w:r w:rsidRPr="00BD57F9">
        <w:rPr>
          <w:rFonts w:eastAsia="Times New Roman" w:cstheme="minorHAnsi"/>
          <w:sz w:val="24"/>
          <w:szCs w:val="24"/>
          <w:lang w:eastAsia="pl-PL"/>
        </w:rPr>
        <w:t>odwiert Szlichtyngowa-2 zlokalizowany na działce nr 192 obręb 0001 Dryżyna, gmina Szlichtyngowa,</w:t>
      </w:r>
    </w:p>
    <w:p w14:paraId="2150711E" w14:textId="77777777" w:rsidR="004D4255" w:rsidRPr="00BD57F9" w:rsidRDefault="004D4255" w:rsidP="00BD57F9">
      <w:pPr>
        <w:numPr>
          <w:ilvl w:val="0"/>
          <w:numId w:val="1"/>
        </w:numPr>
        <w:spacing w:before="480" w:after="480" w:line="360" w:lineRule="auto"/>
        <w:ind w:left="426" w:hanging="219"/>
        <w:rPr>
          <w:rFonts w:eastAsia="Times New Roman" w:cstheme="minorHAnsi"/>
          <w:sz w:val="24"/>
          <w:szCs w:val="24"/>
          <w:lang w:eastAsia="pl-PL"/>
        </w:rPr>
      </w:pPr>
      <w:r w:rsidRPr="00BD57F9">
        <w:rPr>
          <w:rFonts w:eastAsia="Times New Roman" w:cstheme="minorHAnsi"/>
          <w:sz w:val="24"/>
          <w:szCs w:val="24"/>
          <w:lang w:eastAsia="pl-PL"/>
        </w:rPr>
        <w:t>odwiert Szlichtyngowa-4 zlokalizowany na działce nr 101 obręb 0001 Dryżyna, gmina Szlichtyngowa,</w:t>
      </w:r>
    </w:p>
    <w:p w14:paraId="2610442C" w14:textId="77777777" w:rsidR="004D4255" w:rsidRPr="00BD57F9" w:rsidRDefault="004D4255" w:rsidP="00BD57F9">
      <w:pPr>
        <w:numPr>
          <w:ilvl w:val="0"/>
          <w:numId w:val="1"/>
        </w:numPr>
        <w:spacing w:before="480" w:after="480" w:line="360" w:lineRule="auto"/>
        <w:ind w:left="426" w:hanging="219"/>
        <w:rPr>
          <w:rFonts w:eastAsia="Times New Roman" w:cstheme="minorHAnsi"/>
          <w:sz w:val="24"/>
          <w:szCs w:val="24"/>
          <w:lang w:eastAsia="pl-PL"/>
        </w:rPr>
      </w:pPr>
      <w:r w:rsidRPr="00BD57F9">
        <w:rPr>
          <w:rFonts w:eastAsia="Times New Roman" w:cstheme="minorHAnsi"/>
          <w:sz w:val="24"/>
          <w:szCs w:val="24"/>
          <w:lang w:eastAsia="pl-PL"/>
        </w:rPr>
        <w:t>odwiert Szlichtyngowa-6 zlokalizowany na działce nr 76 obręb 0001 Dryżyna, gmina Szlichtyngowa.</w:t>
      </w:r>
    </w:p>
    <w:p w14:paraId="59140F45" w14:textId="77777777" w:rsidR="004D4255" w:rsidRPr="00BD57F9" w:rsidRDefault="004D4255" w:rsidP="00BD57F9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D57F9">
        <w:rPr>
          <w:rFonts w:eastAsia="Times New Roman" w:cstheme="minorHAnsi"/>
          <w:sz w:val="24"/>
          <w:szCs w:val="24"/>
          <w:lang w:eastAsia="pl-PL"/>
        </w:rPr>
        <w:t>Ośrodek Grupowy Szlichtyngowa zlokalizowany jest na działkach nr 187/1 i 188/2 obręb 0001 Dryżyna, gmina Szlichtyngowa.</w:t>
      </w:r>
    </w:p>
    <w:p w14:paraId="719AA840" w14:textId="77777777" w:rsidR="006D795B" w:rsidRPr="00BD57F9" w:rsidRDefault="006D795B" w:rsidP="00BD57F9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D57F9">
        <w:rPr>
          <w:rFonts w:eastAsia="Times New Roman" w:cstheme="minorHAnsi"/>
          <w:sz w:val="24"/>
          <w:szCs w:val="24"/>
          <w:lang w:eastAsia="pl-PL"/>
        </w:rPr>
        <w:t>Granice obszaru i terenu górniczego „Szlichtyngowa II” nie będą zmieniane. Odwierty eksploatacyjne, ośrodki technologiczne, budynki administracyjno-biurowe, instalacje do osuszania gazu zlokalizowane są w obrębie obszaru i terenu górniczego nie będą zmieniane. W ramach przedmiotowej zmiany nie będą prowadzone nowe inwestycje, czy roboty budowlane związane z ingerencją w środowisko.</w:t>
      </w:r>
    </w:p>
    <w:p w14:paraId="48F74282" w14:textId="5BF94B89" w:rsidR="008F196D" w:rsidRPr="00BD57F9" w:rsidRDefault="004D4255" w:rsidP="00BD57F9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D57F9">
        <w:rPr>
          <w:rFonts w:eastAsia="Times New Roman" w:cstheme="minorHAnsi"/>
          <w:sz w:val="24"/>
          <w:szCs w:val="24"/>
          <w:lang w:eastAsia="pl-PL"/>
        </w:rPr>
        <w:t xml:space="preserve">Eksploatacja prowadzona jest w sposób samoczynny. Wydobywany gaz dostarczany jest gazociągami z poszczególnych odwiertów na Ośrodek Grupowy Szlichtyngowa, gdzie znajduje się zespół węzłów </w:t>
      </w:r>
      <w:proofErr w:type="spellStart"/>
      <w:r w:rsidRPr="00BD57F9">
        <w:rPr>
          <w:rFonts w:eastAsia="Times New Roman" w:cstheme="minorHAnsi"/>
          <w:sz w:val="24"/>
          <w:szCs w:val="24"/>
          <w:lang w:eastAsia="pl-PL"/>
        </w:rPr>
        <w:t>redukcyjno</w:t>
      </w:r>
      <w:proofErr w:type="spellEnd"/>
      <w:r w:rsidRPr="00BD57F9">
        <w:rPr>
          <w:rFonts w:eastAsia="Times New Roman" w:cstheme="minorHAnsi"/>
          <w:sz w:val="24"/>
          <w:szCs w:val="24"/>
          <w:lang w:eastAsia="pl-PL"/>
        </w:rPr>
        <w:t>-pomiarowych, w których następuje wydzielenie z gazu zawartych zanieczyszczeń oraz wstępne oddzielenie wody złożowej. Następnie gaz doprowadzany jest do Ośrodka Centralnego Wilków. Na terenie OG Szlichtyngowa znajduje się budynek administracyjny z kotłownią, budynek tłoczni glikolu dwuetylenowego (DEG) i</w:t>
      </w:r>
      <w:r w:rsidR="006D795B" w:rsidRPr="00BD57F9">
        <w:rPr>
          <w:rFonts w:eastAsia="Times New Roman" w:cstheme="minorHAnsi"/>
          <w:sz w:val="24"/>
          <w:szCs w:val="24"/>
          <w:lang w:eastAsia="pl-PL"/>
        </w:rPr>
        <w:t> </w:t>
      </w:r>
      <w:r w:rsidRPr="00BD57F9">
        <w:rPr>
          <w:rFonts w:eastAsia="Times New Roman" w:cstheme="minorHAnsi"/>
          <w:sz w:val="24"/>
          <w:szCs w:val="24"/>
          <w:lang w:eastAsia="pl-PL"/>
        </w:rPr>
        <w:t xml:space="preserve">glikolu trójetylenowego (TEG), instalacja osuszania gazu i węzeł </w:t>
      </w:r>
      <w:proofErr w:type="spellStart"/>
      <w:r w:rsidRPr="00BD57F9">
        <w:rPr>
          <w:rFonts w:eastAsia="Times New Roman" w:cstheme="minorHAnsi"/>
          <w:sz w:val="24"/>
          <w:szCs w:val="24"/>
          <w:lang w:eastAsia="pl-PL"/>
        </w:rPr>
        <w:t>redukcyjno</w:t>
      </w:r>
      <w:proofErr w:type="spellEnd"/>
      <w:r w:rsidRPr="00BD57F9">
        <w:rPr>
          <w:rFonts w:eastAsia="Times New Roman" w:cstheme="minorHAnsi"/>
          <w:sz w:val="24"/>
          <w:szCs w:val="24"/>
          <w:lang w:eastAsia="pl-PL"/>
        </w:rPr>
        <w:t xml:space="preserve">-pomiarowy, stacja </w:t>
      </w:r>
      <w:proofErr w:type="spellStart"/>
      <w:r w:rsidRPr="00BD57F9">
        <w:rPr>
          <w:rFonts w:eastAsia="Times New Roman" w:cstheme="minorHAnsi"/>
          <w:sz w:val="24"/>
          <w:szCs w:val="24"/>
          <w:lang w:eastAsia="pl-PL"/>
        </w:rPr>
        <w:t>redukcyjno</w:t>
      </w:r>
      <w:proofErr w:type="spellEnd"/>
      <w:r w:rsidRPr="00BD57F9">
        <w:rPr>
          <w:rFonts w:eastAsia="Times New Roman" w:cstheme="minorHAnsi"/>
          <w:sz w:val="24"/>
          <w:szCs w:val="24"/>
          <w:lang w:eastAsia="pl-PL"/>
        </w:rPr>
        <w:t>-pomiarowa i zbiornik cieczy złożowej, regenerator DEG i TEG. W ramach inwestycji nie planuje się robót budowlanych czy zajmowania nowych powierzchni terenu.</w:t>
      </w:r>
    </w:p>
    <w:sectPr w:rsidR="008F196D" w:rsidRPr="00BD57F9" w:rsidSect="0066269E">
      <w:headerReference w:type="even" r:id="rId9"/>
      <w:footerReference w:type="even" r:id="rId10"/>
      <w:footerReference w:type="default" r:id="rId11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8C86E" w14:textId="77777777" w:rsidR="00554F0F" w:rsidRDefault="00554F0F" w:rsidP="006D795B">
      <w:pPr>
        <w:spacing w:after="0" w:line="240" w:lineRule="auto"/>
      </w:pPr>
      <w:r>
        <w:separator/>
      </w:r>
    </w:p>
  </w:endnote>
  <w:endnote w:type="continuationSeparator" w:id="0">
    <w:p w14:paraId="7521AE49" w14:textId="77777777" w:rsidR="00554F0F" w:rsidRDefault="00554F0F" w:rsidP="006D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FC04" w14:textId="77777777" w:rsidR="00A06CAB" w:rsidRDefault="007F3D24" w:rsidP="003B1BE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920FD9" w14:textId="77777777" w:rsidR="00A06CAB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EC7AD" w14:textId="77777777" w:rsidR="00A06CAB" w:rsidRPr="006E37BF" w:rsidRDefault="007F3D24" w:rsidP="006E37BF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3D4DDDA" wp14:editId="484FF047">
              <wp:simplePos x="0" y="0"/>
              <wp:positionH relativeFrom="page">
                <wp:align>left</wp:align>
              </wp:positionH>
              <wp:positionV relativeFrom="bottomMargin">
                <wp:posOffset>292735</wp:posOffset>
              </wp:positionV>
              <wp:extent cx="7544435" cy="190500"/>
              <wp:effectExtent l="0" t="0" r="2159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1A5D7" w14:textId="77777777" w:rsidR="006E37BF" w:rsidRPr="006E37BF" w:rsidRDefault="007F3D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E37BF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E37BF">
                              <w:rPr>
                                <w:sz w:val="18"/>
                                <w:szCs w:val="18"/>
                              </w:rPr>
                              <w:instrText xml:space="preserve"> PAGE    \* MERGEFORMAT </w:instrText>
                            </w:r>
                            <w:r w:rsidRPr="006E37BF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A907CC" w:rsidRPr="00A907CC">
                              <w:rPr>
                                <w:noProof/>
                                <w:color w:val="8C8C8C" w:themeColor="background1" w:themeShade="8C"/>
                                <w:sz w:val="18"/>
                                <w:szCs w:val="18"/>
                              </w:rPr>
                              <w:t>1</w:t>
                            </w:r>
                            <w:r w:rsidRPr="006E37BF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5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ysClr val="window" lastClr="FFFFFF">
                                <a:lumMod val="65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ysClr val="window" lastClr="FFFFFF">
                                <a:lumMod val="65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4DDDA" id="Grupa 1" o:spid="_x0000_s1026" style="position:absolute;margin-left:0;margin-top:23.05pt;width:594.05pt;height:15pt;z-index:251659264;mso-width-percent:1000;mso-position-horizontal:left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3DC1A5D7" w14:textId="77777777" w:rsidR="006E37BF" w:rsidRPr="006E37BF" w:rsidRDefault="007F3D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E37BF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6E37BF">
                        <w:rPr>
                          <w:sz w:val="18"/>
                          <w:szCs w:val="18"/>
                        </w:rPr>
                        <w:instrText xml:space="preserve"> PAGE    \* MERGEFORMAT </w:instrText>
                      </w:r>
                      <w:r w:rsidRPr="006E37BF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A907CC" w:rsidRPr="00A907CC">
                        <w:rPr>
                          <w:noProof/>
                          <w:color w:val="8C8C8C" w:themeColor="background1" w:themeShade="8C"/>
                          <w:sz w:val="18"/>
                          <w:szCs w:val="18"/>
                        </w:rPr>
                        <w:t>1</w:t>
                      </w:r>
                      <w:r w:rsidRPr="006E37BF"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" strokecolor="#a6a6a6"/>
                <v:shape id="AutoShape 5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" adj="20904" strokecolor="#a6a6a6"/>
              </v:group>
              <w10:wrap anchorx="page" anchory="margin"/>
            </v:group>
          </w:pict>
        </mc:Fallback>
      </mc:AlternateContent>
    </w:r>
    <w:r>
      <w:rPr>
        <w:rFonts w:ascii="Arial Narrow" w:hAnsi="Arial Narrow"/>
        <w:sz w:val="18"/>
        <w:szCs w:val="18"/>
      </w:rPr>
      <w:t xml:space="preserve">Decyzja o środowiskowych uwarunkowaniach </w:t>
    </w:r>
    <w:r w:rsidRPr="006E37BF">
      <w:rPr>
        <w:rFonts w:ascii="Arial Narrow" w:hAnsi="Arial Narrow"/>
        <w:sz w:val="18"/>
        <w:szCs w:val="18"/>
      </w:rPr>
      <w:t xml:space="preserve">z </w:t>
    </w:r>
    <w:r w:rsidR="006D795B">
      <w:rPr>
        <w:rFonts w:ascii="Arial Narrow" w:hAnsi="Arial Narrow"/>
        <w:sz w:val="18"/>
        <w:szCs w:val="18"/>
      </w:rPr>
      <w:t>2</w:t>
    </w:r>
    <w:r w:rsidR="00077DFB">
      <w:rPr>
        <w:rFonts w:ascii="Arial Narrow" w:hAnsi="Arial Narrow"/>
        <w:sz w:val="18"/>
        <w:szCs w:val="18"/>
      </w:rPr>
      <w:t>3</w:t>
    </w:r>
    <w:r w:rsidR="006D795B">
      <w:rPr>
        <w:rFonts w:ascii="Arial Narrow" w:hAnsi="Arial Narrow"/>
        <w:sz w:val="18"/>
        <w:szCs w:val="18"/>
      </w:rPr>
      <w:t xml:space="preserve"> lutego</w:t>
    </w:r>
    <w:r>
      <w:rPr>
        <w:rFonts w:ascii="Arial Narrow" w:hAnsi="Arial Narrow"/>
        <w:sz w:val="18"/>
        <w:szCs w:val="18"/>
      </w:rPr>
      <w:t xml:space="preserve"> 202</w:t>
    </w:r>
    <w:r w:rsidR="006D795B">
      <w:rPr>
        <w:rFonts w:ascii="Arial Narrow" w:hAnsi="Arial Narrow"/>
        <w:sz w:val="18"/>
        <w:szCs w:val="18"/>
      </w:rPr>
      <w:t>3</w:t>
    </w:r>
    <w:r w:rsidRPr="006E37BF">
      <w:rPr>
        <w:rFonts w:ascii="Arial Narrow" w:hAnsi="Arial Narrow"/>
        <w:sz w:val="18"/>
        <w:szCs w:val="18"/>
      </w:rPr>
      <w:t xml:space="preserve"> r., znak: W</w:t>
    </w:r>
    <w:r>
      <w:rPr>
        <w:rFonts w:ascii="Arial Narrow" w:hAnsi="Arial Narrow"/>
        <w:sz w:val="18"/>
        <w:szCs w:val="18"/>
      </w:rPr>
      <w:t>Z</w:t>
    </w:r>
    <w:r w:rsidRPr="006E37BF">
      <w:rPr>
        <w:rFonts w:ascii="Arial Narrow" w:hAnsi="Arial Narrow"/>
        <w:sz w:val="18"/>
        <w:szCs w:val="18"/>
      </w:rPr>
      <w:t>Ś.42</w:t>
    </w:r>
    <w:r>
      <w:rPr>
        <w:rFonts w:ascii="Arial Narrow" w:hAnsi="Arial Narrow"/>
        <w:sz w:val="18"/>
        <w:szCs w:val="18"/>
      </w:rPr>
      <w:t>0</w:t>
    </w:r>
    <w:r w:rsidRPr="006E37BF">
      <w:rPr>
        <w:rFonts w:ascii="Arial Narrow" w:hAnsi="Arial Narrow"/>
        <w:sz w:val="18"/>
        <w:szCs w:val="18"/>
      </w:rPr>
      <w:t>.</w:t>
    </w:r>
    <w:r>
      <w:rPr>
        <w:rFonts w:ascii="Arial Narrow" w:hAnsi="Arial Narrow"/>
        <w:sz w:val="18"/>
        <w:szCs w:val="18"/>
      </w:rPr>
      <w:t>1</w:t>
    </w:r>
    <w:r w:rsidR="006D795B">
      <w:rPr>
        <w:rFonts w:ascii="Arial Narrow" w:hAnsi="Arial Narrow"/>
        <w:sz w:val="18"/>
        <w:szCs w:val="18"/>
      </w:rPr>
      <w:t>0</w:t>
    </w:r>
    <w:r w:rsidRPr="006E37BF">
      <w:rPr>
        <w:rFonts w:ascii="Arial Narrow" w:hAnsi="Arial Narrow"/>
        <w:sz w:val="18"/>
        <w:szCs w:val="18"/>
      </w:rPr>
      <w:t>.20</w:t>
    </w:r>
    <w:r>
      <w:rPr>
        <w:rFonts w:ascii="Arial Narrow" w:hAnsi="Arial Narrow"/>
        <w:sz w:val="18"/>
        <w:szCs w:val="18"/>
      </w:rPr>
      <w:t>2</w:t>
    </w:r>
    <w:r w:rsidR="006D795B">
      <w:rPr>
        <w:rFonts w:ascii="Arial Narrow" w:hAnsi="Arial Narrow"/>
        <w:sz w:val="18"/>
        <w:szCs w:val="18"/>
      </w:rPr>
      <w:t>3</w:t>
    </w:r>
    <w:r w:rsidRPr="006E37BF">
      <w:rPr>
        <w:rFonts w:ascii="Arial Narrow" w:hAnsi="Arial Narrow"/>
        <w:sz w:val="18"/>
        <w:szCs w:val="18"/>
      </w:rPr>
      <w:t>.</w:t>
    </w:r>
    <w:r>
      <w:rPr>
        <w:rFonts w:ascii="Arial Narrow" w:hAnsi="Arial Narrow"/>
        <w:sz w:val="18"/>
        <w:szCs w:val="18"/>
      </w:rPr>
      <w:t>AJ – Załącznik nr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E8353" w14:textId="77777777" w:rsidR="00554F0F" w:rsidRDefault="00554F0F" w:rsidP="006D795B">
      <w:pPr>
        <w:spacing w:after="0" w:line="240" w:lineRule="auto"/>
      </w:pPr>
      <w:r>
        <w:separator/>
      </w:r>
    </w:p>
  </w:footnote>
  <w:footnote w:type="continuationSeparator" w:id="0">
    <w:p w14:paraId="480E3156" w14:textId="77777777" w:rsidR="00554F0F" w:rsidRDefault="00554F0F" w:rsidP="006D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FC698" w14:textId="77777777" w:rsidR="00A06CAB" w:rsidRDefault="007F3D24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E27DAC" w14:textId="77777777" w:rsidR="00A06CAB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5CF"/>
    <w:multiLevelType w:val="hybridMultilevel"/>
    <w:tmpl w:val="1D28F07E"/>
    <w:lvl w:ilvl="0" w:tplc="CEA2CC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4394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255"/>
    <w:rsid w:val="00077DFB"/>
    <w:rsid w:val="004C4AE7"/>
    <w:rsid w:val="004D4255"/>
    <w:rsid w:val="00554F0F"/>
    <w:rsid w:val="00572E80"/>
    <w:rsid w:val="006D795B"/>
    <w:rsid w:val="007F3D24"/>
    <w:rsid w:val="008A602A"/>
    <w:rsid w:val="00A907CC"/>
    <w:rsid w:val="00BD57F9"/>
    <w:rsid w:val="00CF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7BF94"/>
  <w15:chartTrackingRefBased/>
  <w15:docId w15:val="{40116590-0651-49E9-8B21-1D563D8A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255"/>
  </w:style>
  <w:style w:type="paragraph" w:styleId="Nagwek1">
    <w:name w:val="heading 1"/>
    <w:basedOn w:val="Normalny"/>
    <w:next w:val="Normalny"/>
    <w:link w:val="Nagwek1Znak"/>
    <w:uiPriority w:val="9"/>
    <w:qFormat/>
    <w:rsid w:val="00BD57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D4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55"/>
  </w:style>
  <w:style w:type="character" w:styleId="Numerstrony">
    <w:name w:val="page number"/>
    <w:basedOn w:val="Domylnaczcionkaakapitu"/>
    <w:rsid w:val="004D4255"/>
  </w:style>
  <w:style w:type="table" w:customStyle="1" w:styleId="Tabela-Siatka3">
    <w:name w:val="Tabela - Siatka3"/>
    <w:basedOn w:val="Standardowy"/>
    <w:next w:val="Tabela-Siatka"/>
    <w:uiPriority w:val="59"/>
    <w:rsid w:val="004D425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4D4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7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95B"/>
  </w:style>
  <w:style w:type="character" w:customStyle="1" w:styleId="Nagwek1Znak">
    <w:name w:val="Nagłówek 1 Znak"/>
    <w:basedOn w:val="Domylnaczcionkaakapitu"/>
    <w:link w:val="Nagwek1"/>
    <w:uiPriority w:val="9"/>
    <w:rsid w:val="00BD57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decyji ooś RDOŚ Gorzów Wlkp. z 23 lutego 2023 roku</dc:title>
  <dc:subject/>
  <dc:creator>Aleksandra Jankowska</dc:creator>
  <cp:keywords/>
  <dc:description/>
  <cp:lastModifiedBy>k.skoluda</cp:lastModifiedBy>
  <cp:revision>5</cp:revision>
  <cp:lastPrinted>2023-02-23T08:40:00Z</cp:lastPrinted>
  <dcterms:created xsi:type="dcterms:W3CDTF">2023-02-22T09:07:00Z</dcterms:created>
  <dcterms:modified xsi:type="dcterms:W3CDTF">2023-02-24T07:20:00Z</dcterms:modified>
</cp:coreProperties>
</file>