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3A29" w14:textId="77777777" w:rsidR="00A42BC1" w:rsidRDefault="00A42BC1" w:rsidP="00A42BC1">
      <w:pPr>
        <w:spacing w:after="298" w:line="260" w:lineRule="auto"/>
        <w:ind w:left="164" w:hanging="10"/>
        <w:jc w:val="left"/>
      </w:pPr>
      <w:r>
        <w:rPr>
          <w:color w:val="181717"/>
          <w:sz w:val="20"/>
        </w:rPr>
        <w:t>SZCZEGÓŁOWY WYKAZ CZYNNOŚCI ZAWODOWYCH TECHNIKA STERYLIZACJI MEDYCZNEJ</w:t>
      </w:r>
    </w:p>
    <w:p w14:paraId="46E01142" w14:textId="77777777" w:rsidR="00A42BC1" w:rsidRDefault="00A42BC1" w:rsidP="00A42BC1">
      <w:pPr>
        <w:numPr>
          <w:ilvl w:val="0"/>
          <w:numId w:val="1"/>
        </w:numPr>
        <w:spacing w:after="121" w:line="259" w:lineRule="auto"/>
        <w:ind w:right="52" w:hanging="360"/>
      </w:pPr>
      <w:r>
        <w:t xml:space="preserve">Kwalifikowanie aparatury i sprzętu medycznego do procesów mycia, dezynfekcji i sterylizacji: </w:t>
      </w:r>
    </w:p>
    <w:p w14:paraId="1D02ED11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przeprowadzanie demontażu i montażu aparatury oraz sprzętu medycznego o modułowej budowie w celu zapewnienia skutecznej dekontaminacji; </w:t>
      </w:r>
    </w:p>
    <w:p w14:paraId="144D61B9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wykonywanie przeglądu, konserwacji oraz przeprowadzanie testów funkcyjnych urządzeń wykorzystywanych do mycia, dezynfekcji i sterylizacji zgodnie z instrukcją producenta; </w:t>
      </w:r>
    </w:p>
    <w:p w14:paraId="77AAA0B0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decydowanie o dopuszczeniu do użytkowania urządzeń wykorzystywanych do mycia, dezynfekcji i sterylizacji; </w:t>
      </w:r>
    </w:p>
    <w:p w14:paraId="67E37FC3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dobieranie rodzaju bariery sterylnej do procesu sterylizacji aparatury i sprzętu medycznego. </w:t>
      </w:r>
    </w:p>
    <w:p w14:paraId="1DA9578D" w14:textId="77777777" w:rsidR="00A42BC1" w:rsidRDefault="00A42BC1" w:rsidP="00A42BC1">
      <w:pPr>
        <w:numPr>
          <w:ilvl w:val="0"/>
          <w:numId w:val="1"/>
        </w:numPr>
        <w:ind w:right="52" w:hanging="360"/>
      </w:pPr>
      <w:r>
        <w:t xml:space="preserve">Przeprowadzanie mycia, dezynfekcji i sterylizacji przy użyciu odpowiednich metod, środków i urządzeń: </w:t>
      </w:r>
    </w:p>
    <w:p w14:paraId="04906B6E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dobieranie technologii dekontaminacji zgodnie z instrukcją producenta; </w:t>
      </w:r>
    </w:p>
    <w:p w14:paraId="33761F12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przygotowywanie roztworów użytkowych środków dezynfekcyjnych o wskazanym stężeniu zgodnie z instrukcją producenta; </w:t>
      </w:r>
    </w:p>
    <w:p w14:paraId="5592D3A6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obliczanie ilości preparatu dezynfekującego; </w:t>
      </w:r>
    </w:p>
    <w:p w14:paraId="7CCE6689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dokonywanie analizy kart charakterystyki substancji niebezpiecznej; </w:t>
      </w:r>
    </w:p>
    <w:p w14:paraId="154090CE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wykonywanie procedury manualnego mycia i dezynfekcji; </w:t>
      </w:r>
    </w:p>
    <w:p w14:paraId="68FFEC33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przygotowywanie wsadu i załadunku do procesu maszynowego mycia i dezynfekcji; </w:t>
      </w:r>
    </w:p>
    <w:p w14:paraId="3D1557AA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kwalifikowanie aparatury i sprzętu medycznego do procesu mycia i dezynfekcji zgodnie z instrukcją producenta; </w:t>
      </w:r>
    </w:p>
    <w:p w14:paraId="76D0E740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weryfikowanie i kwalifikowanie aparatury i sprzętu medycznego pod względem ich ponownego bezpiecznego użycia; </w:t>
      </w:r>
    </w:p>
    <w:p w14:paraId="474481ED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obsługiwanie urządzeń myjąco-dezynfekujących; </w:t>
      </w:r>
    </w:p>
    <w:p w14:paraId="2A394EB8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przygotowywanie łóżka do procedury mycia i dezynfekcji; </w:t>
      </w:r>
    </w:p>
    <w:p w14:paraId="738DB8B7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zwalnianie wsadu po mechanicznym procesie mycia i dezynfekcji; </w:t>
      </w:r>
    </w:p>
    <w:p w14:paraId="1EF43673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dobieranie metod sterylizacji zgodnie z instrukcją producenta; </w:t>
      </w:r>
    </w:p>
    <w:p w14:paraId="19D997E5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wybieranie urządzeń do sterylizacji aparatury i sprzętu medycznego; </w:t>
      </w:r>
    </w:p>
    <w:p w14:paraId="4BA4F5EC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przygotowywanie wsadu i załadunku do procesu sterylizacji; </w:t>
      </w:r>
    </w:p>
    <w:p w14:paraId="127B2E63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dobieranie bariery sterylnej do rodzaju aparatury i sprzętu medycznego; </w:t>
      </w:r>
    </w:p>
    <w:p w14:paraId="1AAF42AA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lastRenderedPageBreak/>
        <w:t xml:space="preserve">kwalifikowanie aparatury i sprzętu medycznego do procesu sterylizacji zgodnie z instrukcją producenta; </w:t>
      </w:r>
    </w:p>
    <w:p w14:paraId="509D3E29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pakowanie aparatury i sprzętu medycznego w SBS (system bariery sterylnej) jednorazowego lub wielokrotnego użytku; </w:t>
      </w:r>
    </w:p>
    <w:p w14:paraId="3B6692E5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kompletowanie instrumentarium do zabiegów operacyjnych oraz znakowanie SBS; </w:t>
      </w:r>
    </w:p>
    <w:p w14:paraId="691E3986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dobieranie wskaźników chemicznych i biologicznych do metod procesu sterylizacji niskotemperaturowej i wysokotemperaturowej; </w:t>
      </w:r>
    </w:p>
    <w:p w14:paraId="4791BDD2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wykonywanie sterylizacji wysoko- i niskotemperaturowej; </w:t>
      </w:r>
    </w:p>
    <w:p w14:paraId="3D2BE998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magazynowanie pakietów aparatury i sprzętu medycznego po procesie sterylizacji; </w:t>
      </w:r>
    </w:p>
    <w:p w14:paraId="58AD50EC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zwalnianie aparatury i sprzętu medycznego po sterylizacji; </w:t>
      </w:r>
    </w:p>
    <w:p w14:paraId="0C064C5F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określanie terminu przydatności do użycia pakietu po sterylizacji; </w:t>
      </w:r>
    </w:p>
    <w:p w14:paraId="68AC9BCC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sprawdzanie terminu przechowywania pakietów po sterylizacji; </w:t>
      </w:r>
    </w:p>
    <w:p w14:paraId="40E1BF4B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wydawanie aparatury i sprzętu medycznego po sterylizacji; </w:t>
      </w:r>
    </w:p>
    <w:p w14:paraId="2F748673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>dobieranie systemu transportu sterylnego aparatury i sprzętu medycznego do odbiorcy; 27)</w:t>
      </w:r>
      <w:r>
        <w:rPr>
          <w:rFonts w:ascii="Arial" w:eastAsia="Arial" w:hAnsi="Arial" w:cs="Arial"/>
        </w:rPr>
        <w:t xml:space="preserve"> </w:t>
      </w:r>
      <w:r>
        <w:t xml:space="preserve">monitorowanie zapotrzebowania na materiały niezbędne w technologii dekontaminacji. </w:t>
      </w:r>
    </w:p>
    <w:p w14:paraId="2456BA54" w14:textId="77777777" w:rsidR="00A42BC1" w:rsidRDefault="00A42BC1" w:rsidP="00A42BC1">
      <w:pPr>
        <w:numPr>
          <w:ilvl w:val="0"/>
          <w:numId w:val="1"/>
        </w:numPr>
        <w:spacing w:after="121" w:line="259" w:lineRule="auto"/>
        <w:ind w:right="52" w:hanging="360"/>
      </w:pPr>
      <w:r>
        <w:t xml:space="preserve">Przeprowadzanie kontroli procesów mycia, dezynfekcji i sterylizacji: </w:t>
      </w:r>
    </w:p>
    <w:p w14:paraId="2E36E61C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kontrola parametrów procesu mycia i dezynfekcji; </w:t>
      </w:r>
    </w:p>
    <w:p w14:paraId="0B267F7D" w14:textId="77777777" w:rsidR="00A42BC1" w:rsidRDefault="00A42BC1" w:rsidP="00A42BC1">
      <w:pPr>
        <w:numPr>
          <w:ilvl w:val="1"/>
          <w:numId w:val="1"/>
        </w:numPr>
        <w:spacing w:after="126" w:line="259" w:lineRule="auto"/>
        <w:ind w:right="52" w:hanging="360"/>
      </w:pPr>
      <w:r>
        <w:t xml:space="preserve">analiza wydruku z urządzenia myjąco-dezynfekującego; </w:t>
      </w:r>
    </w:p>
    <w:p w14:paraId="5EF5A48B" w14:textId="77777777" w:rsidR="00A42BC1" w:rsidRDefault="00A42BC1" w:rsidP="00A42BC1">
      <w:pPr>
        <w:numPr>
          <w:ilvl w:val="1"/>
          <w:numId w:val="1"/>
        </w:numPr>
        <w:spacing w:after="126" w:line="259" w:lineRule="auto"/>
        <w:ind w:right="52" w:hanging="360"/>
      </w:pPr>
      <w:r>
        <w:t xml:space="preserve">wykonywanie kontroli mechanicznego procesu mycia i dezynfekcji; </w:t>
      </w:r>
    </w:p>
    <w:p w14:paraId="10B642F0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analiza i interpretacja wyników kontroli mechanicznego procesu mycia i dezynfekcji; </w:t>
      </w:r>
    </w:p>
    <w:p w14:paraId="3B32ADE1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wykonywanie kontroli procesów mycia manualnego testem do wykrywania pozostałości zanieczyszczeń białkowych; </w:t>
      </w:r>
    </w:p>
    <w:p w14:paraId="22456F86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analiza i interpretacja wyników kontroli manualnego procesu mycia; </w:t>
      </w:r>
    </w:p>
    <w:p w14:paraId="5CD438E7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kontrola parametrów procesu sterylizacji; </w:t>
      </w:r>
    </w:p>
    <w:p w14:paraId="5497CBDC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analiza wydruku ze sterylizatorów; </w:t>
      </w:r>
    </w:p>
    <w:p w14:paraId="5E749DDF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kontrola integralności SBS; </w:t>
      </w:r>
    </w:p>
    <w:p w14:paraId="3AD963E1" w14:textId="77777777" w:rsidR="00A42BC1" w:rsidRDefault="00A42BC1" w:rsidP="00A42BC1">
      <w:pPr>
        <w:numPr>
          <w:ilvl w:val="1"/>
          <w:numId w:val="1"/>
        </w:numPr>
        <w:spacing w:after="124" w:line="259" w:lineRule="auto"/>
        <w:ind w:right="52" w:hanging="360"/>
      </w:pPr>
      <w:r>
        <w:t xml:space="preserve">kontrola urządzeń służących do zapewnienia szczelności opakowania; </w:t>
      </w:r>
    </w:p>
    <w:p w14:paraId="40D98FD8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kontrola sprawności urządzeń wykorzystywanych do sterylizacji; </w:t>
      </w:r>
    </w:p>
    <w:p w14:paraId="75703AE4" w14:textId="77777777" w:rsidR="00A42BC1" w:rsidRDefault="00A42BC1" w:rsidP="00A42BC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wykonywanie kontroli procesu sterylizacji; </w:t>
      </w:r>
    </w:p>
    <w:p w14:paraId="6D902C78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analiza i interpretacja wyników testów kontroli sprawności urządzeń wykorzystywanych do sterylizacji; </w:t>
      </w:r>
    </w:p>
    <w:p w14:paraId="4F06EA4F" w14:textId="77777777" w:rsidR="00A42BC1" w:rsidRDefault="00A42BC1" w:rsidP="00A42BC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dobieranie i stosowanie w procesie sterylizacji kontroli procesu, pakietu i wsadu; </w:t>
      </w:r>
    </w:p>
    <w:p w14:paraId="5757B622" w14:textId="77777777" w:rsidR="00A42BC1" w:rsidRDefault="00A42BC1" w:rsidP="00A42BC1">
      <w:pPr>
        <w:numPr>
          <w:ilvl w:val="1"/>
          <w:numId w:val="1"/>
        </w:numPr>
        <w:spacing w:after="243" w:line="259" w:lineRule="auto"/>
        <w:ind w:right="52" w:hanging="360"/>
      </w:pPr>
      <w:r>
        <w:lastRenderedPageBreak/>
        <w:t xml:space="preserve">analiza i interpretacja wyników testów i wskaźników do kontroli procesu sterylizacji; </w:t>
      </w:r>
    </w:p>
    <w:p w14:paraId="5AF32398" w14:textId="77777777" w:rsidR="00A42BC1" w:rsidRDefault="00A42BC1" w:rsidP="00A42BC1">
      <w:pPr>
        <w:numPr>
          <w:ilvl w:val="1"/>
          <w:numId w:val="1"/>
        </w:numPr>
        <w:ind w:right="52" w:hanging="360"/>
      </w:pPr>
      <w:r>
        <w:t xml:space="preserve">analiza i interpretacja wyników wskaźników kontroli procesu sterylizacji zamieszczanych na barierach sterylnych. </w:t>
      </w:r>
    </w:p>
    <w:p w14:paraId="41E887BE" w14:textId="77777777" w:rsidR="00AF1CBB" w:rsidRDefault="00A42BC1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3449"/>
    <w:multiLevelType w:val="hybridMultilevel"/>
    <w:tmpl w:val="37E6D676"/>
    <w:lvl w:ilvl="0" w:tplc="06AC3C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286F4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281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6FF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2C0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CD7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844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0785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284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D5"/>
    <w:rsid w:val="00A42BC1"/>
    <w:rsid w:val="00A84E0A"/>
    <w:rsid w:val="00AC3ED5"/>
    <w:rsid w:val="00C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60ADE-21D5-4B0C-96D7-6BE113D4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C1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2026-05-19T11:42:00Z</dcterms:created>
  <dcterms:modified xsi:type="dcterms:W3CDTF">2026-05-19T11:42:00Z</dcterms:modified>
</cp:coreProperties>
</file>