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94C2" w14:textId="0D94716F" w:rsidR="004E495A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31 grudnia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3D40FD2" w14:textId="12D05F5C" w:rsidR="004E495A" w:rsidRPr="009701D8" w:rsidRDefault="00000000" w:rsidP="009701D8">
      <w:pPr>
        <w:pStyle w:val="Bezodstpw"/>
        <w:suppressAutoHyphens/>
        <w:spacing w:after="400"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DD290B">
        <w:rPr>
          <w:rFonts w:asciiTheme="minorHAnsi" w:hAnsiTheme="minorHAnsi"/>
          <w:b/>
          <w:bCs/>
          <w:sz w:val="24"/>
          <w:szCs w:val="24"/>
        </w:rPr>
        <w:t>NSP-III.7570.36.2024</w:t>
      </w:r>
      <w:bookmarkEnd w:id="2"/>
      <w:r w:rsidRPr="00DD290B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DD290B">
        <w:rPr>
          <w:rFonts w:asciiTheme="minorHAnsi" w:hAnsiTheme="minorHAnsi"/>
          <w:b/>
          <w:bCs/>
          <w:sz w:val="24"/>
          <w:szCs w:val="24"/>
        </w:rPr>
        <w:t>AS</w:t>
      </w:r>
      <w:bookmarkEnd w:id="3"/>
    </w:p>
    <w:p w14:paraId="7BBA24E5" w14:textId="5EE70118" w:rsidR="004E495A" w:rsidRPr="009701D8" w:rsidRDefault="00000000" w:rsidP="009701D8">
      <w:pPr>
        <w:spacing w:after="40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A766D">
        <w:rPr>
          <w:rFonts w:asciiTheme="minorHAnsi" w:hAnsiTheme="minorHAnsi" w:cstheme="minorHAnsi"/>
          <w:b/>
          <w:bCs/>
          <w:sz w:val="28"/>
          <w:szCs w:val="28"/>
        </w:rPr>
        <w:t>OBWIESZCZENIE</w:t>
      </w:r>
    </w:p>
    <w:p w14:paraId="2F266791" w14:textId="77777777" w:rsidR="004E495A" w:rsidRPr="000A766D" w:rsidRDefault="00000000" w:rsidP="009701D8">
      <w:pPr>
        <w:widowControl w:val="0"/>
        <w:tabs>
          <w:tab w:val="left" w:pos="284"/>
        </w:tabs>
        <w:suppressAutoHyphens/>
        <w:spacing w:after="80" w:line="319" w:lineRule="auto"/>
        <w:rPr>
          <w:rFonts w:asciiTheme="minorHAnsi" w:eastAsia="Arial Unicode MS" w:hAnsiTheme="minorHAnsi" w:cstheme="minorHAnsi"/>
          <w:i/>
          <w:iCs/>
          <w:kern w:val="1"/>
          <w:sz w:val="24"/>
          <w:szCs w:val="24"/>
          <w:lang w:eastAsia="ar-SA"/>
        </w:rPr>
      </w:pPr>
      <w:r w:rsidRPr="000A76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Wojewoda Pomorski, działając na podstawie </w:t>
      </w:r>
      <w:r>
        <w:rPr>
          <w:rFonts w:asciiTheme="minorHAnsi" w:hAnsiTheme="minorHAnsi" w:cstheme="minorHAnsi"/>
          <w:sz w:val="24"/>
          <w:szCs w:val="24"/>
          <w:lang w:eastAsia="pl-PL"/>
        </w:rPr>
        <w:t>art</w:t>
      </w:r>
      <w:r w:rsidRPr="008C395E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49 ustawy z dnia 14 czerwca 1960 r. - Kodeks postępowania administracyjnego (</w:t>
      </w:r>
      <w:bookmarkStart w:id="4" w:name="_Hlk216779041"/>
      <w:r w:rsidRPr="000A766D">
        <w:rPr>
          <w:rFonts w:asciiTheme="minorHAnsi" w:hAnsiTheme="minorHAnsi" w:cstheme="minorHAnsi"/>
          <w:sz w:val="24"/>
          <w:szCs w:val="24"/>
        </w:rPr>
        <w:t>j.t. Dz. U. z 2025 r., poz. 1691</w:t>
      </w:r>
      <w:bookmarkEnd w:id="4"/>
      <w:r w:rsidRPr="000A766D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), a także</w:t>
      </w:r>
      <w:r w:rsidRPr="000A76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art.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8 ustawy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z dnia 21 sierpnia 1997 r. o gospodarce nieruchomościami (</w:t>
      </w:r>
      <w:r w:rsidRPr="000A766D">
        <w:rPr>
          <w:rFonts w:asciiTheme="minorHAnsi" w:hAnsiTheme="minorHAnsi" w:cstheme="minorHAnsi"/>
          <w:sz w:val="24"/>
          <w:szCs w:val="24"/>
        </w:rPr>
        <w:t>j.t. Dz. U. z 2024 r., poz.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0A766D">
        <w:rPr>
          <w:rFonts w:asciiTheme="minorHAnsi" w:hAnsiTheme="minorHAnsi" w:cstheme="minorHAnsi"/>
          <w:sz w:val="24"/>
          <w:szCs w:val="24"/>
        </w:rPr>
        <w:t>1145 ze zm.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)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oraz art. 23 ustawy z dnia 10 kwietnia 2003 r. o szczególnych zasadach przygotowania i realizacji inwestycji w zakresie dróg publicznych (</w:t>
      </w:r>
      <w:hyperlink r:id="rId7" w:history="1">
        <w:r w:rsidRPr="000A766D">
          <w:rPr>
            <w:rFonts w:asciiTheme="minorHAnsi" w:hAnsiTheme="minorHAnsi" w:cstheme="minorHAnsi"/>
            <w:sz w:val="24"/>
            <w:szCs w:val="24"/>
          </w:rPr>
          <w:t>j.t. Dz.U. z 2024 r. poz.</w:t>
        </w:r>
        <w:r>
          <w:rPr>
            <w:rFonts w:asciiTheme="minorHAnsi" w:hAnsiTheme="minorHAnsi" w:cstheme="minorHAnsi"/>
            <w:sz w:val="24"/>
            <w:szCs w:val="24"/>
          </w:rPr>
          <w:t> </w:t>
        </w:r>
        <w:r w:rsidRPr="000A766D">
          <w:rPr>
            <w:rFonts w:asciiTheme="minorHAnsi" w:hAnsiTheme="minorHAnsi" w:cstheme="minorHAnsi"/>
            <w:sz w:val="24"/>
            <w:szCs w:val="24"/>
          </w:rPr>
          <w:t>311)</w:t>
        </w:r>
      </w:hyperlink>
      <w:r w:rsidRPr="000A766D">
        <w:rPr>
          <w:rFonts w:asciiTheme="minorHAnsi" w:hAnsiTheme="minorHAnsi" w:cstheme="minorHAnsi"/>
          <w:sz w:val="24"/>
          <w:szCs w:val="24"/>
        </w:rPr>
        <w:t xml:space="preserve">,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 xml:space="preserve">podaje do publicznej wiadomości, że prowadzone jest postępowanie </w:t>
      </w:r>
      <w:r w:rsidRPr="009701D8">
        <w:rPr>
          <w:rFonts w:asciiTheme="minorHAnsi" w:hAnsiTheme="minorHAnsi" w:cstheme="minorHAnsi"/>
          <w:sz w:val="24"/>
          <w:szCs w:val="24"/>
          <w:lang w:eastAsia="pl-PL"/>
        </w:rPr>
        <w:t xml:space="preserve">administracyjne w sprawie </w:t>
      </w:r>
      <w:r w:rsidRPr="009701D8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ustalenia odszkodowania za nieruchomość oznaczoną </w:t>
      </w:r>
      <w:r w:rsidRPr="009701D8">
        <w:rPr>
          <w:rFonts w:eastAsia="Arial Unicode MS" w:cs="Calibri"/>
          <w:kern w:val="1"/>
          <w:sz w:val="24"/>
          <w:szCs w:val="24"/>
          <w:lang w:eastAsia="ar-SA"/>
        </w:rPr>
        <w:t>jako działka nr 2653/1 o pow. 0,0007 ha, która powstała z podziału działki nr 2653, położoną w gminie M. Gdynia, obręb Wielki Kack (nr 0027), objętą</w:t>
      </w:r>
      <w:r w:rsidRPr="00705EBA">
        <w:rPr>
          <w:rFonts w:eastAsia="Arial Unicode MS" w:cs="Calibri"/>
          <w:kern w:val="1"/>
          <w:sz w:val="24"/>
          <w:szCs w:val="24"/>
          <w:lang w:eastAsia="ar-SA"/>
        </w:rPr>
        <w:t xml:space="preserve"> ostateczną decyzją Wojewody Pomorskiego z</w:t>
      </w:r>
      <w:r>
        <w:rPr>
          <w:rFonts w:eastAsia="Arial Unicode MS" w:cs="Calibri"/>
          <w:kern w:val="1"/>
          <w:sz w:val="24"/>
          <w:szCs w:val="24"/>
          <w:lang w:eastAsia="ar-SA"/>
        </w:rPr>
        <w:t> </w:t>
      </w:r>
      <w:r w:rsidRPr="00705EBA">
        <w:rPr>
          <w:rFonts w:eastAsia="Arial Unicode MS" w:cs="Calibri"/>
          <w:kern w:val="1"/>
          <w:sz w:val="24"/>
          <w:szCs w:val="24"/>
          <w:lang w:eastAsia="ar-SA"/>
        </w:rPr>
        <w:t xml:space="preserve">dnia </w:t>
      </w:r>
      <w:r w:rsidRPr="00705EBA">
        <w:rPr>
          <w:rFonts w:cs="Calibri"/>
          <w:sz w:val="24"/>
          <w:szCs w:val="24"/>
        </w:rPr>
        <w:t xml:space="preserve">31 grudnia 2019 r. nr WI-III.7820.14.2019.MKH o zezwoleniu na realizację inwestycji drogowej pn. </w:t>
      </w:r>
      <w:r w:rsidRPr="00705EBA">
        <w:rPr>
          <w:rFonts w:cs="Calibri"/>
          <w:i/>
          <w:iCs/>
          <w:sz w:val="24"/>
          <w:szCs w:val="24"/>
        </w:rPr>
        <w:t>"Budowa węzła integracyjnego transportu publicznego przy przystanku Pomorskiej Kolei Metropolitalnej Gdynia Karwiny</w:t>
      </w:r>
      <w:r>
        <w:rPr>
          <w:rFonts w:cs="Calibri"/>
          <w:i/>
          <w:iCs/>
          <w:sz w:val="24"/>
          <w:szCs w:val="24"/>
        </w:rPr>
        <w:t>.</w:t>
      </w:r>
    </w:p>
    <w:p w14:paraId="6F60019C" w14:textId="77777777" w:rsidR="004E495A" w:rsidRPr="00F20465" w:rsidRDefault="00000000" w:rsidP="009701D8">
      <w:pPr>
        <w:widowControl w:val="0"/>
        <w:tabs>
          <w:tab w:val="left" w:pos="284"/>
        </w:tabs>
        <w:suppressAutoHyphens/>
        <w:spacing w:after="80" w:line="319" w:lineRule="auto"/>
        <w:rPr>
          <w:rFonts w:eastAsia="Times New Roman" w:cs="Calibri"/>
          <w:bCs/>
          <w:strike/>
          <w:color w:val="EE0000"/>
          <w:sz w:val="24"/>
          <w:szCs w:val="24"/>
          <w:lang w:eastAsia="pl-PL"/>
        </w:rPr>
      </w:pPr>
      <w:bookmarkStart w:id="5" w:name="_Hlk216779254"/>
      <w:r w:rsidRPr="000A766D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Na potrzeby niniejszego postępowania </w:t>
      </w:r>
      <w:r w:rsidRPr="000A766D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biegły </w:t>
      </w:r>
      <w:r w:rsidRPr="000A766D">
        <w:rPr>
          <w:rFonts w:asciiTheme="minorHAnsi" w:hAnsiTheme="minorHAnsi" w:cstheme="minorHAnsi"/>
          <w:sz w:val="24"/>
          <w:szCs w:val="24"/>
        </w:rPr>
        <w:t xml:space="preserve">rzeczoznawca majątkowy, </w:t>
      </w:r>
      <w:bookmarkStart w:id="6" w:name="_Hlk216784704"/>
      <w:r w:rsidRPr="000A766D">
        <w:rPr>
          <w:rFonts w:asciiTheme="minorHAnsi" w:hAnsiTheme="minorHAnsi" w:cstheme="minorHAnsi"/>
          <w:sz w:val="24"/>
          <w:szCs w:val="24"/>
        </w:rPr>
        <w:t xml:space="preserve">Pani </w:t>
      </w:r>
      <w:r>
        <w:rPr>
          <w:rFonts w:eastAsia="Times New Roman" w:cs="Calibri"/>
          <w:sz w:val="24"/>
          <w:szCs w:val="24"/>
        </w:rPr>
        <w:t>Karolina Kordas Stępska</w:t>
      </w:r>
      <w:r w:rsidRPr="00231A0C">
        <w:rPr>
          <w:rFonts w:eastAsia="Times New Roman" w:cs="Calibri"/>
          <w:sz w:val="24"/>
          <w:szCs w:val="24"/>
        </w:rPr>
        <w:t>, sporządził</w:t>
      </w:r>
      <w:r>
        <w:rPr>
          <w:rFonts w:eastAsia="Times New Roman" w:cs="Calibri"/>
          <w:sz w:val="24"/>
          <w:szCs w:val="24"/>
        </w:rPr>
        <w:t>a</w:t>
      </w:r>
      <w:r w:rsidRPr="00231A0C">
        <w:rPr>
          <w:rFonts w:eastAsia="Times New Roman" w:cs="Calibri"/>
          <w:sz w:val="24"/>
          <w:szCs w:val="24"/>
        </w:rPr>
        <w:t xml:space="preserve"> w dniu </w:t>
      </w:r>
      <w:r>
        <w:rPr>
          <w:rFonts w:eastAsia="Times New Roman" w:cs="Calibri"/>
          <w:sz w:val="24"/>
          <w:szCs w:val="24"/>
        </w:rPr>
        <w:t>28 sierpnia</w:t>
      </w:r>
      <w:r w:rsidRPr="00231A0C">
        <w:rPr>
          <w:rFonts w:eastAsia="Times New Roman" w:cs="Calibri"/>
          <w:sz w:val="24"/>
          <w:szCs w:val="24"/>
        </w:rPr>
        <w:t xml:space="preserve"> 2025 r. operat szacunkowy</w:t>
      </w:r>
      <w:r>
        <w:rPr>
          <w:rFonts w:eastAsia="Times New Roman" w:cs="Calibri"/>
          <w:bCs/>
          <w:sz w:val="24"/>
          <w:szCs w:val="24"/>
          <w:lang w:eastAsia="pl-PL"/>
        </w:rPr>
        <w:t>.</w:t>
      </w:r>
      <w:bookmarkEnd w:id="6"/>
    </w:p>
    <w:p w14:paraId="512AB901" w14:textId="77777777" w:rsidR="004E495A" w:rsidRPr="000A766D" w:rsidRDefault="00000000" w:rsidP="009701D8">
      <w:pPr>
        <w:widowControl w:val="0"/>
        <w:tabs>
          <w:tab w:val="left" w:pos="284"/>
        </w:tabs>
        <w:suppressAutoHyphens/>
        <w:spacing w:after="80" w:line="319" w:lineRule="auto"/>
        <w:rPr>
          <w:rFonts w:asciiTheme="minorHAnsi" w:hAnsiTheme="minorHAnsi" w:cstheme="minorHAnsi"/>
          <w:sz w:val="24"/>
          <w:szCs w:val="24"/>
        </w:rPr>
      </w:pPr>
      <w:r w:rsidRPr="000A766D">
        <w:rPr>
          <w:rFonts w:asciiTheme="minorHAnsi" w:hAnsiTheme="minorHAnsi" w:cstheme="minorHAnsi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bookmarkEnd w:id="5"/>
    <w:p w14:paraId="6F08349A" w14:textId="77777777" w:rsidR="004E495A" w:rsidRPr="009701D8" w:rsidRDefault="00000000" w:rsidP="009701D8">
      <w:pPr>
        <w:spacing w:after="0" w:line="319" w:lineRule="auto"/>
        <w:rPr>
          <w:rFonts w:asciiTheme="minorHAnsi" w:eastAsia="Arial Unicode MS" w:hAnsiTheme="minorHAnsi" w:cstheme="minorHAnsi"/>
          <w:color w:val="EE0000"/>
          <w:kern w:val="1"/>
          <w:sz w:val="24"/>
          <w:szCs w:val="24"/>
          <w:lang w:eastAsia="pl-PL"/>
        </w:rPr>
      </w:pPr>
      <w:r w:rsidRPr="000A766D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 xml:space="preserve">Wyjaśnić należy, że w toku prowadzonego postępowania nie udało się ustalić adresów zamieszkania lub miejsc pobytu następujących osób, którym w niniejszym postępowaniu </w:t>
      </w:r>
      <w:r w:rsidRPr="009701D8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>przysługuje status strony:</w:t>
      </w:r>
      <w:r w:rsidRPr="009701D8">
        <w:rPr>
          <w:rFonts w:asciiTheme="minorHAnsi" w:eastAsia="Arial Unicode MS" w:hAnsiTheme="minorHAnsi" w:cstheme="minorHAnsi"/>
          <w:color w:val="EE0000"/>
          <w:kern w:val="1"/>
          <w:sz w:val="24"/>
          <w:szCs w:val="24"/>
          <w:lang w:eastAsia="pl-PL"/>
        </w:rPr>
        <w:tab/>
      </w:r>
    </w:p>
    <w:p w14:paraId="28D6DE99" w14:textId="77777777" w:rsidR="004E495A" w:rsidRPr="009701D8" w:rsidRDefault="00000000" w:rsidP="009701D8">
      <w:pPr>
        <w:numPr>
          <w:ilvl w:val="0"/>
          <w:numId w:val="1"/>
        </w:numPr>
        <w:spacing w:after="0" w:line="319" w:lineRule="auto"/>
        <w:ind w:left="284" w:hanging="284"/>
        <w:jc w:val="both"/>
        <w:rPr>
          <w:rStyle w:val="labeldekratacja"/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</w:pPr>
      <w:r w:rsidRPr="009701D8">
        <w:rPr>
          <w:rStyle w:val="labeldekratacja"/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Pani Katarzyna Joanna Girdziusz,</w:t>
      </w:r>
    </w:p>
    <w:p w14:paraId="562667BA" w14:textId="77777777" w:rsidR="004E495A" w:rsidRPr="009701D8" w:rsidRDefault="00000000" w:rsidP="009701D8">
      <w:pPr>
        <w:numPr>
          <w:ilvl w:val="0"/>
          <w:numId w:val="1"/>
        </w:numPr>
        <w:spacing w:after="0" w:line="319" w:lineRule="auto"/>
        <w:ind w:left="284" w:hanging="284"/>
        <w:jc w:val="both"/>
        <w:rPr>
          <w:rStyle w:val="labeldekratacja"/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</w:pPr>
      <w:r w:rsidRPr="009701D8">
        <w:rPr>
          <w:rStyle w:val="labeldekratacja"/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Pani Bożena Anna Palkowska,</w:t>
      </w:r>
    </w:p>
    <w:p w14:paraId="1A6623BD" w14:textId="77777777" w:rsidR="004E495A" w:rsidRPr="009701D8" w:rsidRDefault="00000000" w:rsidP="009701D8">
      <w:pPr>
        <w:numPr>
          <w:ilvl w:val="0"/>
          <w:numId w:val="1"/>
        </w:numPr>
        <w:spacing w:after="0" w:line="319" w:lineRule="auto"/>
        <w:ind w:left="284" w:hanging="284"/>
        <w:jc w:val="both"/>
        <w:rPr>
          <w:rStyle w:val="labeldekratacja"/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</w:pPr>
      <w:r w:rsidRPr="009701D8">
        <w:rPr>
          <w:rStyle w:val="labeldekratacja"/>
          <w:rFonts w:asciiTheme="minorHAnsi" w:hAnsiTheme="minorHAnsi" w:cstheme="minorHAnsi"/>
          <w:sz w:val="24"/>
          <w:szCs w:val="24"/>
        </w:rPr>
        <w:t>Pan Bartłomiej Piotr Tomiczek,</w:t>
      </w:r>
    </w:p>
    <w:p w14:paraId="5B75C2FB" w14:textId="77777777" w:rsidR="004E495A" w:rsidRPr="009701D8" w:rsidRDefault="00000000" w:rsidP="009701D8">
      <w:pPr>
        <w:numPr>
          <w:ilvl w:val="0"/>
          <w:numId w:val="1"/>
        </w:numPr>
        <w:spacing w:after="0" w:line="319" w:lineRule="auto"/>
        <w:ind w:left="284" w:hanging="284"/>
        <w:jc w:val="both"/>
        <w:rPr>
          <w:rStyle w:val="labeldekratacja"/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</w:pPr>
      <w:r w:rsidRPr="009701D8">
        <w:rPr>
          <w:rStyle w:val="labeldekratacja"/>
          <w:rFonts w:asciiTheme="minorHAnsi" w:hAnsiTheme="minorHAnsi" w:cstheme="minorHAnsi"/>
          <w:sz w:val="24"/>
          <w:szCs w:val="24"/>
        </w:rPr>
        <w:t>Pan Piotr Kuźnierski.</w:t>
      </w:r>
    </w:p>
    <w:p w14:paraId="4FC5EF4C" w14:textId="77777777" w:rsidR="004E495A" w:rsidRDefault="00000000" w:rsidP="009701D8">
      <w:pPr>
        <w:widowControl w:val="0"/>
        <w:tabs>
          <w:tab w:val="left" w:pos="284"/>
        </w:tabs>
        <w:suppressAutoHyphens/>
        <w:spacing w:after="80" w:line="319" w:lineRule="auto"/>
        <w:rPr>
          <w:rFonts w:asciiTheme="minorHAnsi" w:hAnsiTheme="minorHAnsi" w:cstheme="minorHAnsi"/>
          <w:bCs/>
          <w:sz w:val="24"/>
          <w:szCs w:val="24"/>
        </w:rPr>
      </w:pPr>
      <w:r w:rsidRPr="009701D8">
        <w:rPr>
          <w:rFonts w:asciiTheme="minorHAnsi" w:hAnsiTheme="minorHAnsi" w:cstheme="minorHAnsi"/>
          <w:sz w:val="24"/>
          <w:szCs w:val="24"/>
        </w:rPr>
        <w:t>Strony mogą zapoznać się z dotychczas zgromadzonym materiałem dowodowym, w tym operatem szacunkowym, w Oddziale</w:t>
      </w:r>
      <w:r w:rsidRPr="000A766D">
        <w:rPr>
          <w:rFonts w:asciiTheme="minorHAnsi" w:hAnsiTheme="minorHAnsi" w:cstheme="minorHAnsi"/>
          <w:sz w:val="24"/>
          <w:szCs w:val="24"/>
        </w:rPr>
        <w:t xml:space="preserve"> Odszkodowań za Nieruchomości Wydziału Nieruchomości i Skarbu Państwa Pomorskiego Urzędu Wojewódzkiego w Gdańsku, </w:t>
      </w:r>
      <w:r w:rsidRPr="000A766D">
        <w:rPr>
          <w:rFonts w:asciiTheme="minorHAnsi" w:eastAsia="Arial Unicode MS" w:hAnsiTheme="minorHAnsi" w:cstheme="minorHAnsi"/>
          <w:bCs/>
          <w:kern w:val="1"/>
          <w:sz w:val="24"/>
          <w:szCs w:val="24"/>
          <w:lang w:eastAsia="ar-SA"/>
        </w:rPr>
        <w:t>po uprzednim wykazaniu tytułu prawnego do nieruchomości.</w:t>
      </w:r>
      <w:r w:rsidRPr="000A766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2C72F9A" w14:textId="5BDCA61A" w:rsidR="009701D8" w:rsidRPr="009701D8" w:rsidRDefault="00000000" w:rsidP="009701D8">
      <w:pPr>
        <w:spacing w:after="600" w:line="319" w:lineRule="auto"/>
        <w:rPr>
          <w:rFonts w:asciiTheme="minorHAnsi" w:hAnsiTheme="minorHAnsi" w:cstheme="minorHAnsi"/>
          <w:bCs/>
          <w:sz w:val="24"/>
          <w:szCs w:val="24"/>
        </w:rPr>
      </w:pPr>
      <w:r w:rsidRPr="000A766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 przypadku wyrażenia woli skorzystania z uprawnienia zapoznania się z materiałem dowodowym, proszę o kontakt telefoniczny z pracownikiem prowadzącym sprawę, Panią Anną Sołtys, </w:t>
      </w:r>
      <w:r w:rsidRPr="000A766D">
        <w:rPr>
          <w:rFonts w:asciiTheme="minorHAnsi" w:hAnsiTheme="minorHAnsi" w:cstheme="minorHAnsi"/>
          <w:sz w:val="24"/>
          <w:szCs w:val="24"/>
        </w:rPr>
        <w:t xml:space="preserve">w godzinach urzędowania: </w:t>
      </w:r>
      <w:r w:rsidRPr="000A766D">
        <w:rPr>
          <w:rFonts w:asciiTheme="minorHAnsi" w:hAnsiTheme="minorHAnsi" w:cstheme="minorHAnsi"/>
          <w:sz w:val="24"/>
          <w:szCs w:val="24"/>
          <w:lang w:eastAsia="pl-PL"/>
        </w:rPr>
        <w:t>9:00 – 14:00</w:t>
      </w:r>
      <w:r w:rsidRPr="000A766D">
        <w:rPr>
          <w:rFonts w:asciiTheme="minorHAnsi" w:hAnsiTheme="minorHAnsi" w:cstheme="minorHAnsi"/>
          <w:sz w:val="24"/>
          <w:szCs w:val="24"/>
        </w:rPr>
        <w:t>, tel. 58 30 77 507.</w:t>
      </w:r>
    </w:p>
    <w:p w14:paraId="2E79C871" w14:textId="77777777" w:rsidR="009701D8" w:rsidRPr="009701D8" w:rsidRDefault="009701D8" w:rsidP="009701D8">
      <w:pPr>
        <w:suppressAutoHyphens/>
        <w:spacing w:after="0" w:line="240" w:lineRule="auto"/>
        <w:ind w:left="4395"/>
        <w:rPr>
          <w:rFonts w:asciiTheme="minorHAnsi" w:hAnsiTheme="minorHAnsi"/>
          <w:sz w:val="24"/>
          <w:szCs w:val="24"/>
        </w:rPr>
      </w:pPr>
      <w:r w:rsidRPr="009701D8">
        <w:rPr>
          <w:rFonts w:asciiTheme="minorHAnsi" w:hAnsiTheme="minorHAnsi"/>
          <w:sz w:val="24"/>
          <w:szCs w:val="24"/>
        </w:rPr>
        <w:t>z upoważnienia Wojewody Pomorskiego</w:t>
      </w:r>
    </w:p>
    <w:p w14:paraId="110B51F3" w14:textId="77777777" w:rsidR="009701D8" w:rsidRPr="009701D8" w:rsidRDefault="009701D8" w:rsidP="009701D8">
      <w:pPr>
        <w:suppressAutoHyphens/>
        <w:spacing w:after="0" w:line="240" w:lineRule="auto"/>
        <w:ind w:left="4395"/>
        <w:rPr>
          <w:rFonts w:asciiTheme="minorHAnsi" w:hAnsiTheme="minorHAnsi"/>
          <w:sz w:val="24"/>
          <w:szCs w:val="24"/>
        </w:rPr>
      </w:pPr>
      <w:r w:rsidRPr="009701D8">
        <w:rPr>
          <w:rFonts w:asciiTheme="minorHAnsi" w:hAnsiTheme="minorHAnsi"/>
          <w:sz w:val="24"/>
          <w:szCs w:val="24"/>
        </w:rPr>
        <w:t>Zastępca Dyrektora</w:t>
      </w:r>
    </w:p>
    <w:p w14:paraId="7A5398E9" w14:textId="77777777" w:rsidR="009701D8" w:rsidRPr="009701D8" w:rsidRDefault="009701D8" w:rsidP="009701D8">
      <w:pPr>
        <w:suppressAutoHyphens/>
        <w:spacing w:after="0" w:line="240" w:lineRule="auto"/>
        <w:ind w:left="4395"/>
        <w:rPr>
          <w:rFonts w:asciiTheme="minorHAnsi" w:hAnsiTheme="minorHAnsi"/>
          <w:sz w:val="24"/>
          <w:szCs w:val="24"/>
        </w:rPr>
      </w:pPr>
      <w:r w:rsidRPr="009701D8">
        <w:rPr>
          <w:rFonts w:asciiTheme="minorHAnsi" w:hAnsiTheme="minorHAnsi"/>
          <w:sz w:val="24"/>
          <w:szCs w:val="24"/>
        </w:rPr>
        <w:t>Wydziału Nieruchomości i Skarbu Państwa</w:t>
      </w:r>
    </w:p>
    <w:p w14:paraId="741E2757" w14:textId="77777777" w:rsidR="009701D8" w:rsidRPr="009701D8" w:rsidRDefault="009701D8" w:rsidP="009701D8">
      <w:pPr>
        <w:suppressAutoHyphens/>
        <w:spacing w:after="0" w:line="240" w:lineRule="auto"/>
        <w:ind w:left="4395"/>
        <w:rPr>
          <w:rFonts w:asciiTheme="minorHAnsi" w:hAnsiTheme="minorHAnsi"/>
          <w:sz w:val="24"/>
          <w:szCs w:val="24"/>
        </w:rPr>
      </w:pPr>
      <w:r w:rsidRPr="009701D8">
        <w:rPr>
          <w:rFonts w:asciiTheme="minorHAnsi" w:hAnsiTheme="minorHAnsi"/>
          <w:sz w:val="24"/>
          <w:szCs w:val="24"/>
        </w:rPr>
        <w:t>Dorota Dambek-Duda</w:t>
      </w:r>
    </w:p>
    <w:p w14:paraId="32C71104" w14:textId="24FF6884" w:rsidR="004E495A" w:rsidRPr="007A2AF9" w:rsidRDefault="009701D8" w:rsidP="009701D8">
      <w:pPr>
        <w:suppressAutoHyphens/>
        <w:spacing w:after="600" w:line="240" w:lineRule="auto"/>
        <w:ind w:left="4395"/>
        <w:rPr>
          <w:rFonts w:asciiTheme="minorHAnsi" w:hAnsiTheme="minorHAnsi"/>
          <w:sz w:val="24"/>
          <w:szCs w:val="24"/>
        </w:rPr>
      </w:pPr>
      <w:r w:rsidRPr="009701D8">
        <w:rPr>
          <w:rFonts w:asciiTheme="minorHAnsi" w:hAnsiTheme="minorHAnsi"/>
          <w:sz w:val="24"/>
          <w:szCs w:val="24"/>
        </w:rPr>
        <w:t>/dokument podpisany elektronicznie/</w:t>
      </w:r>
    </w:p>
    <w:p w14:paraId="0B15957A" w14:textId="42C10FD8" w:rsidR="004E495A" w:rsidRPr="009701D8" w:rsidRDefault="00000000" w:rsidP="009701D8">
      <w:pP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7" w:name="_Hlk216784742"/>
      <w:r w:rsidRPr="00C13F8D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u</w:t>
      </w:r>
      <w:bookmarkEnd w:id="7"/>
    </w:p>
    <w:sectPr w:rsidR="004E495A" w:rsidRPr="009701D8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2B56" w14:textId="77777777" w:rsidR="003E773F" w:rsidRDefault="003E773F">
      <w:pPr>
        <w:spacing w:after="0" w:line="240" w:lineRule="auto"/>
      </w:pPr>
      <w:r>
        <w:separator/>
      </w:r>
    </w:p>
  </w:endnote>
  <w:endnote w:type="continuationSeparator" w:id="0">
    <w:p w14:paraId="24C801D3" w14:textId="77777777" w:rsidR="003E773F" w:rsidRDefault="003E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ED0F" w14:textId="77777777" w:rsidR="004E495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2B890D6">
        <v:rect id="_x0000_i1025" style="width:0;height:1.5pt" o:hralign="center" o:hrstd="t" o:hr="t" fillcolor="#a0a0a0" stroked="f"/>
      </w:pict>
    </w:r>
  </w:p>
  <w:p w14:paraId="088225DB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3F2E807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8BC0121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7F840562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06CF7BDD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0CF791E" w14:textId="77777777" w:rsidR="004E495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74D2" w14:textId="77777777" w:rsidR="004E495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AA3B3E5">
        <v:rect id="_x0000_i1027" style="width:0;height:1.5pt" o:hralign="center" o:hrstd="t" o:hr="t" fillcolor="#a0a0a0" stroked="f"/>
      </w:pict>
    </w:r>
  </w:p>
  <w:p w14:paraId="544C4F50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0E8BA4A7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38666C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74BE0935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39743D80" w14:textId="77777777" w:rsidR="004E49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F99D" w14:textId="77777777" w:rsidR="003E773F" w:rsidRDefault="003E773F">
      <w:pPr>
        <w:spacing w:after="0" w:line="240" w:lineRule="auto"/>
      </w:pPr>
      <w:r>
        <w:separator/>
      </w:r>
    </w:p>
  </w:footnote>
  <w:footnote w:type="continuationSeparator" w:id="0">
    <w:p w14:paraId="5664EB5C" w14:textId="77777777" w:rsidR="003E773F" w:rsidRDefault="003E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A047" w14:textId="77777777" w:rsidR="004E495A" w:rsidRDefault="004E495A">
    <w:pPr>
      <w:pStyle w:val="Nagwek"/>
    </w:pPr>
  </w:p>
  <w:p w14:paraId="4986B622" w14:textId="77777777" w:rsidR="004E495A" w:rsidRDefault="004E4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6C21" w14:textId="77777777" w:rsidR="004E495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B2422BA" w14:textId="77777777" w:rsidR="004E495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D993C1B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588A"/>
    <w:multiLevelType w:val="hybridMultilevel"/>
    <w:tmpl w:val="EE34F3E4"/>
    <w:lvl w:ilvl="0" w:tplc="02D85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C8A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3E9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5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C7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ED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0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4A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08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DE"/>
    <w:rsid w:val="00307DDE"/>
    <w:rsid w:val="003E773F"/>
    <w:rsid w:val="004E495A"/>
    <w:rsid w:val="00566FB2"/>
    <w:rsid w:val="009701D8"/>
    <w:rsid w:val="00994957"/>
    <w:rsid w:val="009A6DB5"/>
    <w:rsid w:val="00A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CFEED"/>
  <w15:docId w15:val="{09411315-9916-4EAF-8D2B-75D4C50E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character" w:customStyle="1" w:styleId="labeldekratacja">
    <w:name w:val="labeldekratacja"/>
    <w:basedOn w:val="Domylnaczcionkaakapitu"/>
    <w:rsid w:val="00DD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amrthe2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toczącym się postępowaniu + operat szacunkowy art 49 KPA</dc:title>
  <dc:creator>Andrzej Leszczyński</dc:creator>
  <cp:keywords>OBWIESZCZENIE o toczącym się postępowaniu + operat szacunkowy art 49 KPA</cp:keywords>
  <cp:lastModifiedBy>Anna Sołtys</cp:lastModifiedBy>
  <cp:revision>4</cp:revision>
  <cp:lastPrinted>2012-09-10T07:00:00Z</cp:lastPrinted>
  <dcterms:created xsi:type="dcterms:W3CDTF">2025-12-31T15:01:00Z</dcterms:created>
  <dcterms:modified xsi:type="dcterms:W3CDTF">2025-12-31T15:04:00Z</dcterms:modified>
</cp:coreProperties>
</file>