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525C" w14:textId="0C92DC2D" w:rsidR="007575B9" w:rsidRPr="000B0913" w:rsidRDefault="00173F36" w:rsidP="000B0913">
      <w:pPr>
        <w:spacing w:after="0"/>
        <w:jc w:val="center"/>
        <w:rPr>
          <w:b/>
          <w:bCs/>
        </w:rPr>
      </w:pPr>
      <w:r w:rsidRPr="00173F36">
        <w:rPr>
          <w:b/>
          <w:bCs/>
        </w:rPr>
        <w:t xml:space="preserve">Klauzula informacyjna – </w:t>
      </w:r>
      <w:r w:rsidR="00B7423F">
        <w:rPr>
          <w:b/>
          <w:bCs/>
        </w:rPr>
        <w:t>Monitoring wizyjny</w:t>
      </w:r>
    </w:p>
    <w:p w14:paraId="580D0923" w14:textId="77777777" w:rsidR="00173F36" w:rsidRDefault="00173F36" w:rsidP="00603176">
      <w:pPr>
        <w:spacing w:after="0"/>
        <w:jc w:val="both"/>
      </w:pPr>
    </w:p>
    <w:p w14:paraId="2D132EA5" w14:textId="067B4D77" w:rsidR="000B0913" w:rsidRPr="000B0913" w:rsidRDefault="000B0913" w:rsidP="000B0913">
      <w:pPr>
        <w:spacing w:after="0"/>
        <w:jc w:val="both"/>
      </w:pPr>
      <w:r w:rsidRPr="000B0913">
        <w:t>Zgodnie z art. 13 ust. 1 i 2 RODO informujemy, że:</w:t>
      </w:r>
    </w:p>
    <w:p w14:paraId="53F12FEE" w14:textId="1261A1B9" w:rsidR="000B0913" w:rsidRPr="000B0913" w:rsidRDefault="000B0913" w:rsidP="00F533CC">
      <w:pPr>
        <w:pStyle w:val="Akapitzlist"/>
        <w:numPr>
          <w:ilvl w:val="0"/>
          <w:numId w:val="19"/>
        </w:numPr>
        <w:spacing w:after="0"/>
      </w:pPr>
      <w:r w:rsidRPr="000B0913">
        <w:t>Administratorem Pani/Pana danych osobowych jest Wojewódzki Inspektor</w:t>
      </w:r>
      <w:r w:rsidR="00C03632">
        <w:t>at</w:t>
      </w:r>
      <w:r w:rsidRPr="000B0913">
        <w:t xml:space="preserve"> Ochrony Roślin i Nasiennictwa w Poznaniu z siedzibą przy ul. Grunwaldzkiej 250B, 60-166 Poznań, e-mail: </w:t>
      </w:r>
      <w:hyperlink r:id="rId5" w:history="1">
        <w:r w:rsidR="00F533CC" w:rsidRPr="000B0913">
          <w:rPr>
            <w:rStyle w:val="Hipercze"/>
          </w:rPr>
          <w:t>wi-poznan@piorin.gov.pl</w:t>
        </w:r>
      </w:hyperlink>
      <w:r w:rsidR="00F533CC">
        <w:t xml:space="preserve">, </w:t>
      </w:r>
      <w:r w:rsidR="00F533CC" w:rsidRPr="00F533CC">
        <w:t>tel.: 61 860 59 00</w:t>
      </w:r>
      <w:r w:rsidR="00F533CC">
        <w:t>.</w:t>
      </w:r>
    </w:p>
    <w:p w14:paraId="66C89BF2" w14:textId="572A842F" w:rsidR="000B0913" w:rsidRPr="000B0913" w:rsidRDefault="000B0913" w:rsidP="000B0913">
      <w:pPr>
        <w:numPr>
          <w:ilvl w:val="0"/>
          <w:numId w:val="19"/>
        </w:numPr>
        <w:spacing w:after="0"/>
        <w:jc w:val="both"/>
      </w:pPr>
      <w:r w:rsidRPr="000B0913">
        <w:t xml:space="preserve">W sprawach dotyczących przetwarzania danych osobowych można kontaktować się </w:t>
      </w:r>
      <w:r w:rsidR="006847CC">
        <w:br/>
      </w:r>
      <w:r w:rsidRPr="000B0913">
        <w:t>z Inspektorem Ochrony Danych pod adresem e-mail</w:t>
      </w:r>
      <w:r w:rsidR="006847CC">
        <w:t xml:space="preserve"> </w:t>
      </w:r>
      <w:hyperlink r:id="rId6" w:history="1">
        <w:r w:rsidR="006847CC" w:rsidRPr="00D00A6F">
          <w:rPr>
            <w:rStyle w:val="Hipercze"/>
          </w:rPr>
          <w:t>iodo-poznan@piorin.gov.pl</w:t>
        </w:r>
      </w:hyperlink>
      <w:r w:rsidR="006847CC">
        <w:t xml:space="preserve"> </w:t>
      </w:r>
      <w:r w:rsidRPr="000B0913">
        <w:t xml:space="preserve">albo pisemnie na adres siedziby Administratora z dopiskiem „Inspektor Ochrony Danych”. </w:t>
      </w:r>
    </w:p>
    <w:p w14:paraId="6F09595C" w14:textId="77777777" w:rsidR="006C57B3" w:rsidRDefault="006C57B3" w:rsidP="006C57B3">
      <w:pPr>
        <w:numPr>
          <w:ilvl w:val="0"/>
          <w:numId w:val="19"/>
        </w:numPr>
        <w:spacing w:after="0"/>
        <w:jc w:val="both"/>
      </w:pPr>
      <w:r>
        <w:t>Pani/Pana dane osobowe w postaci wizerunku są przetwarzane w celu:</w:t>
      </w:r>
    </w:p>
    <w:p w14:paraId="3DEDED7B" w14:textId="77777777" w:rsidR="000625AB" w:rsidRDefault="006C57B3" w:rsidP="000625AB">
      <w:pPr>
        <w:pStyle w:val="Akapitzlist"/>
        <w:numPr>
          <w:ilvl w:val="0"/>
          <w:numId w:val="20"/>
        </w:numPr>
        <w:spacing w:after="0"/>
        <w:jc w:val="both"/>
      </w:pPr>
      <w:r>
        <w:t>zapewnienia bezpieczeństwa pracowników oraz innych osób przebywających na terenie objętym monitoringiem,</w:t>
      </w:r>
    </w:p>
    <w:p w14:paraId="601E007C" w14:textId="77777777" w:rsidR="000625AB" w:rsidRDefault="006C57B3" w:rsidP="000625AB">
      <w:pPr>
        <w:pStyle w:val="Akapitzlist"/>
        <w:numPr>
          <w:ilvl w:val="0"/>
          <w:numId w:val="20"/>
        </w:numPr>
        <w:spacing w:after="0"/>
        <w:jc w:val="both"/>
      </w:pPr>
      <w:r>
        <w:t>ochrony mienia,</w:t>
      </w:r>
    </w:p>
    <w:p w14:paraId="29734F89" w14:textId="05065CAD" w:rsidR="006C57B3" w:rsidRDefault="006C57B3" w:rsidP="000625AB">
      <w:pPr>
        <w:pStyle w:val="Akapitzlist"/>
        <w:numPr>
          <w:ilvl w:val="0"/>
          <w:numId w:val="20"/>
        </w:numPr>
        <w:spacing w:after="0"/>
        <w:jc w:val="both"/>
      </w:pPr>
      <w:r>
        <w:t>zachowania w tajemnicy informacji, których ujawnienie mogłoby narazić Administratora na szkodę.</w:t>
      </w:r>
    </w:p>
    <w:p w14:paraId="47BF0745" w14:textId="77777777" w:rsidR="006C57B3" w:rsidRDefault="006C57B3" w:rsidP="0028301A">
      <w:pPr>
        <w:spacing w:after="0"/>
        <w:ind w:left="720"/>
        <w:jc w:val="both"/>
      </w:pPr>
      <w:r>
        <w:t>Cele te odpowiadają zakresowi dopuszczonemu dla monitoringu wizyjnego w zakładzie pracy.</w:t>
      </w:r>
    </w:p>
    <w:p w14:paraId="0893EBA2" w14:textId="77777777" w:rsidR="00FC1CD3" w:rsidRDefault="006C57B3" w:rsidP="00FC1CD3">
      <w:pPr>
        <w:numPr>
          <w:ilvl w:val="0"/>
          <w:numId w:val="19"/>
        </w:numPr>
        <w:spacing w:after="0"/>
        <w:jc w:val="both"/>
      </w:pPr>
      <w:r>
        <w:t xml:space="preserve">Podstawą prawną przetwarzania danych </w:t>
      </w:r>
      <w:r w:rsidR="00FC1CD3" w:rsidRPr="00FC1CD3">
        <w:t xml:space="preserve">osobowych jest art. 6 ust. 1 lit. e RODO, </w:t>
      </w:r>
      <w:r w:rsidR="00FC1CD3">
        <w:br/>
      </w:r>
      <w:r w:rsidR="00FC1CD3" w:rsidRPr="00FC1CD3">
        <w:t>w związku z realizacją zadań publicznych przez Administratora, a w zakresie monitoringu obejmującego teren zakładu pracy i mogącego dotyczyć pracowników — również art. 22² Kodeksu pracy</w:t>
      </w:r>
      <w:r w:rsidR="00FC1CD3">
        <w:t>.</w:t>
      </w:r>
    </w:p>
    <w:p w14:paraId="53B12609" w14:textId="50AFEFEB" w:rsidR="006C57B3" w:rsidRDefault="006C57B3" w:rsidP="00FC1CD3">
      <w:pPr>
        <w:numPr>
          <w:ilvl w:val="0"/>
          <w:numId w:val="19"/>
        </w:numPr>
        <w:spacing w:after="0"/>
        <w:jc w:val="both"/>
      </w:pPr>
      <w:r>
        <w:t>Odbiorcami Pani/Pana danych osobowych mogą być wyłącznie</w:t>
      </w:r>
      <w:r w:rsidR="001506AC">
        <w:t xml:space="preserve"> </w:t>
      </w:r>
      <w:r>
        <w:t>podmioty uprawnione do ich otrzymania na podstawie przepisów prawa, w szczególności organy ścigania, sądy oraz inne uprawnione organy,</w:t>
      </w:r>
      <w:r w:rsidR="001506AC">
        <w:t xml:space="preserve"> </w:t>
      </w:r>
      <w:r>
        <w:t>podmioty świadczące na rzecz Administratora usługi serwisowe, informatyczne lub ochrony, jeżeli mają do tego stosowne umocowanie.</w:t>
      </w:r>
    </w:p>
    <w:p w14:paraId="4E0D150A" w14:textId="77777777" w:rsidR="006C57B3" w:rsidRDefault="006C57B3" w:rsidP="006C57B3">
      <w:pPr>
        <w:numPr>
          <w:ilvl w:val="0"/>
          <w:numId w:val="19"/>
        </w:numPr>
        <w:spacing w:after="0"/>
        <w:jc w:val="both"/>
      </w:pPr>
      <w:r>
        <w:t>Pani/Pana dane osobowe co do zasady nie będą przekazywane do państw trzecich ani organizacji międzynarodowych.</w:t>
      </w:r>
    </w:p>
    <w:p w14:paraId="66ECFE71" w14:textId="77777777" w:rsidR="006C57B3" w:rsidRDefault="006C57B3" w:rsidP="006C57B3">
      <w:pPr>
        <w:numPr>
          <w:ilvl w:val="0"/>
          <w:numId w:val="19"/>
        </w:numPr>
        <w:spacing w:after="0"/>
        <w:jc w:val="both"/>
      </w:pPr>
      <w:r>
        <w:t>Nagrania z monitoringu będą przechowywane przez okres nie dłuższy niż 3 miesiące od dnia nagrania, a po upływie tego okresu ulegną zniszczeniu, chyba że nagranie stanowi dowód w postępowaniu prowadzonym na podstawie prawa albo Administrator powziął wiadomość, że może ono stanowić dowód w postępowaniu — wówczas okres przechowywania ulega przedłużeniu do czasu prawomocnego zakończenia postępowania.</w:t>
      </w:r>
    </w:p>
    <w:p w14:paraId="4380110A" w14:textId="2B53B0C6" w:rsidR="006C57B3" w:rsidRDefault="006C57B3" w:rsidP="0088034E">
      <w:pPr>
        <w:numPr>
          <w:ilvl w:val="0"/>
          <w:numId w:val="19"/>
        </w:numPr>
        <w:spacing w:after="0"/>
        <w:jc w:val="both"/>
      </w:pPr>
      <w:r>
        <w:t>Przysługuje Pani/Panu</w:t>
      </w:r>
      <w:r w:rsidR="0088034E">
        <w:t xml:space="preserve"> </w:t>
      </w:r>
      <w:r>
        <w:t>prawo dostępu do danych osobowych,</w:t>
      </w:r>
      <w:r w:rsidR="0088034E">
        <w:t xml:space="preserve"> </w:t>
      </w:r>
      <w:r>
        <w:t>prawo do ograniczenia przetwarzania</w:t>
      </w:r>
      <w:r w:rsidR="00F31FF7">
        <w:t xml:space="preserve"> oraz </w:t>
      </w:r>
      <w:r>
        <w:t>prawo wniesienia skargi do Prezesa Urzędu Ochrony Danych Osobowych</w:t>
      </w:r>
      <w:r w:rsidR="00C74328">
        <w:t xml:space="preserve"> </w:t>
      </w:r>
      <w:r w:rsidR="00C74328" w:rsidRPr="00C74328">
        <w:t>(adres do UODO dostępny jest na stronie internetowej www.uodo.gov.pl)</w:t>
      </w:r>
      <w:r w:rsidR="00492539">
        <w:t xml:space="preserve">. </w:t>
      </w:r>
    </w:p>
    <w:p w14:paraId="231A8D11" w14:textId="77777777" w:rsidR="006C57B3" w:rsidRDefault="006C57B3" w:rsidP="00C74328">
      <w:pPr>
        <w:spacing w:after="0"/>
        <w:ind w:left="720"/>
        <w:jc w:val="both"/>
      </w:pPr>
      <w:r>
        <w:t>Realizacja niektórych praw może podlegać ograniczeniu z uwagi na prawa i wolności innych osób oraz przepisy szczególne.</w:t>
      </w:r>
    </w:p>
    <w:p w14:paraId="4CA2963F" w14:textId="710CE6F5" w:rsidR="006C57B3" w:rsidRDefault="006C57B3" w:rsidP="006C57B3">
      <w:pPr>
        <w:numPr>
          <w:ilvl w:val="0"/>
          <w:numId w:val="19"/>
        </w:numPr>
        <w:spacing w:after="0"/>
        <w:jc w:val="both"/>
      </w:pPr>
      <w:r>
        <w:t xml:space="preserve">Obszar objęty monitoringiem jest oznaczony w sposób widoczny, a pełna informacja </w:t>
      </w:r>
      <w:r w:rsidR="00687F30">
        <w:br/>
      </w:r>
      <w:r>
        <w:t xml:space="preserve">o przetwarzaniu danych osobowych w związku z monitoringiem jest dostępna w siedzibie urzędu oraz na stronie internetowej Administratora. </w:t>
      </w:r>
    </w:p>
    <w:p w14:paraId="50ABEE9A" w14:textId="77777777" w:rsidR="006C57B3" w:rsidRDefault="006C57B3" w:rsidP="006C57B3">
      <w:pPr>
        <w:numPr>
          <w:ilvl w:val="0"/>
          <w:numId w:val="19"/>
        </w:numPr>
        <w:spacing w:after="0"/>
        <w:jc w:val="both"/>
      </w:pPr>
      <w:r>
        <w:t>Dane osobowe nie będą wykorzystywane do zautomatyzowanego podejmowania decyzji, w tym profilowania.</w:t>
      </w:r>
    </w:p>
    <w:sectPr w:rsidR="006C5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2E1"/>
    <w:multiLevelType w:val="multilevel"/>
    <w:tmpl w:val="9CDC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128DC"/>
    <w:multiLevelType w:val="multilevel"/>
    <w:tmpl w:val="8C16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566C0"/>
    <w:multiLevelType w:val="multilevel"/>
    <w:tmpl w:val="40F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72998"/>
    <w:multiLevelType w:val="multilevel"/>
    <w:tmpl w:val="C176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06C20"/>
    <w:multiLevelType w:val="multilevel"/>
    <w:tmpl w:val="9A5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08D9"/>
    <w:multiLevelType w:val="multilevel"/>
    <w:tmpl w:val="16D4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F2C5F"/>
    <w:multiLevelType w:val="hybridMultilevel"/>
    <w:tmpl w:val="F5EC0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E5256"/>
    <w:multiLevelType w:val="hybridMultilevel"/>
    <w:tmpl w:val="DC2410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1F0E86"/>
    <w:multiLevelType w:val="multilevel"/>
    <w:tmpl w:val="DCB2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04309"/>
    <w:multiLevelType w:val="multilevel"/>
    <w:tmpl w:val="F14E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51DAA"/>
    <w:multiLevelType w:val="multilevel"/>
    <w:tmpl w:val="8F72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D24AE"/>
    <w:multiLevelType w:val="hybridMultilevel"/>
    <w:tmpl w:val="9E0A6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56C2B"/>
    <w:multiLevelType w:val="hybridMultilevel"/>
    <w:tmpl w:val="E17C08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115D9A"/>
    <w:multiLevelType w:val="multilevel"/>
    <w:tmpl w:val="28B2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1316FA"/>
    <w:multiLevelType w:val="multilevel"/>
    <w:tmpl w:val="64CC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D79F5"/>
    <w:multiLevelType w:val="multilevel"/>
    <w:tmpl w:val="1118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EA1AF6"/>
    <w:multiLevelType w:val="multilevel"/>
    <w:tmpl w:val="126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560E8"/>
    <w:multiLevelType w:val="multilevel"/>
    <w:tmpl w:val="BD0E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277BF"/>
    <w:multiLevelType w:val="multilevel"/>
    <w:tmpl w:val="7E4C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D61E06"/>
    <w:multiLevelType w:val="multilevel"/>
    <w:tmpl w:val="1DD8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51203A"/>
    <w:multiLevelType w:val="multilevel"/>
    <w:tmpl w:val="14F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271592">
    <w:abstractNumId w:val="20"/>
  </w:num>
  <w:num w:numId="2" w16cid:durableId="824012358">
    <w:abstractNumId w:val="5"/>
  </w:num>
  <w:num w:numId="3" w16cid:durableId="442917326">
    <w:abstractNumId w:val="17"/>
  </w:num>
  <w:num w:numId="4" w16cid:durableId="302201687">
    <w:abstractNumId w:val="18"/>
  </w:num>
  <w:num w:numId="5" w16cid:durableId="487869480">
    <w:abstractNumId w:val="10"/>
  </w:num>
  <w:num w:numId="6" w16cid:durableId="768157832">
    <w:abstractNumId w:val="19"/>
  </w:num>
  <w:num w:numId="7" w16cid:durableId="1996180552">
    <w:abstractNumId w:val="9"/>
  </w:num>
  <w:num w:numId="8" w16cid:durableId="864833416">
    <w:abstractNumId w:val="8"/>
  </w:num>
  <w:num w:numId="9" w16cid:durableId="822235381">
    <w:abstractNumId w:val="16"/>
  </w:num>
  <w:num w:numId="10" w16cid:durableId="816461637">
    <w:abstractNumId w:val="1"/>
  </w:num>
  <w:num w:numId="11" w16cid:durableId="1287273292">
    <w:abstractNumId w:val="3"/>
  </w:num>
  <w:num w:numId="12" w16cid:durableId="1528592879">
    <w:abstractNumId w:val="0"/>
  </w:num>
  <w:num w:numId="13" w16cid:durableId="1251889739">
    <w:abstractNumId w:val="2"/>
  </w:num>
  <w:num w:numId="14" w16cid:durableId="1631546559">
    <w:abstractNumId w:val="15"/>
  </w:num>
  <w:num w:numId="15" w16cid:durableId="1739742133">
    <w:abstractNumId w:val="4"/>
  </w:num>
  <w:num w:numId="16" w16cid:durableId="187330044">
    <w:abstractNumId w:val="11"/>
  </w:num>
  <w:num w:numId="17" w16cid:durableId="539242012">
    <w:abstractNumId w:val="6"/>
  </w:num>
  <w:num w:numId="18" w16cid:durableId="1587228806">
    <w:abstractNumId w:val="14"/>
  </w:num>
  <w:num w:numId="19" w16cid:durableId="407654947">
    <w:abstractNumId w:val="13"/>
  </w:num>
  <w:num w:numId="20" w16cid:durableId="477461386">
    <w:abstractNumId w:val="12"/>
  </w:num>
  <w:num w:numId="21" w16cid:durableId="1105996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02"/>
    <w:rsid w:val="0004000D"/>
    <w:rsid w:val="000625AB"/>
    <w:rsid w:val="000B0913"/>
    <w:rsid w:val="000B7A06"/>
    <w:rsid w:val="001506AC"/>
    <w:rsid w:val="00172B12"/>
    <w:rsid w:val="00173F36"/>
    <w:rsid w:val="001741F4"/>
    <w:rsid w:val="001750A5"/>
    <w:rsid w:val="001D59BF"/>
    <w:rsid w:val="001E1B96"/>
    <w:rsid w:val="0022027E"/>
    <w:rsid w:val="002519C5"/>
    <w:rsid w:val="0028301A"/>
    <w:rsid w:val="00334126"/>
    <w:rsid w:val="00343299"/>
    <w:rsid w:val="00403BFB"/>
    <w:rsid w:val="004533B0"/>
    <w:rsid w:val="00492539"/>
    <w:rsid w:val="0049458C"/>
    <w:rsid w:val="004B107A"/>
    <w:rsid w:val="004E3C7A"/>
    <w:rsid w:val="005500FA"/>
    <w:rsid w:val="00555FC4"/>
    <w:rsid w:val="005B3D2A"/>
    <w:rsid w:val="00603176"/>
    <w:rsid w:val="006847CC"/>
    <w:rsid w:val="0068719C"/>
    <w:rsid w:val="00687F30"/>
    <w:rsid w:val="006C57B3"/>
    <w:rsid w:val="006E63CC"/>
    <w:rsid w:val="007109EF"/>
    <w:rsid w:val="007159ED"/>
    <w:rsid w:val="007575B9"/>
    <w:rsid w:val="007B4F74"/>
    <w:rsid w:val="007E1E22"/>
    <w:rsid w:val="007F55FA"/>
    <w:rsid w:val="00812C86"/>
    <w:rsid w:val="008409BD"/>
    <w:rsid w:val="00853207"/>
    <w:rsid w:val="0088034E"/>
    <w:rsid w:val="00894E50"/>
    <w:rsid w:val="008A60E9"/>
    <w:rsid w:val="008C6C02"/>
    <w:rsid w:val="008D2C5B"/>
    <w:rsid w:val="00962626"/>
    <w:rsid w:val="009A1DFA"/>
    <w:rsid w:val="009C7A51"/>
    <w:rsid w:val="00A130A1"/>
    <w:rsid w:val="00A34F7C"/>
    <w:rsid w:val="00A83576"/>
    <w:rsid w:val="00AA1B45"/>
    <w:rsid w:val="00B3323E"/>
    <w:rsid w:val="00B425EA"/>
    <w:rsid w:val="00B46E76"/>
    <w:rsid w:val="00B7423F"/>
    <w:rsid w:val="00C03632"/>
    <w:rsid w:val="00C7375F"/>
    <w:rsid w:val="00C74328"/>
    <w:rsid w:val="00C87AAE"/>
    <w:rsid w:val="00CA2ABE"/>
    <w:rsid w:val="00CE47AA"/>
    <w:rsid w:val="00CE6E9F"/>
    <w:rsid w:val="00D3374A"/>
    <w:rsid w:val="00E436D2"/>
    <w:rsid w:val="00EB3B81"/>
    <w:rsid w:val="00F31FF7"/>
    <w:rsid w:val="00F533CC"/>
    <w:rsid w:val="00FC1CD3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525C"/>
  <w15:chartTrackingRefBased/>
  <w15:docId w15:val="{7E168AA3-D639-4D84-A2B2-23C946E5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C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C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C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C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C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C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C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C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C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C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C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47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-poznan@piorin.gov.pl" TargetMode="External"/><Relationship Id="rId5" Type="http://schemas.openxmlformats.org/officeDocument/2006/relationships/hyperlink" Target="mailto:wi-pozna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Marta Krajewska</cp:lastModifiedBy>
  <cp:revision>75</cp:revision>
  <dcterms:created xsi:type="dcterms:W3CDTF">2026-03-24T15:17:00Z</dcterms:created>
  <dcterms:modified xsi:type="dcterms:W3CDTF">2026-03-24T20:06:00Z</dcterms:modified>
</cp:coreProperties>
</file>