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3831AA" w:rsidRDefault="009276B2" w:rsidP="007A6A7A">
      <w:pPr>
        <w:spacing w:after="0" w:line="240" w:lineRule="exact"/>
        <w:rPr>
          <w:rFonts w:ascii="Lato" w:hAnsi="Lato"/>
          <w:spacing w:val="4"/>
        </w:rPr>
      </w:pPr>
    </w:p>
    <w:p w14:paraId="776DAFA9" w14:textId="313FF0F9" w:rsidR="009276B2" w:rsidRPr="003831AA" w:rsidRDefault="009276B2" w:rsidP="007A6A7A">
      <w:pPr>
        <w:spacing w:after="0" w:line="240" w:lineRule="exact"/>
        <w:rPr>
          <w:rFonts w:ascii="Lato" w:hAnsi="Lato"/>
          <w:spacing w:val="4"/>
        </w:rPr>
      </w:pPr>
      <w:r w:rsidRPr="003831AA">
        <w:rPr>
          <w:rFonts w:ascii="Lato" w:hAnsi="Lato"/>
          <w:spacing w:val="4"/>
        </w:rPr>
        <w:t>Znak pisma</w:t>
      </w:r>
      <w:r w:rsidR="00B36262" w:rsidRPr="003831AA">
        <w:rPr>
          <w:rFonts w:ascii="Lato" w:hAnsi="Lato"/>
          <w:spacing w:val="4"/>
        </w:rPr>
        <w:t>:</w:t>
      </w:r>
      <w:r w:rsidR="002830CF" w:rsidRPr="003831AA">
        <w:rPr>
          <w:rFonts w:ascii="Lato" w:hAnsi="Lato"/>
          <w:spacing w:val="4"/>
        </w:rPr>
        <w:t xml:space="preserve"> </w:t>
      </w:r>
      <w:r w:rsidR="007A6A7A" w:rsidRPr="003831AA">
        <w:rPr>
          <w:rFonts w:ascii="Lato" w:hAnsi="Lato"/>
          <w:spacing w:val="4"/>
        </w:rPr>
        <w:t>DLI-I.7</w:t>
      </w:r>
      <w:r w:rsidR="000764DF" w:rsidRPr="003831AA">
        <w:rPr>
          <w:rFonts w:ascii="Lato" w:hAnsi="Lato"/>
          <w:spacing w:val="4"/>
        </w:rPr>
        <w:t>6</w:t>
      </w:r>
      <w:r w:rsidR="007118C3" w:rsidRPr="003831AA">
        <w:rPr>
          <w:rFonts w:ascii="Lato" w:hAnsi="Lato"/>
          <w:spacing w:val="4"/>
        </w:rPr>
        <w:t>22.1.2023</w:t>
      </w:r>
      <w:r w:rsidR="00033B75" w:rsidRPr="003831AA">
        <w:rPr>
          <w:rFonts w:ascii="Lato" w:hAnsi="Lato"/>
          <w:spacing w:val="4"/>
        </w:rPr>
        <w:t>.LB.</w:t>
      </w:r>
      <w:r w:rsidR="008610B7" w:rsidRPr="003831AA">
        <w:rPr>
          <w:rFonts w:ascii="Lato" w:hAnsi="Lato"/>
          <w:spacing w:val="4"/>
        </w:rPr>
        <w:t>3</w:t>
      </w:r>
    </w:p>
    <w:p w14:paraId="393F5143" w14:textId="4E3672BE" w:rsidR="00D51D51" w:rsidRPr="003831AA" w:rsidRDefault="00B36262" w:rsidP="00D51D51">
      <w:pPr>
        <w:spacing w:after="0" w:line="240" w:lineRule="exact"/>
        <w:rPr>
          <w:rFonts w:ascii="Lato" w:hAnsi="Lato"/>
          <w:spacing w:val="4"/>
        </w:rPr>
      </w:pPr>
      <w:r w:rsidRPr="003831AA">
        <w:rPr>
          <w:rFonts w:ascii="Lato" w:hAnsi="Lato"/>
          <w:spacing w:val="4"/>
        </w:rPr>
        <w:t>Warszawa</w:t>
      </w:r>
      <w:r w:rsidR="009276B2" w:rsidRPr="003831AA">
        <w:rPr>
          <w:rFonts w:ascii="Lato" w:hAnsi="Lato"/>
          <w:spacing w:val="4"/>
        </w:rPr>
        <w:t>,</w:t>
      </w:r>
      <w:r w:rsidR="009D5D92" w:rsidRPr="003831AA">
        <w:rPr>
          <w:rFonts w:ascii="Lato" w:hAnsi="Lato"/>
          <w:spacing w:val="4"/>
        </w:rPr>
        <w:t xml:space="preserve"> 1 września </w:t>
      </w:r>
      <w:r w:rsidR="007A6A7A" w:rsidRPr="003831AA">
        <w:rPr>
          <w:rFonts w:ascii="Lato" w:hAnsi="Lato"/>
          <w:spacing w:val="4"/>
        </w:rPr>
        <w:t>202</w:t>
      </w:r>
      <w:r w:rsidR="007E4160" w:rsidRPr="003831AA">
        <w:rPr>
          <w:rFonts w:ascii="Lato" w:hAnsi="Lato"/>
          <w:spacing w:val="4"/>
        </w:rPr>
        <w:t>3</w:t>
      </w:r>
      <w:r w:rsidR="00D51D51" w:rsidRPr="003831AA">
        <w:rPr>
          <w:rFonts w:ascii="Lato" w:hAnsi="Lato"/>
          <w:spacing w:val="4"/>
        </w:rPr>
        <w:t xml:space="preserve"> r.</w:t>
      </w:r>
    </w:p>
    <w:p w14:paraId="071E349D" w14:textId="14F616F1" w:rsidR="000432A3" w:rsidRPr="003831AA" w:rsidRDefault="000432A3" w:rsidP="007E4160">
      <w:pPr>
        <w:spacing w:after="0" w:line="240" w:lineRule="exact"/>
        <w:rPr>
          <w:rFonts w:ascii="Lato" w:hAnsi="Lato"/>
          <w:spacing w:val="4"/>
        </w:rPr>
      </w:pPr>
    </w:p>
    <w:p w14:paraId="3FDACEF4" w14:textId="0595E1B3" w:rsidR="008051B1" w:rsidRPr="003831AA" w:rsidRDefault="008051B1" w:rsidP="007E4160">
      <w:pPr>
        <w:spacing w:after="0" w:line="240" w:lineRule="exact"/>
        <w:rPr>
          <w:rFonts w:ascii="Lato" w:hAnsi="Lato"/>
          <w:spacing w:val="4"/>
        </w:rPr>
      </w:pPr>
    </w:p>
    <w:p w14:paraId="62003664" w14:textId="77777777" w:rsidR="008051B1" w:rsidRPr="003831AA" w:rsidRDefault="008051B1" w:rsidP="007E4160">
      <w:pPr>
        <w:spacing w:after="0" w:line="240" w:lineRule="exact"/>
        <w:rPr>
          <w:rFonts w:ascii="Lato" w:hAnsi="Lato"/>
          <w:spacing w:val="4"/>
        </w:rPr>
      </w:pPr>
    </w:p>
    <w:p w14:paraId="33CDEDC5" w14:textId="6D08B056" w:rsidR="008610B7" w:rsidRPr="003831AA" w:rsidRDefault="007557CF" w:rsidP="008610B7">
      <w:pPr>
        <w:spacing w:after="240" w:line="240" w:lineRule="exact"/>
        <w:jc w:val="center"/>
        <w:outlineLvl w:val="0"/>
        <w:rPr>
          <w:rFonts w:ascii="Lato" w:eastAsia="Times New Roman" w:hAnsi="Lato" w:cs="Arial"/>
          <w:b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/>
          <w:bCs/>
          <w:spacing w:val="4"/>
          <w:lang w:eastAsia="pl-PL"/>
        </w:rPr>
        <w:t>DECYZJA</w:t>
      </w:r>
    </w:p>
    <w:p w14:paraId="399CEB91" w14:textId="72A8DEFB" w:rsidR="00F41903" w:rsidRPr="003831AA" w:rsidRDefault="008610B7" w:rsidP="008610B7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3831AA">
        <w:rPr>
          <w:rFonts w:ascii="Lato" w:eastAsia="Times New Roman" w:hAnsi="Lato" w:cs="Arial"/>
          <w:spacing w:val="4"/>
          <w:lang w:eastAsia="pl-PL"/>
        </w:rPr>
        <w:t xml:space="preserve">Na podstawie art. </w:t>
      </w:r>
      <w:r w:rsidR="00457441" w:rsidRPr="003831AA">
        <w:rPr>
          <w:rFonts w:ascii="Lato" w:eastAsia="Times New Roman" w:hAnsi="Lato" w:cs="Arial"/>
          <w:spacing w:val="4"/>
          <w:lang w:eastAsia="pl-PL"/>
        </w:rPr>
        <w:t xml:space="preserve">138 § </w:t>
      </w:r>
      <w:r w:rsidR="00D84536" w:rsidRPr="003831AA">
        <w:rPr>
          <w:rFonts w:ascii="Lato" w:eastAsia="Times New Roman" w:hAnsi="Lato" w:cs="Arial"/>
          <w:spacing w:val="4"/>
          <w:lang w:eastAsia="pl-PL"/>
        </w:rPr>
        <w:t xml:space="preserve">1 </w:t>
      </w:r>
      <w:r w:rsidR="00457441" w:rsidRPr="003831AA">
        <w:rPr>
          <w:rFonts w:ascii="Lato" w:eastAsia="Times New Roman" w:hAnsi="Lato" w:cs="Arial"/>
          <w:spacing w:val="4"/>
          <w:lang w:eastAsia="pl-PL"/>
        </w:rPr>
        <w:t xml:space="preserve">pkt 3 </w:t>
      </w:r>
      <w:r w:rsidRPr="003831AA">
        <w:rPr>
          <w:rFonts w:ascii="Lato" w:eastAsia="Times New Roman" w:hAnsi="Lato" w:cs="Arial"/>
          <w:spacing w:val="4"/>
          <w:lang w:eastAsia="pl-PL"/>
        </w:rPr>
        <w:t>w związku z art. 1</w:t>
      </w:r>
      <w:r w:rsidR="00CF54E2" w:rsidRPr="003831AA">
        <w:rPr>
          <w:rFonts w:ascii="Lato" w:eastAsia="Times New Roman" w:hAnsi="Lato" w:cs="Arial"/>
          <w:spacing w:val="4"/>
          <w:lang w:eastAsia="pl-PL"/>
        </w:rPr>
        <w:t>05</w:t>
      </w:r>
      <w:r w:rsidRPr="003831AA">
        <w:rPr>
          <w:rFonts w:ascii="Lato" w:eastAsia="Times New Roman" w:hAnsi="Lato" w:cs="Arial"/>
          <w:spacing w:val="4"/>
          <w:lang w:eastAsia="pl-PL"/>
        </w:rPr>
        <w:t xml:space="preserve"> ustawy z dnia 14 czerwca 1960 r. – Kodeks postępowania administracyjnego (</w:t>
      </w:r>
      <w:proofErr w:type="spellStart"/>
      <w:r w:rsidRPr="003831AA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3831AA">
        <w:rPr>
          <w:rFonts w:ascii="Lato" w:eastAsia="Times New Roman" w:hAnsi="Lato" w:cs="Arial"/>
          <w:spacing w:val="4"/>
          <w:lang w:eastAsia="pl-PL"/>
        </w:rPr>
        <w:t>. Dz. U. z 202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3</w:t>
      </w:r>
      <w:r w:rsidRPr="003831AA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775</w:t>
      </w:r>
      <w:r w:rsidRPr="003831AA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Pr="003831AA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3831AA">
        <w:rPr>
          <w:rFonts w:ascii="Lato" w:eastAsia="Times New Roman" w:hAnsi="Lato" w:cs="Arial"/>
          <w:spacing w:val="4"/>
          <w:lang w:eastAsia="pl-PL"/>
        </w:rPr>
        <w:t>. zm.), zwanej dalej „</w:t>
      </w:r>
      <w:r w:rsidRPr="003831AA">
        <w:rPr>
          <w:rFonts w:ascii="Lato" w:eastAsia="Times New Roman" w:hAnsi="Lato" w:cs="Arial"/>
          <w:i/>
          <w:spacing w:val="4"/>
          <w:lang w:eastAsia="pl-PL"/>
        </w:rPr>
        <w:t>kpa</w:t>
      </w:r>
      <w:r w:rsidRPr="003831AA">
        <w:rPr>
          <w:rFonts w:ascii="Lato" w:eastAsia="Times New Roman" w:hAnsi="Lato" w:cs="Arial"/>
          <w:spacing w:val="4"/>
          <w:lang w:eastAsia="pl-PL"/>
        </w:rPr>
        <w:t xml:space="preserve">”, po zapoznaniu się z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odwołaniem P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 xml:space="preserve"> G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 xml:space="preserve"> L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L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 xml:space="preserve"> P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7A1199" w:rsidRPr="003831AA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N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>D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F41903" w:rsidRPr="003831AA">
        <w:rPr>
          <w:rFonts w:ascii="Lato" w:eastAsia="Times New Roman" w:hAnsi="Lato" w:cs="Arial"/>
          <w:spacing w:val="4"/>
          <w:lang w:eastAsia="pl-PL"/>
        </w:rPr>
        <w:t xml:space="preserve"> od decyzji </w:t>
      </w:r>
      <w:r w:rsidR="00F41903" w:rsidRPr="003831AA">
        <w:rPr>
          <w:rFonts w:ascii="Lato" w:hAnsi="Lato" w:cs="Arial"/>
          <w:spacing w:val="4"/>
        </w:rPr>
        <w:t xml:space="preserve">Wojewody Mazowieckiego </w:t>
      </w:r>
      <w:bookmarkStart w:id="0" w:name="_Hlk131073078"/>
      <w:r w:rsidR="00F41903" w:rsidRPr="003831AA">
        <w:rPr>
          <w:rFonts w:ascii="Lato" w:hAnsi="Lato" w:cs="Arial"/>
          <w:spacing w:val="4"/>
        </w:rPr>
        <w:t xml:space="preserve">Nr 1/LOK/2022 z dnia 2 stycznia 2023 r., znak: </w:t>
      </w:r>
      <w:r w:rsidR="00CD2613">
        <w:rPr>
          <w:rFonts w:ascii="Lato" w:hAnsi="Lato" w:cs="Arial"/>
          <w:spacing w:val="4"/>
        </w:rPr>
        <w:br/>
      </w:r>
      <w:r w:rsidR="00F41903" w:rsidRPr="003831AA">
        <w:rPr>
          <w:rFonts w:ascii="Lato" w:hAnsi="Lato" w:cs="Arial"/>
          <w:spacing w:val="4"/>
        </w:rPr>
        <w:t>WI-I.746.1.96.2022.IK1</w:t>
      </w:r>
      <w:bookmarkEnd w:id="0"/>
      <w:r w:rsidR="00F41903" w:rsidRPr="003831AA">
        <w:rPr>
          <w:rFonts w:ascii="Lato" w:hAnsi="Lato" w:cs="Arial"/>
          <w:spacing w:val="4"/>
        </w:rPr>
        <w:t>, o ustaleniu lokalizacji dla inwestycji polegającej na budowie polowego składu środków bojowych (</w:t>
      </w:r>
      <w:proofErr w:type="spellStart"/>
      <w:r w:rsidR="00F41903" w:rsidRPr="003831AA">
        <w:rPr>
          <w:rFonts w:ascii="Lato" w:hAnsi="Lato" w:cs="Arial"/>
          <w:spacing w:val="4"/>
        </w:rPr>
        <w:t>psśb</w:t>
      </w:r>
      <w:proofErr w:type="spellEnd"/>
      <w:r w:rsidR="00F41903" w:rsidRPr="003831AA">
        <w:rPr>
          <w:rFonts w:ascii="Lato" w:hAnsi="Lato" w:cs="Arial"/>
          <w:spacing w:val="4"/>
        </w:rPr>
        <w:t>) Zielonka, na terenie dz. ew. 267, 268, 284, 285, 306, 308, 309 obręb 5-60-02, m. Zielonka, pow. wołomiński, dz. ew. 1/12, 7 obręb 8-01-01, m. st. Warszawa, dz. ew. 16/4 obręb 0027 m. Sulejówek, pow. miński, woj. mazowieckie”,</w:t>
      </w:r>
    </w:p>
    <w:p w14:paraId="0064B4DC" w14:textId="2C616764" w:rsidR="008610B7" w:rsidRPr="003831AA" w:rsidRDefault="00702E1C" w:rsidP="005B6F1E">
      <w:pPr>
        <w:spacing w:after="240" w:line="240" w:lineRule="exact"/>
        <w:jc w:val="center"/>
        <w:outlineLvl w:val="0"/>
        <w:rPr>
          <w:rFonts w:ascii="Lato" w:eastAsia="Times New Roman" w:hAnsi="Lato" w:cs="Arial"/>
          <w:b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/>
          <w:spacing w:val="4"/>
          <w:lang w:eastAsia="pl-PL"/>
        </w:rPr>
        <w:t>umarzam postępowanie odwoławcze</w:t>
      </w:r>
      <w:r w:rsidR="008610B7" w:rsidRPr="003831AA">
        <w:rPr>
          <w:rFonts w:ascii="Lato" w:eastAsia="Times New Roman" w:hAnsi="Lato" w:cs="Arial"/>
          <w:b/>
          <w:bCs/>
          <w:spacing w:val="4"/>
          <w:lang w:eastAsia="pl-PL"/>
        </w:rPr>
        <w:t>.</w:t>
      </w:r>
      <w:r w:rsidR="005B6F1E" w:rsidRPr="003831AA">
        <w:rPr>
          <w:rFonts w:ascii="Lato" w:eastAsia="Times New Roman" w:hAnsi="Lato" w:cs="Arial"/>
          <w:b/>
          <w:bCs/>
          <w:spacing w:val="4"/>
          <w:lang w:eastAsia="pl-PL"/>
        </w:rPr>
        <w:br/>
      </w:r>
    </w:p>
    <w:p w14:paraId="327B1D69" w14:textId="77777777" w:rsidR="008610B7" w:rsidRPr="003831AA" w:rsidRDefault="008610B7" w:rsidP="008610B7">
      <w:pPr>
        <w:spacing w:after="240" w:line="240" w:lineRule="exact"/>
        <w:jc w:val="center"/>
        <w:outlineLvl w:val="0"/>
        <w:rPr>
          <w:rFonts w:ascii="Lato" w:eastAsia="Times New Roman" w:hAnsi="Lato" w:cs="Arial"/>
          <w:b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/>
          <w:bCs/>
          <w:spacing w:val="4"/>
          <w:lang w:eastAsia="pl-PL"/>
        </w:rPr>
        <w:t>UZASADNIENIE</w:t>
      </w:r>
    </w:p>
    <w:p w14:paraId="1A5D886C" w14:textId="596C965E" w:rsidR="00494B0E" w:rsidRPr="003831AA" w:rsidRDefault="00673F7B" w:rsidP="00526878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spacing w:val="4"/>
          <w:szCs w:val="20"/>
        </w:rPr>
      </w:pPr>
      <w:r w:rsidRPr="003831AA">
        <w:rPr>
          <w:rFonts w:ascii="Lato" w:hAnsi="Lato" w:cs="Arial"/>
          <w:spacing w:val="4"/>
          <w:szCs w:val="20"/>
        </w:rPr>
        <w:t xml:space="preserve">Wnioskiem z dnia </w:t>
      </w:r>
      <w:r w:rsidR="00494B0E" w:rsidRPr="003831AA">
        <w:rPr>
          <w:rFonts w:ascii="Lato" w:hAnsi="Lato" w:cs="Arial"/>
          <w:spacing w:val="4"/>
          <w:szCs w:val="20"/>
        </w:rPr>
        <w:t xml:space="preserve">14 grudnia 2022 r., </w:t>
      </w:r>
      <w:r w:rsidRPr="003831AA">
        <w:rPr>
          <w:rFonts w:ascii="Lato" w:hAnsi="Lato" w:cs="Arial"/>
          <w:spacing w:val="4"/>
          <w:szCs w:val="20"/>
        </w:rPr>
        <w:t xml:space="preserve">uzupełnionym w trakcie prowadzonego postępowania, </w:t>
      </w:r>
      <w:r w:rsidR="00494B0E" w:rsidRPr="003831AA">
        <w:rPr>
          <w:rFonts w:ascii="Lato" w:hAnsi="Lato" w:cs="Arial"/>
          <w:spacing w:val="4"/>
          <w:szCs w:val="20"/>
        </w:rPr>
        <w:t>Stołeczny Zarząd Infrastruktury</w:t>
      </w:r>
      <w:r w:rsidR="00CA36BB" w:rsidRPr="003831AA">
        <w:rPr>
          <w:rFonts w:ascii="Lato" w:hAnsi="Lato" w:cs="Arial"/>
          <w:spacing w:val="4"/>
          <w:szCs w:val="20"/>
        </w:rPr>
        <w:t xml:space="preserve"> z siedzibą w Warszawie</w:t>
      </w:r>
      <w:r w:rsidR="00494B0E" w:rsidRPr="003831AA">
        <w:rPr>
          <w:rFonts w:ascii="Lato" w:hAnsi="Lato" w:cs="Arial"/>
          <w:spacing w:val="4"/>
          <w:szCs w:val="20"/>
        </w:rPr>
        <w:t>, reprezentowany przez Pana A</w:t>
      </w:r>
      <w:r w:rsidR="00CD2613">
        <w:rPr>
          <w:rFonts w:ascii="Lato" w:hAnsi="Lato" w:cs="Arial"/>
          <w:spacing w:val="4"/>
          <w:szCs w:val="20"/>
        </w:rPr>
        <w:t>.</w:t>
      </w:r>
      <w:r w:rsidR="00494B0E" w:rsidRPr="003831AA">
        <w:rPr>
          <w:rFonts w:ascii="Lato" w:hAnsi="Lato" w:cs="Arial"/>
          <w:spacing w:val="4"/>
          <w:szCs w:val="20"/>
        </w:rPr>
        <w:t xml:space="preserve"> W</w:t>
      </w:r>
      <w:r w:rsidR="00CD2613">
        <w:rPr>
          <w:rFonts w:ascii="Lato" w:hAnsi="Lato" w:cs="Arial"/>
          <w:spacing w:val="4"/>
          <w:szCs w:val="20"/>
        </w:rPr>
        <w:t>.</w:t>
      </w:r>
      <w:r w:rsidRPr="003831AA">
        <w:rPr>
          <w:rFonts w:ascii="Lato" w:hAnsi="Lato" w:cs="Arial"/>
          <w:spacing w:val="4"/>
          <w:szCs w:val="20"/>
        </w:rPr>
        <w:t>, zwany dalej „</w:t>
      </w:r>
      <w:r w:rsidRPr="003831AA">
        <w:rPr>
          <w:rFonts w:ascii="Lato" w:hAnsi="Lato" w:cs="Arial"/>
          <w:i/>
          <w:spacing w:val="4"/>
          <w:szCs w:val="20"/>
        </w:rPr>
        <w:t>inwestorem</w:t>
      </w:r>
      <w:r w:rsidRPr="003831AA">
        <w:rPr>
          <w:rFonts w:ascii="Lato" w:hAnsi="Lato" w:cs="Arial"/>
          <w:spacing w:val="4"/>
          <w:szCs w:val="20"/>
        </w:rPr>
        <w:t xml:space="preserve">”, wystąpił do Wojewody </w:t>
      </w:r>
      <w:r w:rsidR="00494B0E" w:rsidRPr="003831AA">
        <w:rPr>
          <w:rFonts w:ascii="Lato" w:hAnsi="Lato" w:cs="Arial"/>
          <w:spacing w:val="4"/>
          <w:szCs w:val="20"/>
        </w:rPr>
        <w:t xml:space="preserve">Mazowieckiego </w:t>
      </w:r>
      <w:r w:rsidR="00CD2613">
        <w:rPr>
          <w:rFonts w:ascii="Lato" w:hAnsi="Lato" w:cs="Arial"/>
          <w:spacing w:val="4"/>
          <w:szCs w:val="20"/>
        </w:rPr>
        <w:br/>
      </w:r>
      <w:r w:rsidRPr="003831AA">
        <w:rPr>
          <w:rFonts w:ascii="Lato" w:hAnsi="Lato" w:cs="Arial"/>
          <w:spacing w:val="4"/>
          <w:szCs w:val="20"/>
        </w:rPr>
        <w:t xml:space="preserve">o wydanie decyzji o </w:t>
      </w:r>
      <w:r w:rsidR="00494B0E" w:rsidRPr="003831AA">
        <w:rPr>
          <w:rFonts w:ascii="Lato" w:hAnsi="Lato" w:cs="Arial"/>
          <w:spacing w:val="4"/>
        </w:rPr>
        <w:t>ustaleniu lokalizacji dla inwestycji polegającej na budowie polowego składu środków bojowych (</w:t>
      </w:r>
      <w:proofErr w:type="spellStart"/>
      <w:r w:rsidR="00494B0E" w:rsidRPr="003831AA">
        <w:rPr>
          <w:rFonts w:ascii="Lato" w:hAnsi="Lato" w:cs="Arial"/>
          <w:spacing w:val="4"/>
        </w:rPr>
        <w:t>psśb</w:t>
      </w:r>
      <w:proofErr w:type="spellEnd"/>
      <w:r w:rsidR="00494B0E" w:rsidRPr="003831AA">
        <w:rPr>
          <w:rFonts w:ascii="Lato" w:hAnsi="Lato" w:cs="Arial"/>
          <w:spacing w:val="4"/>
        </w:rPr>
        <w:t>) Zielonka, na terenie dz. ew. 267, 268, 284, 285, 306, 308, 309 obręb 5-60-02, m. Zielonka, pow. wołomiński, dz. ew. 1/12, 7 obręb 8-01-01, m. st. Warszawa, dz. ew. 16/4 obręb 0027 m. Sulejówek, pow. miński, woj. mazowieckie”.</w:t>
      </w:r>
    </w:p>
    <w:p w14:paraId="272D2E68" w14:textId="0161C2AA" w:rsidR="00673F7B" w:rsidRPr="003831AA" w:rsidRDefault="00673F7B" w:rsidP="00526878">
      <w:pPr>
        <w:spacing w:after="240" w:line="240" w:lineRule="exact"/>
        <w:jc w:val="both"/>
        <w:rPr>
          <w:rFonts w:ascii="Lato" w:hAnsi="Lato" w:cs="Arial"/>
          <w:i/>
          <w:spacing w:val="4"/>
          <w:szCs w:val="20"/>
        </w:rPr>
      </w:pPr>
      <w:r w:rsidRPr="003831AA">
        <w:rPr>
          <w:rFonts w:ascii="Lato" w:hAnsi="Lato" w:cs="Arial"/>
          <w:spacing w:val="4"/>
          <w:szCs w:val="20"/>
        </w:rPr>
        <w:t xml:space="preserve">Po przeprowadzeniu postępowania w przedmiotowej sprawie, Wojewoda </w:t>
      </w:r>
      <w:r w:rsidR="00494B0E" w:rsidRPr="003831AA">
        <w:rPr>
          <w:rFonts w:ascii="Lato" w:hAnsi="Lato" w:cs="Arial"/>
          <w:spacing w:val="4"/>
          <w:szCs w:val="20"/>
        </w:rPr>
        <w:t>Mazowiecki wydał w dniu 2 stycznia 2023 r., znak: WI-I.746.1.96.2022.IK1</w:t>
      </w:r>
      <w:r w:rsidR="007557CF" w:rsidRPr="003831AA">
        <w:rPr>
          <w:rFonts w:ascii="Lato" w:hAnsi="Lato" w:cs="Arial"/>
          <w:spacing w:val="4"/>
          <w:szCs w:val="20"/>
        </w:rPr>
        <w:t>,</w:t>
      </w:r>
      <w:r w:rsidR="00494B0E" w:rsidRPr="003831AA">
        <w:rPr>
          <w:rFonts w:ascii="Lato" w:hAnsi="Lato" w:cs="Arial"/>
          <w:spacing w:val="4"/>
          <w:szCs w:val="20"/>
        </w:rPr>
        <w:t xml:space="preserve"> </w:t>
      </w:r>
      <w:r w:rsidRPr="003831AA">
        <w:rPr>
          <w:rFonts w:ascii="Lato" w:hAnsi="Lato" w:cs="Arial"/>
          <w:spacing w:val="4"/>
          <w:szCs w:val="20"/>
        </w:rPr>
        <w:t xml:space="preserve">decyzję Nr </w:t>
      </w:r>
      <w:r w:rsidR="00494B0E" w:rsidRPr="003831AA">
        <w:rPr>
          <w:rFonts w:ascii="Lato" w:hAnsi="Lato" w:cs="Arial"/>
          <w:spacing w:val="4"/>
          <w:szCs w:val="20"/>
        </w:rPr>
        <w:t xml:space="preserve">1/LOK/2023, o ustaleniu lokalizacji inwestycji </w:t>
      </w:r>
      <w:r w:rsidR="00494B0E" w:rsidRPr="003831AA">
        <w:rPr>
          <w:rFonts w:ascii="Lato" w:hAnsi="Lato" w:cs="Arial"/>
          <w:spacing w:val="4"/>
        </w:rPr>
        <w:t>polegającej na budowie polowego składu środków bojowych (</w:t>
      </w:r>
      <w:proofErr w:type="spellStart"/>
      <w:r w:rsidR="00494B0E" w:rsidRPr="003831AA">
        <w:rPr>
          <w:rFonts w:ascii="Lato" w:hAnsi="Lato" w:cs="Arial"/>
          <w:spacing w:val="4"/>
        </w:rPr>
        <w:t>psśb</w:t>
      </w:r>
      <w:proofErr w:type="spellEnd"/>
      <w:r w:rsidR="00494B0E" w:rsidRPr="003831AA">
        <w:rPr>
          <w:rFonts w:ascii="Lato" w:hAnsi="Lato" w:cs="Arial"/>
          <w:spacing w:val="4"/>
        </w:rPr>
        <w:t xml:space="preserve">) Zielonka, na terenie dz. ew. 267, 268, 284, 285, 306, 308, 309 obręb </w:t>
      </w:r>
      <w:r w:rsidR="00291D40" w:rsidRPr="003831AA">
        <w:rPr>
          <w:rFonts w:ascii="Lato" w:hAnsi="Lato" w:cs="Arial"/>
          <w:spacing w:val="4"/>
        </w:rPr>
        <w:br/>
      </w:r>
      <w:r w:rsidR="00494B0E" w:rsidRPr="003831AA">
        <w:rPr>
          <w:rFonts w:ascii="Lato" w:hAnsi="Lato" w:cs="Arial"/>
          <w:spacing w:val="4"/>
        </w:rPr>
        <w:t>5-60-02, m. Zielonka, pow. wołomiński, dz. ew. 1/12, 7 obręb 8-01-01, m. st. Warszawa, dz. ew. 16/4 obręb 0027 m. Sulejówek, pow. miński, woj. mazowieckie”</w:t>
      </w:r>
      <w:r w:rsidRPr="003831AA">
        <w:rPr>
          <w:rFonts w:ascii="Lato" w:hAnsi="Lato" w:cs="Arial"/>
          <w:spacing w:val="4"/>
          <w:szCs w:val="20"/>
        </w:rPr>
        <w:t>, zwaną dalej „</w:t>
      </w:r>
      <w:r w:rsidRPr="003831AA">
        <w:rPr>
          <w:rFonts w:ascii="Lato" w:hAnsi="Lato" w:cs="Arial"/>
          <w:i/>
          <w:spacing w:val="4"/>
          <w:szCs w:val="20"/>
        </w:rPr>
        <w:t>decyzją Wojewody M</w:t>
      </w:r>
      <w:r w:rsidR="00494B0E" w:rsidRPr="003831AA">
        <w:rPr>
          <w:rFonts w:ascii="Lato" w:hAnsi="Lato" w:cs="Arial"/>
          <w:i/>
          <w:spacing w:val="4"/>
          <w:szCs w:val="20"/>
        </w:rPr>
        <w:t>azowieckiego</w:t>
      </w:r>
      <w:r w:rsidRPr="003831AA">
        <w:rPr>
          <w:rFonts w:ascii="Lato" w:hAnsi="Lato" w:cs="Arial"/>
          <w:i/>
          <w:spacing w:val="4"/>
          <w:szCs w:val="20"/>
        </w:rPr>
        <w:t>”</w:t>
      </w:r>
      <w:r w:rsidR="00494B0E" w:rsidRPr="003831AA">
        <w:rPr>
          <w:rFonts w:ascii="Lato" w:hAnsi="Lato" w:cs="Arial"/>
          <w:i/>
          <w:spacing w:val="4"/>
          <w:szCs w:val="20"/>
        </w:rPr>
        <w:t>.</w:t>
      </w:r>
      <w:r w:rsidRPr="003831AA">
        <w:rPr>
          <w:rFonts w:ascii="Lato" w:hAnsi="Lato" w:cs="Arial"/>
          <w:i/>
          <w:spacing w:val="4"/>
          <w:szCs w:val="20"/>
        </w:rPr>
        <w:t xml:space="preserve"> </w:t>
      </w:r>
    </w:p>
    <w:p w14:paraId="65806253" w14:textId="782AF4CD" w:rsidR="005D7E67" w:rsidRPr="003831AA" w:rsidRDefault="005D7E67" w:rsidP="00526878">
      <w:pPr>
        <w:spacing w:after="240" w:line="240" w:lineRule="exact"/>
        <w:jc w:val="both"/>
        <w:rPr>
          <w:rFonts w:ascii="Lato" w:hAnsi="Lato" w:cs="Arial"/>
          <w:bCs/>
          <w:spacing w:val="4"/>
          <w:szCs w:val="20"/>
        </w:rPr>
      </w:pPr>
      <w:r w:rsidRPr="003831AA">
        <w:rPr>
          <w:rFonts w:ascii="Lato" w:hAnsi="Lato" w:cs="Arial"/>
          <w:spacing w:val="4"/>
          <w:szCs w:val="20"/>
        </w:rPr>
        <w:t xml:space="preserve">Wnioskiem z dnia 18 stycznia </w:t>
      </w:r>
      <w:r w:rsidRPr="003831AA">
        <w:rPr>
          <w:rFonts w:ascii="Lato" w:hAnsi="Lato" w:cs="Arial"/>
          <w:bCs/>
          <w:spacing w:val="4"/>
          <w:szCs w:val="20"/>
        </w:rPr>
        <w:t>2023 r., znak: SZI-WB.2116.5.2022</w:t>
      </w:r>
      <w:r w:rsidR="00E83868" w:rsidRPr="003831AA">
        <w:rPr>
          <w:rFonts w:ascii="Lato" w:hAnsi="Lato" w:cs="Arial"/>
          <w:bCs/>
          <w:spacing w:val="4"/>
          <w:szCs w:val="20"/>
        </w:rPr>
        <w:t>,</w:t>
      </w:r>
      <w:r w:rsidRPr="003831AA">
        <w:rPr>
          <w:rFonts w:ascii="Lato" w:hAnsi="Lato" w:cs="Arial"/>
          <w:bCs/>
          <w:spacing w:val="4"/>
          <w:szCs w:val="20"/>
        </w:rPr>
        <w:t xml:space="preserve"> </w:t>
      </w:r>
      <w:r w:rsidRPr="003831AA">
        <w:rPr>
          <w:rFonts w:ascii="Lato" w:hAnsi="Lato" w:cs="Arial"/>
          <w:bCs/>
          <w:i/>
          <w:iCs/>
          <w:spacing w:val="4"/>
          <w:szCs w:val="20"/>
        </w:rPr>
        <w:t xml:space="preserve">inwestor </w:t>
      </w:r>
      <w:r w:rsidR="00476D9A" w:rsidRPr="003831AA">
        <w:rPr>
          <w:rFonts w:ascii="Lato" w:hAnsi="Lato" w:cs="Arial"/>
          <w:bCs/>
          <w:spacing w:val="4"/>
          <w:szCs w:val="20"/>
        </w:rPr>
        <w:t xml:space="preserve">wystąpił </w:t>
      </w:r>
      <w:r w:rsidR="00517980" w:rsidRPr="003831AA">
        <w:rPr>
          <w:rFonts w:ascii="Lato" w:hAnsi="Lato" w:cs="Arial"/>
          <w:bCs/>
          <w:spacing w:val="4"/>
          <w:szCs w:val="20"/>
        </w:rPr>
        <w:br/>
      </w:r>
      <w:r w:rsidR="00476D9A" w:rsidRPr="003831AA">
        <w:rPr>
          <w:rFonts w:ascii="Lato" w:hAnsi="Lato" w:cs="Arial"/>
          <w:bCs/>
          <w:spacing w:val="4"/>
          <w:szCs w:val="20"/>
        </w:rPr>
        <w:t>do Wojewody Mazowieckiego</w:t>
      </w:r>
      <w:r w:rsidR="00476D9A" w:rsidRPr="003831AA">
        <w:rPr>
          <w:rFonts w:ascii="Lato" w:hAnsi="Lato" w:cs="Arial"/>
          <w:bCs/>
          <w:i/>
          <w:iCs/>
          <w:spacing w:val="4"/>
          <w:szCs w:val="20"/>
        </w:rPr>
        <w:t xml:space="preserve"> </w:t>
      </w:r>
      <w:r w:rsidRPr="003831AA">
        <w:rPr>
          <w:rFonts w:ascii="Lato" w:hAnsi="Lato" w:cs="Arial"/>
          <w:bCs/>
          <w:spacing w:val="4"/>
          <w:szCs w:val="20"/>
        </w:rPr>
        <w:t xml:space="preserve">o wygaszenie </w:t>
      </w:r>
      <w:r w:rsidRPr="003831AA">
        <w:rPr>
          <w:rFonts w:ascii="Lato" w:hAnsi="Lato" w:cs="Arial"/>
          <w:bCs/>
          <w:i/>
          <w:iCs/>
          <w:spacing w:val="4"/>
          <w:szCs w:val="20"/>
        </w:rPr>
        <w:t>decyzji Wojewody Mazowieckiego</w:t>
      </w:r>
      <w:r w:rsidRPr="003831AA">
        <w:rPr>
          <w:rFonts w:ascii="Lato" w:hAnsi="Lato" w:cs="Arial"/>
          <w:bCs/>
          <w:spacing w:val="4"/>
          <w:szCs w:val="20"/>
        </w:rPr>
        <w:t>.</w:t>
      </w:r>
    </w:p>
    <w:p w14:paraId="25DCE1D6" w14:textId="13F476FE" w:rsidR="005D7E67" w:rsidRPr="003831AA" w:rsidRDefault="005D7E67" w:rsidP="00526878">
      <w:pPr>
        <w:spacing w:after="240" w:line="240" w:lineRule="exact"/>
        <w:jc w:val="both"/>
        <w:rPr>
          <w:rFonts w:ascii="Lato" w:hAnsi="Lato" w:cs="Arial"/>
          <w:bCs/>
          <w:spacing w:val="4"/>
          <w:szCs w:val="20"/>
        </w:rPr>
      </w:pPr>
      <w:r w:rsidRPr="003831AA">
        <w:rPr>
          <w:rFonts w:ascii="Lato" w:hAnsi="Lato" w:cs="Arial"/>
          <w:spacing w:val="4"/>
          <w:szCs w:val="20"/>
        </w:rPr>
        <w:t>Po przeprowadzeniu postępowania w</w:t>
      </w:r>
      <w:r w:rsidR="00476D9A" w:rsidRPr="003831AA">
        <w:rPr>
          <w:rFonts w:ascii="Lato" w:hAnsi="Lato" w:cs="Arial"/>
          <w:spacing w:val="4"/>
          <w:szCs w:val="20"/>
        </w:rPr>
        <w:t xml:space="preserve"> sprawie ww. wniosku</w:t>
      </w:r>
      <w:r w:rsidRPr="003831AA">
        <w:rPr>
          <w:rFonts w:ascii="Lato" w:hAnsi="Lato" w:cs="Arial"/>
          <w:spacing w:val="4"/>
          <w:szCs w:val="20"/>
        </w:rPr>
        <w:t xml:space="preserve">, </w:t>
      </w:r>
      <w:bookmarkStart w:id="1" w:name="_Hlk143873356"/>
      <w:r w:rsidRPr="003831AA">
        <w:rPr>
          <w:rFonts w:ascii="Lato" w:hAnsi="Lato" w:cs="Arial"/>
          <w:spacing w:val="4"/>
          <w:szCs w:val="20"/>
        </w:rPr>
        <w:t>Wojewoda Mazowiecki wydał w dniu 19 stycznia 2023 r.</w:t>
      </w:r>
      <w:r w:rsidR="007557CF" w:rsidRPr="003831AA">
        <w:rPr>
          <w:rFonts w:ascii="Lato" w:hAnsi="Lato" w:cs="Arial"/>
          <w:spacing w:val="4"/>
          <w:szCs w:val="20"/>
        </w:rPr>
        <w:t xml:space="preserve"> decyzję,</w:t>
      </w:r>
      <w:r w:rsidRPr="003831AA">
        <w:rPr>
          <w:rFonts w:ascii="Lato" w:hAnsi="Lato" w:cs="Arial"/>
          <w:spacing w:val="4"/>
          <w:szCs w:val="20"/>
        </w:rPr>
        <w:t xml:space="preserve"> znak: WI-I.746.1.96.2022.IK1</w:t>
      </w:r>
      <w:r w:rsidR="007557CF" w:rsidRPr="003831AA">
        <w:rPr>
          <w:rFonts w:ascii="Lato" w:hAnsi="Lato" w:cs="Arial"/>
          <w:spacing w:val="4"/>
          <w:szCs w:val="20"/>
        </w:rPr>
        <w:t xml:space="preserve">, </w:t>
      </w:r>
      <w:r w:rsidR="007557CF" w:rsidRPr="003831AA">
        <w:rPr>
          <w:rFonts w:ascii="Lato" w:hAnsi="Lato" w:cs="Arial"/>
          <w:spacing w:val="4"/>
          <w:szCs w:val="20"/>
        </w:rPr>
        <w:br/>
      </w:r>
      <w:r w:rsidRPr="003831AA">
        <w:rPr>
          <w:rFonts w:ascii="Lato" w:hAnsi="Lato" w:cs="Arial"/>
          <w:spacing w:val="4"/>
          <w:szCs w:val="20"/>
        </w:rPr>
        <w:t>nr 10/LOK/2023</w:t>
      </w:r>
      <w:r w:rsidR="003365F7">
        <w:rPr>
          <w:rFonts w:ascii="Lato" w:hAnsi="Lato" w:cs="Arial"/>
          <w:spacing w:val="4"/>
          <w:szCs w:val="20"/>
        </w:rPr>
        <w:t>,</w:t>
      </w:r>
      <w:r w:rsidRPr="003831AA">
        <w:rPr>
          <w:rFonts w:ascii="Lato" w:hAnsi="Lato" w:cs="Arial"/>
          <w:spacing w:val="4"/>
          <w:szCs w:val="20"/>
        </w:rPr>
        <w:t xml:space="preserve"> stwierdzającą wygaśnięcie w całości </w:t>
      </w:r>
      <w:r w:rsidRPr="003831AA">
        <w:rPr>
          <w:rFonts w:ascii="Lato" w:hAnsi="Lato" w:cs="Arial"/>
          <w:bCs/>
          <w:i/>
          <w:iCs/>
          <w:spacing w:val="4"/>
          <w:szCs w:val="20"/>
        </w:rPr>
        <w:t>decyzji Wojewody Mazowieckiego</w:t>
      </w:r>
      <w:bookmarkEnd w:id="1"/>
      <w:r w:rsidRPr="003831AA">
        <w:rPr>
          <w:rFonts w:ascii="Lato" w:hAnsi="Lato" w:cs="Arial"/>
          <w:bCs/>
          <w:spacing w:val="4"/>
          <w:szCs w:val="20"/>
        </w:rPr>
        <w:t>.</w:t>
      </w:r>
    </w:p>
    <w:p w14:paraId="7EE00954" w14:textId="022E0842" w:rsidR="007715D5" w:rsidRPr="003831AA" w:rsidRDefault="00673F7B" w:rsidP="007715D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3831AA">
        <w:rPr>
          <w:rFonts w:ascii="Lato" w:hAnsi="Lato" w:cs="Arial"/>
          <w:spacing w:val="4"/>
          <w:szCs w:val="20"/>
        </w:rPr>
        <w:t xml:space="preserve">Od </w:t>
      </w:r>
      <w:r w:rsidRPr="003831AA">
        <w:rPr>
          <w:rFonts w:ascii="Lato" w:hAnsi="Lato" w:cs="Arial"/>
          <w:i/>
          <w:spacing w:val="4"/>
          <w:szCs w:val="20"/>
        </w:rPr>
        <w:t>decyzji Wojewody</w:t>
      </w:r>
      <w:r w:rsidR="008821EC" w:rsidRPr="003831AA">
        <w:rPr>
          <w:rFonts w:ascii="Lato" w:hAnsi="Lato" w:cs="Arial"/>
          <w:i/>
          <w:spacing w:val="4"/>
          <w:szCs w:val="20"/>
        </w:rPr>
        <w:t xml:space="preserve"> Mazowieckiego</w:t>
      </w:r>
      <w:r w:rsidRPr="003831AA">
        <w:rPr>
          <w:rFonts w:ascii="Lato" w:hAnsi="Lato" w:cs="Arial"/>
          <w:spacing w:val="4"/>
          <w:szCs w:val="20"/>
        </w:rPr>
        <w:t>, za pośrednictwem organu pierwszej instancji, odwołanie wn</w:t>
      </w:r>
      <w:r w:rsidR="008821EC" w:rsidRPr="003831AA">
        <w:rPr>
          <w:rFonts w:ascii="Lato" w:hAnsi="Lato" w:cs="Arial"/>
          <w:spacing w:val="4"/>
          <w:szCs w:val="20"/>
        </w:rPr>
        <w:t xml:space="preserve">iosło 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>P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G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L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L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>P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>N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D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292F21" w:rsidRPr="003831AA">
        <w:rPr>
          <w:rFonts w:ascii="Lato" w:eastAsia="Times New Roman" w:hAnsi="Lato" w:cs="Arial"/>
          <w:spacing w:val="4"/>
          <w:lang w:eastAsia="pl-PL"/>
        </w:rPr>
        <w:t xml:space="preserve"> [pismo z dnia 24 stycznia 2023 r. nadane w polskiej placówce pocztowej operatora wyznaczonego w rozumieniu ustawy z dnia 23 listopada 2012 r. – Prawo pocztowe </w:t>
      </w:r>
      <w:r w:rsidR="00173DE3" w:rsidRPr="003831AA">
        <w:rPr>
          <w:rFonts w:ascii="Lato" w:hAnsi="Lato"/>
        </w:rPr>
        <w:t>(</w:t>
      </w:r>
      <w:proofErr w:type="spellStart"/>
      <w:r w:rsidR="00173DE3" w:rsidRPr="003831AA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173DE3" w:rsidRPr="003831AA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173DE3" w:rsidRPr="003831AA">
        <w:rPr>
          <w:rFonts w:ascii="Lato" w:hAnsi="Lato"/>
        </w:rPr>
        <w:t>Dz.U. z 2023 r. poz. 1640)</w:t>
      </w:r>
      <w:r w:rsidR="00292F21" w:rsidRPr="003831AA">
        <w:rPr>
          <w:rFonts w:ascii="Lato" w:eastAsia="Times New Roman" w:hAnsi="Lato" w:cs="Arial"/>
          <w:spacing w:val="4"/>
          <w:lang w:eastAsia="pl-PL"/>
        </w:rPr>
        <w:t>, w tym samym dniu].</w:t>
      </w:r>
    </w:p>
    <w:p w14:paraId="3E1A889D" w14:textId="7CBC82B8" w:rsidR="008821EC" w:rsidRPr="003831AA" w:rsidRDefault="008821EC" w:rsidP="00526878">
      <w:pPr>
        <w:spacing w:after="240" w:line="240" w:lineRule="exact"/>
        <w:jc w:val="both"/>
        <w:outlineLvl w:val="0"/>
        <w:rPr>
          <w:rFonts w:ascii="Lato" w:hAnsi="Lato" w:cs="Arial"/>
          <w:spacing w:val="4"/>
          <w:szCs w:val="20"/>
        </w:rPr>
      </w:pPr>
    </w:p>
    <w:p w14:paraId="17F86943" w14:textId="3538B226" w:rsidR="00673F7B" w:rsidRPr="003831AA" w:rsidRDefault="00673F7B" w:rsidP="00526878">
      <w:pPr>
        <w:spacing w:after="240" w:line="240" w:lineRule="exact"/>
        <w:jc w:val="both"/>
        <w:outlineLvl w:val="0"/>
        <w:rPr>
          <w:rFonts w:ascii="Lato" w:hAnsi="Lato" w:cs="Arial"/>
          <w:i/>
          <w:spacing w:val="4"/>
          <w:szCs w:val="20"/>
        </w:rPr>
      </w:pPr>
      <w:r w:rsidRPr="003831AA">
        <w:rPr>
          <w:rFonts w:ascii="Lato" w:hAnsi="Lato" w:cs="Arial"/>
          <w:spacing w:val="4"/>
          <w:szCs w:val="20"/>
        </w:rPr>
        <w:lastRenderedPageBreak/>
        <w:t xml:space="preserve">W odwołaniu </w:t>
      </w:r>
      <w:r w:rsidR="00173DE3" w:rsidRPr="003831AA">
        <w:rPr>
          <w:rFonts w:ascii="Lato" w:hAnsi="Lato" w:cs="Arial"/>
          <w:spacing w:val="4"/>
          <w:szCs w:val="20"/>
        </w:rPr>
        <w:t xml:space="preserve">wniesionym w terminie 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>P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G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L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L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>P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N</w:t>
      </w:r>
      <w:r w:rsidR="00CD2613">
        <w:rPr>
          <w:rFonts w:ascii="Lato" w:eastAsia="Times New Roman" w:hAnsi="Lato" w:cs="Arial"/>
          <w:spacing w:val="4"/>
          <w:lang w:eastAsia="pl-PL"/>
        </w:rPr>
        <w:t>.</w:t>
      </w:r>
      <w:r w:rsidR="008821EC" w:rsidRPr="003831AA">
        <w:rPr>
          <w:rFonts w:ascii="Lato" w:eastAsia="Times New Roman" w:hAnsi="Lato" w:cs="Arial"/>
          <w:spacing w:val="4"/>
          <w:lang w:eastAsia="pl-PL"/>
        </w:rPr>
        <w:t xml:space="preserve"> D</w:t>
      </w:r>
      <w:r w:rsidR="00CD2613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3831AA">
        <w:rPr>
          <w:rFonts w:ascii="Lato" w:hAnsi="Lato" w:cs="Arial"/>
          <w:spacing w:val="4"/>
          <w:szCs w:val="20"/>
        </w:rPr>
        <w:t>przedstawił</w:t>
      </w:r>
      <w:r w:rsidR="008821EC" w:rsidRPr="003831AA">
        <w:rPr>
          <w:rFonts w:ascii="Lato" w:hAnsi="Lato" w:cs="Arial"/>
          <w:spacing w:val="4"/>
          <w:szCs w:val="20"/>
        </w:rPr>
        <w:t>o</w:t>
      </w:r>
      <w:r w:rsidRPr="003831AA">
        <w:rPr>
          <w:rFonts w:ascii="Lato" w:hAnsi="Lato" w:cs="Arial"/>
          <w:spacing w:val="4"/>
          <w:szCs w:val="20"/>
        </w:rPr>
        <w:t xml:space="preserve"> zarzuty względem </w:t>
      </w:r>
      <w:r w:rsidRPr="003831AA">
        <w:rPr>
          <w:rFonts w:ascii="Lato" w:hAnsi="Lato" w:cs="Arial"/>
          <w:i/>
          <w:spacing w:val="4"/>
          <w:szCs w:val="20"/>
        </w:rPr>
        <w:t>decyzji Wojewody Ma</w:t>
      </w:r>
      <w:r w:rsidR="008821EC" w:rsidRPr="003831AA">
        <w:rPr>
          <w:rFonts w:ascii="Lato" w:hAnsi="Lato" w:cs="Arial"/>
          <w:i/>
          <w:spacing w:val="4"/>
          <w:szCs w:val="20"/>
        </w:rPr>
        <w:t>zowieckiego</w:t>
      </w:r>
      <w:r w:rsidRPr="003831AA">
        <w:rPr>
          <w:rFonts w:ascii="Lato" w:hAnsi="Lato" w:cs="Arial"/>
          <w:i/>
          <w:spacing w:val="4"/>
          <w:szCs w:val="20"/>
        </w:rPr>
        <w:t>.</w:t>
      </w:r>
    </w:p>
    <w:p w14:paraId="24E89403" w14:textId="77777777" w:rsidR="000F5395" w:rsidRPr="003831AA" w:rsidRDefault="000F5395" w:rsidP="0052687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obecnie Minister Rozwoju i Technologii, zwany dalej „</w:t>
      </w:r>
      <w:r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Ministrem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>”, stwierdzono, co następuje.</w:t>
      </w:r>
    </w:p>
    <w:p w14:paraId="453D6375" w14:textId="360C86E2" w:rsidR="00702E1C" w:rsidRPr="003831AA" w:rsidRDefault="00702E1C" w:rsidP="00702E1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Należy zaznaczyć, że zarówno w doktrynie prawa administracyjnego, jak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br/>
        <w:t xml:space="preserve">i w orzecznictwie </w:t>
      </w:r>
      <w:proofErr w:type="spellStart"/>
      <w:r w:rsidRPr="003831AA">
        <w:rPr>
          <w:rFonts w:ascii="Lato" w:eastAsia="Times New Roman" w:hAnsi="Lato" w:cs="Arial"/>
          <w:bCs/>
          <w:spacing w:val="4"/>
          <w:lang w:eastAsia="pl-PL"/>
        </w:rPr>
        <w:t>sądowoadministracyjnym</w:t>
      </w:r>
      <w:proofErr w:type="spellEnd"/>
      <w:r w:rsidRPr="003831AA">
        <w:rPr>
          <w:rFonts w:ascii="Lato" w:eastAsia="Times New Roman" w:hAnsi="Lato" w:cs="Arial"/>
          <w:bCs/>
          <w:spacing w:val="4"/>
          <w:lang w:eastAsia="pl-PL"/>
        </w:rPr>
        <w:t>, utrwalony został pogląd, iż kompetencje organu odwoławczego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nie sprowadzają się jedynie do kontroli zasadności zarzutów podniesionych w stosunku do rozstrzygnięcia organu pierwszej instancji. Organ drugiej instancji jest bowiem obowiązany uwzględnić zarówno zmiany stanu prawnego, jak </w:t>
      </w:r>
      <w:r w:rsidR="00F75874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Pr="003831AA">
        <w:rPr>
          <w:rFonts w:ascii="Lato" w:eastAsia="Times New Roman" w:hAnsi="Lato" w:cs="Arial"/>
          <w:bCs/>
          <w:spacing w:val="4"/>
          <w:lang w:eastAsia="pl-PL"/>
        </w:rPr>
        <w:t>i faktycznego, jakie zaszły w sprawie pomiędzy wydaniem orzeczenia przez organ pierwszej instancji a orzeczeniem organu odwoławczego.</w:t>
      </w:r>
    </w:p>
    <w:p w14:paraId="5F1D53F2" w14:textId="139F993E" w:rsidR="00702E1C" w:rsidRPr="003831AA" w:rsidRDefault="00702E1C" w:rsidP="00702E1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Zgodnie z linią orzecznictwa </w:t>
      </w:r>
      <w:proofErr w:type="spellStart"/>
      <w:r w:rsidRPr="003831AA">
        <w:rPr>
          <w:rFonts w:ascii="Lato" w:eastAsia="Times New Roman" w:hAnsi="Lato" w:cs="Arial"/>
          <w:bCs/>
          <w:spacing w:val="4"/>
          <w:lang w:eastAsia="pl-PL"/>
        </w:rPr>
        <w:t>sądowoadministracyjnego</w:t>
      </w:r>
      <w:proofErr w:type="spellEnd"/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 (wyrok Wojewódzkiego Sądu Administracyjnego w Krakowie z dnia 16 kwietnia 2010 r., sygn. akt II SA/Kr 541/09), organy administracyjne orzekają według stanu faktycznego i prawnego istniejącego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br/>
        <w:t xml:space="preserve">w dacie wydawania przez nie decyzji. Obowiązek ten dotyczy również organu drugiej instancji, co wynika z zasady dwuinstancyjności postępowania administracyjnego. Zgodnie z nią, organ drugiej instancji ma obowiązek uwzględniać aktualny stan faktyczny i prawny istniejący w dacie wydawania decyzji </w:t>
      </w:r>
      <w:proofErr w:type="spellStart"/>
      <w:r w:rsidRPr="003831AA">
        <w:rPr>
          <w:rFonts w:ascii="Lato" w:eastAsia="Times New Roman" w:hAnsi="Lato" w:cs="Arial"/>
          <w:bCs/>
          <w:spacing w:val="4"/>
          <w:lang w:eastAsia="pl-PL"/>
        </w:rPr>
        <w:t>drugoinstancyjnej</w:t>
      </w:r>
      <w:proofErr w:type="spellEnd"/>
      <w:r w:rsidRPr="003831AA">
        <w:rPr>
          <w:rFonts w:ascii="Lato" w:eastAsia="Times New Roman" w:hAnsi="Lato" w:cs="Arial"/>
          <w:bCs/>
          <w:spacing w:val="4"/>
          <w:lang w:eastAsia="pl-PL"/>
        </w:rPr>
        <w:t>. Niezrealizowanie tego obowiązku łączy się z uchybieniem zasadzie prawdy obiektywnej (art. 7 i art. 77 § 1</w:t>
      </w:r>
      <w:r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kpa).</w:t>
      </w:r>
    </w:p>
    <w:p w14:paraId="032A5FF5" w14:textId="56F1DFAC" w:rsidR="00702E1C" w:rsidRPr="003831AA" w:rsidRDefault="00702E1C" w:rsidP="00702E1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>Stosownie do treści art. 105 § 1</w:t>
      </w:r>
      <w:r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kpa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 w sytuacji, gdy postępowanie z jakiejkolwiek przyczyny stało się bezprzedmiotowe, organ administracji publicznej wydaje decyzję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br/>
        <w:t>o umorzeniu postępowania.</w:t>
      </w:r>
    </w:p>
    <w:p w14:paraId="0BAFE2D8" w14:textId="199F60D9" w:rsidR="00702E1C" w:rsidRPr="003831AA" w:rsidRDefault="00702E1C" w:rsidP="00702E1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Zgodnie z wyrokiem Naczelnego Sądu Administracyjnego z dnia 6 sierpnia 1999 r. (sygn. akt IV S.A. 1167/97) przesłanka bezprzedmiotowości występuje wtedy, gdy brak jest podstaw prawnych do merytorycznego rozstrzygnięcia danej sprawy w ogóle bądź nie ma postaw do jej rozpoznania w drodze postępowania administracyjnego, czy też tylko w drodze postępowania administracyjnego prowadzonego przed rozstrzygającym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br/>
        <w:t xml:space="preserve">w sprawie organem pierwszej instancji. Postępowanie administracyjne może więc toczyć się jedynie w sytuacji, gdy ma swój „przedmiot". Przedmiotem procesu administracyjnego jest natomiast konkretna sprawa indywidualnego podmiotu, w której na podstawie przepisów prawnych powszechnie obowiązujących organy administracyjne są władne podjąć decyzję administracyjną, albo orzekając w niej o uprawnieniach lub obowiązkach indywidualnego podmiotu, albo stwierdzając o niedopuszczalności takiego orzekania (podobnie: wyrok Wojewódzkiego Sądu Administracyjnego w Warszawie z dnia </w:t>
      </w:r>
      <w:r w:rsidR="00F75874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Pr="003831AA">
        <w:rPr>
          <w:rFonts w:ascii="Lato" w:eastAsia="Times New Roman" w:hAnsi="Lato" w:cs="Arial"/>
          <w:bCs/>
          <w:spacing w:val="4"/>
          <w:lang w:eastAsia="pl-PL"/>
        </w:rPr>
        <w:t>15 czerwca 2011 r., sygn. akt VII SA/</w:t>
      </w:r>
      <w:proofErr w:type="spellStart"/>
      <w:r w:rsidRPr="003831AA">
        <w:rPr>
          <w:rFonts w:ascii="Lato" w:eastAsia="Times New Roman" w:hAnsi="Lato" w:cs="Arial"/>
          <w:bCs/>
          <w:spacing w:val="4"/>
          <w:lang w:eastAsia="pl-PL"/>
        </w:rPr>
        <w:t>Wa</w:t>
      </w:r>
      <w:proofErr w:type="spellEnd"/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 963/11).</w:t>
      </w:r>
    </w:p>
    <w:p w14:paraId="512A9CDE" w14:textId="1B596389" w:rsidR="00D95444" w:rsidRPr="003831AA" w:rsidRDefault="00D84536" w:rsidP="00D9544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>Innymi słowy, b</w:t>
      </w:r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t xml:space="preserve">ezprzedmiotowość postępowania administracyjnego, o której stanowi art. 105 § 1 </w:t>
      </w:r>
      <w:r w:rsidR="00D95444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kpa</w:t>
      </w:r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t>, oznacza, że brak jest któregoś z elementów materialnego stosunku prawnego a wobec tego nie można wydać decyzji załatwiającej sprawę przez rozstrzygnięcie jej co do istoty (por. wyrok WSA w Łodzi z dnia 10 lipca 2019 r., sygn. akt II SA/</w:t>
      </w:r>
      <w:proofErr w:type="spellStart"/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t>Łd</w:t>
      </w:r>
      <w:proofErr w:type="spellEnd"/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t xml:space="preserve"> 342/19; wyrok NSA z dnia 24 stycznia 2012 r., sygn. akt II OSK 2104/10). Oznacza to, iż wszystkie elementy badanego stanu prawnego i faktycznego są tego rodzaju, że niepotrzebne jest postępowanie mające na celu wyjaśnienie wszystkich tych okoliczności w sprawie. Bezprzedmiotowość postępowania nie ma zatem charakteru merytorycznego, a stanowi jedynie jego formalne zakończenie. Umorzenie postępowania nie jest zależne ani od woli organu administracji, ani tym bardziej pozostawione </w:t>
      </w:r>
      <w:r w:rsidR="00F75874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lastRenderedPageBreak/>
        <w:t xml:space="preserve">do uznania organu – organ ten jest zobowiązany do umorzenia postępowania </w:t>
      </w:r>
      <w:r w:rsidR="00F75874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D95444" w:rsidRPr="003831AA">
        <w:rPr>
          <w:rFonts w:ascii="Lato" w:eastAsia="Times New Roman" w:hAnsi="Lato" w:cs="Arial"/>
          <w:bCs/>
          <w:spacing w:val="4"/>
          <w:lang w:eastAsia="pl-PL"/>
        </w:rPr>
        <w:t>w przypadku stwierdzenia jego bezprzedmiotowości.</w:t>
      </w:r>
    </w:p>
    <w:p w14:paraId="22E8F427" w14:textId="0A4868BB" w:rsidR="00D84536" w:rsidRPr="003831AA" w:rsidRDefault="00D95444" w:rsidP="00D9544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>Klasyczna postać bezprzedmiotowości postępowania ujawni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>a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 się wtedy, gdy przedmiot rozstrzygnięcia w sprawie prawnie nie istnieje. Aby taki stan rzeczy zaistniał, nastąpić musi takie zdarzenie prawne lub faktyczne, które spowodowałoby, że przestała istnieć ta szczególna relacja między faktem (sytuacją faktyczną danego podmiotu) a prawem (sytuacją prawną danego podmiotu), z którą prawo materialne łączy obowiązek konkretyzacji normy w postaci wydania decyzji administracyjnej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 xml:space="preserve"> (por. wyrok WSA 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br/>
        <w:t>w Warszawie z dnia 10 września 2019 r., sygn. akt VII SA/</w:t>
      </w:r>
      <w:proofErr w:type="spellStart"/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>Wa</w:t>
      </w:r>
      <w:proofErr w:type="spellEnd"/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 xml:space="preserve"> 2798/18).</w:t>
      </w:r>
    </w:p>
    <w:p w14:paraId="5A9CFC9D" w14:textId="2485ABF1" w:rsidR="00AB3C46" w:rsidRPr="003831AA" w:rsidRDefault="00D95444" w:rsidP="00D9544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>Taka też sytuacja wystąpiła w niniejszej sprawie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. Należy bowiem zauważyć,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że Wojewoda Mazowiecki wydał w dniu 19 stycznia 2023 r.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t xml:space="preserve">decyzję,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znak: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WI-I.746.1.96.2022.IK1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t>,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 nr 10/LOK/2023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t>,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 stwierdzającą wygaśnięcie w całości </w:t>
      </w:r>
      <w:r w:rsidR="00AB3C46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decyzji Wojewody Mazowieckiego,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o czym była już mowa powyżej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Jak ustalił </w:t>
      </w:r>
      <w:r w:rsidR="00AB3C46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Minister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 decyzja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ta jest ostateczna.</w:t>
      </w:r>
      <w:r w:rsidR="00AB3C46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>Co istotne w przedmiotowej sprawie, ww. decyzja Wojewody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Mazowieckiego nr 10/LOK/2023 z dnia 19 stycznia 2023 r., znak: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WI-I.746.1.96.2022.IK1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posiada </w:t>
      </w:r>
      <w:r w:rsidR="00AB3C46" w:rsidRPr="003831AA">
        <w:rPr>
          <w:rFonts w:ascii="Lato" w:eastAsia="Times New Roman" w:hAnsi="Lato" w:cs="Arial"/>
          <w:spacing w:val="4"/>
          <w:lang w:eastAsia="pl-PL"/>
        </w:rPr>
        <w:t>deklaratoryjny charakter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, tj. wywołuje skutki prawne </w:t>
      </w:r>
      <w:r w:rsidR="00C5526E" w:rsidRPr="003831AA">
        <w:rPr>
          <w:rFonts w:ascii="Lato" w:eastAsia="Times New Roman" w:hAnsi="Lato" w:cs="Arial"/>
          <w:bCs/>
          <w:spacing w:val="4"/>
          <w:lang w:eastAsia="pl-PL"/>
        </w:rPr>
        <w:br/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ex </w:t>
      </w:r>
      <w:proofErr w:type="spellStart"/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tunc</w:t>
      </w:r>
      <w:proofErr w:type="spellEnd"/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 od dnia, w którym </w:t>
      </w:r>
      <w:r w:rsidR="00AB3C46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decyzja </w:t>
      </w:r>
      <w:r w:rsidR="00271FD0"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Wojewody Mazowieckiego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stała się bezprzedmiotowa (zob. wyr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>ok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 WSA w Warszawie z dnia 10 listopada 2006 r., sygn. akt </w:t>
      </w:r>
      <w:r w:rsidR="00AB3C46" w:rsidRPr="003831AA">
        <w:rPr>
          <w:rFonts w:ascii="Lato" w:hAnsi="Lato"/>
        </w:rPr>
        <w:t>V SA/</w:t>
      </w:r>
      <w:proofErr w:type="spellStart"/>
      <w:r w:rsidR="00AB3C46" w:rsidRPr="003831AA">
        <w:rPr>
          <w:rFonts w:ascii="Lato" w:hAnsi="Lato"/>
        </w:rPr>
        <w:t>Wa</w:t>
      </w:r>
      <w:proofErr w:type="spellEnd"/>
      <w:r w:rsidR="00AB3C46" w:rsidRPr="003831AA">
        <w:rPr>
          <w:rFonts w:ascii="Lato" w:hAnsi="Lato"/>
        </w:rPr>
        <w:t xml:space="preserve"> 1589/06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>)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br/>
        <w:t xml:space="preserve">a skutkiem jej wydania jest </w:t>
      </w:r>
      <w:r w:rsidR="00271FD0" w:rsidRPr="003831AA">
        <w:rPr>
          <w:rFonts w:ascii="Lato" w:eastAsia="Times New Roman" w:hAnsi="Lato" w:cs="Arial"/>
          <w:spacing w:val="4"/>
          <w:lang w:eastAsia="pl-PL"/>
        </w:rPr>
        <w:t xml:space="preserve">wyeliminowanie z obrotu prawnego </w:t>
      </w:r>
      <w:r w:rsidR="00271FD0" w:rsidRPr="003831AA">
        <w:rPr>
          <w:rFonts w:ascii="Lato" w:eastAsia="Times New Roman" w:hAnsi="Lato" w:cs="Arial"/>
          <w:i/>
          <w:iCs/>
          <w:spacing w:val="4"/>
          <w:lang w:eastAsia="pl-PL"/>
        </w:rPr>
        <w:t>decyzji Wojewody Mazowieckiego</w:t>
      </w:r>
      <w:r w:rsidR="00271FD0" w:rsidRPr="003831AA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 xml:space="preserve">(zob. wyrok WSA w Warszawie z dnia 8 grudnia 2009 r., </w:t>
      </w:r>
      <w:r w:rsidR="00271FD0" w:rsidRPr="003831AA">
        <w:rPr>
          <w:rStyle w:val="Hipercze"/>
          <w:rFonts w:ascii="Lato" w:eastAsia="Times New Roman" w:hAnsi="Lato" w:cs="Arial"/>
          <w:bCs/>
          <w:color w:val="auto"/>
          <w:spacing w:val="4"/>
          <w:u w:val="none"/>
          <w:lang w:eastAsia="pl-PL"/>
        </w:rPr>
        <w:t xml:space="preserve">sygn. akt </w:t>
      </w:r>
      <w:r w:rsidR="00C5526E" w:rsidRPr="003831AA">
        <w:rPr>
          <w:rStyle w:val="Hipercze"/>
          <w:rFonts w:ascii="Lato" w:eastAsia="Times New Roman" w:hAnsi="Lato" w:cs="Arial"/>
          <w:bCs/>
          <w:color w:val="auto"/>
          <w:spacing w:val="4"/>
          <w:u w:val="none"/>
          <w:lang w:eastAsia="pl-PL"/>
        </w:rPr>
        <w:br/>
      </w:r>
      <w:r w:rsidR="00271FD0" w:rsidRPr="003831AA">
        <w:rPr>
          <w:rFonts w:ascii="Lato" w:hAnsi="Lato"/>
        </w:rPr>
        <w:t>II SA/</w:t>
      </w:r>
      <w:proofErr w:type="spellStart"/>
      <w:r w:rsidR="00271FD0" w:rsidRPr="003831AA">
        <w:rPr>
          <w:rFonts w:ascii="Lato" w:hAnsi="Lato"/>
        </w:rPr>
        <w:t>Wa</w:t>
      </w:r>
      <w:proofErr w:type="spellEnd"/>
      <w:r w:rsidR="00271FD0" w:rsidRPr="003831AA">
        <w:rPr>
          <w:rFonts w:ascii="Lato" w:hAnsi="Lato"/>
        </w:rPr>
        <w:t xml:space="preserve"> 1296/09</w:t>
      </w:r>
      <w:r w:rsidR="00271FD0" w:rsidRPr="003831AA">
        <w:rPr>
          <w:rFonts w:ascii="Lato" w:eastAsia="Times New Roman" w:hAnsi="Lato" w:cs="Arial"/>
          <w:bCs/>
          <w:spacing w:val="4"/>
          <w:lang w:eastAsia="pl-PL"/>
        </w:rPr>
        <w:t>).</w:t>
      </w:r>
    </w:p>
    <w:p w14:paraId="5BE40D11" w14:textId="1BBA4682" w:rsidR="006E6736" w:rsidRPr="003831AA" w:rsidRDefault="00271FD0" w:rsidP="00D9544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W świetle powyższego, stwierdzić należy, że w 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 xml:space="preserve">niniejszej 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sprawie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brak jest przedmiotu 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>(decyzji)</w:t>
      </w:r>
      <w:r w:rsidR="00D82862" w:rsidRPr="003831AA">
        <w:rPr>
          <w:rFonts w:ascii="Lato" w:eastAsia="Times New Roman" w:hAnsi="Lato" w:cs="Arial"/>
          <w:bCs/>
          <w:spacing w:val="4"/>
          <w:lang w:eastAsia="pl-PL"/>
        </w:rPr>
        <w:t>,</w:t>
      </w:r>
      <w:r w:rsidR="00D84536" w:rsidRPr="003831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B3C46" w:rsidRPr="003831AA">
        <w:rPr>
          <w:rFonts w:ascii="Lato" w:eastAsia="Times New Roman" w:hAnsi="Lato" w:cs="Arial"/>
          <w:bCs/>
          <w:spacing w:val="4"/>
          <w:lang w:eastAsia="pl-PL"/>
        </w:rPr>
        <w:t xml:space="preserve">w odniesieniu do którego </w:t>
      </w:r>
      <w:r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Minister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 uprawniony byłby do prowadzenia post</w:t>
      </w:r>
      <w:r w:rsidR="00870209" w:rsidRPr="003831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powania odwoławczego, bowiem </w:t>
      </w:r>
      <w:r w:rsidRPr="003831AA">
        <w:rPr>
          <w:rFonts w:ascii="Lato" w:eastAsia="Times New Roman" w:hAnsi="Lato" w:cs="Arial"/>
          <w:bCs/>
          <w:i/>
          <w:iCs/>
          <w:spacing w:val="4"/>
          <w:lang w:eastAsia="pl-PL"/>
        </w:rPr>
        <w:t>decyzja Wojewody Mazowieckiego</w:t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, w stosunku </w:t>
      </w:r>
      <w:r w:rsidR="003831AA">
        <w:rPr>
          <w:rFonts w:ascii="Lato" w:eastAsia="Times New Roman" w:hAnsi="Lato" w:cs="Arial"/>
          <w:bCs/>
          <w:spacing w:val="4"/>
          <w:lang w:eastAsia="pl-PL"/>
        </w:rPr>
        <w:br/>
      </w: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do której strona skarżąca złożyła odwołanie, została wyeliminowana z obrotu prawnego. </w:t>
      </w:r>
    </w:p>
    <w:p w14:paraId="65EF5AD9" w14:textId="542FA970" w:rsidR="00D95444" w:rsidRPr="003831AA" w:rsidRDefault="006E6736" w:rsidP="00D9544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Przedmiotem postępowania odwoławczego jest ponowne merytoryczne rozpoznanie sprawy administracyjnej zainicjowane wniesionym przez stronę odwołaniem oraz zweryfikowanie prawidłowości decyzji podjętej przez organ I instancji. Wobec braku substratu zaskarżenia w postaci decyzji </w:t>
      </w:r>
      <w:proofErr w:type="spellStart"/>
      <w:r w:rsidRPr="003831AA">
        <w:rPr>
          <w:rFonts w:ascii="Lato" w:eastAsia="Times New Roman" w:hAnsi="Lato" w:cs="Arial"/>
          <w:bCs/>
          <w:spacing w:val="4"/>
          <w:lang w:eastAsia="pl-PL"/>
        </w:rPr>
        <w:t>pierwszoinstancyjnej</w:t>
      </w:r>
      <w:proofErr w:type="spellEnd"/>
      <w:r w:rsidRPr="003831AA">
        <w:rPr>
          <w:rFonts w:ascii="Lato" w:eastAsia="Times New Roman" w:hAnsi="Lato" w:cs="Arial"/>
          <w:bCs/>
          <w:spacing w:val="4"/>
          <w:lang w:eastAsia="pl-PL"/>
        </w:rPr>
        <w:t xml:space="preserve">, zaistniały przesłanki </w:t>
      </w:r>
      <w:r w:rsidR="003831AA">
        <w:rPr>
          <w:rFonts w:ascii="Lato" w:eastAsia="Times New Roman" w:hAnsi="Lato" w:cs="Arial"/>
          <w:bCs/>
          <w:spacing w:val="4"/>
          <w:lang w:eastAsia="pl-PL"/>
        </w:rPr>
        <w:br/>
      </w:r>
      <w:r w:rsidRPr="003831AA">
        <w:rPr>
          <w:rFonts w:ascii="Lato" w:eastAsia="Times New Roman" w:hAnsi="Lato" w:cs="Arial"/>
          <w:bCs/>
          <w:spacing w:val="4"/>
          <w:lang w:eastAsia="pl-PL"/>
        </w:rPr>
        <w:t>do umorzenia postępowania odwoławczego.</w:t>
      </w:r>
    </w:p>
    <w:p w14:paraId="55E32043" w14:textId="77777777" w:rsidR="00DA68C9" w:rsidRPr="003831AA" w:rsidRDefault="00DA68C9" w:rsidP="00526878">
      <w:pPr>
        <w:spacing w:after="240" w:line="240" w:lineRule="exact"/>
        <w:jc w:val="both"/>
        <w:rPr>
          <w:rFonts w:ascii="Lato" w:hAnsi="Lato" w:cs="Arial"/>
          <w:spacing w:val="4"/>
        </w:rPr>
      </w:pPr>
      <w:bookmarkStart w:id="2" w:name="highlightHit_8"/>
      <w:bookmarkEnd w:id="2"/>
      <w:r w:rsidRPr="003831AA">
        <w:rPr>
          <w:rFonts w:ascii="Lato" w:hAnsi="Lato" w:cs="Arial"/>
          <w:spacing w:val="4"/>
        </w:rPr>
        <w:t>Biorąc powyższe pod uwagę, postanowiono jak w rozstrzygnięciu.</w:t>
      </w:r>
    </w:p>
    <w:p w14:paraId="05597C51" w14:textId="384376D8" w:rsidR="00DA68C9" w:rsidRPr="003831AA" w:rsidRDefault="00DA68C9" w:rsidP="00526878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3831AA">
        <w:rPr>
          <w:rFonts w:ascii="Lato" w:hAnsi="Lato" w:cs="Arial"/>
          <w:spacing w:val="4"/>
        </w:rPr>
        <w:t>Na</w:t>
      </w:r>
      <w:r w:rsidR="00D82862" w:rsidRPr="003831AA">
        <w:rPr>
          <w:rFonts w:ascii="Lato" w:hAnsi="Lato" w:cs="Arial"/>
          <w:spacing w:val="4"/>
        </w:rPr>
        <w:t xml:space="preserve"> decyzję</w:t>
      </w:r>
      <w:r w:rsidRPr="003831AA">
        <w:rPr>
          <w:rFonts w:ascii="Lato" w:hAnsi="Lato" w:cs="Arial"/>
          <w:bCs/>
          <w:iCs/>
          <w:spacing w:val="4"/>
        </w:rPr>
        <w:t xml:space="preserve">, na podstawie art. 53 § 1 i art. 54 § 1 ustawy z dnia 30 sierpnia </w:t>
      </w:r>
      <w:r w:rsidR="002C1404" w:rsidRPr="003831AA">
        <w:rPr>
          <w:rFonts w:ascii="Lato" w:hAnsi="Lato" w:cs="Arial"/>
          <w:bCs/>
          <w:iCs/>
          <w:spacing w:val="4"/>
        </w:rPr>
        <w:br/>
      </w:r>
      <w:r w:rsidRPr="003831AA">
        <w:rPr>
          <w:rFonts w:ascii="Lato" w:hAnsi="Lato" w:cs="Arial"/>
          <w:bCs/>
          <w:iCs/>
          <w:spacing w:val="4"/>
        </w:rPr>
        <w:t>2002 r. – Prawo postępowaniu przed sądami administracyjnymi (</w:t>
      </w:r>
      <w:proofErr w:type="spellStart"/>
      <w:r w:rsidR="00B17C48" w:rsidRPr="003831AA">
        <w:rPr>
          <w:rFonts w:ascii="Lato" w:hAnsi="Lato" w:cs="Arial"/>
          <w:bCs/>
          <w:iCs/>
          <w:spacing w:val="4"/>
        </w:rPr>
        <w:t>t.j</w:t>
      </w:r>
      <w:proofErr w:type="spellEnd"/>
      <w:r w:rsidR="00B17C48" w:rsidRPr="003831AA">
        <w:rPr>
          <w:rFonts w:ascii="Lato" w:hAnsi="Lato" w:cs="Arial"/>
          <w:bCs/>
          <w:iCs/>
          <w:spacing w:val="4"/>
        </w:rPr>
        <w:t xml:space="preserve">. </w:t>
      </w:r>
      <w:r w:rsidRPr="003831AA">
        <w:rPr>
          <w:rFonts w:ascii="Lato" w:hAnsi="Lato" w:cs="Arial"/>
          <w:bCs/>
          <w:iCs/>
          <w:spacing w:val="4"/>
        </w:rPr>
        <w:t>Dz. U. z 20</w:t>
      </w:r>
      <w:r w:rsidR="00B17C48" w:rsidRPr="003831AA">
        <w:rPr>
          <w:rFonts w:ascii="Lato" w:hAnsi="Lato" w:cs="Arial"/>
          <w:bCs/>
          <w:iCs/>
          <w:spacing w:val="4"/>
        </w:rPr>
        <w:t>23</w:t>
      </w:r>
      <w:r w:rsidRPr="003831AA">
        <w:rPr>
          <w:rFonts w:ascii="Lato" w:hAnsi="Lato" w:cs="Arial"/>
          <w:bCs/>
          <w:iCs/>
          <w:spacing w:val="4"/>
        </w:rPr>
        <w:t xml:space="preserve"> r. poz. </w:t>
      </w:r>
      <w:r w:rsidR="00D84536" w:rsidRPr="003831AA">
        <w:rPr>
          <w:rFonts w:ascii="Lato" w:hAnsi="Lato"/>
        </w:rPr>
        <w:t>1634</w:t>
      </w:r>
      <w:r w:rsidRPr="003831AA">
        <w:rPr>
          <w:rFonts w:ascii="Lato" w:hAnsi="Lato" w:cs="Arial"/>
          <w:bCs/>
          <w:iCs/>
          <w:spacing w:val="4"/>
        </w:rPr>
        <w:t>), zwanej dalej „</w:t>
      </w:r>
      <w:proofErr w:type="spellStart"/>
      <w:r w:rsidRPr="003831AA">
        <w:rPr>
          <w:rFonts w:ascii="Lato" w:hAnsi="Lato" w:cs="Arial"/>
          <w:bCs/>
          <w:i/>
          <w:iCs/>
          <w:spacing w:val="4"/>
        </w:rPr>
        <w:t>ppsa</w:t>
      </w:r>
      <w:proofErr w:type="spellEnd"/>
      <w:r w:rsidRPr="003831AA">
        <w:rPr>
          <w:rFonts w:ascii="Lato" w:hAnsi="Lato" w:cs="Arial"/>
          <w:bCs/>
          <w:iCs/>
          <w:spacing w:val="4"/>
        </w:rPr>
        <w:t xml:space="preserve">”, przysługuje skarga do Wojewódzkiego Sądu Administracyjnego w Warszawie, wnoszona za pośrednictwem Ministra Rozwoju </w:t>
      </w:r>
      <w:r w:rsidR="00D84536" w:rsidRPr="003831AA">
        <w:rPr>
          <w:rFonts w:ascii="Lato" w:hAnsi="Lato" w:cs="Arial"/>
          <w:bCs/>
          <w:iCs/>
          <w:spacing w:val="4"/>
        </w:rPr>
        <w:br/>
      </w:r>
      <w:r w:rsidRPr="003831AA">
        <w:rPr>
          <w:rFonts w:ascii="Lato" w:hAnsi="Lato" w:cs="Arial"/>
          <w:bCs/>
          <w:iCs/>
          <w:spacing w:val="4"/>
        </w:rPr>
        <w:t>i Technologii, w terminie 30 dni od dnia doręczenia postanowienia.</w:t>
      </w:r>
    </w:p>
    <w:p w14:paraId="5502D7F6" w14:textId="50C0B51D" w:rsidR="00DA68C9" w:rsidRPr="003831AA" w:rsidRDefault="00C6254E" w:rsidP="00526878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>
        <w:rPr>
          <w:rFonts w:ascii="Lato" w:hAnsi="Lato" w:cs="Arial"/>
          <w:iCs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2EC77893" wp14:editId="1174BFC0">
            <wp:simplePos x="0" y="0"/>
            <wp:positionH relativeFrom="column">
              <wp:posOffset>1978025</wp:posOffset>
            </wp:positionH>
            <wp:positionV relativeFrom="paragraph">
              <wp:posOffset>950595</wp:posOffset>
            </wp:positionV>
            <wp:extent cx="3677285" cy="1028700"/>
            <wp:effectExtent l="0" t="0" r="0" b="0"/>
            <wp:wrapNone/>
            <wp:docPr id="16175317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8C9" w:rsidRPr="003831AA">
        <w:rPr>
          <w:rFonts w:ascii="Lato" w:hAnsi="Lato" w:cs="Arial"/>
          <w:bCs/>
          <w:iCs/>
          <w:spacing w:val="4"/>
        </w:rPr>
        <w:t xml:space="preserve">Jednocześnie informuję, że do skargi należy załączyć dowód uiszczenia wpisu </w:t>
      </w:r>
      <w:r w:rsidR="00141792" w:rsidRPr="003831AA">
        <w:rPr>
          <w:rFonts w:ascii="Lato" w:hAnsi="Lato" w:cs="Arial"/>
          <w:bCs/>
          <w:iCs/>
          <w:spacing w:val="4"/>
        </w:rPr>
        <w:br/>
      </w:r>
      <w:r w:rsidR="00DA68C9" w:rsidRPr="003831AA">
        <w:rPr>
          <w:rFonts w:ascii="Lato" w:hAnsi="Lato" w:cs="Arial"/>
          <w:bCs/>
          <w:iCs/>
          <w:spacing w:val="4"/>
        </w:rPr>
        <w:t xml:space="preserve">od wniesienia skargi w kwocie </w:t>
      </w:r>
      <w:r w:rsidR="00D82862" w:rsidRPr="003831AA">
        <w:rPr>
          <w:rFonts w:ascii="Lato" w:hAnsi="Lato" w:cs="Arial"/>
          <w:bCs/>
          <w:iCs/>
          <w:spacing w:val="4"/>
        </w:rPr>
        <w:t>5</w:t>
      </w:r>
      <w:r w:rsidR="00DA68C9" w:rsidRPr="003831AA">
        <w:rPr>
          <w:rFonts w:ascii="Lato" w:hAnsi="Lato" w:cs="Arial"/>
          <w:bCs/>
          <w:iCs/>
          <w:spacing w:val="4"/>
        </w:rPr>
        <w:t>00 zł, płatnego w kasie sądu lub na rachunek bankowy sądu wskazany w publikatorze teleinformatycznym – Biuletynie Informacji Publicznej sądu (</w:t>
      </w:r>
      <w:r w:rsidR="00DA68C9" w:rsidRPr="003831AA">
        <w:rPr>
          <w:rFonts w:ascii="Lato" w:hAnsi="Lato" w:cs="Arial"/>
          <w:bCs/>
          <w:i/>
          <w:iCs/>
          <w:spacing w:val="4"/>
        </w:rPr>
        <w:t>http://bip.warszawa.wsa.gov.pl</w:t>
      </w:r>
      <w:r w:rsidR="00DA68C9" w:rsidRPr="003831AA">
        <w:rPr>
          <w:rFonts w:ascii="Lato" w:hAnsi="Lato" w:cs="Arial"/>
          <w:bCs/>
          <w:iCs/>
          <w:spacing w:val="4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="00DA68C9" w:rsidRPr="003831AA">
        <w:rPr>
          <w:rFonts w:ascii="Lato" w:hAnsi="Lato" w:cs="Arial"/>
          <w:bCs/>
          <w:i/>
          <w:iCs/>
          <w:spacing w:val="4"/>
        </w:rPr>
        <w:t>ppsa</w:t>
      </w:r>
      <w:proofErr w:type="spellEnd"/>
      <w:r w:rsidR="00DA68C9" w:rsidRPr="003831AA">
        <w:rPr>
          <w:rFonts w:ascii="Lato" w:hAnsi="Lato" w:cs="Arial"/>
          <w:bCs/>
          <w:iCs/>
          <w:spacing w:val="4"/>
        </w:rPr>
        <w:t>.</w:t>
      </w:r>
    </w:p>
    <w:p w14:paraId="49442DAC" w14:textId="70D2AED2" w:rsidR="008610B7" w:rsidRPr="003831AA" w:rsidRDefault="008610B7" w:rsidP="00123D29">
      <w:pPr>
        <w:spacing w:after="0" w:line="240" w:lineRule="exact"/>
        <w:jc w:val="both"/>
        <w:rPr>
          <w:rFonts w:ascii="Lato" w:hAnsi="Lato" w:cs="Arial"/>
          <w:iCs/>
          <w:spacing w:val="4"/>
        </w:rPr>
      </w:pPr>
    </w:p>
    <w:p w14:paraId="548061C1" w14:textId="2D551CE4" w:rsidR="007E4160" w:rsidRPr="00526878" w:rsidRDefault="007E4160" w:rsidP="006944D1">
      <w:p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</w:p>
    <w:sectPr w:rsidR="007E4160" w:rsidRPr="0052687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002E" w14:textId="77777777" w:rsidR="00D3480F" w:rsidRDefault="00D3480F" w:rsidP="009276B2">
      <w:pPr>
        <w:spacing w:after="0" w:line="240" w:lineRule="auto"/>
      </w:pPr>
      <w:r>
        <w:separator/>
      </w:r>
    </w:p>
  </w:endnote>
  <w:endnote w:type="continuationSeparator" w:id="0">
    <w:p w14:paraId="52A2772C" w14:textId="77777777" w:rsidR="00D3480F" w:rsidRDefault="00D3480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B8F2FAE-FBD6-49A5-9A6A-AE4A5A2B6F87}"/>
    <w:embedBold r:id="rId2" w:fontKey="{7254023E-A3BE-4325-9A70-EA0C4BFDA91C}"/>
    <w:embedItalic r:id="rId3" w:fontKey="{FF8137B6-0E52-44AB-A60C-75E74489D5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5D933BA-92AE-45E4-888D-DFF1484FC94D}"/>
    <w:embedBold r:id="rId5" w:fontKey="{7AF3F607-D1A9-45DA-97EF-4356364B4774}"/>
    <w:embedItalic r:id="rId6" w:fontKey="{FE8ADDE3-A27E-46B8-B9B3-9EFBACD1BAC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E65C43B-9CE3-4A6A-BCAF-8096798A8A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636E0721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743D0D">
          <w:rPr>
            <w:rFonts w:ascii="Lato" w:hAnsi="Lato"/>
            <w:sz w:val="18"/>
            <w:szCs w:val="18"/>
          </w:rPr>
          <w:t>4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21124"/>
      <w:docPartObj>
        <w:docPartGallery w:val="Page Numbers (Bottom of Page)"/>
        <w:docPartUnique/>
      </w:docPartObj>
    </w:sdtPr>
    <w:sdtContent>
      <w:p w14:paraId="65C9010A" w14:textId="28691A85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743D0D">
          <w:rPr>
            <w:rFonts w:ascii="Lato" w:hAnsi="Lato"/>
            <w:sz w:val="18"/>
            <w:szCs w:val="18"/>
          </w:rPr>
          <w:t>4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3C65" w14:textId="77777777" w:rsidR="00D3480F" w:rsidRDefault="00D3480F" w:rsidP="009276B2">
      <w:pPr>
        <w:spacing w:after="0" w:line="240" w:lineRule="auto"/>
      </w:pPr>
      <w:r>
        <w:separator/>
      </w:r>
    </w:p>
  </w:footnote>
  <w:footnote w:type="continuationSeparator" w:id="0">
    <w:p w14:paraId="6CB047D3" w14:textId="77777777" w:rsidR="00D3480F" w:rsidRDefault="00D3480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A43FF"/>
    <w:multiLevelType w:val="hybridMultilevel"/>
    <w:tmpl w:val="ABDC9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4A0C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F635CE4"/>
    <w:multiLevelType w:val="hybridMultilevel"/>
    <w:tmpl w:val="D3F621F8"/>
    <w:lvl w:ilvl="0" w:tplc="9416A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1549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5"/>
  </w:num>
  <w:num w:numId="5" w16cid:durableId="1457600862">
    <w:abstractNumId w:val="10"/>
  </w:num>
  <w:num w:numId="6" w16cid:durableId="699277268">
    <w:abstractNumId w:val="0"/>
  </w:num>
  <w:num w:numId="7" w16cid:durableId="5444902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382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8500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88429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6801885">
    <w:abstractNumId w:val="9"/>
  </w:num>
  <w:num w:numId="12" w16cid:durableId="410737464">
    <w:abstractNumId w:val="4"/>
  </w:num>
  <w:num w:numId="13" w16cid:durableId="1013646339">
    <w:abstractNumId w:val="7"/>
  </w:num>
  <w:num w:numId="14" w16cid:durableId="378364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3B75"/>
    <w:rsid w:val="0003445B"/>
    <w:rsid w:val="00037499"/>
    <w:rsid w:val="000429CA"/>
    <w:rsid w:val="000432A3"/>
    <w:rsid w:val="00055F10"/>
    <w:rsid w:val="000764DF"/>
    <w:rsid w:val="00093241"/>
    <w:rsid w:val="000A2F29"/>
    <w:rsid w:val="000C1BA2"/>
    <w:rsid w:val="000D5919"/>
    <w:rsid w:val="000F5395"/>
    <w:rsid w:val="00100315"/>
    <w:rsid w:val="00113528"/>
    <w:rsid w:val="00117819"/>
    <w:rsid w:val="001236B0"/>
    <w:rsid w:val="00123D29"/>
    <w:rsid w:val="00127318"/>
    <w:rsid w:val="00137F88"/>
    <w:rsid w:val="00141792"/>
    <w:rsid w:val="00161E83"/>
    <w:rsid w:val="00166A88"/>
    <w:rsid w:val="00167630"/>
    <w:rsid w:val="00173DE3"/>
    <w:rsid w:val="00183B62"/>
    <w:rsid w:val="001946CE"/>
    <w:rsid w:val="001B597D"/>
    <w:rsid w:val="001B70EB"/>
    <w:rsid w:val="001C3715"/>
    <w:rsid w:val="001C5711"/>
    <w:rsid w:val="001C6D8B"/>
    <w:rsid w:val="0020724F"/>
    <w:rsid w:val="00216A8E"/>
    <w:rsid w:val="002313A1"/>
    <w:rsid w:val="0023216E"/>
    <w:rsid w:val="00237564"/>
    <w:rsid w:val="00253231"/>
    <w:rsid w:val="00271781"/>
    <w:rsid w:val="00271FD0"/>
    <w:rsid w:val="00274D44"/>
    <w:rsid w:val="002830CF"/>
    <w:rsid w:val="00284AFD"/>
    <w:rsid w:val="0028735F"/>
    <w:rsid w:val="00291D40"/>
    <w:rsid w:val="00292F21"/>
    <w:rsid w:val="002B4499"/>
    <w:rsid w:val="002C1404"/>
    <w:rsid w:val="002D224D"/>
    <w:rsid w:val="002D62F4"/>
    <w:rsid w:val="002E0C9D"/>
    <w:rsid w:val="002E4BE8"/>
    <w:rsid w:val="00325056"/>
    <w:rsid w:val="0032719C"/>
    <w:rsid w:val="00332025"/>
    <w:rsid w:val="0033421B"/>
    <w:rsid w:val="00334DB5"/>
    <w:rsid w:val="003365F7"/>
    <w:rsid w:val="00343A14"/>
    <w:rsid w:val="00355554"/>
    <w:rsid w:val="00362CAD"/>
    <w:rsid w:val="00365288"/>
    <w:rsid w:val="003831AA"/>
    <w:rsid w:val="003A1976"/>
    <w:rsid w:val="003C123B"/>
    <w:rsid w:val="003D2AD6"/>
    <w:rsid w:val="003F0446"/>
    <w:rsid w:val="004116FD"/>
    <w:rsid w:val="0043756B"/>
    <w:rsid w:val="004546A5"/>
    <w:rsid w:val="00457441"/>
    <w:rsid w:val="00463A86"/>
    <w:rsid w:val="00467DDE"/>
    <w:rsid w:val="00475A9A"/>
    <w:rsid w:val="00476D9A"/>
    <w:rsid w:val="00494B0E"/>
    <w:rsid w:val="004A2223"/>
    <w:rsid w:val="004A32B0"/>
    <w:rsid w:val="004E6505"/>
    <w:rsid w:val="004F5D02"/>
    <w:rsid w:val="00510EB8"/>
    <w:rsid w:val="00517980"/>
    <w:rsid w:val="00526878"/>
    <w:rsid w:val="00557D28"/>
    <w:rsid w:val="00565D32"/>
    <w:rsid w:val="00574B47"/>
    <w:rsid w:val="00574CBF"/>
    <w:rsid w:val="00584CC7"/>
    <w:rsid w:val="00590C4E"/>
    <w:rsid w:val="0059434A"/>
    <w:rsid w:val="005A2740"/>
    <w:rsid w:val="005B4CFF"/>
    <w:rsid w:val="005B5455"/>
    <w:rsid w:val="005B6F1E"/>
    <w:rsid w:val="005D01A8"/>
    <w:rsid w:val="005D7E67"/>
    <w:rsid w:val="005E398F"/>
    <w:rsid w:val="005E56C6"/>
    <w:rsid w:val="00600F0A"/>
    <w:rsid w:val="00617A41"/>
    <w:rsid w:val="006217C3"/>
    <w:rsid w:val="00625B62"/>
    <w:rsid w:val="00632D11"/>
    <w:rsid w:val="006410DE"/>
    <w:rsid w:val="00647AF4"/>
    <w:rsid w:val="006708CF"/>
    <w:rsid w:val="00673E82"/>
    <w:rsid w:val="00673F7B"/>
    <w:rsid w:val="00680BEB"/>
    <w:rsid w:val="006944D1"/>
    <w:rsid w:val="006B59DF"/>
    <w:rsid w:val="006E6736"/>
    <w:rsid w:val="006F370B"/>
    <w:rsid w:val="00702E1C"/>
    <w:rsid w:val="0070631E"/>
    <w:rsid w:val="00710D4C"/>
    <w:rsid w:val="007118C3"/>
    <w:rsid w:val="00716214"/>
    <w:rsid w:val="00743D0D"/>
    <w:rsid w:val="007475AB"/>
    <w:rsid w:val="007557CF"/>
    <w:rsid w:val="0077158F"/>
    <w:rsid w:val="007715D5"/>
    <w:rsid w:val="00776CD7"/>
    <w:rsid w:val="00785508"/>
    <w:rsid w:val="00797577"/>
    <w:rsid w:val="007A1199"/>
    <w:rsid w:val="007A15DF"/>
    <w:rsid w:val="007A6A7A"/>
    <w:rsid w:val="007B6602"/>
    <w:rsid w:val="007C0044"/>
    <w:rsid w:val="007D6127"/>
    <w:rsid w:val="007E4160"/>
    <w:rsid w:val="008051B1"/>
    <w:rsid w:val="00810FDA"/>
    <w:rsid w:val="008344BB"/>
    <w:rsid w:val="00841EA8"/>
    <w:rsid w:val="00847DC1"/>
    <w:rsid w:val="0085520B"/>
    <w:rsid w:val="008610B7"/>
    <w:rsid w:val="00870209"/>
    <w:rsid w:val="008821EC"/>
    <w:rsid w:val="008B10E0"/>
    <w:rsid w:val="008C16F8"/>
    <w:rsid w:val="008F7FB6"/>
    <w:rsid w:val="009040FC"/>
    <w:rsid w:val="009276B2"/>
    <w:rsid w:val="0093525C"/>
    <w:rsid w:val="00947F4D"/>
    <w:rsid w:val="00950D6D"/>
    <w:rsid w:val="00952BA0"/>
    <w:rsid w:val="00955293"/>
    <w:rsid w:val="00975E1D"/>
    <w:rsid w:val="00984BD1"/>
    <w:rsid w:val="009D5D92"/>
    <w:rsid w:val="00A26488"/>
    <w:rsid w:val="00A31853"/>
    <w:rsid w:val="00A446EF"/>
    <w:rsid w:val="00AB3C46"/>
    <w:rsid w:val="00AC0DCD"/>
    <w:rsid w:val="00AC40F9"/>
    <w:rsid w:val="00AC7F6D"/>
    <w:rsid w:val="00AD6984"/>
    <w:rsid w:val="00AE6415"/>
    <w:rsid w:val="00B06E81"/>
    <w:rsid w:val="00B17C48"/>
    <w:rsid w:val="00B20AD8"/>
    <w:rsid w:val="00B25BB2"/>
    <w:rsid w:val="00B2620D"/>
    <w:rsid w:val="00B26FE7"/>
    <w:rsid w:val="00B36262"/>
    <w:rsid w:val="00B614CB"/>
    <w:rsid w:val="00B81AD3"/>
    <w:rsid w:val="00B84D3E"/>
    <w:rsid w:val="00B87744"/>
    <w:rsid w:val="00B90D67"/>
    <w:rsid w:val="00BA0BEF"/>
    <w:rsid w:val="00BA36EF"/>
    <w:rsid w:val="00BB78D6"/>
    <w:rsid w:val="00BC018B"/>
    <w:rsid w:val="00BD1152"/>
    <w:rsid w:val="00BE4BC8"/>
    <w:rsid w:val="00BE6444"/>
    <w:rsid w:val="00C01974"/>
    <w:rsid w:val="00C26BB4"/>
    <w:rsid w:val="00C42EFE"/>
    <w:rsid w:val="00C44F50"/>
    <w:rsid w:val="00C45599"/>
    <w:rsid w:val="00C500FF"/>
    <w:rsid w:val="00C52239"/>
    <w:rsid w:val="00C53987"/>
    <w:rsid w:val="00C5526E"/>
    <w:rsid w:val="00C6254E"/>
    <w:rsid w:val="00C65E21"/>
    <w:rsid w:val="00C6728F"/>
    <w:rsid w:val="00C8064A"/>
    <w:rsid w:val="00C84745"/>
    <w:rsid w:val="00C85D56"/>
    <w:rsid w:val="00CA36BB"/>
    <w:rsid w:val="00CD2613"/>
    <w:rsid w:val="00CF1D4C"/>
    <w:rsid w:val="00CF21C3"/>
    <w:rsid w:val="00CF54E2"/>
    <w:rsid w:val="00CF58AA"/>
    <w:rsid w:val="00D03904"/>
    <w:rsid w:val="00D132C0"/>
    <w:rsid w:val="00D309F6"/>
    <w:rsid w:val="00D3480F"/>
    <w:rsid w:val="00D37A52"/>
    <w:rsid w:val="00D46082"/>
    <w:rsid w:val="00D50422"/>
    <w:rsid w:val="00D51D51"/>
    <w:rsid w:val="00D540AD"/>
    <w:rsid w:val="00D61726"/>
    <w:rsid w:val="00D655CF"/>
    <w:rsid w:val="00D67F63"/>
    <w:rsid w:val="00D723B5"/>
    <w:rsid w:val="00D73437"/>
    <w:rsid w:val="00D74441"/>
    <w:rsid w:val="00D82862"/>
    <w:rsid w:val="00D84536"/>
    <w:rsid w:val="00D95444"/>
    <w:rsid w:val="00DA46CC"/>
    <w:rsid w:val="00DA68C9"/>
    <w:rsid w:val="00DB135C"/>
    <w:rsid w:val="00DB2BF6"/>
    <w:rsid w:val="00DB2C6B"/>
    <w:rsid w:val="00DD6E7B"/>
    <w:rsid w:val="00DE61F6"/>
    <w:rsid w:val="00DE712C"/>
    <w:rsid w:val="00DF1194"/>
    <w:rsid w:val="00DF640D"/>
    <w:rsid w:val="00E3400A"/>
    <w:rsid w:val="00E41E13"/>
    <w:rsid w:val="00E7702C"/>
    <w:rsid w:val="00E83868"/>
    <w:rsid w:val="00E953E9"/>
    <w:rsid w:val="00E979F4"/>
    <w:rsid w:val="00EB4EA7"/>
    <w:rsid w:val="00EC7847"/>
    <w:rsid w:val="00EE1C82"/>
    <w:rsid w:val="00EE34A9"/>
    <w:rsid w:val="00F05F16"/>
    <w:rsid w:val="00F123C2"/>
    <w:rsid w:val="00F13890"/>
    <w:rsid w:val="00F321F5"/>
    <w:rsid w:val="00F40743"/>
    <w:rsid w:val="00F41903"/>
    <w:rsid w:val="00F51A2A"/>
    <w:rsid w:val="00F75874"/>
    <w:rsid w:val="00F80AC2"/>
    <w:rsid w:val="00F86B14"/>
    <w:rsid w:val="00FA6BD4"/>
    <w:rsid w:val="00FA76E5"/>
    <w:rsid w:val="00FD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highlight">
    <w:name w:val="highlight"/>
    <w:basedOn w:val="Domylnaczcionkaakapitu"/>
    <w:rsid w:val="00984BD1"/>
  </w:style>
  <w:style w:type="paragraph" w:styleId="Poprawka">
    <w:name w:val="Revision"/>
    <w:hidden/>
    <w:uiPriority w:val="99"/>
    <w:semiHidden/>
    <w:rsid w:val="00476D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47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7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7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7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745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845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17</cp:revision>
  <cp:lastPrinted>2023-09-01T08:50:00Z</cp:lastPrinted>
  <dcterms:created xsi:type="dcterms:W3CDTF">2023-08-25T15:05:00Z</dcterms:created>
  <dcterms:modified xsi:type="dcterms:W3CDTF">2025-01-30T07:38:00Z</dcterms:modified>
</cp:coreProperties>
</file>