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FA" w:rsidRPr="00585534" w:rsidRDefault="005413FA" w:rsidP="00554414">
      <w:pPr>
        <w:spacing w:after="120" w:line="264" w:lineRule="atLeast"/>
        <w:ind w:left="40"/>
        <w:jc w:val="center"/>
        <w:outlineLvl w:val="1"/>
        <w:rPr>
          <w:rFonts w:ascii="Arial" w:hAnsi="Arial" w:cs="Arial"/>
          <w:color w:val="000000"/>
          <w:sz w:val="29"/>
          <w:szCs w:val="29"/>
          <w:lang w:eastAsia="pl-PL"/>
        </w:rPr>
      </w:pPr>
      <w:r w:rsidRPr="00643BDC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 xml:space="preserve">OGŁOSZENIE O NABORZE WNIOSKÓW nr </w:t>
      </w:r>
      <w:r w:rsidR="00087CAA" w:rsidRPr="00643BDC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>4</w:t>
      </w:r>
      <w:r w:rsidRPr="00643BDC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>/2016</w:t>
      </w:r>
    </w:p>
    <w:p w:rsidR="005413FA" w:rsidRPr="00643BDC" w:rsidRDefault="005413FA" w:rsidP="00554414">
      <w:pPr>
        <w:spacing w:after="120" w:line="264" w:lineRule="atLeast"/>
        <w:ind w:left="40"/>
        <w:jc w:val="center"/>
        <w:outlineLvl w:val="1"/>
        <w:rPr>
          <w:rFonts w:ascii="Arial" w:hAnsi="Arial" w:cs="Arial"/>
          <w:color w:val="000000"/>
          <w:sz w:val="29"/>
          <w:szCs w:val="29"/>
          <w:lang w:eastAsia="pl-PL"/>
        </w:rPr>
      </w:pPr>
      <w:r w:rsidRPr="00643BDC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>OTWARTY KONKURS W RAMACH FUNDUSZU AZYLU, MIGRACJI I INTEGRACJI</w:t>
      </w:r>
    </w:p>
    <w:p w:rsidR="00883F46" w:rsidRPr="00AB7A7C" w:rsidRDefault="00883F46" w:rsidP="00AB7A7C">
      <w:pPr>
        <w:spacing w:after="0" w:line="0" w:lineRule="atLeast"/>
        <w:ind w:left="40"/>
        <w:jc w:val="center"/>
        <w:rPr>
          <w:rFonts w:ascii="Arial" w:hAnsi="Arial" w:cs="Arial"/>
          <w:b/>
          <w:bCs/>
          <w:color w:val="010101"/>
          <w:sz w:val="24"/>
          <w:szCs w:val="18"/>
          <w:lang w:eastAsia="pl-PL"/>
        </w:rPr>
      </w:pPr>
      <w:r w:rsidRPr="00AB7A7C">
        <w:rPr>
          <w:rFonts w:ascii="Arial" w:hAnsi="Arial" w:cs="Arial"/>
          <w:b/>
          <w:bCs/>
          <w:color w:val="010101"/>
          <w:sz w:val="24"/>
          <w:szCs w:val="18"/>
          <w:lang w:eastAsia="pl-PL"/>
        </w:rPr>
        <w:t>MINISTERSTWO SPRAW WEWNĘTRZNYCH I ADMIN</w:t>
      </w:r>
      <w:r w:rsidR="00300E86">
        <w:rPr>
          <w:rFonts w:ascii="Arial" w:hAnsi="Arial" w:cs="Arial"/>
          <w:b/>
          <w:bCs/>
          <w:color w:val="010101"/>
          <w:sz w:val="24"/>
          <w:szCs w:val="18"/>
          <w:lang w:eastAsia="pl-PL"/>
        </w:rPr>
        <w:t>I</w:t>
      </w:r>
      <w:r w:rsidRPr="00AB7A7C">
        <w:rPr>
          <w:rFonts w:ascii="Arial" w:hAnsi="Arial" w:cs="Arial"/>
          <w:b/>
          <w:bCs/>
          <w:color w:val="010101"/>
          <w:sz w:val="24"/>
          <w:szCs w:val="18"/>
          <w:lang w:eastAsia="pl-PL"/>
        </w:rPr>
        <w:t>STRACJI</w:t>
      </w:r>
    </w:p>
    <w:p w:rsidR="00883F46" w:rsidRPr="00585534" w:rsidRDefault="00883F46" w:rsidP="00AB7A7C">
      <w:pPr>
        <w:spacing w:after="0" w:line="160" w:lineRule="atLeast"/>
        <w:ind w:left="40"/>
        <w:jc w:val="center"/>
        <w:rPr>
          <w:rFonts w:ascii="Arial" w:hAnsi="Arial" w:cs="Arial"/>
          <w:b/>
          <w:bCs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(</w:t>
      </w:r>
      <w:r w:rsidR="005413FA"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ORGAN ODPOWIEDZIALNY</w:t>
      </w: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)</w:t>
      </w:r>
    </w:p>
    <w:p w:rsidR="005413FA" w:rsidRPr="00643BDC" w:rsidRDefault="005413FA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OGŁASZA NABÓR</w:t>
      </w: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br/>
        <w:t>WNIOSKÓW W TRYBIE KONKURSOWYM NA DOFINANSOWANIE PROJEKTÓW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br/>
      </w: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na kwotę </w:t>
      </w:r>
      <w:r w:rsidR="009716B0" w:rsidRPr="004A2B7B">
        <w:rPr>
          <w:rFonts w:ascii="Arial" w:hAnsi="Arial"/>
          <w:b/>
          <w:sz w:val="18"/>
        </w:rPr>
        <w:t xml:space="preserve">500 000 EUR = </w:t>
      </w:r>
      <w:r w:rsidR="004A2B7B" w:rsidRPr="004A2B7B">
        <w:rPr>
          <w:rFonts w:ascii="Arial" w:hAnsi="Arial"/>
          <w:b/>
          <w:sz w:val="18"/>
        </w:rPr>
        <w:t>2 15</w:t>
      </w:r>
      <w:r w:rsidR="00226928">
        <w:rPr>
          <w:rFonts w:ascii="Arial" w:hAnsi="Arial"/>
          <w:b/>
          <w:sz w:val="18"/>
        </w:rPr>
        <w:t>9</w:t>
      </w:r>
      <w:r w:rsidR="004A2B7B" w:rsidRPr="004A2B7B">
        <w:rPr>
          <w:rFonts w:ascii="Arial" w:hAnsi="Arial"/>
          <w:b/>
          <w:sz w:val="18"/>
        </w:rPr>
        <w:t xml:space="preserve"> </w:t>
      </w:r>
      <w:r w:rsidR="00226928">
        <w:rPr>
          <w:rFonts w:ascii="Arial" w:hAnsi="Arial"/>
          <w:b/>
          <w:sz w:val="18"/>
        </w:rPr>
        <w:t>0</w:t>
      </w:r>
      <w:r w:rsidR="004A2B7B" w:rsidRPr="004A2B7B">
        <w:rPr>
          <w:rFonts w:ascii="Arial" w:hAnsi="Arial"/>
          <w:b/>
          <w:sz w:val="18"/>
        </w:rPr>
        <w:t>50</w:t>
      </w:r>
      <w:r w:rsidR="009716B0" w:rsidRPr="004A2B7B">
        <w:rPr>
          <w:rFonts w:ascii="Arial" w:hAnsi="Arial"/>
          <w:b/>
          <w:sz w:val="18"/>
        </w:rPr>
        <w:t xml:space="preserve"> PLN</w:t>
      </w: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>*</w:t>
      </w:r>
    </w:p>
    <w:p w:rsidR="005413FA" w:rsidRPr="00643BDC" w:rsidRDefault="005413FA" w:rsidP="00BD0AA0">
      <w:pPr>
        <w:jc w:val="both"/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*liczone wg średniego miesięcznego kursu publikowanego w serii C Oficjalnego Dziennika Unii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br/>
        <w:t>Europejskiego, liczonego dla 6 miesięcznego okresu sprzed miesiąca publikacji ogłoszenia, tj. 1 EUR = </w:t>
      </w:r>
      <w:r w:rsidR="004A2B7B" w:rsidRPr="004A2B7B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4.31</w:t>
      </w:r>
      <w:r w:rsidR="00226928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81</w:t>
      </w:r>
      <w:r w:rsidRPr="00643BDC">
        <w:t xml:space="preserve"> PLN</w:t>
      </w:r>
    </w:p>
    <w:p w:rsidR="005413FA" w:rsidRPr="00643BDC" w:rsidRDefault="005413FA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hAnsi="Arial" w:cs="Arial"/>
          <w:b/>
          <w:color w:val="010101"/>
          <w:sz w:val="24"/>
          <w:szCs w:val="24"/>
          <w:lang w:eastAsia="pl-PL"/>
        </w:rPr>
      </w:pPr>
      <w:r w:rsidRPr="00643BDC">
        <w:rPr>
          <w:rFonts w:ascii="Arial" w:hAnsi="Arial" w:cs="Arial"/>
          <w:b/>
          <w:color w:val="010101"/>
          <w:sz w:val="24"/>
          <w:szCs w:val="24"/>
          <w:lang w:eastAsia="pl-PL"/>
        </w:rPr>
        <w:t xml:space="preserve">Szczegółowy zakres naboru nr </w:t>
      </w:r>
      <w:r w:rsidR="00087CAA" w:rsidRPr="00643BDC">
        <w:rPr>
          <w:rFonts w:ascii="Arial" w:hAnsi="Arial" w:cs="Arial"/>
          <w:b/>
          <w:color w:val="010101"/>
          <w:sz w:val="24"/>
          <w:szCs w:val="24"/>
          <w:lang w:eastAsia="pl-PL"/>
        </w:rPr>
        <w:t>4</w:t>
      </w:r>
      <w:r w:rsidRPr="00643BDC">
        <w:rPr>
          <w:rFonts w:ascii="Arial" w:hAnsi="Arial" w:cs="Arial"/>
          <w:b/>
          <w:color w:val="010101"/>
          <w:sz w:val="24"/>
          <w:szCs w:val="24"/>
          <w:lang w:eastAsia="pl-PL"/>
        </w:rPr>
        <w:t>/2016</w:t>
      </w:r>
    </w:p>
    <w:p w:rsidR="005413FA" w:rsidRPr="00643BDC" w:rsidRDefault="005413FA" w:rsidP="00554414">
      <w:pPr>
        <w:spacing w:after="120" w:line="312" w:lineRule="atLeast"/>
        <w:ind w:left="40"/>
        <w:jc w:val="center"/>
        <w:outlineLvl w:val="2"/>
        <w:rPr>
          <w:rFonts w:ascii="Arial" w:hAnsi="Arial" w:cs="Arial"/>
          <w:b/>
          <w:bCs/>
          <w:color w:val="4C4C4C"/>
          <w:sz w:val="29"/>
          <w:szCs w:val="29"/>
          <w:lang w:eastAsia="pl-PL"/>
        </w:rPr>
      </w:pPr>
      <w:r w:rsidRPr="00643BDC">
        <w:rPr>
          <w:rFonts w:ascii="Arial" w:hAnsi="Arial" w:cs="Arial"/>
          <w:b/>
          <w:bCs/>
          <w:color w:val="4C4C4C"/>
          <w:sz w:val="29"/>
          <w:szCs w:val="29"/>
          <w:lang w:eastAsia="pl-PL"/>
        </w:rPr>
        <w:t>Cel szczegółowy: Azyl</w:t>
      </w:r>
    </w:p>
    <w:p w:rsidR="005413FA" w:rsidRPr="00643BDC" w:rsidRDefault="005413FA" w:rsidP="00554414">
      <w:pPr>
        <w:spacing w:after="120" w:line="312" w:lineRule="atLeast"/>
        <w:ind w:left="40"/>
        <w:jc w:val="center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643BDC">
        <w:rPr>
          <w:rFonts w:ascii="Arial" w:hAnsi="Arial" w:cs="Arial"/>
          <w:b/>
          <w:bCs/>
          <w:color w:val="4C4C4C"/>
          <w:sz w:val="29"/>
          <w:szCs w:val="29"/>
          <w:lang w:eastAsia="pl-PL"/>
        </w:rPr>
        <w:t>Cel krajowy: Przyjęcie/ Azyl</w:t>
      </w:r>
    </w:p>
    <w:p w:rsidR="005413FA" w:rsidRPr="00643BDC" w:rsidRDefault="005413FA" w:rsidP="00061875">
      <w:pPr>
        <w:spacing w:after="0" w:line="336" w:lineRule="atLeast"/>
        <w:ind w:right="240"/>
        <w:jc w:val="both"/>
        <w:rPr>
          <w:rFonts w:ascii="Arial" w:hAnsi="Arial" w:cs="Arial"/>
          <w:b/>
          <w:bCs/>
          <w:color w:val="010101"/>
          <w:sz w:val="18"/>
          <w:szCs w:val="18"/>
          <w:lang w:eastAsia="pl-PL"/>
        </w:rPr>
      </w:pPr>
    </w:p>
    <w:p w:rsidR="005413FA" w:rsidRPr="00643BDC" w:rsidRDefault="005413FA" w:rsidP="00061875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u w:val="single"/>
          <w:lang w:eastAsia="pl-PL"/>
        </w:rPr>
      </w:pPr>
      <w:r w:rsidRPr="00643BDC">
        <w:rPr>
          <w:rFonts w:ascii="Arial" w:hAnsi="Arial" w:cs="Arial"/>
          <w:bCs/>
          <w:color w:val="010101"/>
          <w:sz w:val="18"/>
          <w:szCs w:val="18"/>
          <w:u w:val="single"/>
          <w:lang w:eastAsia="pl-PL"/>
        </w:rPr>
        <w:t>Zakres naboru,</w:t>
      </w:r>
      <w:r w:rsidRPr="00643BDC">
        <w:rPr>
          <w:rFonts w:ascii="Arial" w:hAnsi="Arial" w:cs="Arial"/>
          <w:color w:val="010101"/>
          <w:sz w:val="18"/>
          <w:szCs w:val="18"/>
          <w:u w:val="single"/>
          <w:lang w:eastAsia="pl-PL"/>
        </w:rPr>
        <w:t xml:space="preserve"> stanowi katalog zamknięty działań kwalifikujących się do dofinansowania w naborze nr </w:t>
      </w:r>
      <w:r w:rsidR="009737E5" w:rsidRPr="00643BDC">
        <w:rPr>
          <w:rFonts w:ascii="Arial" w:hAnsi="Arial" w:cs="Arial"/>
          <w:color w:val="010101"/>
          <w:sz w:val="18"/>
          <w:szCs w:val="18"/>
          <w:u w:val="single"/>
          <w:lang w:eastAsia="pl-PL"/>
        </w:rPr>
        <w:t>4</w:t>
      </w:r>
      <w:r w:rsidRPr="00643BDC">
        <w:rPr>
          <w:rFonts w:ascii="Arial" w:hAnsi="Arial" w:cs="Arial"/>
          <w:color w:val="010101"/>
          <w:sz w:val="18"/>
          <w:szCs w:val="18"/>
          <w:u w:val="single"/>
          <w:lang w:eastAsia="pl-PL"/>
        </w:rPr>
        <w:t>/2016:</w:t>
      </w:r>
    </w:p>
    <w:p w:rsidR="005413FA" w:rsidRPr="00440C81" w:rsidRDefault="005413FA" w:rsidP="006D427E">
      <w:pPr>
        <w:numPr>
          <w:ilvl w:val="0"/>
          <w:numId w:val="1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sz w:val="18"/>
          <w:szCs w:val="18"/>
          <w:lang w:eastAsia="pl-PL"/>
        </w:rPr>
        <w:t>Zapewnienie pomocy materialnej, pomocy na granicy, usług pomocniczych (tłumaczenia pisemne i ustne, kształcenie, szkolenia, w tym językowe, działania preintegracyjne), opieki zdrowotnej i psychologicznej, pomocy socjalnej,</w:t>
      </w:r>
      <w:r w:rsidR="00BC076B" w:rsidRPr="00643BDC">
        <w:rPr>
          <w:rFonts w:ascii="Arial" w:hAnsi="Arial" w:cs="Arial"/>
          <w:b/>
          <w:bCs/>
          <w:sz w:val="18"/>
          <w:szCs w:val="18"/>
          <w:lang w:eastAsia="pl-PL"/>
        </w:rPr>
        <w:t xml:space="preserve"> skierowane do osób ubiegających się o objęcie ochroną </w:t>
      </w:r>
      <w:r w:rsidR="008112E3" w:rsidRPr="00643BDC">
        <w:rPr>
          <w:rFonts w:ascii="Arial" w:hAnsi="Arial" w:cs="Arial"/>
          <w:b/>
          <w:bCs/>
          <w:sz w:val="18"/>
          <w:szCs w:val="18"/>
          <w:lang w:eastAsia="pl-PL"/>
        </w:rPr>
        <w:t xml:space="preserve">międzynarodową </w:t>
      </w:r>
      <w:r w:rsidR="00BC076B" w:rsidRPr="00585534">
        <w:rPr>
          <w:rFonts w:ascii="Arial" w:hAnsi="Arial" w:cs="Arial"/>
          <w:b/>
          <w:bCs/>
          <w:sz w:val="18"/>
          <w:szCs w:val="18"/>
          <w:lang w:eastAsia="pl-PL"/>
        </w:rPr>
        <w:t>na terenie Polski</w:t>
      </w:r>
      <w:r w:rsidRPr="00585534">
        <w:rPr>
          <w:rFonts w:ascii="Arial" w:hAnsi="Arial" w:cs="Arial"/>
          <w:b/>
          <w:bCs/>
          <w:sz w:val="18"/>
          <w:szCs w:val="18"/>
          <w:lang w:eastAsia="pl-PL"/>
        </w:rPr>
        <w:t xml:space="preserve"> </w:t>
      </w:r>
      <w:r w:rsidRPr="00585534">
        <w:rPr>
          <w:rFonts w:ascii="Arial" w:hAnsi="Arial" w:cs="Arial"/>
          <w:bCs/>
          <w:color w:val="010101"/>
          <w:sz w:val="18"/>
          <w:szCs w:val="18"/>
          <w:lang w:eastAsia="pl-PL"/>
        </w:rPr>
        <w:t>(</w:t>
      </w:r>
      <w:r w:rsidR="00C358FB">
        <w:rPr>
          <w:rFonts w:ascii="Arial" w:hAnsi="Arial" w:cs="Arial"/>
          <w:bCs/>
          <w:color w:val="010101"/>
          <w:sz w:val="18"/>
          <w:szCs w:val="18"/>
          <w:lang w:eastAsia="pl-PL"/>
        </w:rPr>
        <w:t xml:space="preserve">w ramach </w:t>
      </w:r>
      <w:r w:rsidRPr="00585534">
        <w:rPr>
          <w:rFonts w:ascii="Arial" w:hAnsi="Arial" w:cs="Arial"/>
          <w:bCs/>
          <w:color w:val="010101"/>
          <w:sz w:val="18"/>
          <w:szCs w:val="18"/>
          <w:lang w:eastAsia="pl-PL"/>
        </w:rPr>
        <w:t>działani</w:t>
      </w:r>
      <w:r w:rsidR="00C358FB">
        <w:rPr>
          <w:rFonts w:ascii="Arial" w:hAnsi="Arial" w:cs="Arial"/>
          <w:bCs/>
          <w:color w:val="010101"/>
          <w:sz w:val="18"/>
          <w:szCs w:val="18"/>
          <w:lang w:eastAsia="pl-PL"/>
        </w:rPr>
        <w:t>a</w:t>
      </w:r>
      <w:r w:rsidRPr="00585534">
        <w:rPr>
          <w:rFonts w:ascii="Arial" w:hAnsi="Arial" w:cs="Arial"/>
          <w:bCs/>
          <w:color w:val="010101"/>
          <w:sz w:val="18"/>
          <w:szCs w:val="18"/>
          <w:lang w:eastAsia="pl-PL"/>
        </w:rPr>
        <w:t xml:space="preserve"> nr 1</w:t>
      </w:r>
      <w:r w:rsidRPr="00300E86">
        <w:rPr>
          <w:rFonts w:ascii="Arial" w:hAnsi="Arial" w:cs="Arial"/>
          <w:bCs/>
          <w:color w:val="010101"/>
          <w:sz w:val="18"/>
          <w:szCs w:val="18"/>
          <w:lang w:eastAsia="pl-PL"/>
        </w:rPr>
        <w:t xml:space="preserve"> z Programu Krajowego FAMI, cel krajowy: </w:t>
      </w:r>
      <w:r w:rsidRPr="00440C81">
        <w:rPr>
          <w:rFonts w:ascii="Arial" w:hAnsi="Arial" w:cs="Arial"/>
          <w:bCs/>
          <w:color w:val="010101"/>
          <w:sz w:val="18"/>
          <w:szCs w:val="18"/>
          <w:lang w:eastAsia="pl-PL"/>
        </w:rPr>
        <w:t>Przyjęcie/Azyl)</w:t>
      </w:r>
    </w:p>
    <w:p w:rsidR="005413FA" w:rsidRDefault="005413FA" w:rsidP="004F7422">
      <w:p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020E54" w:rsidRPr="00AB7A7C" w:rsidRDefault="00020E54" w:rsidP="00AB7A7C">
      <w:pPr>
        <w:numPr>
          <w:ilvl w:val="0"/>
          <w:numId w:val="1"/>
        </w:numPr>
        <w:spacing w:after="0" w:line="336" w:lineRule="atLeast"/>
        <w:ind w:left="240" w:right="240"/>
        <w:jc w:val="both"/>
        <w:rPr>
          <w:rFonts w:ascii="Arial" w:hAnsi="Arial" w:cs="Arial"/>
          <w:b/>
          <w:bCs/>
          <w:sz w:val="18"/>
          <w:szCs w:val="18"/>
          <w:lang w:eastAsia="pl-PL"/>
        </w:rPr>
      </w:pPr>
      <w:r w:rsidRPr="00AB7A7C">
        <w:rPr>
          <w:rFonts w:ascii="Arial" w:hAnsi="Arial" w:cs="Arial"/>
          <w:b/>
          <w:bCs/>
          <w:sz w:val="18"/>
          <w:szCs w:val="18"/>
          <w:lang w:eastAsia="pl-PL"/>
        </w:rPr>
        <w:t xml:space="preserve">Działania informacyjne skierowane do lokalnych społeczności dotyczące osób ubiegających się o ochronę międzynarodową w Polsce </w:t>
      </w:r>
      <w:r w:rsidRPr="00AB7A7C">
        <w:rPr>
          <w:rFonts w:ascii="Arial" w:hAnsi="Arial" w:cs="Arial"/>
          <w:bCs/>
          <w:sz w:val="18"/>
          <w:szCs w:val="18"/>
          <w:lang w:eastAsia="pl-PL"/>
        </w:rPr>
        <w:t>(</w:t>
      </w:r>
      <w:r w:rsidR="00C358FB">
        <w:rPr>
          <w:rFonts w:ascii="Arial" w:hAnsi="Arial" w:cs="Arial"/>
          <w:bCs/>
          <w:sz w:val="18"/>
          <w:szCs w:val="18"/>
          <w:lang w:eastAsia="pl-PL"/>
        </w:rPr>
        <w:t xml:space="preserve">w ramach </w:t>
      </w:r>
      <w:r w:rsidR="00C358FB" w:rsidRPr="00440C81">
        <w:rPr>
          <w:rFonts w:ascii="Arial" w:hAnsi="Arial" w:cs="Arial"/>
          <w:bCs/>
          <w:sz w:val="18"/>
          <w:szCs w:val="18"/>
          <w:lang w:eastAsia="pl-PL"/>
        </w:rPr>
        <w:t>działania</w:t>
      </w:r>
      <w:r w:rsidRPr="00AB7A7C">
        <w:rPr>
          <w:rFonts w:ascii="Arial" w:hAnsi="Arial" w:cs="Arial"/>
          <w:bCs/>
          <w:sz w:val="18"/>
          <w:szCs w:val="18"/>
          <w:lang w:eastAsia="pl-PL"/>
        </w:rPr>
        <w:t xml:space="preserve"> nr 7 z Programu Krajowego FAMI, cel krajowy: </w:t>
      </w:r>
      <w:r w:rsidR="001E3042">
        <w:rPr>
          <w:rFonts w:ascii="Arial" w:hAnsi="Arial" w:cs="Arial"/>
          <w:bCs/>
          <w:sz w:val="18"/>
          <w:szCs w:val="18"/>
          <w:lang w:eastAsia="pl-PL"/>
        </w:rPr>
        <w:t>P</w:t>
      </w:r>
      <w:r w:rsidRPr="00AB7A7C">
        <w:rPr>
          <w:rFonts w:ascii="Arial" w:hAnsi="Arial" w:cs="Arial"/>
          <w:bCs/>
          <w:sz w:val="18"/>
          <w:szCs w:val="18"/>
          <w:lang w:eastAsia="pl-PL"/>
        </w:rPr>
        <w:t>rzyjęcie/</w:t>
      </w:r>
      <w:r w:rsidR="001E3042">
        <w:rPr>
          <w:rFonts w:ascii="Arial" w:hAnsi="Arial" w:cs="Arial"/>
          <w:bCs/>
          <w:sz w:val="18"/>
          <w:szCs w:val="18"/>
          <w:lang w:eastAsia="pl-PL"/>
        </w:rPr>
        <w:t>A</w:t>
      </w:r>
      <w:r w:rsidRPr="00AB7A7C">
        <w:rPr>
          <w:rFonts w:ascii="Arial" w:hAnsi="Arial" w:cs="Arial"/>
          <w:bCs/>
          <w:sz w:val="18"/>
          <w:szCs w:val="18"/>
          <w:lang w:eastAsia="pl-PL"/>
        </w:rPr>
        <w:t>zyl)</w:t>
      </w:r>
    </w:p>
    <w:p w:rsidR="00020E54" w:rsidRPr="00585534" w:rsidRDefault="00020E54" w:rsidP="004F7422">
      <w:p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5413FA" w:rsidRPr="00643BDC" w:rsidRDefault="005413FA" w:rsidP="005B76C2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W naborze </w:t>
      </w:r>
      <w:r w:rsidR="00643BDC">
        <w:rPr>
          <w:rFonts w:ascii="Arial" w:hAnsi="Arial" w:cs="Arial"/>
          <w:color w:val="010101"/>
          <w:sz w:val="18"/>
          <w:szCs w:val="18"/>
          <w:lang w:eastAsia="pl-PL"/>
        </w:rPr>
        <w:t>4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/2016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preferowane będą przede wszystkim projekty </w:t>
      </w:r>
      <w:r w:rsidR="00020E54">
        <w:rPr>
          <w:rFonts w:ascii="Arial" w:hAnsi="Arial" w:cs="Arial"/>
          <w:color w:val="010101"/>
          <w:sz w:val="18"/>
          <w:szCs w:val="18"/>
          <w:lang w:eastAsia="pl-PL"/>
        </w:rPr>
        <w:t xml:space="preserve">kompleksowe, 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>obejmujące różnorodne uzupełniające się działa</w:t>
      </w:r>
      <w:r w:rsidRPr="00300E86">
        <w:rPr>
          <w:rFonts w:ascii="Arial" w:hAnsi="Arial" w:cs="Arial"/>
          <w:color w:val="010101"/>
          <w:sz w:val="18"/>
          <w:szCs w:val="18"/>
          <w:lang w:eastAsia="pl-PL"/>
        </w:rPr>
        <w:t>nia preintegracyjne</w:t>
      </w:r>
      <w:r w:rsidR="00020E54">
        <w:rPr>
          <w:rFonts w:ascii="Arial" w:hAnsi="Arial" w:cs="Arial"/>
          <w:color w:val="010101"/>
          <w:sz w:val="18"/>
          <w:szCs w:val="18"/>
          <w:lang w:eastAsia="pl-PL"/>
        </w:rPr>
        <w:t xml:space="preserve"> i skierowane do społeczności lokalnej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, uwzględniające w 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szczególności: </w:t>
      </w:r>
    </w:p>
    <w:p w:rsidR="005413FA" w:rsidRPr="00643BDC" w:rsidRDefault="005413FA" w:rsidP="005B76C2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- </w:t>
      </w:r>
      <w:r w:rsidR="00643BDC">
        <w:rPr>
          <w:rFonts w:ascii="Arial" w:hAnsi="Arial" w:cs="Arial"/>
          <w:color w:val="010101"/>
          <w:sz w:val="18"/>
          <w:szCs w:val="18"/>
          <w:lang w:eastAsia="pl-PL"/>
        </w:rPr>
        <w:t>działania</w:t>
      </w: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t xml:space="preserve"> z zakresu edukacji</w:t>
      </w:r>
      <w:r w:rsidR="00020E54">
        <w:rPr>
          <w:rFonts w:ascii="Arial" w:hAnsi="Arial" w:cs="Arial"/>
          <w:color w:val="010101"/>
          <w:sz w:val="18"/>
          <w:szCs w:val="18"/>
          <w:lang w:eastAsia="pl-PL"/>
        </w:rPr>
        <w:t xml:space="preserve"> skierowane do osób ubiegają</w:t>
      </w:r>
      <w:r w:rsidR="009A4F15">
        <w:rPr>
          <w:rFonts w:ascii="Arial" w:hAnsi="Arial" w:cs="Arial"/>
          <w:color w:val="010101"/>
          <w:sz w:val="18"/>
          <w:szCs w:val="18"/>
          <w:lang w:eastAsia="pl-PL"/>
        </w:rPr>
        <w:t>cych się o ochronę międzynarodową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>, w tym kurs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y i szkolenia, dostępne zarówno dla dorosłych jak i dzieci;</w:t>
      </w:r>
    </w:p>
    <w:p w:rsidR="005413FA" w:rsidRPr="00643BDC" w:rsidRDefault="005413FA" w:rsidP="005B76C2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-  </w:t>
      </w:r>
      <w:r w:rsidR="009A4F15">
        <w:rPr>
          <w:rFonts w:ascii="Arial" w:hAnsi="Arial" w:cs="Arial"/>
          <w:color w:val="010101"/>
          <w:sz w:val="18"/>
          <w:szCs w:val="18"/>
          <w:lang w:eastAsia="pl-PL"/>
        </w:rPr>
        <w:t>skierowane do osób ubiegających się o ochronę międzynarodową</w:t>
      </w:r>
      <w:r w:rsidR="009A4F15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>informacje na temat zasad funkcjonowania w polskim społeczeństwie (system prawny, kultura, normy i zwyczaje), w tym materiały edukacyj</w:t>
      </w:r>
      <w:r w:rsidRPr="00300E86">
        <w:rPr>
          <w:rFonts w:ascii="Arial" w:hAnsi="Arial" w:cs="Arial"/>
          <w:color w:val="010101"/>
          <w:sz w:val="18"/>
          <w:szCs w:val="18"/>
          <w:lang w:eastAsia="pl-PL"/>
        </w:rPr>
        <w:t>ne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;</w:t>
      </w:r>
    </w:p>
    <w:p w:rsidR="005413FA" w:rsidRPr="00585534" w:rsidRDefault="005413FA" w:rsidP="005B76C2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- aktywizację </w:t>
      </w:r>
      <w:r w:rsidR="009A4F15">
        <w:rPr>
          <w:rFonts w:ascii="Arial" w:hAnsi="Arial" w:cs="Arial"/>
          <w:color w:val="010101"/>
          <w:sz w:val="18"/>
          <w:szCs w:val="18"/>
          <w:lang w:eastAsia="pl-PL"/>
        </w:rPr>
        <w:t>osób ubiegających się o ochronę międzynarodową</w:t>
      </w:r>
      <w:r w:rsidR="009A4F15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>w kierunku zwiększonej liczby kontaktów ze społeczeństwem polskim;</w:t>
      </w:r>
    </w:p>
    <w:p w:rsidR="005413FA" w:rsidRPr="00643BDC" w:rsidRDefault="005413FA" w:rsidP="005B76C2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- tworzenia wspólnych inicjatyw, wydarzeń kulturalnych i sportowych; </w:t>
      </w:r>
    </w:p>
    <w:p w:rsidR="005413FA" w:rsidRDefault="005413FA" w:rsidP="005B76C2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- pomoc i wsparcie psychologiczne i pedagogiczne</w:t>
      </w:r>
      <w:r w:rsidR="009A4F15" w:rsidRPr="009A4F15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="009A4F15">
        <w:rPr>
          <w:rFonts w:ascii="Arial" w:hAnsi="Arial" w:cs="Arial"/>
          <w:color w:val="010101"/>
          <w:sz w:val="18"/>
          <w:szCs w:val="18"/>
          <w:lang w:eastAsia="pl-PL"/>
        </w:rPr>
        <w:t>dla osób ubiegających się o ochronę międzynarodową</w:t>
      </w:r>
      <w:r w:rsidR="00C979C4">
        <w:rPr>
          <w:rFonts w:ascii="Arial" w:hAnsi="Arial" w:cs="Arial"/>
          <w:color w:val="010101"/>
          <w:sz w:val="18"/>
          <w:szCs w:val="18"/>
          <w:lang w:eastAsia="pl-PL"/>
        </w:rPr>
        <w:t>;</w:t>
      </w:r>
    </w:p>
    <w:p w:rsidR="00020E54" w:rsidRPr="00AB7A7C" w:rsidRDefault="00815D3A" w:rsidP="00AB7A7C">
      <w:pPr>
        <w:suppressAutoHyphens/>
        <w:autoSpaceDN w:val="0"/>
        <w:spacing w:before="120" w:after="120" w:line="360" w:lineRule="auto"/>
        <w:ind w:right="240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- l</w:t>
      </w:r>
      <w:r w:rsidR="00020E54" w:rsidRPr="00AB7A7C">
        <w:rPr>
          <w:rFonts w:ascii="Arial" w:hAnsi="Arial" w:cs="Arial"/>
          <w:color w:val="010101"/>
          <w:sz w:val="18"/>
          <w:szCs w:val="18"/>
          <w:lang w:eastAsia="pl-PL"/>
        </w:rPr>
        <w:t xml:space="preserve">ekcje/warsztaty dla dzieci i dorosłych ze społeczności lokalnych, w tym pracowników szkół oraz dla cudzoziemców </w:t>
      </w:r>
      <w:r>
        <w:rPr>
          <w:rFonts w:ascii="Arial" w:hAnsi="Arial" w:cs="Arial"/>
          <w:color w:val="010101"/>
          <w:sz w:val="18"/>
          <w:szCs w:val="18"/>
          <w:lang w:eastAsia="pl-PL"/>
        </w:rPr>
        <w:t>ubiegających się o ochronę międzynarodową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="00020E54" w:rsidRPr="00AB7A7C">
        <w:rPr>
          <w:rFonts w:ascii="Arial" w:hAnsi="Arial" w:cs="Arial"/>
          <w:color w:val="010101"/>
          <w:sz w:val="18"/>
          <w:szCs w:val="18"/>
          <w:lang w:eastAsia="pl-PL"/>
        </w:rPr>
        <w:t>(wzajemne poznanie się):</w:t>
      </w:r>
    </w:p>
    <w:p w:rsidR="00020E54" w:rsidRPr="009214DB" w:rsidRDefault="00020E54" w:rsidP="00020E54">
      <w:pPr>
        <w:numPr>
          <w:ilvl w:val="0"/>
          <w:numId w:val="26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Skierowane do dzieci</w:t>
      </w:r>
      <w:r w:rsidR="00C979C4">
        <w:rPr>
          <w:rFonts w:ascii="Arial" w:hAnsi="Arial" w:cs="Arial"/>
          <w:color w:val="010101"/>
          <w:sz w:val="18"/>
          <w:szCs w:val="18"/>
          <w:lang w:eastAsia="pl-PL"/>
        </w:rPr>
        <w:t>:</w:t>
      </w:r>
    </w:p>
    <w:p w:rsidR="00020E54" w:rsidRPr="009214DB" w:rsidRDefault="00020E54" w:rsidP="00020E54">
      <w:pPr>
        <w:spacing w:before="120" w:after="120"/>
        <w:ind w:right="240" w:firstLine="708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 xml:space="preserve">- spotkania integracyjne; </w:t>
      </w:r>
    </w:p>
    <w:p w:rsidR="00020E54" w:rsidRPr="009214DB" w:rsidRDefault="00020E54" w:rsidP="00020E54">
      <w:pPr>
        <w:spacing w:before="120" w:after="120"/>
        <w:ind w:right="240" w:firstLine="709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 xml:space="preserve">- warsztaty </w:t>
      </w:r>
      <w:r>
        <w:rPr>
          <w:rFonts w:ascii="Arial" w:hAnsi="Arial" w:cs="Arial"/>
          <w:color w:val="010101"/>
          <w:sz w:val="18"/>
          <w:szCs w:val="18"/>
          <w:lang w:eastAsia="pl-PL"/>
        </w:rPr>
        <w:t xml:space="preserve">i lekcje nt. uchodźstwa i </w:t>
      </w: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kompetencji międzykulturowych;</w:t>
      </w:r>
    </w:p>
    <w:p w:rsidR="00020E54" w:rsidRPr="009214DB" w:rsidRDefault="00020E54" w:rsidP="00020E54">
      <w:pPr>
        <w:numPr>
          <w:ilvl w:val="0"/>
          <w:numId w:val="26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Skierowane do personelu szkół – „</w:t>
      </w:r>
      <w:r w:rsidR="00815D3A">
        <w:rPr>
          <w:rFonts w:ascii="Arial" w:hAnsi="Arial" w:cs="Arial"/>
          <w:color w:val="010101"/>
          <w:sz w:val="18"/>
          <w:szCs w:val="18"/>
          <w:lang w:eastAsia="pl-PL"/>
        </w:rPr>
        <w:t>jak pracować z cudzoziemcami?”;</w:t>
      </w:r>
    </w:p>
    <w:p w:rsidR="00020E54" w:rsidRPr="009214DB" w:rsidRDefault="00020E54" w:rsidP="00020E54">
      <w:pPr>
        <w:numPr>
          <w:ilvl w:val="0"/>
          <w:numId w:val="26"/>
        </w:numPr>
        <w:suppressAutoHyphens/>
        <w:autoSpaceDN w:val="0"/>
        <w:spacing w:before="120" w:after="120" w:line="240" w:lineRule="auto"/>
        <w:ind w:left="714" w:right="240" w:hanging="357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Skierowane do rodziców:</w:t>
      </w:r>
    </w:p>
    <w:p w:rsidR="00020E54" w:rsidRPr="009214DB" w:rsidRDefault="00020E54" w:rsidP="00020E54">
      <w:pPr>
        <w:spacing w:before="120" w:after="120"/>
        <w:ind w:right="240" w:firstLine="709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- spotkania informacyjne;</w:t>
      </w:r>
    </w:p>
    <w:p w:rsidR="00020E54" w:rsidRPr="009214DB" w:rsidRDefault="00020E54" w:rsidP="00020E54">
      <w:pPr>
        <w:spacing w:before="120" w:after="120"/>
        <w:ind w:right="240" w:firstLine="708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- wspólne warsztaty</w:t>
      </w:r>
      <w:r>
        <w:rPr>
          <w:rFonts w:ascii="Arial" w:hAnsi="Arial" w:cs="Arial"/>
          <w:color w:val="010101"/>
          <w:sz w:val="18"/>
          <w:szCs w:val="18"/>
          <w:lang w:eastAsia="pl-PL"/>
        </w:rPr>
        <w:t>.</w:t>
      </w:r>
    </w:p>
    <w:p w:rsidR="00020E54" w:rsidRPr="00AB7A7C" w:rsidRDefault="00815D3A" w:rsidP="00AB7A7C">
      <w:p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>
        <w:rPr>
          <w:rFonts w:ascii="Arial" w:hAnsi="Arial" w:cs="Arial"/>
          <w:color w:val="010101"/>
          <w:sz w:val="18"/>
          <w:szCs w:val="18"/>
          <w:lang w:eastAsia="pl-PL"/>
        </w:rPr>
        <w:t>- p</w:t>
      </w:r>
      <w:r w:rsidR="00020E54" w:rsidRPr="00AB7A7C">
        <w:rPr>
          <w:rFonts w:ascii="Arial" w:hAnsi="Arial" w:cs="Arial"/>
          <w:color w:val="010101"/>
          <w:sz w:val="18"/>
          <w:szCs w:val="18"/>
          <w:lang w:eastAsia="pl-PL"/>
        </w:rPr>
        <w:t>rzygotowanie materiałów edukacyjnych:</w:t>
      </w:r>
    </w:p>
    <w:p w:rsidR="00020E54" w:rsidRPr="009214DB" w:rsidRDefault="00020E54" w:rsidP="00AB7A7C">
      <w:pPr>
        <w:numPr>
          <w:ilvl w:val="0"/>
          <w:numId w:val="29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materiały pomocnicze do nauki języka polskiego jako obcego dla nauczycieli (tzw. „ćwiczenia”)</w:t>
      </w:r>
      <w:r w:rsidR="00C979C4">
        <w:rPr>
          <w:rFonts w:ascii="Arial" w:hAnsi="Arial" w:cs="Arial"/>
          <w:color w:val="010101"/>
          <w:sz w:val="18"/>
          <w:szCs w:val="18"/>
          <w:lang w:eastAsia="pl-PL"/>
        </w:rPr>
        <w:t>;</w:t>
      </w:r>
    </w:p>
    <w:p w:rsidR="00020E54" w:rsidRPr="009214DB" w:rsidRDefault="00020E54" w:rsidP="00AB7A7C">
      <w:pPr>
        <w:numPr>
          <w:ilvl w:val="0"/>
          <w:numId w:val="29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materiały pomocnicze do prowadzenia lekcji/warsztatów</w:t>
      </w:r>
      <w:r w:rsidR="00C979C4">
        <w:rPr>
          <w:rFonts w:ascii="Arial" w:hAnsi="Arial" w:cs="Arial"/>
          <w:color w:val="010101"/>
          <w:sz w:val="18"/>
          <w:szCs w:val="18"/>
          <w:lang w:eastAsia="pl-PL"/>
        </w:rPr>
        <w:t>;</w:t>
      </w:r>
    </w:p>
    <w:p w:rsidR="00020E54" w:rsidRPr="009214DB" w:rsidRDefault="00020E54" w:rsidP="00AB7A7C">
      <w:pPr>
        <w:numPr>
          <w:ilvl w:val="0"/>
          <w:numId w:val="29"/>
        </w:numPr>
        <w:suppressAutoHyphens/>
        <w:autoSpaceDN w:val="0"/>
        <w:spacing w:before="120" w:after="120" w:line="240" w:lineRule="auto"/>
        <w:ind w:right="240"/>
        <w:jc w:val="both"/>
        <w:textAlignment w:val="baseline"/>
        <w:rPr>
          <w:rFonts w:ascii="Arial" w:hAnsi="Arial" w:cs="Arial"/>
          <w:color w:val="010101"/>
          <w:sz w:val="18"/>
          <w:szCs w:val="18"/>
          <w:lang w:eastAsia="pl-PL"/>
        </w:rPr>
      </w:pPr>
      <w:r w:rsidRPr="009214DB">
        <w:rPr>
          <w:rFonts w:ascii="Arial" w:hAnsi="Arial" w:cs="Arial"/>
          <w:color w:val="010101"/>
          <w:sz w:val="18"/>
          <w:szCs w:val="18"/>
          <w:lang w:eastAsia="pl-PL"/>
        </w:rPr>
        <w:t>materiały szkoleniowe na szkolenie dla asystentów.</w:t>
      </w:r>
    </w:p>
    <w:p w:rsidR="00020E54" w:rsidRPr="00585534" w:rsidRDefault="00020E54" w:rsidP="005B76C2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EF672E" w:rsidRDefault="005413FA" w:rsidP="004F7D3B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Proponowane działania </w:t>
      </w:r>
      <w:r w:rsidR="001E3042">
        <w:rPr>
          <w:rFonts w:ascii="Arial" w:hAnsi="Arial" w:cs="Arial"/>
          <w:color w:val="010101"/>
          <w:sz w:val="18"/>
          <w:szCs w:val="18"/>
          <w:lang w:eastAsia="pl-PL"/>
        </w:rPr>
        <w:t>muszą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być realizowane na terenach, gdzie zlokalizowane są w Polsce ośrodki dla osób ubiegających się o ochronę międzynarodową</w:t>
      </w:r>
      <w:r w:rsid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lub znajdują się </w:t>
      </w:r>
      <w:r w:rsidR="00020E54">
        <w:rPr>
          <w:rFonts w:ascii="Arial" w:hAnsi="Arial" w:cs="Arial"/>
          <w:color w:val="010101"/>
          <w:sz w:val="18"/>
          <w:szCs w:val="18"/>
          <w:lang w:eastAsia="pl-PL"/>
        </w:rPr>
        <w:t xml:space="preserve">skupiska cudzoziemców </w:t>
      </w:r>
      <w:r w:rsidR="00020E54" w:rsidRPr="004B372E">
        <w:rPr>
          <w:rFonts w:ascii="Arial" w:hAnsi="Arial" w:cs="Arial"/>
          <w:color w:val="010101"/>
          <w:sz w:val="18"/>
          <w:szCs w:val="18"/>
          <w:lang w:eastAsia="pl-PL"/>
        </w:rPr>
        <w:t>ubiegających się o ochronę międzynarodową</w:t>
      </w:r>
      <w:r w:rsidR="00020E54">
        <w:rPr>
          <w:rFonts w:ascii="Arial" w:hAnsi="Arial" w:cs="Arial"/>
          <w:color w:val="010101"/>
          <w:sz w:val="18"/>
          <w:szCs w:val="18"/>
          <w:lang w:eastAsia="pl-PL"/>
        </w:rPr>
        <w:t xml:space="preserve"> zamieszkujących poza ośrodkami (</w:t>
      </w:r>
      <w:r w:rsid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tj. </w:t>
      </w:r>
      <w:r w:rsidR="00020E54">
        <w:rPr>
          <w:rFonts w:ascii="Arial" w:hAnsi="Arial" w:cs="Arial"/>
          <w:color w:val="010101"/>
          <w:sz w:val="18"/>
          <w:szCs w:val="18"/>
          <w:lang w:eastAsia="pl-PL"/>
        </w:rPr>
        <w:t>Lublin, Łomża, Łódź, Pruszków, Błonie, Piastów, Piaseczno, Wołomin, Zielonka, Kraków, Gdańsk, Gdynia, Wrocław)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. Potrzeby uchodźców i społeczeństwa przyjmującego 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mus</w:t>
      </w:r>
      <w:r w:rsidR="00815D3A">
        <w:rPr>
          <w:rFonts w:ascii="Arial" w:hAnsi="Arial" w:cs="Arial"/>
          <w:color w:val="010101"/>
          <w:sz w:val="18"/>
          <w:szCs w:val="18"/>
          <w:lang w:eastAsia="pl-PL"/>
        </w:rPr>
        <w:t>zą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zostać opisan</w:t>
      </w:r>
      <w:r w:rsidR="00815D3A">
        <w:rPr>
          <w:rFonts w:ascii="Arial" w:hAnsi="Arial" w:cs="Arial"/>
          <w:color w:val="010101"/>
          <w:sz w:val="18"/>
          <w:szCs w:val="18"/>
          <w:lang w:eastAsia="pl-PL"/>
        </w:rPr>
        <w:t xml:space="preserve">e 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>przez wnioskodawcę, zaś zasadność realizacji projektu w miejscach/okolicach lokalizacji ośrodków</w:t>
      </w:r>
      <w:r w:rsidR="00585534">
        <w:rPr>
          <w:rFonts w:ascii="Arial" w:hAnsi="Arial" w:cs="Arial"/>
          <w:color w:val="010101"/>
          <w:sz w:val="18"/>
          <w:szCs w:val="18"/>
          <w:lang w:eastAsia="pl-PL"/>
        </w:rPr>
        <w:t>/ww. miejscowościach</w:t>
      </w: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dobrze uzasadniona w pkt. II.4 Formularza wniosku o przyznanie dofinansowania.</w:t>
      </w:r>
    </w:p>
    <w:p w:rsidR="005413FA" w:rsidRPr="00643BDC" w:rsidRDefault="005413FA" w:rsidP="004F7D3B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5413FA" w:rsidRPr="00643BDC" w:rsidRDefault="005413FA" w:rsidP="00A73718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W niniejszym naborze dodatkowo premiowane będzie partnerstwo z Urzędem do Spraw Cudzoziemców</w:t>
      </w:r>
      <w:r w:rsidR="00300E86">
        <w:rPr>
          <w:rFonts w:ascii="Arial" w:hAnsi="Arial" w:cs="Arial"/>
          <w:color w:val="010101"/>
          <w:sz w:val="18"/>
          <w:szCs w:val="18"/>
          <w:lang w:eastAsia="pl-PL"/>
        </w:rPr>
        <w:t>.</w:t>
      </w:r>
      <w:r w:rsidR="00C979C4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="00EA2D87" w:rsidRPr="00643BDC">
        <w:rPr>
          <w:rFonts w:ascii="Arial" w:hAnsi="Arial" w:cs="Arial"/>
          <w:color w:val="010101"/>
          <w:sz w:val="18"/>
          <w:szCs w:val="18"/>
          <w:lang w:eastAsia="pl-PL"/>
        </w:rPr>
        <w:t>W przypadku, gdy</w:t>
      </w:r>
      <w:r w:rsidR="00EA2D87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realizacja projektu miałaby odbywać się na terenie ośrodka dla cudzoziemców prowadzonego przez Urząd ds. Cudzoziemców do</w:t>
      </w:r>
      <w:r w:rsidR="00815D3A">
        <w:rPr>
          <w:rFonts w:ascii="Arial" w:hAnsi="Arial" w:cs="Arial"/>
          <w:color w:val="010101"/>
          <w:sz w:val="18"/>
          <w:szCs w:val="18"/>
          <w:lang w:eastAsia="pl-PL"/>
        </w:rPr>
        <w:t>datkowe</w:t>
      </w:r>
      <w:r w:rsidR="00815D3A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punkty przyznawane są za</w:t>
      </w:r>
      <w:r w:rsidR="00BF30F0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dołączenie</w:t>
      </w:r>
      <w:r w:rsidR="00815D3A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potwierdzenia</w:t>
      </w:r>
      <w:r w:rsidR="00EA2D87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UdSC</w:t>
      </w:r>
      <w:r w:rsidR="00815D3A">
        <w:rPr>
          <w:rFonts w:ascii="Arial" w:hAnsi="Arial" w:cs="Arial"/>
          <w:color w:val="010101"/>
          <w:sz w:val="18"/>
          <w:szCs w:val="18"/>
          <w:lang w:eastAsia="pl-PL"/>
        </w:rPr>
        <w:t>, iż wyraża</w:t>
      </w:r>
      <w:r w:rsidR="00EA2D87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zgod</w:t>
      </w:r>
      <w:r w:rsidR="00815D3A" w:rsidRPr="00585534">
        <w:rPr>
          <w:rFonts w:ascii="Arial" w:hAnsi="Arial" w:cs="Arial"/>
          <w:color w:val="010101"/>
          <w:sz w:val="18"/>
          <w:szCs w:val="18"/>
          <w:lang w:eastAsia="pl-PL"/>
        </w:rPr>
        <w:t>ę</w:t>
      </w:r>
      <w:r w:rsidR="00EA2D87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 na prowadzenie działań na terenie ośrodka</w:t>
      </w:r>
      <w:r w:rsidR="00815D3A">
        <w:rPr>
          <w:rFonts w:ascii="Arial" w:hAnsi="Arial" w:cs="Arial"/>
          <w:color w:val="010101"/>
          <w:sz w:val="18"/>
          <w:szCs w:val="18"/>
          <w:lang w:eastAsia="pl-PL"/>
        </w:rPr>
        <w:t xml:space="preserve"> (patrz: punkt V. Kryteria wyboru projektów)</w:t>
      </w:r>
      <w:r w:rsidR="00EA2D87" w:rsidRPr="00585534">
        <w:rPr>
          <w:rFonts w:ascii="Arial" w:hAnsi="Arial" w:cs="Arial"/>
          <w:color w:val="010101"/>
          <w:sz w:val="18"/>
          <w:szCs w:val="18"/>
          <w:lang w:eastAsia="pl-PL"/>
        </w:rPr>
        <w:t xml:space="preserve">. </w:t>
      </w:r>
    </w:p>
    <w:p w:rsidR="005413FA" w:rsidRPr="00643BDC" w:rsidRDefault="005413FA" w:rsidP="00192F9F">
      <w:pPr>
        <w:spacing w:after="0" w:line="336" w:lineRule="atLeast"/>
        <w:ind w:right="240"/>
        <w:jc w:val="both"/>
        <w:rPr>
          <w:rFonts w:ascii="Arial" w:hAnsi="Arial" w:cs="Arial"/>
          <w:b/>
          <w:bCs/>
          <w:color w:val="010101"/>
          <w:sz w:val="18"/>
          <w:szCs w:val="18"/>
          <w:lang w:eastAsia="pl-PL"/>
        </w:rPr>
      </w:pPr>
    </w:p>
    <w:p w:rsidR="005413FA" w:rsidRPr="00643BDC" w:rsidRDefault="005413FA" w:rsidP="00192F9F">
      <w:pPr>
        <w:spacing w:after="0" w:line="336" w:lineRule="atLeast"/>
        <w:ind w:right="240"/>
        <w:jc w:val="both"/>
        <w:rPr>
          <w:rFonts w:ascii="Arial" w:hAnsi="Arial" w:cs="Arial"/>
          <w:b/>
          <w:bCs/>
          <w:color w:val="FF0000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FF0000"/>
          <w:sz w:val="18"/>
          <w:szCs w:val="18"/>
          <w:lang w:eastAsia="pl-PL"/>
        </w:rPr>
        <w:t>UWAGA!</w:t>
      </w:r>
    </w:p>
    <w:p w:rsidR="005413FA" w:rsidRPr="00643BDC" w:rsidRDefault="005413FA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W ramach naboru nr </w:t>
      </w:r>
      <w:r w:rsidR="00144D44"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4</w:t>
      </w: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/2016 wnioskodawca może złożyć tylko jeden wniosek. </w:t>
      </w: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>Jednocześnie organizacja, która składa wniosek jako wnioskodawca może figurować jako partner tylko w jednym projekcie innej organizacji/instytucji (ogr</w:t>
      </w:r>
      <w:r w:rsidR="00C979C4">
        <w:rPr>
          <w:rFonts w:ascii="Arial" w:hAnsi="Arial" w:cs="Arial"/>
          <w:b/>
          <w:color w:val="010101"/>
          <w:sz w:val="18"/>
          <w:szCs w:val="18"/>
          <w:lang w:eastAsia="pl-PL"/>
        </w:rPr>
        <w:t>aniczenie dotyczące partnerstwa</w:t>
      </w: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 nie dotyczy państwowych jednostek budżetowych).</w:t>
      </w:r>
    </w:p>
    <w:p w:rsidR="005413FA" w:rsidRPr="00643BDC" w:rsidRDefault="00144D44" w:rsidP="00580B98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585534">
        <w:rPr>
          <w:rFonts w:ascii="Arial" w:hAnsi="Arial" w:cs="Arial"/>
          <w:b/>
          <w:color w:val="010101"/>
          <w:sz w:val="18"/>
          <w:szCs w:val="18"/>
          <w:lang w:eastAsia="pl-PL"/>
        </w:rPr>
        <w:t>M</w:t>
      </w:r>
      <w:r w:rsidR="005413FA" w:rsidRPr="00585534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inimalna całkowita wartość </w:t>
      </w:r>
      <w:r w:rsidR="005413FA"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projektu musi wynieść 100 000 PLN </w:t>
      </w:r>
    </w:p>
    <w:p w:rsidR="005413FA" w:rsidRPr="00643BDC" w:rsidRDefault="005413FA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Redukcja wartości projektu podczas oceny wniosków do kwoty poniżej </w:t>
      </w:r>
      <w:r w:rsidRPr="00643BDC">
        <w:rPr>
          <w:rFonts w:ascii="Arial" w:hAnsi="Arial" w:cs="Arial"/>
          <w:b/>
          <w:sz w:val="18"/>
          <w:szCs w:val="18"/>
          <w:lang w:eastAsia="pl-PL"/>
        </w:rPr>
        <w:t>100 000 PLN</w:t>
      </w: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 nie spowoduje odrzucenia wniosku.</w:t>
      </w:r>
    </w:p>
    <w:p w:rsidR="005413FA" w:rsidRPr="00643BDC" w:rsidRDefault="005413FA" w:rsidP="003171E7">
      <w:pPr>
        <w:spacing w:after="0" w:line="336" w:lineRule="atLeast"/>
        <w:ind w:right="240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5413FA" w:rsidRPr="00643BDC" w:rsidRDefault="005413FA" w:rsidP="00554414">
      <w:pPr>
        <w:numPr>
          <w:ilvl w:val="0"/>
          <w:numId w:val="6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643BDC">
        <w:rPr>
          <w:rFonts w:ascii="Arial" w:hAnsi="Arial" w:cs="Arial"/>
          <w:color w:val="4C4C4C"/>
          <w:sz w:val="29"/>
          <w:szCs w:val="29"/>
          <w:lang w:eastAsia="pl-PL"/>
        </w:rPr>
        <w:t>Wartość dofinansowania</w:t>
      </w:r>
    </w:p>
    <w:p w:rsidR="005413FA" w:rsidRPr="00643BDC" w:rsidRDefault="005413FA" w:rsidP="001A673C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W przypadku projektów wybranych w otwartym naborze, w tym projektów organizacji pozarządowych, dofinansowanie z Funduszu nie przekroczy 75% całkowitych kosztów kwalifikowanych projektu. Pozostałe 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dofinansowanie projektów musi być zapewnione przez beneficjentów/partnerów projektów. Organizacje pozarządowe mogą wnioskować o dodatkowe dofinansowanie z budżetu państwa w wysokości max. 10%.</w:t>
      </w:r>
    </w:p>
    <w:p w:rsidR="005413FA" w:rsidRPr="00643BDC" w:rsidRDefault="005413FA" w:rsidP="00554414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643BDC">
        <w:rPr>
          <w:rFonts w:ascii="Arial" w:hAnsi="Arial" w:cs="Arial"/>
          <w:b/>
          <w:bCs/>
          <w:color w:val="00B0E5"/>
          <w:lang w:eastAsia="pl-PL"/>
        </w:rPr>
        <w:t>Wydatki kwalifikowane i niekwalifikowane</w:t>
      </w:r>
    </w:p>
    <w:p w:rsidR="005413FA" w:rsidRPr="00643BDC" w:rsidRDefault="005413FA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Dokładny katalog i opis wydatków kwalifikowalnych zawiera Podręcznik dla Beneficjenta.</w:t>
      </w:r>
    </w:p>
    <w:p w:rsidR="005413FA" w:rsidRPr="00643BDC" w:rsidRDefault="005413FA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Kwalifikowalne są poniższe kategorie wydatków: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koszty personelu (z wyłączeniem kosztów zarządzania projektem)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koszty transportu, podróży i utrzymania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sprzęt i wyposażenie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nieruchomości (zakup, budowa, remont, najem, usługi ogólne)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towary zużywające się i zaopatrzenie, inne wydatki drobne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usługi </w:t>
      </w:r>
      <w:r w:rsidRPr="00643BDC">
        <w:rPr>
          <w:rFonts w:ascii="Arial" w:hAnsi="Arial" w:cs="Arial"/>
          <w:sz w:val="18"/>
          <w:szCs w:val="18"/>
          <w:lang w:eastAsia="pl-PL"/>
        </w:rPr>
        <w:t>zewnętrzne (podwykonawstwo)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informacje, publikacje i promocja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inne koszy bezpośrednie</w:t>
      </w:r>
    </w:p>
    <w:p w:rsidR="005413FA" w:rsidRPr="00643BDC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koszty niestanowiące podstawy obliczenia kosztów pośrednich</w:t>
      </w:r>
    </w:p>
    <w:p w:rsidR="005413FA" w:rsidRPr="00300E86" w:rsidRDefault="005413FA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koszty pośrednie</w:t>
      </w:r>
      <w:r w:rsidR="00300E86">
        <w:rPr>
          <w:rFonts w:ascii="Arial" w:hAnsi="Arial" w:cs="Arial"/>
          <w:color w:val="010101"/>
          <w:sz w:val="18"/>
          <w:szCs w:val="18"/>
          <w:lang w:eastAsia="pl-PL"/>
        </w:rPr>
        <w:t>.</w:t>
      </w:r>
    </w:p>
    <w:p w:rsidR="005413FA" w:rsidRPr="00643BDC" w:rsidRDefault="005413FA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Koszty pośrednie</w:t>
      </w:r>
    </w:p>
    <w:p w:rsidR="005413FA" w:rsidRPr="00643BDC" w:rsidRDefault="005413FA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Kalkulację kosztów pośrednich w projektach dokonuje się w sposób określony w rozdziale 3.12 Podręcznika dla Beneficjenta.</w:t>
      </w:r>
    </w:p>
    <w:p w:rsidR="005413FA" w:rsidRPr="00643BDC" w:rsidRDefault="005413FA" w:rsidP="00554414">
      <w:pPr>
        <w:numPr>
          <w:ilvl w:val="0"/>
          <w:numId w:val="8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643BDC">
        <w:rPr>
          <w:rFonts w:ascii="Arial" w:hAnsi="Arial" w:cs="Arial"/>
          <w:color w:val="4C4C4C"/>
          <w:sz w:val="29"/>
          <w:szCs w:val="29"/>
          <w:lang w:eastAsia="pl-PL"/>
        </w:rPr>
        <w:t>System przepływów finansowych</w:t>
      </w:r>
    </w:p>
    <w:p w:rsidR="005413FA" w:rsidRPr="00643BDC" w:rsidRDefault="005413FA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i/>
          <w:iCs/>
          <w:color w:val="010101"/>
          <w:sz w:val="18"/>
          <w:szCs w:val="18"/>
          <w:lang w:eastAsia="pl-PL"/>
        </w:rPr>
        <w:t>Państwowe Jednostki Budżetowe</w:t>
      </w:r>
    </w:p>
    <w:p w:rsidR="005413FA" w:rsidRPr="00643BDC" w:rsidRDefault="005413FA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Wydatki państwowych jednostek budżetowych objęte zostaną w całości prefinansowaniem z budżetu państwa.</w:t>
      </w:r>
    </w:p>
    <w:p w:rsidR="005413FA" w:rsidRPr="00643BDC" w:rsidRDefault="005413FA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i/>
          <w:iCs/>
          <w:color w:val="010101"/>
          <w:sz w:val="18"/>
          <w:szCs w:val="18"/>
          <w:lang w:eastAsia="pl-PL"/>
        </w:rPr>
        <w:t>Podmioty niebędące państwowymi jednostkami budżetowymi</w:t>
      </w:r>
    </w:p>
    <w:p w:rsidR="005413FA" w:rsidRPr="00643BDC" w:rsidRDefault="005413FA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Pierwsza płatność zaliczki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 – Beneficjent składa wniosek o pierwszą zaliczkę do Organu Delegowanego w terminach określonych w zawartej Umowie.</w:t>
      </w:r>
    </w:p>
    <w:p w:rsidR="005413FA" w:rsidRPr="00643BDC" w:rsidRDefault="005413FA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Druga płatność zaliczki –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 może być przekazana, jeżeli Beneficjent rozliczy w raporcie kwartalnym za pierwszy kwartał realizacji Projektu min. 70% wydatków planowanych w pierwszym kwartale. 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:rsidR="005413FA" w:rsidRPr="00643BDC" w:rsidRDefault="005413FA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Trzecia płatność zaliczki –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 może być przekazana, jeżeli Beneficjent rozliczy w raportach kwartalnych za drugi i trzeci kwartał realizacji Projektu min. 70% wydatków planowanych w tych kwartałach.</w:t>
      </w:r>
    </w:p>
    <w:p w:rsidR="005413FA" w:rsidRPr="00643BDC" w:rsidRDefault="005413FA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w kwartałach drugim i trzecim.</w:t>
      </w:r>
    </w:p>
    <w:p w:rsidR="005413FA" w:rsidRPr="00643BDC" w:rsidRDefault="005413FA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Czwarta i następne płatności zaliczki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 – czwarta i następne płatności zaliczki wypłacane 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:rsidR="005413FA" w:rsidRPr="00643BDC" w:rsidRDefault="005413FA" w:rsidP="00837079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643BDC">
        <w:rPr>
          <w:rFonts w:ascii="Arial" w:hAnsi="Arial" w:cs="Arial"/>
          <w:color w:val="4C4C4C"/>
          <w:sz w:val="29"/>
          <w:szCs w:val="29"/>
          <w:lang w:eastAsia="pl-PL"/>
        </w:rPr>
        <w:t>Okres kwalifikowalności wydatków w naborze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Początkowa data kwalifikowalności wydatków to </w:t>
      </w: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>1 sierpnia 2016 r.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Końcowa data kwalifikowalności wydatków nie może wykraczać poza dzień </w:t>
      </w:r>
      <w:r w:rsidRPr="00643BDC">
        <w:rPr>
          <w:rFonts w:ascii="Arial" w:hAnsi="Arial" w:cs="Arial"/>
          <w:b/>
          <w:color w:val="010101"/>
          <w:sz w:val="18"/>
          <w:szCs w:val="18"/>
          <w:lang w:eastAsia="pl-PL"/>
        </w:rPr>
        <w:t>31 grudnia 2018 r.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b/>
          <w:bCs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Uwaga! Maksymalny czas realizacji projektu dla tego naboru to 24 miesiące.</w:t>
      </w:r>
    </w:p>
    <w:p w:rsidR="005413FA" w:rsidRPr="00643BDC" w:rsidRDefault="005413FA" w:rsidP="00837079">
      <w:pPr>
        <w:numPr>
          <w:ilvl w:val="0"/>
          <w:numId w:val="10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643BDC">
        <w:rPr>
          <w:rFonts w:ascii="Arial" w:hAnsi="Arial" w:cs="Arial"/>
          <w:color w:val="4C4C4C"/>
          <w:sz w:val="29"/>
          <w:szCs w:val="29"/>
          <w:lang w:eastAsia="pl-PL"/>
        </w:rPr>
        <w:t>Ocena projektów</w:t>
      </w:r>
    </w:p>
    <w:p w:rsidR="005413FA" w:rsidRPr="00643BDC" w:rsidRDefault="005413FA" w:rsidP="00837079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643BDC">
        <w:rPr>
          <w:rFonts w:ascii="Arial" w:hAnsi="Arial" w:cs="Arial"/>
          <w:b/>
          <w:bCs/>
          <w:color w:val="00B0E5"/>
          <w:u w:val="single"/>
          <w:lang w:eastAsia="pl-PL"/>
        </w:rPr>
        <w:t>Ocena formalna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Wnioski o dofinansowanie podlegają ocenie formalnej niezwłocznie po ich złożeniu do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="00837079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="00837079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przez ekspertów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DPGIFM</w:t>
      </w:r>
      <w:r w:rsidR="00837079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="009716B0" w:rsidRPr="00473846">
        <w:rPr>
          <w:rFonts w:ascii="Arial" w:hAnsi="Arial"/>
          <w:color w:val="010101"/>
          <w:sz w:val="18"/>
        </w:rPr>
        <w:t xml:space="preserve"> 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przy użyciu Arkusza oceny formalnej, którego wzór został załączony do niniejszego ogłoszenia.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Po stwierdzeniu braków lub błędów </w:t>
      </w:r>
      <w:r w:rsidRPr="00643BDC">
        <w:rPr>
          <w:rFonts w:ascii="Arial" w:hAnsi="Arial" w:cs="Arial"/>
          <w:sz w:val="18"/>
          <w:szCs w:val="18"/>
          <w:lang w:eastAsia="pl-PL"/>
        </w:rPr>
        <w:t>formalnych podlegających procedurze uzupełnień, wskazanych w pkt</w:t>
      </w:r>
      <w:r w:rsidRPr="00440C81">
        <w:rPr>
          <w:rFonts w:ascii="Arial" w:hAnsi="Arial" w:cs="Arial"/>
          <w:sz w:val="18"/>
          <w:szCs w:val="18"/>
          <w:lang w:eastAsia="pl-PL"/>
        </w:rPr>
        <w:t xml:space="preserve"> 5 niniejszego ogłoszenia, do wnioskodawcy wysyłane jest pismo z prośbą o korektę wniosku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. Przesłana przez wnioskodawcę korekta nie może powodować zmiany merytorycznej zawartości wniosku. Wprowadzenie we wniosku zmian wykraczających poza prośbę o korektę skierowaną do wnioskodawcy może zostać potraktowane, jako niedopuszczalna modyfikacja wniosku i skutkować jego odrzuceniem.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Uwaga! Jeżeli uzupełnienie wniosku nie zmieni ogólnego układu dokumentu należy przysyłać jedynie zmienioną część wniosku.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Jeżeli w terminie określonym w piśmie do wnioskodawcy korekta nie zostanie przesłana wniosek zostanie odrzucony. </w:t>
      </w:r>
      <w:r w:rsidRPr="00643BDC">
        <w:rPr>
          <w:rFonts w:ascii="Arial" w:hAnsi="Arial" w:cs="Arial"/>
          <w:sz w:val="18"/>
          <w:szCs w:val="18"/>
          <w:lang w:eastAsia="pl-PL"/>
        </w:rPr>
        <w:t>W przypadku przesyłania poprawionych dokumentów pocztą, o dochowaniu terminu decyduje data stempla pocztowego.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u w:val="single"/>
          <w:lang w:eastAsia="pl-PL"/>
        </w:rPr>
        <w:t>Odwołanie od oceny formalnej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Wnioskodawca ma prawo do złożenia odwołania na tym etapie oceny.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Odwołanie będzie rozpatrywane przez eksperta wybranego w drodze losowania z puli ekspertów wybranych do oceny projektów dla przedmiotowego naboru.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 xml:space="preserve">W celu rozpatrzenia odwołania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DPGIFM</w:t>
      </w:r>
      <w:r w:rsidR="00293FFE"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MSW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iA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analizuje wniosek pod względem kryteriów formalnych, biorąc pod uwagę argumentację Wnioskodawcy zawartą w odwołaniu. 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Odwołanie powinno zostać złożone do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w ciągu 10 dni kalendarzowych od daty otrzymania przez Wnioskodawcę pisma zawiadamiającego o odrzuceniu wniosku na etapie oceny formalnej.</w:t>
      </w:r>
    </w:p>
    <w:p w:rsidR="005413FA" w:rsidRPr="00643BDC" w:rsidRDefault="005413FA" w:rsidP="00837079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643BDC">
        <w:rPr>
          <w:rFonts w:ascii="Arial" w:hAnsi="Arial" w:cs="Arial"/>
          <w:b/>
          <w:bCs/>
          <w:color w:val="00B0E5"/>
          <w:u w:val="single"/>
          <w:lang w:eastAsia="pl-PL"/>
        </w:rPr>
        <w:t>Ocena merytoryczna projektów</w:t>
      </w:r>
    </w:p>
    <w:p w:rsidR="005413FA" w:rsidRPr="00300E86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Oceny merytorycznej projektów dokonuje Komisja Oceny Projektów (KOP), w skład której wchodzą przedstawiciele Organu Odpowiedzialnego (Departament Polityki Granicznej i Funduszy Międzynarodowych Ministerstwa Spraw Wewnętrznych </w:t>
      </w:r>
      <w:r w:rsidR="009716B0" w:rsidRPr="009716B0">
        <w:rPr>
          <w:rFonts w:ascii="Arial" w:hAnsi="Arial"/>
          <w:sz w:val="18"/>
        </w:rPr>
        <w:t>i Administracji</w:t>
      </w:r>
      <w:r w:rsidR="00837079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), Organu Delegowanego (COPE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) </w:t>
      </w:r>
      <w:r w:rsidRPr="00AB7A7C">
        <w:rPr>
          <w:rFonts w:ascii="Arial" w:hAnsi="Arial" w:cs="Arial"/>
          <w:color w:val="010101"/>
          <w:sz w:val="18"/>
          <w:szCs w:val="18"/>
          <w:lang w:eastAsia="pl-PL"/>
        </w:rPr>
        <w:t xml:space="preserve">oraz eksperci Ministerstwa </w:t>
      </w:r>
      <w:r w:rsidR="00060B03" w:rsidRPr="00AB7A7C">
        <w:rPr>
          <w:rFonts w:ascii="Arial" w:hAnsi="Arial" w:cs="Arial"/>
          <w:color w:val="010101"/>
          <w:sz w:val="18"/>
          <w:szCs w:val="18"/>
          <w:lang w:eastAsia="pl-PL"/>
        </w:rPr>
        <w:t xml:space="preserve">Rodziny, </w:t>
      </w:r>
      <w:r w:rsidRPr="00AB7A7C">
        <w:rPr>
          <w:rFonts w:ascii="Arial" w:hAnsi="Arial" w:cs="Arial"/>
          <w:color w:val="010101"/>
          <w:sz w:val="18"/>
          <w:szCs w:val="18"/>
          <w:lang w:eastAsia="pl-PL"/>
        </w:rPr>
        <w:t xml:space="preserve">Pracy i Polityki Społecznej. </w:t>
      </w:r>
      <w:r w:rsidRPr="00300E86">
        <w:rPr>
          <w:rFonts w:ascii="Arial" w:hAnsi="Arial" w:cs="Arial"/>
          <w:color w:val="010101"/>
          <w:sz w:val="18"/>
          <w:szCs w:val="18"/>
          <w:lang w:eastAsia="pl-PL"/>
        </w:rPr>
        <w:t xml:space="preserve">Zadaniem osób oceniających jest dokonanie niezależnej i bezstronnej oceny zgłoszonych przez wnioskodawców 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projektów wg kryteriów zestawionych w formularzu Arkusz Oceny Merytorycznej Wniosku, którego wzór został załączony do niniejszego ogłoszenia.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Ocena merytoryczna odbywa się w ciągu maks. 45 dni po zakończeniu oceny formalnej. Osoby oceniające zobowiązują się do przestrzegania zasad bezstronności i poufności.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Podczas spotkania KOP Przewodniczący losuje osoby oceniające poszczególne projekty.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W przypadku, gdy rozbieżność punktowa między osobami oceniającymi dany wniosek wynosi min. 30 punktów lub gdy ogólna punktacja przyznana przez jednego z oceniających jest poniżej progu kwalifikującego do dofinansowania, zaś punktacja przyznana przez drugiego z oceniających jest powyżej progu kwalifikującego do dofinansowania (pod warunkiem, że w żadnej z kategorii B, C lub D obaj oceniający jednocześnie nie zdyskwalifikowali wniosku) wniosek podlega dodatkowej ocenie przez trzeciego oceniającego, wyznaczanego przez Przewodniczącego KOP.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W takiej sytuacji ostateczną oceną wniosku jest ocena trzeciego oceniającego oraz tego z pierwotnych oceniających, którego ocena jest bliższa punktowo ocenie trzeciego oceniającego. W przypadku, gdy ocena trzeciego oceniającego jest punktowo jednakowo oddalona od ocen obu pierwotnych oceniających pod uwagę bierze się ocenę z większą liczbą punktów.</w:t>
      </w:r>
    </w:p>
    <w:p w:rsidR="005413FA" w:rsidRPr="00643BDC" w:rsidRDefault="005413FA" w:rsidP="00837079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643BDC">
        <w:rPr>
          <w:rFonts w:ascii="Arial" w:hAnsi="Arial" w:cs="Arial"/>
          <w:b/>
          <w:bCs/>
          <w:color w:val="00B0E5"/>
          <w:u w:val="single"/>
          <w:lang w:eastAsia="pl-PL"/>
        </w:rPr>
        <w:t>Wybór wniosków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Na podstawie rekomendacji KOP, wyboru wniosków dokonuje Międzyresortowy Zespół ds. Europejskich Funduszy Spraw Wewnętrznych (dalej: Międzyresortowy Zespół).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Decyzja Międzyresortowego Zespołu jest ostateczna.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Akceptację Międzyresortowego Zespołu mogą uzyskać jedynie wnioski, które otrzymały co najmniej 65 punktów oraz minimum 50% punktów możliwych do uzyskania w kategorii B, C i D „Arkusza Oceny Merytorycznej 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Wniosku”. Kolejność akceptacji wniosków do finansowania jest zgodna z liczbą punktów przyznanych podczas oceny merytorycznej.</w:t>
      </w:r>
    </w:p>
    <w:p w:rsidR="005413FA" w:rsidRPr="00643BDC" w:rsidRDefault="005413FA" w:rsidP="00837079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643BDC">
        <w:rPr>
          <w:rFonts w:ascii="Arial" w:hAnsi="Arial" w:cs="Arial"/>
          <w:color w:val="4C4C4C"/>
          <w:sz w:val="29"/>
          <w:szCs w:val="29"/>
          <w:lang w:eastAsia="pl-PL"/>
        </w:rPr>
        <w:t>Kryteria wyboru projektów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formalne dla naboru wniosków są następujące: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Cs/>
          <w:color w:val="010101"/>
          <w:sz w:val="18"/>
          <w:szCs w:val="18"/>
          <w:lang w:eastAsia="pl-PL"/>
        </w:rPr>
        <w:t>KRYTERIA OCENY FORMALNEJ NIEPODLEGAJĄCE TRYBOWI UZUPEŁNIEŃ</w:t>
      </w:r>
    </w:p>
    <w:p w:rsidR="005413FA" w:rsidRPr="00643BDC" w:rsidRDefault="005413FA" w:rsidP="00837079">
      <w:pPr>
        <w:numPr>
          <w:ilvl w:val="0"/>
          <w:numId w:val="12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administracyjne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</w:p>
    <w:p w:rsidR="005413FA" w:rsidRPr="00643BDC" w:rsidRDefault="005413FA" w:rsidP="00837079">
      <w:pPr>
        <w:numPr>
          <w:ilvl w:val="1"/>
          <w:numId w:val="12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Wniosek wpłynął do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w wyznaczonym terminie</w:t>
      </w:r>
    </w:p>
    <w:p w:rsidR="005413FA" w:rsidRPr="00643BDC" w:rsidRDefault="005413FA" w:rsidP="00837079">
      <w:pPr>
        <w:numPr>
          <w:ilvl w:val="1"/>
          <w:numId w:val="12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Wniosek został przygotowany na odpowiednim formularzu</w:t>
      </w:r>
    </w:p>
    <w:p w:rsidR="005413FA" w:rsidRPr="00643BDC" w:rsidRDefault="005413FA" w:rsidP="00837079">
      <w:pPr>
        <w:numPr>
          <w:ilvl w:val="0"/>
          <w:numId w:val="12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kwalifikacji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</w:p>
    <w:p w:rsidR="005413FA" w:rsidRPr="00643BDC" w:rsidRDefault="005413FA" w:rsidP="00837079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Wnioskodawca jest uprawniony do ubiegania się o dofinansowanie w ramach Funduszu</w:t>
      </w:r>
    </w:p>
    <w:p w:rsidR="005413FA" w:rsidRPr="00643BDC" w:rsidRDefault="005413FA" w:rsidP="00837079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Czas realizacji projektu nie przekracza 24 miesięcy</w:t>
      </w:r>
    </w:p>
    <w:p w:rsidR="005413FA" w:rsidRPr="00643BDC" w:rsidRDefault="005413FA" w:rsidP="00837079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Wartość projektu nie jest niższa niż minimalna wartość projektu określona w naborze </w:t>
      </w:r>
    </w:p>
    <w:p w:rsidR="005413FA" w:rsidRPr="00643BDC" w:rsidRDefault="005413FA" w:rsidP="00837079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Daty rozpoczęcia i zakończenia projektu nie wykraczają poza dopuszczalny termin kwalifikowalności wydatków ustalony dla naboru 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OCENY FORMALNEJ PODLEGAJĄCE PROCEDURZE UZUPEŁNIEŃ W TRYBIE 3 DNI ROBOCZYCH</w:t>
      </w:r>
    </w:p>
    <w:p w:rsidR="005413FA" w:rsidRPr="00643BDC" w:rsidRDefault="005413FA" w:rsidP="00837079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Złożono 2 wymagane egzemplarze wniosku (dwa oryginały albo jeden oryginał i kopia potwierdzona za zgodność z oryginałem). Wniosek wraz z załącznikami został złożony w formie papierowej (dokumentom nie brakuje żadnej ze stron)</w:t>
      </w:r>
    </w:p>
    <w:p w:rsidR="005413FA" w:rsidRPr="00643BDC" w:rsidRDefault="005413FA" w:rsidP="00837079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643BDC">
        <w:rPr>
          <w:rFonts w:ascii="Arial" w:hAnsi="Arial" w:cs="Arial"/>
          <w:sz w:val="18"/>
          <w:szCs w:val="18"/>
          <w:lang w:eastAsia="pl-PL"/>
        </w:rPr>
        <w:t>Złożono wszystkie obowiązkowe załączniki w 2 egzemplarzach w formie papierowej (dwa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osoby), dokumentom nie brakuje żadnej ze stron</w:t>
      </w:r>
    </w:p>
    <w:p w:rsidR="005413FA" w:rsidRPr="00643BDC" w:rsidRDefault="005413FA" w:rsidP="00837079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643BDC">
        <w:rPr>
          <w:rFonts w:ascii="Arial" w:hAnsi="Arial" w:cs="Arial"/>
          <w:sz w:val="18"/>
          <w:szCs w:val="18"/>
          <w:lang w:eastAsia="pl-PL"/>
        </w:rPr>
        <w:t xml:space="preserve">Złożono płytę CD/DVD zawierającą edytowalną wersję wniosku i wszystkich obowiązkowych załączników </w:t>
      </w:r>
    </w:p>
    <w:p w:rsidR="005413FA" w:rsidRPr="00643BDC" w:rsidRDefault="005413FA" w:rsidP="00837079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643BDC">
        <w:rPr>
          <w:rFonts w:ascii="Arial" w:hAnsi="Arial" w:cs="Arial"/>
          <w:sz w:val="18"/>
          <w:szCs w:val="18"/>
          <w:lang w:eastAsia="pl-PL"/>
        </w:rPr>
        <w:t xml:space="preserve">Wnioskodawca zadeklarował identyczność wersji papierowej z elektroniczną wersją złożonej dokumentacji </w:t>
      </w:r>
    </w:p>
    <w:p w:rsidR="005413FA" w:rsidRPr="00643BDC" w:rsidRDefault="005413FA" w:rsidP="00837079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643BDC">
        <w:rPr>
          <w:rFonts w:ascii="Arial" w:hAnsi="Arial" w:cs="Arial"/>
          <w:sz w:val="18"/>
          <w:szCs w:val="18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MERYTORYCZNE dla naboru wniosków są następujące:</w:t>
      </w:r>
    </w:p>
    <w:p w:rsidR="005413FA" w:rsidRPr="00643BDC" w:rsidRDefault="005413FA" w:rsidP="00837079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projekt jest zgodny z zakresem ogłoszonego konkursu? TAK/NIE</w:t>
      </w:r>
    </w:p>
    <w:p w:rsidR="005413FA" w:rsidRPr="00643BDC" w:rsidRDefault="005413FA" w:rsidP="00837079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Sytuacja i wymogi w Państwie Członkowskim 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projekt jest spójny w zakresie celów, oczekiwanych rezultatów, uzasadnienia, opisu działań, harmonogramu, budżetu i formularza wskaźników? – max 5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Wnioskodawca przedstawił projekt w sposób wyczerpujący? – max 5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Czy i w jakim stopniu projekt stanowi kompleksową odpowiedź na zidentyfikowane problemy? – max.12 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odpowiada na istniejące problemy i przyczynia się do polepszenia sytuacji grupy docelowej? – max. 13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niezbędnego leczenia chorób? – max. 5 pkt.</w:t>
      </w:r>
    </w:p>
    <w:p w:rsidR="005413FA" w:rsidRPr="00643BDC" w:rsidRDefault="005413FA" w:rsidP="00837079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Efektywność kosztowa i trwałość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w jakim stopniu ogólny stosunek między szacowanymi kosztami a oczekiwanymi rezultatami jest zadowalający? – max 7 pkt.</w:t>
      </w:r>
    </w:p>
    <w:p w:rsidR="005413FA" w:rsidRPr="00440C81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Czy i w jakim stopniu poszczególne wydatki (w tym ich wysokość) są konieczne i adekwatne do realizacji działań przewidzianych w projekcie? – max </w:t>
      </w:r>
      <w:r w:rsidR="00440C81">
        <w:rPr>
          <w:rFonts w:ascii="Arial" w:hAnsi="Arial" w:cs="Arial"/>
          <w:color w:val="010101"/>
          <w:sz w:val="18"/>
          <w:szCs w:val="18"/>
          <w:lang w:eastAsia="pl-PL"/>
        </w:rPr>
        <w:t>10</w:t>
      </w: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t xml:space="preserve">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zawiera obiektywnie sprawdzalne i możliwe do osiągnięcia wskaźniki dla zakładanych celów? – max 6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projekt spełnia kryterium trwałości rezultatów (czy rezultaty będą miały długofalowy wpływ na grupę docelową i/lub społeczeństwo przyjmujące)? – max 5 pkt.</w:t>
      </w:r>
    </w:p>
    <w:p w:rsidR="005413FA" w:rsidRPr="00643BDC" w:rsidRDefault="005413FA" w:rsidP="00837079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Doświadczenie, wiedza fachowa, wiarygodność i wkład finansowy wnioskodawcy i partnera/ów 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na ile doświadczenie wnioskodawcy oraz partnerów w zarządzaniu projektami o tematyce odpowiadającej przedmiotowemu projektowi jest wystarczające? – max 3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na ile kompetencje merytoryczne wnioskodawcy oraz partnerów, a także zaproponowana kadra specjalistów zaangażowanych w projekt są wystarczające? – max 5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na ile zasoby techniczne i rzeczowe wnioskodawcy oraz partnerów umożliwiają realizację projektu? – max 3 pkt.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w jakim stopniu źródła finansowania wnioskodawcy oraz partnerów zapewniają ciągłość realizacji projektu? – max 3 pkt.</w:t>
      </w:r>
    </w:p>
    <w:p w:rsidR="005413FA" w:rsidRPr="00440C81" w:rsidRDefault="005413FA" w:rsidP="00837079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t xml:space="preserve">Zapewnienie widoczności finansowania </w:t>
      </w:r>
    </w:p>
    <w:p w:rsidR="005413FA" w:rsidRPr="006F2CF4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przyczyni się do rozpowszechnienia informacji na temat FAMI? – max 1</w:t>
      </w:r>
      <w:r w:rsidRPr="00F120F5">
        <w:rPr>
          <w:rFonts w:ascii="Arial" w:hAnsi="Arial" w:cs="Arial"/>
          <w:color w:val="010101"/>
          <w:sz w:val="18"/>
          <w:szCs w:val="18"/>
          <w:lang w:eastAsia="pl-PL"/>
        </w:rPr>
        <w:t xml:space="preserve"> pkt.</w:t>
      </w:r>
    </w:p>
    <w:p w:rsidR="005413FA" w:rsidRPr="00643BDC" w:rsidRDefault="005413FA" w:rsidP="00837079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Zakres, w jakim projekt uzupełnia inne działania finansowane z budżetu Unii Europejskiej lub stanowi część programów krajowych </w:t>
      </w:r>
    </w:p>
    <w:p w:rsidR="005413FA" w:rsidRPr="00643BDC" w:rsidRDefault="005413FA" w:rsidP="00837079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Czy i w jakim stopniu proponowane działania są kompatybilne z innymi działaniami na poziomie regionalnym, krajowym i/lub unijnym – max 2 pkt.</w:t>
      </w:r>
    </w:p>
    <w:p w:rsidR="005413FA" w:rsidRPr="00643BDC" w:rsidRDefault="005413FA" w:rsidP="00837079">
      <w:pPr>
        <w:numPr>
          <w:ilvl w:val="0"/>
          <w:numId w:val="15"/>
        </w:numPr>
        <w:tabs>
          <w:tab w:val="clear" w:pos="720"/>
          <w:tab w:val="num" w:pos="426"/>
        </w:tabs>
        <w:spacing w:after="0" w:line="336" w:lineRule="atLeast"/>
        <w:ind w:right="480" w:hanging="72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Partnerstwo z Urzędem do spraw Cudzoziemców </w:t>
      </w:r>
      <w:r w:rsidR="00AA4D6A" w:rsidRPr="00643BDC">
        <w:rPr>
          <w:rFonts w:ascii="Arial" w:hAnsi="Arial" w:cs="Arial"/>
          <w:color w:val="010101"/>
          <w:sz w:val="18"/>
          <w:szCs w:val="18"/>
          <w:lang w:eastAsia="pl-PL"/>
        </w:rPr>
        <w:t>(załączenie do wniosku potwierdzenia UdSC o zgodzie na prowadzenie działań na terenie ośrodka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="00AA4D6A" w:rsidRPr="00643BDC">
        <w:rPr>
          <w:rFonts w:ascii="Arial" w:hAnsi="Arial" w:cs="Arial"/>
          <w:color w:val="010101"/>
          <w:sz w:val="18"/>
          <w:szCs w:val="18"/>
          <w:lang w:eastAsia="pl-PL"/>
        </w:rPr>
        <w:t>umożliwia uzyskanie 5 pkt w tym kryterium)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– 15 pkt.</w:t>
      </w:r>
    </w:p>
    <w:p w:rsidR="00DC619C" w:rsidRDefault="00DC619C">
      <w:pPr>
        <w:spacing w:after="0" w:line="336" w:lineRule="atLeast"/>
        <w:ind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5413FA" w:rsidRPr="00440C81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00E86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 xml:space="preserve">Projekty, które uzyskają co najmniej 65 punktów na ocenie merytorycznej </w:t>
      </w:r>
      <w:r w:rsidRPr="00C358FB">
        <w:rPr>
          <w:rFonts w:ascii="Arial" w:hAnsi="Arial" w:cs="Arial"/>
          <w:color w:val="010101"/>
          <w:sz w:val="18"/>
          <w:szCs w:val="18"/>
          <w:lang w:eastAsia="pl-PL"/>
        </w:rPr>
        <w:t>(w tym minimum 50% punktacji w ramach kategorii B, C i D) zostaną umieszczone na liście rankingowej. Projekty, które ze względu na niewystarczającą ilość środków nie uzyskały</w:t>
      </w: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t xml:space="preserve"> dofinansowania, będą umieszczone na liście rezerwowej.</w:t>
      </w:r>
    </w:p>
    <w:p w:rsidR="005413FA" w:rsidRPr="00440C81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t>Karty oceny formalnej i merytorycznej zawierające kryteria wyboru projektów znajdują się w załączniku do ogłoszenia.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Ostatecznej rekomendacji projektów do dofinansowania dokonuje </w:t>
      </w:r>
      <w:r w:rsidRPr="00643BDC">
        <w:rPr>
          <w:rFonts w:ascii="Arial" w:hAnsi="Arial" w:cs="Arial"/>
          <w:b/>
          <w:bCs/>
          <w:i/>
          <w:iCs/>
          <w:color w:val="010101"/>
          <w:sz w:val="18"/>
          <w:szCs w:val="18"/>
          <w:lang w:eastAsia="pl-PL"/>
        </w:rPr>
        <w:t>Międzyresortowy Zespół</w:t>
      </w: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Termin, miejsce i sposób składania wniosków o dofinansowanie projektów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Nabór projektów odbywa się w okresie od dnia </w:t>
      </w:r>
      <w:r w:rsidR="002A52A5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68541B">
        <w:rPr>
          <w:rFonts w:ascii="Arial" w:hAnsi="Arial" w:cs="Arial"/>
          <w:b/>
          <w:bCs/>
          <w:sz w:val="18"/>
          <w:szCs w:val="18"/>
          <w:lang w:eastAsia="pl-PL"/>
        </w:rPr>
        <w:t>5</w:t>
      </w:r>
      <w:r w:rsidR="002A52A5">
        <w:rPr>
          <w:rFonts w:ascii="Arial" w:hAnsi="Arial" w:cs="Arial"/>
          <w:b/>
          <w:bCs/>
          <w:sz w:val="18"/>
          <w:szCs w:val="18"/>
          <w:lang w:eastAsia="pl-PL"/>
        </w:rPr>
        <w:t xml:space="preserve"> kwietnia</w:t>
      </w:r>
      <w:r w:rsidRPr="00643BDC">
        <w:rPr>
          <w:rFonts w:ascii="Arial" w:hAnsi="Arial" w:cs="Arial"/>
          <w:b/>
          <w:bCs/>
          <w:sz w:val="18"/>
          <w:szCs w:val="18"/>
          <w:lang w:eastAsia="pl-PL"/>
        </w:rPr>
        <w:t xml:space="preserve"> 2016 r. do </w:t>
      </w:r>
      <w:r w:rsidRPr="00473846">
        <w:rPr>
          <w:rFonts w:ascii="Arial" w:hAnsi="Arial" w:cs="Arial"/>
          <w:b/>
          <w:bCs/>
          <w:sz w:val="18"/>
          <w:szCs w:val="18"/>
          <w:lang w:eastAsia="pl-PL"/>
        </w:rPr>
        <w:t xml:space="preserve">dnia </w:t>
      </w:r>
      <w:r w:rsidR="0068541B">
        <w:rPr>
          <w:rFonts w:ascii="Arial" w:hAnsi="Arial" w:cs="Arial"/>
          <w:b/>
          <w:bCs/>
          <w:sz w:val="18"/>
          <w:szCs w:val="18"/>
          <w:lang w:eastAsia="pl-PL"/>
        </w:rPr>
        <w:t>20</w:t>
      </w:r>
      <w:r w:rsidR="002A52A5">
        <w:rPr>
          <w:rFonts w:ascii="Arial" w:hAnsi="Arial" w:cs="Arial"/>
          <w:b/>
          <w:bCs/>
          <w:sz w:val="18"/>
          <w:szCs w:val="18"/>
          <w:lang w:eastAsia="pl-PL"/>
        </w:rPr>
        <w:t xml:space="preserve"> czerwca</w:t>
      </w:r>
      <w:r w:rsidRPr="00473846">
        <w:rPr>
          <w:rFonts w:ascii="Arial" w:hAnsi="Arial" w:cs="Arial"/>
          <w:b/>
          <w:bCs/>
          <w:sz w:val="18"/>
          <w:szCs w:val="18"/>
          <w:lang w:eastAsia="pl-PL"/>
        </w:rPr>
        <w:t xml:space="preserve"> 20</w:t>
      </w:r>
      <w:r w:rsidRPr="00643BDC">
        <w:rPr>
          <w:rFonts w:ascii="Arial" w:hAnsi="Arial" w:cs="Arial"/>
          <w:b/>
          <w:bCs/>
          <w:sz w:val="18"/>
          <w:szCs w:val="18"/>
          <w:lang w:eastAsia="pl-PL"/>
        </w:rPr>
        <w:t xml:space="preserve">16 r., </w:t>
      </w: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do godz. 16.00.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2 komplety dokumentów w języku polskim (dwa oryginały albo jeden oryginał i kopia potwierdzona za zgodność z oryginałem) w wersji papierowej wraz z 2 egzemplarzami załączników oraz wersjami edytowalnymi Wniosku i załączników obowiązkowych na płycie CD/DVD powinny być dostarczone w kopercie lub paczce, drogą pocztową, przesyłką kurierską (w tych przypadkach decyduje data stempla pocztowego lub dowodu nadania) lub osobiście do Ministerstwa Spraw </w:t>
      </w:r>
      <w:r w:rsidRPr="00473846">
        <w:rPr>
          <w:rFonts w:ascii="Arial" w:hAnsi="Arial" w:cs="Arial"/>
          <w:sz w:val="18"/>
          <w:szCs w:val="18"/>
          <w:lang w:eastAsia="pl-PL"/>
        </w:rPr>
        <w:t>Wewnętrznych</w:t>
      </w:r>
      <w:r w:rsidR="00837079" w:rsidRPr="00473846">
        <w:rPr>
          <w:rFonts w:ascii="Arial" w:eastAsia="Times New Roman" w:hAnsi="Arial" w:cs="Arial"/>
          <w:sz w:val="18"/>
          <w:szCs w:val="18"/>
          <w:lang w:eastAsia="pl-PL"/>
        </w:rPr>
        <w:t xml:space="preserve"> i Administracji</w:t>
      </w:r>
      <w:r w:rsidR="009716B0" w:rsidRPr="00473846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na adres:</w:t>
      </w:r>
    </w:p>
    <w:p w:rsidR="005413FA" w:rsidRPr="00473846" w:rsidRDefault="00837079" w:rsidP="00837079">
      <w:pPr>
        <w:spacing w:before="100" w:beforeAutospacing="1" w:after="100" w:afterAutospacing="1" w:line="336" w:lineRule="atLeast"/>
        <w:rPr>
          <w:rFonts w:ascii="Arial" w:hAnsi="Arial"/>
          <w:color w:val="010101"/>
          <w:sz w:val="18"/>
        </w:rPr>
      </w:pPr>
      <w:r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Ministerstwo</w:t>
      </w:r>
      <w:r w:rsidR="00883F46" w:rsidRPr="00AB7A7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 Spraw Wewnętrznyc</w:t>
      </w:r>
      <w:r w:rsidR="00883F46" w:rsidRPr="00473846">
        <w:rPr>
          <w:rFonts w:ascii="Arial" w:hAnsi="Arial" w:cs="Arial"/>
          <w:b/>
          <w:bCs/>
          <w:sz w:val="18"/>
          <w:szCs w:val="18"/>
          <w:lang w:eastAsia="pl-PL"/>
        </w:rPr>
        <w:t>h</w:t>
      </w:r>
      <w:r w:rsidRPr="0047384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Administracji</w:t>
      </w:r>
    </w:p>
    <w:p w:rsidR="00837079" w:rsidRPr="00554414" w:rsidRDefault="00837079" w:rsidP="00837079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Departament Polityki Granicznej i Funduszy Międzynarodowych </w:t>
      </w:r>
    </w:p>
    <w:p w:rsidR="005413FA" w:rsidRPr="00300E86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585534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ul. </w:t>
      </w:r>
      <w:r w:rsidR="00837079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Batorego 5</w:t>
      </w:r>
    </w:p>
    <w:p w:rsidR="005413FA" w:rsidRPr="00C358FB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00E86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02-</w:t>
      </w:r>
      <w:r w:rsidR="00837079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591</w:t>
      </w:r>
      <w:r w:rsidRPr="00C358FB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 Warszawa</w:t>
      </w:r>
    </w:p>
    <w:p w:rsidR="005413FA" w:rsidRPr="00440C81" w:rsidRDefault="005413FA" w:rsidP="00837079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t>Koperta lub paczka zawierająca kompletną dokumentację aplikacyjną powinna być opatrzona następującymi sformułowaniami:</w:t>
      </w:r>
    </w:p>
    <w:p w:rsidR="005413FA" w:rsidRPr="00F120F5" w:rsidRDefault="005413FA" w:rsidP="00837079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440C81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Wniosek o dofinansowanie</w:t>
      </w:r>
      <w:r w:rsidR="009716B0" w:rsidRPr="00473846">
        <w:rPr>
          <w:rFonts w:ascii="Arial" w:hAnsi="Arial"/>
          <w:b/>
          <w:color w:val="010101"/>
          <w:sz w:val="18"/>
        </w:rPr>
        <w:t xml:space="preserve"> projektu w ramach naboru nr </w:t>
      </w:r>
      <w:r w:rsidR="00EA5178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4</w:t>
      </w:r>
      <w:r w:rsidR="009716B0" w:rsidRPr="00473846">
        <w:rPr>
          <w:rFonts w:ascii="Arial" w:hAnsi="Arial"/>
          <w:b/>
          <w:color w:val="010101"/>
          <w:sz w:val="18"/>
        </w:rPr>
        <w:t>/2016</w:t>
      </w:r>
      <w:r w:rsidRPr="00F120F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 Funduszu Azylu, Migracji i Integracji</w:t>
      </w:r>
    </w:p>
    <w:p w:rsidR="005413FA" w:rsidRPr="00643BDC" w:rsidRDefault="005413FA" w:rsidP="00837079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pełna nazwa Wnioskodawcy</w:t>
      </w:r>
    </w:p>
    <w:p w:rsidR="005413FA" w:rsidRPr="00643BDC" w:rsidRDefault="005413FA" w:rsidP="00837079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adres Wnioskodawcy</w:t>
      </w:r>
    </w:p>
    <w:p w:rsidR="005413FA" w:rsidRPr="00643BDC" w:rsidRDefault="005413FA" w:rsidP="00837079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tytuł projektu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Termin </w:t>
      </w:r>
      <w:r w:rsidR="00837079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dostarczenia</w:t>
      </w:r>
      <w:r w:rsidRPr="00F120F5">
        <w:rPr>
          <w:rFonts w:ascii="Arial" w:hAnsi="Arial" w:cs="Arial"/>
          <w:color w:val="010101"/>
          <w:sz w:val="18"/>
          <w:szCs w:val="18"/>
          <w:lang w:eastAsia="pl-PL"/>
        </w:rPr>
        <w:t xml:space="preserve"> wniosku </w:t>
      </w:r>
      <w:r w:rsidR="00837079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nie może być późniejszy niż 10 dni kalendarzowych następujących po </w:t>
      </w:r>
      <w:r w:rsidR="00F120F5">
        <w:rPr>
          <w:rFonts w:ascii="Arial" w:hAnsi="Arial" w:cs="Arial"/>
          <w:color w:val="010101"/>
          <w:sz w:val="18"/>
          <w:szCs w:val="18"/>
          <w:lang w:eastAsia="pl-PL"/>
        </w:rPr>
        <w:t>dniu zakończenia naboru</w:t>
      </w:r>
      <w:r w:rsidR="00837079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. </w:t>
      </w:r>
      <w:r w:rsidR="00837079" w:rsidRPr="006D427E">
        <w:rPr>
          <w:rFonts w:ascii="Arial" w:eastAsia="Times New Roman" w:hAnsi="Arial" w:cs="Arial"/>
          <w:sz w:val="18"/>
          <w:szCs w:val="18"/>
          <w:lang w:eastAsia="pl-PL"/>
        </w:rPr>
        <w:t>O dochowaniu terminu decyduje data stempla pocztowego</w:t>
      </w:r>
      <w:r w:rsidR="00F120F5">
        <w:rPr>
          <w:rFonts w:ascii="Arial" w:hAnsi="Arial" w:cs="Arial"/>
          <w:sz w:val="18"/>
          <w:szCs w:val="18"/>
          <w:lang w:eastAsia="pl-PL"/>
        </w:rPr>
        <w:t>.</w:t>
      </w:r>
    </w:p>
    <w:p w:rsidR="005413FA" w:rsidRPr="00585534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585534">
        <w:rPr>
          <w:rFonts w:ascii="Arial" w:hAnsi="Arial" w:cs="Arial"/>
          <w:color w:val="010101"/>
          <w:sz w:val="18"/>
          <w:szCs w:val="18"/>
          <w:lang w:eastAsia="pl-PL"/>
        </w:rPr>
        <w:t>Dodatkowe informacje dot. naboru udzielane są w formie pisemnej.</w:t>
      </w:r>
    </w:p>
    <w:p w:rsidR="005413FA" w:rsidRPr="00440C81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00E86">
        <w:rPr>
          <w:rFonts w:ascii="Arial" w:hAnsi="Arial" w:cs="Arial"/>
          <w:color w:val="010101"/>
          <w:sz w:val="18"/>
          <w:szCs w:val="18"/>
          <w:lang w:eastAsia="pl-PL"/>
        </w:rPr>
        <w:t xml:space="preserve">Korespondencja w sprawie złożonych wniosków przekazywana jest wnioskodawcy przez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DPGIFM</w:t>
      </w:r>
      <w:r w:rsidR="00837079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83707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Pr="00C358FB">
        <w:rPr>
          <w:rFonts w:ascii="Arial" w:hAnsi="Arial" w:cs="Arial"/>
          <w:color w:val="010101"/>
          <w:sz w:val="18"/>
          <w:szCs w:val="18"/>
          <w:lang w:eastAsia="pl-PL"/>
        </w:rPr>
        <w:t xml:space="preserve"> faksem lub pocztą elektroniczną – zgodnie z danymi podanymi przez wnioskodawcę we wniosku aplikacyjnym. 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440C81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Terminy liczone</w:t>
      </w:r>
      <w:r w:rsidRPr="00F120F5">
        <w:rPr>
          <w:rFonts w:ascii="Arial" w:hAnsi="Arial" w:cs="Arial"/>
          <w:color w:val="010101"/>
          <w:sz w:val="18"/>
          <w:szCs w:val="18"/>
          <w:lang w:eastAsia="pl-PL"/>
        </w:rPr>
        <w:t xml:space="preserve"> są od terminu przekazania wnioskodawcy informacji faksem (data liczona od potwierdzenia przesłania faksu) lub terminu przesłania wiadomości pocztą elektroniczną za potwierdzeniem odbioru.</w:t>
      </w:r>
    </w:p>
    <w:p w:rsidR="005413FA" w:rsidRPr="00643BDC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>Odpowiedź na zapytanie wnioskodawcy przekazywana jest w terminie 5 dni roboczych.</w:t>
      </w:r>
    </w:p>
    <w:p w:rsidR="005413FA" w:rsidRPr="00837079" w:rsidRDefault="005413FA" w:rsidP="00837079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Zapytania należy kierować na adres poczty elektronicznej: </w:t>
      </w:r>
      <w:hyperlink r:id="rId8" w:history="1">
        <w:r w:rsidRPr="00643BDC">
          <w:rPr>
            <w:rFonts w:ascii="Arial" w:hAnsi="Arial" w:cs="Arial"/>
            <w:b/>
            <w:bCs/>
            <w:color w:val="16377C"/>
            <w:sz w:val="18"/>
            <w:szCs w:val="18"/>
            <w:u w:val="single"/>
            <w:lang w:eastAsia="pl-PL"/>
          </w:rPr>
          <w:t>fundusze.kontakt@</w:t>
        </w:r>
        <w:r w:rsidRPr="00585534">
          <w:rPr>
            <w:rFonts w:ascii="Arial" w:hAnsi="Arial" w:cs="Arial"/>
            <w:b/>
            <w:bCs/>
            <w:color w:val="16377C"/>
            <w:sz w:val="18"/>
            <w:szCs w:val="18"/>
            <w:u w:val="single"/>
            <w:lang w:eastAsia="pl-PL"/>
          </w:rPr>
          <w:t>MSWiA.gov.pl</w:t>
        </w:r>
      </w:hyperlink>
    </w:p>
    <w:sectPr w:rsidR="005413FA" w:rsidRPr="00837079" w:rsidSect="00DE02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CC7" w:rsidRDefault="00DC7CC7" w:rsidP="009F1EE2">
      <w:pPr>
        <w:spacing w:after="0" w:line="240" w:lineRule="auto"/>
      </w:pPr>
      <w:r>
        <w:separator/>
      </w:r>
    </w:p>
  </w:endnote>
  <w:endnote w:type="continuationSeparator" w:id="1">
    <w:p w:rsidR="00DC7CC7" w:rsidRDefault="00DC7CC7" w:rsidP="009F1EE2">
      <w:pPr>
        <w:spacing w:after="0" w:line="240" w:lineRule="auto"/>
      </w:pPr>
      <w:r>
        <w:continuationSeparator/>
      </w:r>
    </w:p>
  </w:endnote>
  <w:endnote w:type="continuationNotice" w:id="2">
    <w:p w:rsidR="00DC7CC7" w:rsidRDefault="00DC7CC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945861"/>
      <w:docPartObj>
        <w:docPartGallery w:val="Page Numbers (Bottom of Page)"/>
        <w:docPartUnique/>
      </w:docPartObj>
    </w:sdtPr>
    <w:sdtContent>
      <w:p w:rsidR="002A52A5" w:rsidRDefault="00732C88">
        <w:pPr>
          <w:pStyle w:val="Stopka"/>
          <w:jc w:val="right"/>
        </w:pPr>
        <w:fldSimple w:instr=" PAGE   \* MERGEFORMAT ">
          <w:r w:rsidR="0068541B">
            <w:rPr>
              <w:noProof/>
            </w:rPr>
            <w:t>8</w:t>
          </w:r>
        </w:fldSimple>
      </w:p>
    </w:sdtContent>
  </w:sdt>
  <w:p w:rsidR="00D17B80" w:rsidRDefault="00D17B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CC7" w:rsidRDefault="00DC7CC7" w:rsidP="009F1EE2">
      <w:pPr>
        <w:spacing w:after="0" w:line="240" w:lineRule="auto"/>
      </w:pPr>
      <w:r>
        <w:separator/>
      </w:r>
    </w:p>
  </w:footnote>
  <w:footnote w:type="continuationSeparator" w:id="1">
    <w:p w:rsidR="00DC7CC7" w:rsidRDefault="00DC7CC7" w:rsidP="009F1EE2">
      <w:pPr>
        <w:spacing w:after="0" w:line="240" w:lineRule="auto"/>
      </w:pPr>
      <w:r>
        <w:continuationSeparator/>
      </w:r>
    </w:p>
  </w:footnote>
  <w:footnote w:type="continuationNotice" w:id="2">
    <w:p w:rsidR="00DC7CC7" w:rsidRDefault="00DC7CC7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"/>
      </v:shape>
    </w:pict>
  </w:numPicBullet>
  <w:abstractNum w:abstractNumId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EE4CC3"/>
    <w:multiLevelType w:val="multilevel"/>
    <w:tmpl w:val="2452EA1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4170641"/>
    <w:multiLevelType w:val="singleLevel"/>
    <w:tmpl w:val="5F30BB1E"/>
    <w:lvl w:ilvl="0">
      <w:start w:val="3"/>
      <w:numFmt w:val="decimal"/>
      <w:lvlText w:val="%1."/>
      <w:lvlJc w:val="left"/>
      <w:pPr>
        <w:tabs>
          <w:tab w:val="num" w:pos="360"/>
        </w:tabs>
        <w:ind w:left="1512" w:hanging="360"/>
      </w:pPr>
      <w:rPr>
        <w:rFonts w:cs="Times New Roman"/>
        <w:snapToGrid/>
        <w:spacing w:val="-1"/>
        <w:sz w:val="24"/>
        <w:szCs w:val="24"/>
      </w:rPr>
    </w:lvl>
  </w:abstractNum>
  <w:abstractNum w:abstractNumId="3">
    <w:nsid w:val="068C5D8A"/>
    <w:multiLevelType w:val="multilevel"/>
    <w:tmpl w:val="90F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F82CE4"/>
    <w:multiLevelType w:val="multilevel"/>
    <w:tmpl w:val="CB6C9D6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92D7F8B"/>
    <w:multiLevelType w:val="hybridMultilevel"/>
    <w:tmpl w:val="BDAC1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71C6A91"/>
    <w:multiLevelType w:val="hybridMultilevel"/>
    <w:tmpl w:val="9C4C8E54"/>
    <w:lvl w:ilvl="0" w:tplc="5D480C06">
      <w:start w:val="1"/>
      <w:numFmt w:val="decimal"/>
      <w:lvlText w:val="%1."/>
      <w:lvlJc w:val="left"/>
      <w:pPr>
        <w:ind w:left="600" w:hanging="360"/>
      </w:pPr>
      <w:rPr>
        <w:rFonts w:eastAsia="Times New Roman" w:cs="Times New Roman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942676C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946735A"/>
    <w:multiLevelType w:val="multilevel"/>
    <w:tmpl w:val="176A8BC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DA40671"/>
    <w:multiLevelType w:val="multilevel"/>
    <w:tmpl w:val="99002A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246CD"/>
    <w:multiLevelType w:val="hybridMultilevel"/>
    <w:tmpl w:val="E6E686B8"/>
    <w:lvl w:ilvl="0" w:tplc="EB98D1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F8042E"/>
    <w:multiLevelType w:val="multilevel"/>
    <w:tmpl w:val="0F5A688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6CD5F13"/>
    <w:multiLevelType w:val="multilevel"/>
    <w:tmpl w:val="7256CA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>
    <w:nsid w:val="4FE36BEA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5DE7829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A630C5"/>
    <w:multiLevelType w:val="multilevel"/>
    <w:tmpl w:val="72A81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F463AB4"/>
    <w:multiLevelType w:val="multilevel"/>
    <w:tmpl w:val="8954FA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5FD6C94"/>
    <w:multiLevelType w:val="multilevel"/>
    <w:tmpl w:val="576E9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80549F3"/>
    <w:multiLevelType w:val="multilevel"/>
    <w:tmpl w:val="7256CA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2947465"/>
    <w:multiLevelType w:val="multilevel"/>
    <w:tmpl w:val="1C7405A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23"/>
  </w:num>
  <w:num w:numId="5">
    <w:abstractNumId w:val="19"/>
  </w:num>
  <w:num w:numId="6">
    <w:abstractNumId w:val="8"/>
  </w:num>
  <w:num w:numId="7">
    <w:abstractNumId w:val="27"/>
  </w:num>
  <w:num w:numId="8">
    <w:abstractNumId w:val="21"/>
  </w:num>
  <w:num w:numId="9">
    <w:abstractNumId w:val="4"/>
  </w:num>
  <w:num w:numId="10">
    <w:abstractNumId w:val="5"/>
  </w:num>
  <w:num w:numId="11">
    <w:abstractNumId w:val="25"/>
  </w:num>
  <w:num w:numId="12">
    <w:abstractNumId w:val="12"/>
  </w:num>
  <w:num w:numId="13">
    <w:abstractNumId w:val="12"/>
    <w:lvlOverride w:ilvl="0"/>
    <w:lvlOverride w:ilvl="1">
      <w:startOverride w:val="1"/>
    </w:lvlOverride>
  </w:num>
  <w:num w:numId="14">
    <w:abstractNumId w:val="22"/>
  </w:num>
  <w:num w:numId="15">
    <w:abstractNumId w:val="0"/>
  </w:num>
  <w:num w:numId="16">
    <w:abstractNumId w:val="13"/>
  </w:num>
  <w:num w:numId="17">
    <w:abstractNumId w:val="2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1584" w:hanging="432"/>
        </w:pPr>
        <w:rPr>
          <w:rFonts w:cs="Times New Roman"/>
          <w:snapToGrid/>
          <w:spacing w:val="-2"/>
          <w:sz w:val="24"/>
          <w:szCs w:val="24"/>
        </w:rPr>
      </w:lvl>
    </w:lvlOverride>
  </w:num>
  <w:num w:numId="18">
    <w:abstractNumId w:val="7"/>
  </w:num>
  <w:num w:numId="19">
    <w:abstractNumId w:val="9"/>
  </w:num>
  <w:num w:numId="20">
    <w:abstractNumId w:val="10"/>
  </w:num>
  <w:num w:numId="21">
    <w:abstractNumId w:val="14"/>
  </w:num>
  <w:num w:numId="22">
    <w:abstractNumId w:val="17"/>
  </w:num>
  <w:num w:numId="23">
    <w:abstractNumId w:val="6"/>
  </w:num>
  <w:num w:numId="24">
    <w:abstractNumId w:val="1"/>
  </w:num>
  <w:num w:numId="25">
    <w:abstractNumId w:val="11"/>
  </w:num>
  <w:num w:numId="26">
    <w:abstractNumId w:val="16"/>
  </w:num>
  <w:num w:numId="27">
    <w:abstractNumId w:val="15"/>
  </w:num>
  <w:num w:numId="28">
    <w:abstractNumId w:val="26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54414"/>
    <w:rsid w:val="000065BC"/>
    <w:rsid w:val="00020E54"/>
    <w:rsid w:val="000470D3"/>
    <w:rsid w:val="00060B03"/>
    <w:rsid w:val="00061875"/>
    <w:rsid w:val="00087CAA"/>
    <w:rsid w:val="000A2A1D"/>
    <w:rsid w:val="000A5D12"/>
    <w:rsid w:val="000A62EC"/>
    <w:rsid w:val="000C64C5"/>
    <w:rsid w:val="000C6807"/>
    <w:rsid w:val="000E63D6"/>
    <w:rsid w:val="000F545B"/>
    <w:rsid w:val="001077C1"/>
    <w:rsid w:val="00111B14"/>
    <w:rsid w:val="001151B7"/>
    <w:rsid w:val="001177C1"/>
    <w:rsid w:val="00124FB6"/>
    <w:rsid w:val="0014310F"/>
    <w:rsid w:val="00144D44"/>
    <w:rsid w:val="0015746A"/>
    <w:rsid w:val="00192F9F"/>
    <w:rsid w:val="001A673C"/>
    <w:rsid w:val="001C4A7B"/>
    <w:rsid w:val="001E3042"/>
    <w:rsid w:val="001F241A"/>
    <w:rsid w:val="00226928"/>
    <w:rsid w:val="002834D2"/>
    <w:rsid w:val="00286342"/>
    <w:rsid w:val="00293FFE"/>
    <w:rsid w:val="002A52A5"/>
    <w:rsid w:val="002C1682"/>
    <w:rsid w:val="002C364C"/>
    <w:rsid w:val="00300E86"/>
    <w:rsid w:val="003171E7"/>
    <w:rsid w:val="00332B66"/>
    <w:rsid w:val="00364B64"/>
    <w:rsid w:val="0039203D"/>
    <w:rsid w:val="003A37FB"/>
    <w:rsid w:val="003A5AA6"/>
    <w:rsid w:val="003D0C51"/>
    <w:rsid w:val="00432CF8"/>
    <w:rsid w:val="00440C81"/>
    <w:rsid w:val="00441653"/>
    <w:rsid w:val="004552F4"/>
    <w:rsid w:val="00473846"/>
    <w:rsid w:val="004A2B7B"/>
    <w:rsid w:val="004A39AE"/>
    <w:rsid w:val="004C2FE4"/>
    <w:rsid w:val="004D6AA2"/>
    <w:rsid w:val="004F1089"/>
    <w:rsid w:val="004F2521"/>
    <w:rsid w:val="004F7422"/>
    <w:rsid w:val="004F7D3B"/>
    <w:rsid w:val="00504D08"/>
    <w:rsid w:val="005413FA"/>
    <w:rsid w:val="00543FED"/>
    <w:rsid w:val="00544B72"/>
    <w:rsid w:val="00546BFA"/>
    <w:rsid w:val="00554414"/>
    <w:rsid w:val="00580B98"/>
    <w:rsid w:val="00585534"/>
    <w:rsid w:val="005B0F2E"/>
    <w:rsid w:val="005B76C2"/>
    <w:rsid w:val="005D475C"/>
    <w:rsid w:val="00643BDC"/>
    <w:rsid w:val="0065429F"/>
    <w:rsid w:val="006632BE"/>
    <w:rsid w:val="00667595"/>
    <w:rsid w:val="00671BF4"/>
    <w:rsid w:val="0068541B"/>
    <w:rsid w:val="006D427E"/>
    <w:rsid w:val="006E00A5"/>
    <w:rsid w:val="006E390F"/>
    <w:rsid w:val="006F2CF4"/>
    <w:rsid w:val="006F7F27"/>
    <w:rsid w:val="00732C88"/>
    <w:rsid w:val="00767B7D"/>
    <w:rsid w:val="007B4DDD"/>
    <w:rsid w:val="007F7A0A"/>
    <w:rsid w:val="00801CC3"/>
    <w:rsid w:val="008112E3"/>
    <w:rsid w:val="00815D3A"/>
    <w:rsid w:val="00825653"/>
    <w:rsid w:val="00827DE4"/>
    <w:rsid w:val="00837079"/>
    <w:rsid w:val="008549E6"/>
    <w:rsid w:val="008550DB"/>
    <w:rsid w:val="0085518C"/>
    <w:rsid w:val="0086048C"/>
    <w:rsid w:val="00863EFC"/>
    <w:rsid w:val="00883F46"/>
    <w:rsid w:val="008E5BD8"/>
    <w:rsid w:val="008F0748"/>
    <w:rsid w:val="0091757D"/>
    <w:rsid w:val="00931909"/>
    <w:rsid w:val="00931B9B"/>
    <w:rsid w:val="00941296"/>
    <w:rsid w:val="00944742"/>
    <w:rsid w:val="0094662F"/>
    <w:rsid w:val="0095065E"/>
    <w:rsid w:val="00961FB0"/>
    <w:rsid w:val="009716B0"/>
    <w:rsid w:val="009737E5"/>
    <w:rsid w:val="00986C85"/>
    <w:rsid w:val="009A4F15"/>
    <w:rsid w:val="009D3018"/>
    <w:rsid w:val="009F1EE2"/>
    <w:rsid w:val="00A10842"/>
    <w:rsid w:val="00A23D20"/>
    <w:rsid w:val="00A36508"/>
    <w:rsid w:val="00A5246C"/>
    <w:rsid w:val="00A6651B"/>
    <w:rsid w:val="00A6722E"/>
    <w:rsid w:val="00A73718"/>
    <w:rsid w:val="00A7742E"/>
    <w:rsid w:val="00A92061"/>
    <w:rsid w:val="00AA4D6A"/>
    <w:rsid w:val="00AB02D2"/>
    <w:rsid w:val="00AB7A7C"/>
    <w:rsid w:val="00AD05CB"/>
    <w:rsid w:val="00B15833"/>
    <w:rsid w:val="00B8273C"/>
    <w:rsid w:val="00B85F13"/>
    <w:rsid w:val="00B91BFE"/>
    <w:rsid w:val="00B95CE5"/>
    <w:rsid w:val="00BC076B"/>
    <w:rsid w:val="00BC4451"/>
    <w:rsid w:val="00BC5A73"/>
    <w:rsid w:val="00BD063B"/>
    <w:rsid w:val="00BD0AA0"/>
    <w:rsid w:val="00BD23F5"/>
    <w:rsid w:val="00BE0EAF"/>
    <w:rsid w:val="00BF30F0"/>
    <w:rsid w:val="00C358FB"/>
    <w:rsid w:val="00C47924"/>
    <w:rsid w:val="00C82DA2"/>
    <w:rsid w:val="00C9344B"/>
    <w:rsid w:val="00C979C4"/>
    <w:rsid w:val="00CA6414"/>
    <w:rsid w:val="00CC412A"/>
    <w:rsid w:val="00CC616A"/>
    <w:rsid w:val="00CC7F04"/>
    <w:rsid w:val="00CD0F21"/>
    <w:rsid w:val="00CE668F"/>
    <w:rsid w:val="00D02B46"/>
    <w:rsid w:val="00D04DDD"/>
    <w:rsid w:val="00D130B8"/>
    <w:rsid w:val="00D17B80"/>
    <w:rsid w:val="00D7404A"/>
    <w:rsid w:val="00D818A5"/>
    <w:rsid w:val="00D95154"/>
    <w:rsid w:val="00D97892"/>
    <w:rsid w:val="00DA11F5"/>
    <w:rsid w:val="00DB00A4"/>
    <w:rsid w:val="00DC619C"/>
    <w:rsid w:val="00DC7CC7"/>
    <w:rsid w:val="00DE02E7"/>
    <w:rsid w:val="00DF0765"/>
    <w:rsid w:val="00E162EE"/>
    <w:rsid w:val="00E24E53"/>
    <w:rsid w:val="00E32C65"/>
    <w:rsid w:val="00E37353"/>
    <w:rsid w:val="00E61F26"/>
    <w:rsid w:val="00E67F75"/>
    <w:rsid w:val="00EA2D87"/>
    <w:rsid w:val="00EA5178"/>
    <w:rsid w:val="00EF672E"/>
    <w:rsid w:val="00F061AB"/>
    <w:rsid w:val="00F120F5"/>
    <w:rsid w:val="00F26A6A"/>
    <w:rsid w:val="00F506B5"/>
    <w:rsid w:val="00F67659"/>
    <w:rsid w:val="00F86961"/>
    <w:rsid w:val="00F926C1"/>
    <w:rsid w:val="00F96BE7"/>
    <w:rsid w:val="00FF3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B80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17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D17B8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D1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D17B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17B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17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</w:rPr>
  </w:style>
  <w:style w:type="paragraph" w:styleId="Akapitzlist">
    <w:name w:val="List Paragraph"/>
    <w:basedOn w:val="Normalny"/>
    <w:qFormat/>
    <w:rsid w:val="00D17B80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D17B80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7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B80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17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B80"/>
    <w:rPr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A2B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B80"/>
    <w:pPr>
      <w:spacing w:after="200" w:line="276" w:lineRule="auto"/>
      <w:pPrChange w:id="9" w:author="mswia" w:date="2016-04-21T13:24:00Z">
        <w:pPr>
          <w:spacing w:after="200" w:line="276" w:lineRule="auto"/>
        </w:pPr>
      </w:pPrChange>
    </w:pPr>
    <w:rPr>
      <w:lang w:eastAsia="en-US"/>
      <w:rPrChange w:id="9" w:author="mswia" w:date="2016-04-21T13:24:00Z">
        <w:rPr>
          <w:rFonts w:asciiTheme="minorHAnsi" w:eastAsiaTheme="minorHAnsi" w:hAnsiTheme="minorHAnsi" w:cstheme="minorBidi"/>
          <w:sz w:val="22"/>
          <w:szCs w:val="22"/>
          <w:lang w:val="pl-PL" w:eastAsia="en-US" w:bidi="ar-SA"/>
        </w:rPr>
      </w:rPrChang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17B80"/>
    <w:pPr>
      <w:spacing w:after="0" w:line="240" w:lineRule="auto"/>
      <w:pPrChange w:id="10" w:author="mswia" w:date="2016-04-21T13:24:00Z">
        <w:pPr/>
      </w:pPrChange>
    </w:pPr>
    <w:rPr>
      <w:sz w:val="20"/>
      <w:szCs w:val="20"/>
      <w:rPrChange w:id="10" w:author="mswia" w:date="2016-04-21T13:24:00Z">
        <w:rPr>
          <w:rFonts w:asciiTheme="minorHAnsi" w:eastAsiaTheme="minorHAnsi" w:hAnsiTheme="minorHAnsi" w:cstheme="minorBidi"/>
          <w:lang w:val="pl-PL" w:eastAsia="en-US" w:bidi="ar-SA"/>
        </w:rPr>
      </w:rPrChange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D17B80"/>
    <w:rPr>
      <w:rFonts w:cs="Times New Roman"/>
      <w:vertAlign w:val="superscript"/>
      <w:rPrChange w:id="11" w:author="mswia" w:date="2016-04-21T13:24:00Z">
        <w:rPr>
          <w:vertAlign w:val="superscript"/>
        </w:rPr>
      </w:rPrChange>
    </w:rPr>
  </w:style>
  <w:style w:type="paragraph" w:styleId="Tekstdymka">
    <w:name w:val="Balloon Text"/>
    <w:basedOn w:val="Normalny"/>
    <w:link w:val="TekstdymkaZnak"/>
    <w:uiPriority w:val="99"/>
    <w:semiHidden/>
    <w:rsid w:val="00D17B80"/>
    <w:pPr>
      <w:spacing w:after="0" w:line="240" w:lineRule="auto"/>
      <w:pPrChange w:id="12" w:author="mswia" w:date="2016-04-21T13:24:00Z">
        <w:pPr/>
      </w:pPrChange>
    </w:pPr>
    <w:rPr>
      <w:rFonts w:ascii="Tahoma" w:hAnsi="Tahoma" w:cs="Tahoma"/>
      <w:sz w:val="16"/>
      <w:szCs w:val="16"/>
      <w:rPrChange w:id="12" w:author="mswia" w:date="2016-04-21T13:24:00Z">
        <w:rPr>
          <w:rFonts w:ascii="Tahoma" w:eastAsiaTheme="minorHAnsi" w:hAnsi="Tahoma" w:cs="Tahoma"/>
          <w:sz w:val="16"/>
          <w:szCs w:val="16"/>
          <w:lang w:val="pl-PL" w:eastAsia="en-US" w:bidi="ar-SA"/>
        </w:rPr>
      </w:rPrChange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D17B80"/>
    <w:rPr>
      <w:rFonts w:cs="Times New Roman"/>
      <w:sz w:val="16"/>
      <w:szCs w:val="16"/>
      <w:rPrChange w:id="13" w:author="mswia" w:date="2016-04-21T13:24:00Z">
        <w:rPr>
          <w:sz w:val="16"/>
          <w:szCs w:val="16"/>
        </w:rPr>
      </w:rPrChange>
    </w:rPr>
  </w:style>
  <w:style w:type="paragraph" w:styleId="Tekstkomentarza">
    <w:name w:val="annotation text"/>
    <w:basedOn w:val="Normalny"/>
    <w:link w:val="TekstkomentarzaZnak"/>
    <w:uiPriority w:val="99"/>
    <w:semiHidden/>
    <w:rsid w:val="00D17B80"/>
    <w:pPr>
      <w:spacing w:line="240" w:lineRule="auto"/>
      <w:pPrChange w:id="14" w:author="mswia" w:date="2016-04-21T13:24:00Z">
        <w:pPr>
          <w:spacing w:after="200"/>
        </w:pPr>
      </w:pPrChange>
    </w:pPr>
    <w:rPr>
      <w:sz w:val="20"/>
      <w:szCs w:val="20"/>
      <w:rPrChange w:id="14" w:author="mswia" w:date="2016-04-21T13:24:00Z">
        <w:rPr>
          <w:rFonts w:asciiTheme="minorHAnsi" w:eastAsiaTheme="minorHAnsi" w:hAnsiTheme="minorHAnsi" w:cstheme="minorBidi"/>
          <w:lang w:val="pl-PL" w:eastAsia="en-US" w:bidi="ar-SA"/>
        </w:rPr>
      </w:rPrChange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17B80"/>
    <w:pPr>
      <w:pPrChange w:id="15" w:author="mswia" w:date="2016-04-21T13:24:00Z">
        <w:pPr>
          <w:spacing w:after="200"/>
        </w:pPr>
      </w:pPrChange>
    </w:pPr>
    <w:rPr>
      <w:b/>
      <w:bCs/>
      <w:rPrChange w:id="15" w:author="mswia" w:date="2016-04-21T13:24:00Z">
        <w:rPr>
          <w:rFonts w:asciiTheme="minorHAnsi" w:eastAsiaTheme="minorHAnsi" w:hAnsiTheme="minorHAnsi" w:cstheme="minorBidi"/>
          <w:b/>
          <w:bCs/>
          <w:lang w:val="pl-PL" w:eastAsia="en-US" w:bidi="ar-SA"/>
        </w:rPr>
      </w:rPrChange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D17B80"/>
    <w:pPr>
      <w:ind w:left="720"/>
      <w:contextualSpacing/>
      <w:pPrChange w:id="16" w:author="mswia" w:date="2016-04-21T13:24:00Z">
        <w:pPr>
          <w:spacing w:after="200" w:line="276" w:lineRule="auto"/>
          <w:ind w:left="720"/>
          <w:contextualSpacing/>
        </w:pPr>
      </w:pPrChange>
    </w:pPr>
    <w:rPr>
      <w:rPrChange w:id="16" w:author="mswia" w:date="2016-04-21T13:24:00Z">
        <w:rPr>
          <w:rFonts w:asciiTheme="minorHAnsi" w:eastAsiaTheme="minorHAnsi" w:hAnsiTheme="minorHAnsi" w:cstheme="minorBidi"/>
          <w:sz w:val="22"/>
          <w:szCs w:val="22"/>
          <w:lang w:val="pl-PL" w:eastAsia="en-US" w:bidi="ar-SA"/>
        </w:rPr>
      </w:rPrChange>
    </w:r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D17B80"/>
    <w:pPr>
      <w:pPrChange w:id="17" w:author="mswia" w:date="2016-04-21T13:24:00Z">
        <w:pPr/>
      </w:pPrChange>
    </w:pPr>
    <w:rPr>
      <w:lang w:eastAsia="en-US"/>
      <w:rPrChange w:id="17" w:author="mswia" w:date="2016-04-21T13:24:00Z">
        <w:rPr>
          <w:rFonts w:asciiTheme="minorHAnsi" w:eastAsiaTheme="minorHAnsi" w:hAnsiTheme="minorHAnsi" w:cstheme="minorBidi"/>
          <w:sz w:val="22"/>
          <w:szCs w:val="22"/>
          <w:lang w:val="pl-PL" w:eastAsia="en-US" w:bidi="ar-SA"/>
        </w:rPr>
      </w:rPrChange>
    </w:rPr>
  </w:style>
  <w:style w:type="paragraph" w:styleId="Nagwek">
    <w:name w:val="header"/>
    <w:basedOn w:val="Normalny"/>
    <w:link w:val="NagwekZnak"/>
    <w:uiPriority w:val="99"/>
    <w:unhideWhenUsed/>
    <w:rsid w:val="00D17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B80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17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B8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66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.kontakt@msw.gov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D8CC2-A6BD-4F9C-BBFA-49DC0995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2699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nr 1/2016</vt:lpstr>
    </vt:vector>
  </TitlesOfParts>
  <Company>MSWIA</Company>
  <LinksUpToDate>false</LinksUpToDate>
  <CharactersWithSpaces>18856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nr 1/2016</dc:title>
  <dc:creator>Majewska Marta</dc:creator>
  <cp:lastModifiedBy>wkrawczyk</cp:lastModifiedBy>
  <cp:revision>3</cp:revision>
  <cp:lastPrinted>2016-04-19T12:27:00Z</cp:lastPrinted>
  <dcterms:created xsi:type="dcterms:W3CDTF">2016-04-25T08:40:00Z</dcterms:created>
  <dcterms:modified xsi:type="dcterms:W3CDTF">2016-04-25T08:41:00Z</dcterms:modified>
</cp:coreProperties>
</file>