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53FA" w14:textId="34040769" w:rsidR="00114E28" w:rsidRPr="00C27017" w:rsidRDefault="00114E28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Załącznik 1</w:t>
      </w:r>
    </w:p>
    <w:p w14:paraId="74972054" w14:textId="37D2F2A1" w:rsidR="00D95D5F" w:rsidRPr="00C27017" w:rsidRDefault="00D95D5F">
      <w:pPr>
        <w:rPr>
          <w:rFonts w:ascii="Century Gothic" w:hAnsi="Century Gothic" w:cstheme="minorHAnsi"/>
          <w:color w:val="242021"/>
          <w:sz w:val="20"/>
          <w:szCs w:val="20"/>
        </w:rPr>
      </w:pPr>
      <w:r w:rsidRPr="00C27017">
        <w:rPr>
          <w:rFonts w:ascii="Century Gothic" w:hAnsi="Century Gothic" w:cstheme="minorHAnsi"/>
          <w:color w:val="242021"/>
          <w:sz w:val="20"/>
          <w:szCs w:val="20"/>
        </w:rPr>
        <w:t>METO</w:t>
      </w:r>
      <w:r w:rsidR="00A40B59" w:rsidRPr="00C27017">
        <w:rPr>
          <w:rFonts w:ascii="Century Gothic" w:hAnsi="Century Gothic" w:cstheme="minorHAnsi"/>
          <w:color w:val="242021"/>
          <w:sz w:val="20"/>
          <w:szCs w:val="20"/>
        </w:rPr>
        <w:t>D</w:t>
      </w:r>
      <w:r w:rsidR="003855D7">
        <w:rPr>
          <w:rFonts w:ascii="Century Gothic" w:hAnsi="Century Gothic" w:cstheme="minorHAnsi"/>
          <w:color w:val="242021"/>
          <w:sz w:val="20"/>
          <w:szCs w:val="20"/>
        </w:rPr>
        <w:t>OLOGIA</w:t>
      </w:r>
      <w:r w:rsidRPr="00C27017">
        <w:rPr>
          <w:rFonts w:ascii="Century Gothic" w:hAnsi="Century Gothic" w:cstheme="minorHAnsi"/>
          <w:color w:val="242021"/>
          <w:sz w:val="20"/>
          <w:szCs w:val="20"/>
        </w:rPr>
        <w:t xml:space="preserve"> </w:t>
      </w:r>
      <w:r w:rsidR="00650666" w:rsidRPr="00C27017">
        <w:rPr>
          <w:rFonts w:ascii="Century Gothic" w:hAnsi="Century Gothic" w:cstheme="minorHAnsi"/>
          <w:color w:val="242021"/>
          <w:sz w:val="20"/>
          <w:szCs w:val="20"/>
        </w:rPr>
        <w:t>OBLICZANIA</w:t>
      </w:r>
      <w:r w:rsidRPr="00C27017">
        <w:rPr>
          <w:rFonts w:ascii="Century Gothic" w:hAnsi="Century Gothic" w:cstheme="minorHAnsi"/>
          <w:color w:val="242021"/>
          <w:sz w:val="20"/>
          <w:szCs w:val="20"/>
        </w:rPr>
        <w:t xml:space="preserve"> CHARAKTERYSTYKI ENERGETYCZNEJ</w:t>
      </w:r>
      <w:r w:rsidR="003855D7">
        <w:rPr>
          <w:rFonts w:ascii="Century Gothic" w:hAnsi="Century Gothic" w:cstheme="minorHAnsi"/>
          <w:color w:val="242021"/>
          <w:sz w:val="20"/>
          <w:szCs w:val="20"/>
        </w:rPr>
        <w:t xml:space="preserve"> BUDYNKU LUB CZĘŚCI BUDYNKU</w:t>
      </w:r>
      <w:r w:rsidRPr="00C27017">
        <w:rPr>
          <w:rFonts w:ascii="Century Gothic" w:hAnsi="Century Gothic" w:cstheme="minorHAnsi"/>
          <w:color w:val="242021"/>
          <w:sz w:val="20"/>
          <w:szCs w:val="20"/>
        </w:rPr>
        <w:t xml:space="preserve"> OPARTA NA STANDARDOWYM SPOSOBIE UŻYTKOWANIA BUDYNKU LUB CZĘŚCI BUDYNKU</w:t>
      </w:r>
    </w:p>
    <w:p w14:paraId="31A2C715" w14:textId="54E19CC2" w:rsidR="00D95D5F" w:rsidRPr="00C27017" w:rsidRDefault="003C37C7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bookmarkStart w:id="0" w:name="_Hlk116808996"/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Metoda obliczania </w:t>
      </w:r>
      <w:r w:rsidR="00D95D5F" w:rsidRPr="00C27017">
        <w:rPr>
          <w:rFonts w:eastAsia="Times New Roman" w:cstheme="minorHAnsi"/>
          <w:b/>
          <w:bCs/>
          <w:color w:val="000000"/>
          <w:sz w:val="22"/>
          <w:szCs w:val="22"/>
        </w:rPr>
        <w:t>charakterystyki energetycznej budynku lub części budynku</w:t>
      </w:r>
    </w:p>
    <w:bookmarkEnd w:id="0"/>
    <w:p w14:paraId="3F147ABB" w14:textId="430D005A" w:rsidR="00FA4F1E" w:rsidRPr="00C27017" w:rsidRDefault="00FA4F1E" w:rsidP="002C2054">
      <w:pPr>
        <w:jc w:val="both"/>
        <w:rPr>
          <w:rFonts w:ascii="Century Gothic" w:hAnsi="Century Gothic" w:cstheme="minorHAnsi"/>
          <w:color w:val="000000"/>
          <w:sz w:val="20"/>
          <w:szCs w:val="20"/>
        </w:rPr>
      </w:pPr>
    </w:p>
    <w:p w14:paraId="60445F83" w14:textId="21DFA94C" w:rsidR="002C2054" w:rsidRPr="00C27017" w:rsidRDefault="00A40B59" w:rsidP="008B27CC">
      <w:pPr>
        <w:pStyle w:val="Akapitzlist"/>
        <w:numPr>
          <w:ilvl w:val="1"/>
          <w:numId w:val="3"/>
        </w:numPr>
        <w:spacing w:after="0" w:line="240" w:lineRule="auto"/>
        <w:ind w:left="432"/>
        <w:rPr>
          <w:rFonts w:eastAsia="Times New Roman" w:cstheme="minorHAnsi"/>
          <w:color w:val="000000"/>
          <w:szCs w:val="20"/>
        </w:rPr>
      </w:pPr>
      <w:r w:rsidRPr="00C27017">
        <w:rPr>
          <w:rStyle w:val="cf01"/>
          <w:rFonts w:ascii="Century Gothic" w:hAnsi="Century Gothic" w:cstheme="minorHAnsi"/>
          <w:sz w:val="20"/>
          <w:szCs w:val="20"/>
        </w:rPr>
        <w:t xml:space="preserve">Przestrzeń wewnętrzną budynku lub części budynku dzieli się na przestrzenie ogrzewane lub chłodzone oraz przestrzenie nieogrzewane. Przestrzenie ogrzewane lub chłodzone mogą być dzielone na strefy o różnych wartościach temperatury wewnętrznej lub ze względu na zasilanie w energię użytkową z różnych systemów technicznych budynków. </w:t>
      </w:r>
      <w:r w:rsidR="00D95D5F" w:rsidRPr="00C27017">
        <w:rPr>
          <w:rFonts w:eastAsia="Times New Roman" w:cstheme="minorHAnsi"/>
          <w:color w:val="000000"/>
          <w:szCs w:val="20"/>
        </w:rPr>
        <w:t>Przestrzeń ogrzewana jest to pomieszczenie lub zespół pomieszczeń w budynku lub części budynku, w których działanie systemu ogrzewania umożliwia utrzymanie temperatury wewnętrznej, której wartość została określona w przepisach wydanych na podstawie art.</w:t>
      </w:r>
      <w:r w:rsidR="008B27CC">
        <w:rPr>
          <w:rFonts w:eastAsia="Times New Roman" w:cstheme="minorHAnsi"/>
          <w:color w:val="000000"/>
          <w:szCs w:val="20"/>
        </w:rPr>
        <w:t> </w:t>
      </w:r>
      <w:r w:rsidR="00D95D5F" w:rsidRPr="00C27017">
        <w:rPr>
          <w:rFonts w:eastAsia="Times New Roman" w:cstheme="minorHAnsi"/>
          <w:color w:val="000000"/>
          <w:szCs w:val="20"/>
        </w:rPr>
        <w:t>7 ust. 2 pkt 1 ustawy z dnia 7 lipca 1994 r. - Prawo budowlane (Dz. U. z 20</w:t>
      </w:r>
      <w:r w:rsidR="003855D7">
        <w:rPr>
          <w:rFonts w:eastAsia="Times New Roman" w:cstheme="minorHAnsi"/>
          <w:color w:val="000000"/>
          <w:szCs w:val="20"/>
        </w:rPr>
        <w:t>2</w:t>
      </w:r>
      <w:r w:rsidR="00D95D5F" w:rsidRPr="00C27017">
        <w:rPr>
          <w:rFonts w:eastAsia="Times New Roman" w:cstheme="minorHAnsi"/>
          <w:color w:val="000000"/>
          <w:szCs w:val="20"/>
        </w:rPr>
        <w:t xml:space="preserve">1 r. poz. </w:t>
      </w:r>
      <w:r w:rsidR="003855D7">
        <w:rPr>
          <w:rFonts w:eastAsia="Times New Roman" w:cstheme="minorHAnsi"/>
          <w:color w:val="000000"/>
          <w:szCs w:val="20"/>
        </w:rPr>
        <w:t>235</w:t>
      </w:r>
      <w:r w:rsidR="00D95D5F" w:rsidRPr="00C27017">
        <w:rPr>
          <w:rFonts w:eastAsia="Times New Roman" w:cstheme="minorHAnsi"/>
          <w:color w:val="000000"/>
          <w:szCs w:val="20"/>
        </w:rPr>
        <w:t xml:space="preserve"> z</w:t>
      </w:r>
      <w:r w:rsidR="008B27CC">
        <w:rPr>
          <w:rFonts w:eastAsia="Times New Roman" w:cstheme="minorHAnsi"/>
          <w:color w:val="000000"/>
          <w:szCs w:val="20"/>
        </w:rPr>
        <w:t> </w:t>
      </w:r>
      <w:proofErr w:type="spellStart"/>
      <w:r w:rsidR="00D95D5F" w:rsidRPr="00C27017">
        <w:rPr>
          <w:rFonts w:eastAsia="Times New Roman" w:cstheme="minorHAnsi"/>
          <w:color w:val="000000"/>
          <w:szCs w:val="20"/>
        </w:rPr>
        <w:t>późn</w:t>
      </w:r>
      <w:proofErr w:type="spellEnd"/>
      <w:r w:rsidR="00D95D5F" w:rsidRPr="00C27017">
        <w:rPr>
          <w:rFonts w:eastAsia="Times New Roman" w:cstheme="minorHAnsi"/>
          <w:color w:val="000000"/>
          <w:szCs w:val="20"/>
        </w:rPr>
        <w:t>. zm.</w:t>
      </w:r>
      <w:r w:rsidR="003855D7">
        <w:rPr>
          <w:rStyle w:val="Odwoanieprzypisudolnego"/>
          <w:rFonts w:eastAsia="Times New Roman" w:cstheme="minorHAnsi"/>
          <w:color w:val="000000"/>
          <w:szCs w:val="20"/>
        </w:rPr>
        <w:footnoteReference w:id="1"/>
      </w:r>
      <w:r w:rsidR="00D95D5F" w:rsidRPr="00C27017">
        <w:rPr>
          <w:rFonts w:eastAsia="Times New Roman" w:cstheme="minorHAnsi"/>
          <w:color w:val="000000"/>
          <w:szCs w:val="20"/>
        </w:rPr>
        <w:t>), zwanych dalej „przepisami techniczno-budowlanymi”.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3466B" w:rsidRPr="00C27017">
        <w:rPr>
          <w:rFonts w:eastAsia="Times New Roman" w:cstheme="minorHAnsi"/>
          <w:color w:val="000000"/>
          <w:szCs w:val="20"/>
        </w:rPr>
        <w:t xml:space="preserve">Przestrzeń chłodzona jest to pomieszczenie lub zespół pomieszczeń w budynku lub części budynku, w których w okresie działania systemu chłodzenia jest utrzymywana temperatura wewnętrzna określona w budowlanej dokumentacji technicznej. </w:t>
      </w:r>
      <w:r w:rsidR="00D95D5F" w:rsidRPr="00C27017">
        <w:rPr>
          <w:rFonts w:eastAsia="Times New Roman" w:cstheme="minorHAnsi"/>
          <w:color w:val="000000"/>
          <w:szCs w:val="20"/>
        </w:rPr>
        <w:t>Przestrzeń nieogrzewana jest to pomieszczenie lub zespół pomieszczeń w budynku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95D5F" w:rsidRPr="00C27017">
        <w:rPr>
          <w:rFonts w:eastAsia="Times New Roman" w:cstheme="minorHAnsi"/>
          <w:color w:val="000000"/>
          <w:szCs w:val="20"/>
        </w:rPr>
        <w:t>lub części budynku, dla których nie określono wartości temperatury wewnętrznej.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95D5F" w:rsidRPr="00C27017">
        <w:rPr>
          <w:rFonts w:eastAsia="Times New Roman" w:cstheme="minorHAnsi"/>
          <w:color w:val="000000"/>
          <w:szCs w:val="20"/>
        </w:rPr>
        <w:t>Przestrzeń okresowo ogrzewana jest to pomieszczenie lub zespół pomieszczeń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95D5F" w:rsidRPr="00C27017">
        <w:rPr>
          <w:rFonts w:eastAsia="Times New Roman" w:cstheme="minorHAnsi"/>
          <w:color w:val="000000"/>
          <w:szCs w:val="20"/>
        </w:rPr>
        <w:t>w budynku lub części budynku, w których utrzymanie temperatury wewnętrznej,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95D5F" w:rsidRPr="00C27017">
        <w:rPr>
          <w:rFonts w:eastAsia="Times New Roman" w:cstheme="minorHAnsi"/>
          <w:color w:val="000000"/>
          <w:szCs w:val="20"/>
        </w:rPr>
        <w:t>w zależności od temperatury powietrza zewnętrznego, jest zapewnione przez działanie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="00D95D5F" w:rsidRPr="00C27017">
        <w:rPr>
          <w:rFonts w:eastAsia="Times New Roman" w:cstheme="minorHAnsi"/>
          <w:color w:val="000000"/>
          <w:szCs w:val="20"/>
        </w:rPr>
        <w:t>systemu ogrzewania lub zyski ciepła.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</w:p>
    <w:p w14:paraId="534E1CA9" w14:textId="77777777" w:rsidR="00FA4F1E" w:rsidRPr="00C27017" w:rsidRDefault="00FA4F1E" w:rsidP="00FA4F1E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668F2C7B" w14:textId="24764FD9" w:rsidR="002C2054" w:rsidRDefault="00D95D5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>Jeżeli w budynku lub części budynku występują procesy technologiczne,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Pr="00C27017">
        <w:rPr>
          <w:rFonts w:eastAsia="Times New Roman" w:cstheme="minorHAnsi"/>
          <w:color w:val="000000"/>
          <w:szCs w:val="20"/>
        </w:rPr>
        <w:t>to w</w:t>
      </w:r>
      <w:r w:rsidR="008B27CC">
        <w:rPr>
          <w:rFonts w:eastAsia="Times New Roman" w:cstheme="minorHAnsi"/>
          <w:color w:val="000000"/>
          <w:szCs w:val="20"/>
        </w:rPr>
        <w:t> </w:t>
      </w:r>
      <w:r w:rsidRPr="00C27017">
        <w:rPr>
          <w:rFonts w:eastAsia="Times New Roman" w:cstheme="minorHAnsi"/>
          <w:color w:val="000000"/>
          <w:szCs w:val="20"/>
        </w:rPr>
        <w:t>obliczeniach charakterystyki energetycznej nie uwzględnia się zapotrzebowania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Pr="00C27017">
        <w:rPr>
          <w:rFonts w:eastAsia="Times New Roman" w:cstheme="minorHAnsi"/>
          <w:color w:val="000000"/>
          <w:szCs w:val="20"/>
        </w:rPr>
        <w:t>na energię w tych procesach, a także zapotrzebowania na energię przez instalacje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</w:t>
      </w:r>
      <w:r w:rsidRPr="00C27017">
        <w:rPr>
          <w:rFonts w:eastAsia="Times New Roman" w:cstheme="minorHAnsi"/>
          <w:color w:val="000000"/>
          <w:szCs w:val="20"/>
        </w:rPr>
        <w:t>obsługujące te procesy.</w:t>
      </w:r>
      <w:r w:rsidR="002C2054" w:rsidRPr="00C27017">
        <w:rPr>
          <w:rFonts w:eastAsia="Times New Roman" w:cstheme="minorHAnsi"/>
          <w:color w:val="000000"/>
          <w:szCs w:val="20"/>
        </w:rPr>
        <w:t xml:space="preserve"> Zyski ciepła od tych procesów dolicza się do wewnętrznych zysków ciepła pomieszczeń.</w:t>
      </w:r>
    </w:p>
    <w:p w14:paraId="69E20B3A" w14:textId="77777777" w:rsidR="000B04CC" w:rsidRDefault="000B04CC" w:rsidP="0032115E">
      <w:pPr>
        <w:pStyle w:val="Akapitzlist"/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</w:p>
    <w:p w14:paraId="4EBA38CB" w14:textId="0E9D498A" w:rsidR="000B04CC" w:rsidRPr="0032115E" w:rsidRDefault="000B04CC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cstheme="minorHAnsi"/>
          <w:szCs w:val="20"/>
        </w:rPr>
        <w:t>Na rysunku 1 przedstawiono schematycznie granice bilansowe zapotrzebowania na energię budynku lub jego części, lokalnej energii odnawialnej, energii użytkowej, systemu energii dostarczonej oraz systemu energii dostarczonej netto przyjęte w metod</w:t>
      </w:r>
      <w:r>
        <w:rPr>
          <w:rFonts w:cstheme="minorHAnsi"/>
          <w:szCs w:val="20"/>
        </w:rPr>
        <w:t>ologii</w:t>
      </w:r>
      <w:r w:rsidRPr="00C27017">
        <w:rPr>
          <w:rFonts w:cstheme="minorHAnsi"/>
          <w:szCs w:val="20"/>
        </w:rPr>
        <w:t xml:space="preserve"> obliczeniowej zawartej w Załączniku 1.</w:t>
      </w:r>
    </w:p>
    <w:p w14:paraId="431AF7FF" w14:textId="6C1CAE90" w:rsidR="000B04CC" w:rsidRDefault="000B04CC" w:rsidP="000B04CC">
      <w:pPr>
        <w:pStyle w:val="Akapitzlist"/>
        <w:spacing w:after="0" w:line="240" w:lineRule="auto"/>
        <w:ind w:left="426"/>
        <w:rPr>
          <w:rFonts w:cstheme="minorHAnsi"/>
          <w:szCs w:val="20"/>
        </w:rPr>
      </w:pPr>
    </w:p>
    <w:p w14:paraId="2361C426" w14:textId="23AD192C" w:rsidR="000B04CC" w:rsidRPr="00C27017" w:rsidRDefault="000B04CC" w:rsidP="000B04CC">
      <w:pPr>
        <w:pStyle w:val="Akapitzlist"/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cstheme="minorHAnsi"/>
          <w:noProof/>
          <w:szCs w:val="20"/>
        </w:rPr>
        <w:lastRenderedPageBreak/>
        <w:drawing>
          <wp:inline distT="0" distB="0" distL="0" distR="0" wp14:anchorId="42AB779D" wp14:editId="04E7DEEA">
            <wp:extent cx="5760720" cy="4059555"/>
            <wp:effectExtent l="0" t="0" r="0" b="0"/>
            <wp:docPr id="2" name="Obraz 2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energia_schema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18C1" w14:textId="3A1117FB" w:rsidR="00D95D5F" w:rsidRPr="00C27017" w:rsidRDefault="00D95D5F">
      <w:pPr>
        <w:rPr>
          <w:rFonts w:ascii="Century Gothic" w:hAnsi="Century Gothic" w:cstheme="minorHAnsi"/>
          <w:sz w:val="20"/>
          <w:szCs w:val="20"/>
        </w:rPr>
      </w:pPr>
    </w:p>
    <w:p w14:paraId="365C8C9F" w14:textId="62FD39A0" w:rsidR="002C2054" w:rsidRPr="00C27017" w:rsidRDefault="003C37C7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Obliczenie</w:t>
      </w:r>
      <w:r w:rsidR="002C2054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wskaźników rocznego zapotrzebowania na </w:t>
      </w:r>
      <w:r w:rsidR="00FA4F1E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poszczególne rodzaje </w:t>
      </w:r>
      <w:r w:rsidR="002C2054" w:rsidRPr="00C27017">
        <w:rPr>
          <w:rFonts w:eastAsia="Times New Roman" w:cstheme="minorHAnsi"/>
          <w:b/>
          <w:bCs/>
          <w:color w:val="000000"/>
          <w:sz w:val="22"/>
          <w:szCs w:val="22"/>
        </w:rPr>
        <w:t>energi</w:t>
      </w:r>
      <w:r w:rsidR="00FA4F1E" w:rsidRPr="00C27017">
        <w:rPr>
          <w:rFonts w:eastAsia="Times New Roman" w:cstheme="minorHAnsi"/>
          <w:b/>
          <w:bCs/>
          <w:color w:val="000000"/>
          <w:sz w:val="22"/>
          <w:szCs w:val="22"/>
        </w:rPr>
        <w:t>i</w:t>
      </w:r>
    </w:p>
    <w:p w14:paraId="716B276D" w14:textId="7EAF900B" w:rsidR="002C2054" w:rsidRPr="00C27017" w:rsidRDefault="002C2054" w:rsidP="002C205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</w:p>
    <w:p w14:paraId="4B40B277" w14:textId="1A133203" w:rsidR="003E297F" w:rsidRPr="00C27017" w:rsidRDefault="003E297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>Charakterystykę energetyczną budynku lub jego części określają wskaźniki rocznego zapotrzebowania na:</w:t>
      </w:r>
    </w:p>
    <w:p w14:paraId="6D726E29" w14:textId="77777777" w:rsidR="00E10C06" w:rsidRPr="00C27017" w:rsidRDefault="00E10C06" w:rsidP="00E10C06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0C0B63DD" w14:textId="5B8538D3" w:rsidR="003E297F" w:rsidRPr="00C27017" w:rsidRDefault="003E297F" w:rsidP="001F4A10">
      <w:pPr>
        <w:pStyle w:val="Akapitzlist"/>
        <w:numPr>
          <w:ilvl w:val="0"/>
          <w:numId w:val="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nieodnawialną energię pierwotną EP, w </w:t>
      </w:r>
      <w:r w:rsidRPr="00C27017">
        <w:rPr>
          <w:rFonts w:cstheme="minorHAnsi"/>
          <w:i/>
          <w:iCs/>
          <w:szCs w:val="20"/>
        </w:rPr>
        <w:t>kWh/(m</w:t>
      </w:r>
      <w:r w:rsidRPr="00C27017">
        <w:rPr>
          <w:rFonts w:cstheme="minorHAnsi"/>
          <w:i/>
          <w:iCs/>
          <w:szCs w:val="20"/>
          <w:vertAlign w:val="superscript"/>
        </w:rPr>
        <w:t>2</w:t>
      </w:r>
      <w:r w:rsidRPr="00C27017">
        <w:rPr>
          <w:rFonts w:cstheme="minorHAnsi"/>
          <w:i/>
          <w:iCs/>
          <w:szCs w:val="20"/>
        </w:rPr>
        <w:t> rok)</w:t>
      </w:r>
      <w:r w:rsidRPr="00C27017">
        <w:rPr>
          <w:rFonts w:cstheme="minorHAnsi"/>
          <w:szCs w:val="20"/>
        </w:rPr>
        <w:t>, obliczany za pomocą wzoru:</w:t>
      </w:r>
    </w:p>
    <w:p w14:paraId="2C02C697" w14:textId="6DBBE161" w:rsidR="003E297F" w:rsidRPr="00C27017" w:rsidRDefault="001F098E" w:rsidP="004A27D5">
      <w:pPr>
        <w:spacing w:before="240" w:after="240" w:line="360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EP=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sub>
            </m:sSub>
          </m:den>
        </m:f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F4A1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1895644" w14:textId="60B88D16" w:rsidR="003E297F" w:rsidRPr="00C27017" w:rsidRDefault="003E297F" w:rsidP="00E10C06">
      <w:pPr>
        <w:pStyle w:val="Akapitzlist"/>
        <w:numPr>
          <w:ilvl w:val="0"/>
          <w:numId w:val="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energię dostarczoną netto ED,</w:t>
      </w:r>
      <w:r w:rsidR="001F098E" w:rsidRPr="00C27017">
        <w:rPr>
          <w:rFonts w:cstheme="minorHAnsi"/>
          <w:szCs w:val="20"/>
        </w:rPr>
        <w:t xml:space="preserve"> </w:t>
      </w:r>
      <w:r w:rsidRPr="00C27017">
        <w:rPr>
          <w:rFonts w:cstheme="minorHAnsi"/>
          <w:szCs w:val="20"/>
        </w:rPr>
        <w:t xml:space="preserve">w </w:t>
      </w:r>
      <w:r w:rsidRPr="00C27017">
        <w:rPr>
          <w:rFonts w:cstheme="minorHAnsi"/>
          <w:i/>
          <w:iCs/>
          <w:szCs w:val="20"/>
        </w:rPr>
        <w:t>kWh/(m</w:t>
      </w:r>
      <w:r w:rsidRPr="00C27017">
        <w:rPr>
          <w:rFonts w:cstheme="minorHAnsi"/>
          <w:i/>
          <w:iCs/>
          <w:szCs w:val="20"/>
          <w:vertAlign w:val="superscript"/>
        </w:rPr>
        <w:t>2</w:t>
      </w:r>
      <w:r w:rsidRPr="00C27017">
        <w:rPr>
          <w:rFonts w:cstheme="minorHAnsi"/>
          <w:i/>
          <w:iCs/>
          <w:szCs w:val="20"/>
        </w:rPr>
        <w:t> rok),</w:t>
      </w:r>
      <w:r w:rsidRPr="00C27017">
        <w:rPr>
          <w:rFonts w:cstheme="minorHAnsi"/>
          <w:szCs w:val="20"/>
        </w:rPr>
        <w:t xml:space="preserve"> obliczany za pomocą wzoru:</w:t>
      </w:r>
    </w:p>
    <w:p w14:paraId="0CBF2627" w14:textId="24B619C1" w:rsidR="003E297F" w:rsidRPr="00C27017" w:rsidRDefault="001F098E" w:rsidP="004A27D5">
      <w:pPr>
        <w:spacing w:before="240" w:after="240" w:line="360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ED=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d,netto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sub>
            </m:sSub>
          </m:den>
        </m:f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322F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B9331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C276988" w14:textId="72BB334C" w:rsidR="003E297F" w:rsidRPr="00C27017" w:rsidRDefault="003E297F" w:rsidP="00E10C06">
      <w:pPr>
        <w:pStyle w:val="Akapitzlist"/>
        <w:numPr>
          <w:ilvl w:val="0"/>
          <w:numId w:val="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na energię końcową EK, w </w:t>
      </w:r>
      <w:r w:rsidRPr="00C27017">
        <w:rPr>
          <w:rFonts w:cstheme="minorHAnsi"/>
          <w:i/>
          <w:iCs/>
          <w:szCs w:val="20"/>
        </w:rPr>
        <w:t>kWh/(m</w:t>
      </w:r>
      <w:r w:rsidRPr="00C27017">
        <w:rPr>
          <w:rFonts w:cstheme="minorHAnsi"/>
          <w:i/>
          <w:iCs/>
          <w:szCs w:val="20"/>
          <w:vertAlign w:val="superscript"/>
        </w:rPr>
        <w:t>2</w:t>
      </w:r>
      <w:r w:rsidRPr="00C27017">
        <w:rPr>
          <w:rFonts w:cstheme="minorHAnsi"/>
          <w:i/>
          <w:iCs/>
          <w:szCs w:val="20"/>
        </w:rPr>
        <w:t> rok),</w:t>
      </w:r>
      <w:r w:rsidRPr="00C27017">
        <w:rPr>
          <w:rFonts w:cstheme="minorHAnsi"/>
          <w:szCs w:val="20"/>
        </w:rPr>
        <w:t xml:space="preserve"> obliczany za pomocą wzoru:</w:t>
      </w:r>
    </w:p>
    <w:p w14:paraId="2F0850B3" w14:textId="352EA4E5" w:rsidR="003E297F" w:rsidRPr="00C27017" w:rsidRDefault="001F098E" w:rsidP="004A27D5">
      <w:pPr>
        <w:spacing w:before="240" w:after="240" w:line="360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EK=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sub>
            </m:sSub>
          </m:den>
        </m:f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6D0CAD64" w14:textId="12ABE8CB" w:rsidR="003E297F" w:rsidRPr="00C27017" w:rsidRDefault="003E297F" w:rsidP="00E10C06">
      <w:pPr>
        <w:pStyle w:val="Akapitzlist"/>
        <w:numPr>
          <w:ilvl w:val="0"/>
          <w:numId w:val="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na energię użytkową EU, w </w:t>
      </w:r>
      <w:r w:rsidRPr="00C27017">
        <w:rPr>
          <w:rFonts w:cstheme="minorHAnsi"/>
          <w:i/>
          <w:iCs/>
          <w:szCs w:val="20"/>
        </w:rPr>
        <w:t>kWh/(m</w:t>
      </w:r>
      <w:r w:rsidRPr="00C27017">
        <w:rPr>
          <w:rFonts w:cstheme="minorHAnsi"/>
          <w:i/>
          <w:iCs/>
          <w:szCs w:val="20"/>
          <w:vertAlign w:val="superscript"/>
        </w:rPr>
        <w:t>2</w:t>
      </w:r>
      <w:r w:rsidRPr="00C27017">
        <w:rPr>
          <w:rFonts w:cstheme="minorHAnsi"/>
          <w:i/>
          <w:iCs/>
          <w:szCs w:val="20"/>
        </w:rPr>
        <w:t> rok)</w:t>
      </w:r>
      <w:r w:rsidRPr="00C27017">
        <w:rPr>
          <w:rFonts w:cstheme="minorHAnsi"/>
          <w:szCs w:val="20"/>
        </w:rPr>
        <w:t>, obliczany za pomocą wzoru:</w:t>
      </w:r>
    </w:p>
    <w:p w14:paraId="1A64CD07" w14:textId="418D4A24" w:rsidR="003E297F" w:rsidRPr="00C27017" w:rsidRDefault="001F098E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EU=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nd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sub>
            </m:sSub>
          </m:den>
        </m:f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81A52CC" w14:textId="77777777" w:rsidR="003E297F" w:rsidRPr="00C27017" w:rsidRDefault="003E297F" w:rsidP="003E297F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3E297F" w:rsidRPr="00C27017" w14:paraId="44E70673" w14:textId="77777777" w:rsidTr="001F098E">
        <w:tc>
          <w:tcPr>
            <w:tcW w:w="1526" w:type="dxa"/>
            <w:vAlign w:val="center"/>
          </w:tcPr>
          <w:bookmarkStart w:id="1" w:name="_Hlk44289538"/>
          <w:p w14:paraId="14E71A01" w14:textId="7BDABCC9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0DD4D31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sumaryczne roczne zapotrzebowanie na energię pierwotną,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kWh/rok,</w:t>
            </w:r>
          </w:p>
        </w:tc>
      </w:tr>
      <w:tr w:rsidR="003E297F" w:rsidRPr="00C27017" w14:paraId="65E9AB27" w14:textId="77777777" w:rsidTr="001F098E">
        <w:tc>
          <w:tcPr>
            <w:tcW w:w="1526" w:type="dxa"/>
            <w:vAlign w:val="center"/>
          </w:tcPr>
          <w:p w14:paraId="6DEF45B7" w14:textId="0C62F2C1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d,netto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F525DEB" w14:textId="2A62CDA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sumaryczne roczne zapotrzebowanie na energię dostarczoną netto,</w:t>
            </w:r>
            <w:r w:rsidR="00B9331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E297F" w:rsidRPr="00C27017" w14:paraId="5185EF51" w14:textId="77777777" w:rsidTr="001F098E">
        <w:tc>
          <w:tcPr>
            <w:tcW w:w="1526" w:type="dxa"/>
            <w:vAlign w:val="center"/>
          </w:tcPr>
          <w:p w14:paraId="5057EC81" w14:textId="3717898F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818FBEF" w14:textId="3DEFDCDF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sumaryczne roczne zapotrzebowanie na energię końcową,</w:t>
            </w:r>
            <w:r w:rsidR="00B9331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E297F" w:rsidRPr="00C27017" w14:paraId="181BD686" w14:textId="77777777" w:rsidTr="001F098E">
        <w:tc>
          <w:tcPr>
            <w:tcW w:w="1526" w:type="dxa"/>
            <w:vAlign w:val="center"/>
          </w:tcPr>
          <w:p w14:paraId="1A3ADB0F" w14:textId="3177C6B2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nd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EF27FC0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sumaryczne roczne zapotrzebowanie na energię użytkową,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E297F" w:rsidRPr="00C27017" w14:paraId="627E568F" w14:textId="77777777" w:rsidTr="001F098E">
        <w:tc>
          <w:tcPr>
            <w:tcW w:w="1526" w:type="dxa"/>
            <w:vAlign w:val="center"/>
          </w:tcPr>
          <w:p w14:paraId="7F018A20" w14:textId="65D27D83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91CD758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pole powierzchni pomieszczeń o regulowanej temperaturze,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bookmarkEnd w:id="1"/>
    </w:tbl>
    <w:p w14:paraId="5594B955" w14:textId="63569946" w:rsidR="001F098E" w:rsidRPr="00C27017" w:rsidRDefault="001F098E" w:rsidP="001F098E">
      <w:pPr>
        <w:rPr>
          <w:rFonts w:ascii="Century Gothic" w:hAnsi="Century Gothic" w:cstheme="minorHAnsi"/>
          <w:sz w:val="20"/>
          <w:szCs w:val="20"/>
        </w:rPr>
      </w:pPr>
    </w:p>
    <w:p w14:paraId="28957A3F" w14:textId="38941B74" w:rsidR="004A7EEC" w:rsidRPr="00C27017" w:rsidRDefault="00E36893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Obliczanie</w:t>
      </w:r>
      <w:r w:rsidR="004A7EEC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rocznego zapotrzebowania na</w:t>
      </w:r>
      <w:r w:rsidR="00022F6F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energię pierwotną </w:t>
      </w:r>
      <m:oMath>
        <m:sSub>
          <m:sSubPr>
            <m:ctrlPr>
              <w:rPr>
                <w:rFonts w:ascii="Cambria Math" w:eastAsia="Times New Roman" w:hAnsi="Cambria Math" w:cstheme="minorHAnsi"/>
                <w:b/>
                <w:bCs/>
                <w:color w:val="000000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000000"/>
                <w:sz w:val="22"/>
                <w:szCs w:val="22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000000"/>
                <w:sz w:val="22"/>
                <w:szCs w:val="22"/>
              </w:rPr>
              <m:t>p</m:t>
            </m:r>
          </m:sub>
        </m:sSub>
      </m:oMath>
    </w:p>
    <w:p w14:paraId="4F31450E" w14:textId="01843D8D" w:rsidR="004A7EEC" w:rsidRPr="00C27017" w:rsidRDefault="004A7EEC" w:rsidP="004A7EEC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20"/>
        </w:rPr>
      </w:pPr>
    </w:p>
    <w:p w14:paraId="5422CDAC" w14:textId="7124B736" w:rsidR="003E297F" w:rsidRPr="00C27017" w:rsidRDefault="003E297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 xml:space="preserve">Sumaryczne roczne zapotrzebowanie na energię pierwotną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p</m:t>
            </m:r>
          </m:sub>
        </m:sSub>
      </m:oMath>
      <w:r w:rsidRPr="00C27017">
        <w:rPr>
          <w:rFonts w:eastAsia="Times New Roman" w:cstheme="minorHAnsi"/>
          <w:color w:val="000000"/>
          <w:szCs w:val="20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Cs w:val="20"/>
        </w:rPr>
        <w:t>kWh/rok,</w:t>
      </w:r>
      <w:r w:rsidRPr="00C27017">
        <w:rPr>
          <w:rFonts w:eastAsia="Times New Roman" w:cstheme="minorHAnsi"/>
          <w:color w:val="000000"/>
          <w:szCs w:val="20"/>
        </w:rPr>
        <w:t xml:space="preserve"> oblicza się ze wzoru:</w:t>
      </w:r>
    </w:p>
    <w:p w14:paraId="56391C2B" w14:textId="09AC1C7C" w:rsidR="003E297F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(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d,netto,i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⋅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</m:t>
                </m:r>
              </m:sub>
            </m:sSub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</m:t>
        </m:r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C7B4C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F098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67FA91E8" w14:textId="77777777" w:rsidR="003E297F" w:rsidRPr="00C27017" w:rsidRDefault="003E297F" w:rsidP="00EE212C">
      <w:pPr>
        <w:spacing w:after="0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7555"/>
      </w:tblGrid>
      <w:tr w:rsidR="003E297F" w:rsidRPr="00C27017" w14:paraId="15E2587C" w14:textId="77777777" w:rsidTr="009D0A71">
        <w:tc>
          <w:tcPr>
            <w:tcW w:w="1507" w:type="dxa"/>
            <w:vAlign w:val="center"/>
          </w:tcPr>
          <w:p w14:paraId="12BC6DE4" w14:textId="707FE69F" w:rsidR="003E297F" w:rsidRPr="00C27017" w:rsidRDefault="00B03154" w:rsidP="00640880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d,netto,i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61D079ED" w14:textId="77777777" w:rsidR="003E297F" w:rsidRPr="00C27017" w:rsidRDefault="003E297F" w:rsidP="00EE212C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energia dostarczona netto nośnika energii i,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kWh/rok,</w:t>
            </w:r>
          </w:p>
        </w:tc>
      </w:tr>
      <w:tr w:rsidR="003E297F" w:rsidRPr="00C27017" w14:paraId="2443894B" w14:textId="77777777" w:rsidTr="009D0A71">
        <w:tc>
          <w:tcPr>
            <w:tcW w:w="1507" w:type="dxa"/>
            <w:vAlign w:val="center"/>
          </w:tcPr>
          <w:p w14:paraId="2769494B" w14:textId="0033092E" w:rsidR="003E297F" w:rsidRPr="00C27017" w:rsidRDefault="00B03154" w:rsidP="00D32942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0D2D7739" w14:textId="190A5354" w:rsidR="003E297F" w:rsidRPr="00C27017" w:rsidRDefault="003E297F" w:rsidP="00D32942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bezwymiarowy </w:t>
            </w:r>
            <w:r w:rsidR="00D20EC8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nakładu </w:t>
            </w:r>
            <w:r w:rsidR="00C431F0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nieodnawialnej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energii pierwotnej dla nośnika i energii dostarczonej netto,</w:t>
            </w:r>
          </w:p>
        </w:tc>
      </w:tr>
      <w:tr w:rsidR="003E297F" w:rsidRPr="00C27017" w14:paraId="1CFFAD1E" w14:textId="77777777" w:rsidTr="009D0A71">
        <w:tc>
          <w:tcPr>
            <w:tcW w:w="1507" w:type="dxa"/>
            <w:vAlign w:val="center"/>
          </w:tcPr>
          <w:p w14:paraId="4DF6D5F1" w14:textId="77777777" w:rsidR="003E297F" w:rsidRPr="00C27017" w:rsidRDefault="003E297F" w:rsidP="00640880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555" w:type="dxa"/>
            <w:vAlign w:val="center"/>
          </w:tcPr>
          <w:p w14:paraId="117A5446" w14:textId="77777777" w:rsidR="003E297F" w:rsidRPr="00C27017" w:rsidRDefault="003E297F" w:rsidP="00EE212C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indeks nośnika energii.</w:t>
            </w:r>
          </w:p>
        </w:tc>
      </w:tr>
    </w:tbl>
    <w:p w14:paraId="6E7E6593" w14:textId="5FDD42F6" w:rsidR="00657C04" w:rsidRPr="00C27017" w:rsidRDefault="00657C04" w:rsidP="00657C04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20"/>
        </w:rPr>
      </w:pPr>
    </w:p>
    <w:p w14:paraId="015224EE" w14:textId="335E2750" w:rsidR="00D06F37" w:rsidRPr="00C27017" w:rsidRDefault="00E36893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>Obliczanie</w:t>
      </w:r>
      <w:r w:rsidR="00D06F37" w:rsidRPr="00C27017">
        <w:rPr>
          <w:rFonts w:eastAsia="Times New Roman" w:cstheme="minorHAnsi"/>
          <w:color w:val="000000"/>
          <w:szCs w:val="20"/>
        </w:rPr>
        <w:t xml:space="preserve"> bezwymiarowego </w:t>
      </w:r>
      <w:r w:rsidR="00D20EC8" w:rsidRPr="00C27017">
        <w:rPr>
          <w:rFonts w:eastAsia="Times New Roman" w:cstheme="minorHAnsi"/>
          <w:color w:val="000000"/>
          <w:szCs w:val="20"/>
        </w:rPr>
        <w:t xml:space="preserve">współczynnika </w:t>
      </w:r>
      <w:r w:rsidR="00D06F37" w:rsidRPr="00C27017">
        <w:rPr>
          <w:rFonts w:eastAsia="Times New Roman" w:cstheme="minorHAnsi"/>
          <w:color w:val="000000"/>
          <w:szCs w:val="20"/>
        </w:rPr>
        <w:t xml:space="preserve">nakładu </w:t>
      </w:r>
      <w:r w:rsidR="00C431F0" w:rsidRPr="00C27017">
        <w:rPr>
          <w:rFonts w:eastAsia="Times New Roman" w:cstheme="minorHAnsi"/>
          <w:color w:val="000000"/>
          <w:szCs w:val="20"/>
        </w:rPr>
        <w:t xml:space="preserve">nieodnawialnej </w:t>
      </w:r>
      <w:r w:rsidR="00D06F37" w:rsidRPr="00C27017">
        <w:rPr>
          <w:rFonts w:eastAsia="Times New Roman" w:cstheme="minorHAnsi"/>
          <w:color w:val="000000"/>
          <w:szCs w:val="20"/>
        </w:rPr>
        <w:t>energii pierwotnej dla nośnika</w:t>
      </w:r>
      <w:r w:rsidR="00D20EC8" w:rsidRPr="00C27017">
        <w:rPr>
          <w:rFonts w:eastAsia="Times New Roman" w:cstheme="minorHAnsi"/>
          <w:color w:val="000000"/>
          <w:szCs w:val="20"/>
        </w:rPr>
        <w:t xml:space="preserve"> </w:t>
      </w:r>
      <w:r w:rsidR="00D06F37" w:rsidRPr="0032115E">
        <w:rPr>
          <w:rFonts w:eastAsia="Times New Roman" w:cstheme="minorHAnsi"/>
          <w:i/>
          <w:iCs/>
          <w:color w:val="000000"/>
          <w:szCs w:val="20"/>
        </w:rPr>
        <w:t xml:space="preserve">i </w:t>
      </w:r>
      <w:r w:rsidR="00D06F37" w:rsidRPr="00C27017">
        <w:rPr>
          <w:rFonts w:eastAsia="Times New Roman" w:cstheme="minorHAnsi"/>
          <w:color w:val="000000"/>
          <w:szCs w:val="20"/>
        </w:rPr>
        <w:t xml:space="preserve">energii dostarczonej netto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Cs w:val="20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Cs w:val="20"/>
              </w:rPr>
              <m:t>i</m:t>
            </m:r>
          </m:sub>
        </m:sSub>
      </m:oMath>
    </w:p>
    <w:p w14:paraId="475F6413" w14:textId="77777777" w:rsidR="00D06F37" w:rsidRPr="00C27017" w:rsidRDefault="00D06F37" w:rsidP="00D06F37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</w:p>
    <w:p w14:paraId="318F0DC9" w14:textId="6F48857C" w:rsidR="00D06F37" w:rsidRPr="00C27017" w:rsidRDefault="00650666" w:rsidP="00D06F37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hAnsi="Century Gothic" w:cstheme="minorHAnsi"/>
          <w:color w:val="000000"/>
          <w:sz w:val="20"/>
          <w:szCs w:val="20"/>
        </w:rPr>
        <w:t>Określenie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bezwymiarowego </w:t>
      </w:r>
      <w:r w:rsidR="00D20EC8" w:rsidRPr="00C27017">
        <w:rPr>
          <w:rFonts w:ascii="Century Gothic" w:hAnsi="Century Gothic" w:cstheme="minorHAnsi"/>
          <w:color w:val="000000"/>
          <w:sz w:val="20"/>
          <w:szCs w:val="20"/>
        </w:rPr>
        <w:t>współczynnika</w:t>
      </w:r>
      <w:r w:rsidR="00D20EC8" w:rsidRPr="00C27017">
        <w:rPr>
          <w:rFonts w:eastAsia="Times New Roman" w:cstheme="minorHAnsi"/>
          <w:color w:val="000000"/>
          <w:szCs w:val="20"/>
        </w:rPr>
        <w:t xml:space="preserve"> 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nakładu </w:t>
      </w:r>
      <w:r w:rsidR="00C431F0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nieodnawialnej 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energii pierwotnej dla nośnika </w:t>
      </w:r>
      <w:r w:rsidR="00D06F37" w:rsidRPr="0032115E">
        <w:rPr>
          <w:rFonts w:ascii="Century Gothic" w:hAnsi="Century Gothic" w:cstheme="minorHAnsi"/>
          <w:i/>
          <w:iCs/>
          <w:color w:val="000000"/>
          <w:sz w:val="20"/>
          <w:szCs w:val="20"/>
        </w:rPr>
        <w:t>i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energii dostarczonej netto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theme="minorHAnsi"/>
            <w:color w:val="404040" w:themeColor="text1" w:themeTint="BF"/>
            <w:sz w:val="18"/>
            <w:szCs w:val="18"/>
          </w:rPr>
          <m:t xml:space="preserve"> </m:t>
        </m:r>
      </m:oMath>
      <w:r w:rsidR="00D06F37" w:rsidRPr="00C27017">
        <w:rPr>
          <w:rFonts w:ascii="Century Gothic" w:hAnsi="Century Gothic" w:cstheme="minorHAnsi"/>
          <w:sz w:val="20"/>
          <w:szCs w:val="20"/>
        </w:rPr>
        <w:t xml:space="preserve">uwzględniające wpływ na środowisko oraz zużycie </w:t>
      </w:r>
      <w:r w:rsidR="00C431F0" w:rsidRPr="00C27017">
        <w:rPr>
          <w:rFonts w:ascii="Century Gothic" w:hAnsi="Century Gothic" w:cstheme="minorHAnsi"/>
          <w:sz w:val="20"/>
          <w:szCs w:val="20"/>
        </w:rPr>
        <w:t xml:space="preserve">nieodnawialnej </w:t>
      </w:r>
      <w:r w:rsidR="00D06F37" w:rsidRPr="00C27017">
        <w:rPr>
          <w:rFonts w:ascii="Century Gothic" w:hAnsi="Century Gothic" w:cstheme="minorHAnsi"/>
          <w:sz w:val="20"/>
          <w:szCs w:val="20"/>
        </w:rPr>
        <w:t>energii pierwotnej wymaganej do wytworzenia energii dostarczonej netto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</m:t>
            </m:r>
          </m:sub>
        </m:sSub>
      </m:oMath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przyjmuje się na podstawie danych udostępnionych przez dostawcę tego nośnika energii lub energii. Dostawca ciepła sie</w:t>
      </w:r>
      <w:proofErr w:type="spellStart"/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>ciowego</w:t>
      </w:r>
      <w:proofErr w:type="spellEnd"/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określa 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wartość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</m:t>
            </m:r>
          </m:sub>
        </m:sSub>
      </m:oMath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zgodnie z przepisami wydanymi na podstawie art. </w:t>
      </w:r>
      <w:r w:rsidR="00B05AE5">
        <w:rPr>
          <w:rFonts w:ascii="Century Gothic" w:hAnsi="Century Gothic" w:cstheme="minorHAnsi"/>
          <w:color w:val="000000"/>
          <w:sz w:val="20"/>
          <w:szCs w:val="20"/>
        </w:rPr>
        <w:t>29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28 ust. 6 ustawy z dnia </w:t>
      </w:r>
      <w:r w:rsidR="00B05AE5">
        <w:rPr>
          <w:rFonts w:ascii="Century Gothic" w:hAnsi="Century Gothic" w:cstheme="minorHAnsi"/>
          <w:color w:val="000000"/>
          <w:sz w:val="20"/>
          <w:szCs w:val="20"/>
        </w:rPr>
        <w:t>20 maja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201</w:t>
      </w:r>
      <w:r w:rsidR="00B05AE5">
        <w:rPr>
          <w:rFonts w:ascii="Century Gothic" w:hAnsi="Century Gothic" w:cstheme="minorHAnsi"/>
          <w:color w:val="000000"/>
          <w:sz w:val="20"/>
          <w:szCs w:val="20"/>
        </w:rPr>
        <w:t>6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r. o efektywności energetycznej (Dz. U. </w:t>
      </w:r>
      <w:r w:rsidR="00B05AE5">
        <w:rPr>
          <w:rFonts w:ascii="Century Gothic" w:hAnsi="Century Gothic" w:cstheme="minorHAnsi"/>
          <w:color w:val="000000"/>
          <w:sz w:val="20"/>
          <w:szCs w:val="20"/>
        </w:rPr>
        <w:t>z 2021 r. poz. 2166</w:t>
      </w:r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>). Jeżeli wartość</w:t>
      </w:r>
      <w:r w:rsidR="0009119A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</m:t>
            </m:r>
          </m:sub>
        </m:sSub>
      </m:oMath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wyznaczona w ten sposób jest mniejsza od 0, przyjmuje się wartość równą 0,00. W przypadku braku takich danych przyjmuje się wartości współczynnika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 w:cstheme="minorHAnsi"/>
            <w:color w:val="404040" w:themeColor="text1" w:themeTint="BF"/>
            <w:sz w:val="18"/>
            <w:szCs w:val="18"/>
          </w:rPr>
          <m:t xml:space="preserve"> </m:t>
        </m:r>
      </m:oMath>
      <w:r w:rsidR="00D06F37" w:rsidRPr="00C27017">
        <w:rPr>
          <w:rFonts w:ascii="Century Gothic" w:hAnsi="Century Gothic" w:cstheme="minorHAnsi"/>
          <w:color w:val="000000"/>
          <w:sz w:val="20"/>
          <w:szCs w:val="20"/>
        </w:rPr>
        <w:t>określone w</w:t>
      </w:r>
      <w:r w:rsidR="00FB5C27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tabeli</w:t>
      </w:r>
      <w:r w:rsidR="00211FC5">
        <w:rPr>
          <w:rFonts w:ascii="Century Gothic" w:hAnsi="Century Gothic" w:cstheme="minorHAnsi"/>
          <w:color w:val="000000"/>
          <w:sz w:val="20"/>
          <w:szCs w:val="20"/>
        </w:rPr>
        <w:t xml:space="preserve"> 1.</w:t>
      </w:r>
    </w:p>
    <w:p w14:paraId="5810B800" w14:textId="77777777" w:rsidR="00D06F37" w:rsidRPr="00C27017" w:rsidRDefault="00D06F37" w:rsidP="00D06F37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</w:p>
    <w:p w14:paraId="146FCBFE" w14:textId="52D270EC" w:rsidR="00D06F37" w:rsidRPr="00C27017" w:rsidRDefault="001D646A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" w:name="_Ref11717241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"/>
      <w:r w:rsidR="00D06F37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bezwymiarowego </w:t>
      </w:r>
      <w:r w:rsidR="00D20EC8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współczynnika </w:t>
      </w:r>
      <w:r w:rsidR="00D06F37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nakładu </w:t>
      </w:r>
      <w:r w:rsidR="004C16E4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nieodnawialnej </w:t>
      </w:r>
      <w:r w:rsidR="00D06F37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energii pierwotnej dla nośnika i energii dostarczonej netto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b>
        </m:sSub>
      </m:oMath>
      <w:r w:rsidR="00D06F37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uwzględniające wpływ na środowisko oraz zużycie</w:t>
      </w:r>
      <w:r w:rsidR="004C16E4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nieodnawialnej</w:t>
      </w:r>
      <w:r w:rsidR="00D06F37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energii pierwotnej wymaganej do wytworzenia energii dostarczonej netto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6200"/>
        <w:gridCol w:w="1732"/>
      </w:tblGrid>
      <w:tr w:rsidR="00D06F37" w:rsidRPr="00C27017" w14:paraId="268A0391" w14:textId="77777777" w:rsidTr="008644D4">
        <w:trPr>
          <w:cantSplit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189A5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b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>Nośnik energii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4587" w14:textId="372B4B7D" w:rsidR="00D06F37" w:rsidRPr="00C27017" w:rsidRDefault="00B03154" w:rsidP="00ED1918">
            <w:pPr>
              <w:spacing w:before="40" w:after="40"/>
              <w:jc w:val="center"/>
              <w:rPr>
                <w:rFonts w:ascii="Century Gothic" w:hAnsi="Century Gothic" w:cstheme="minorHAnsi"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</w:tr>
      <w:tr w:rsidR="00D06F37" w:rsidRPr="00C27017" w14:paraId="2DD9DB5B" w14:textId="77777777" w:rsidTr="008644D4">
        <w:tc>
          <w:tcPr>
            <w:tcW w:w="9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B79C02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Paliwa wykorzystywane na miejscu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B364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Węgiel kamienny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0C25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1,1</w:t>
            </w:r>
          </w:p>
        </w:tc>
      </w:tr>
      <w:tr w:rsidR="00D06F37" w:rsidRPr="00C27017" w14:paraId="3ED02718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0BE6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483B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Węgiel brunatny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B275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1,1</w:t>
            </w:r>
          </w:p>
        </w:tc>
      </w:tr>
      <w:tr w:rsidR="00D06F37" w:rsidRPr="00C27017" w14:paraId="52722159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8F78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E0EE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Olej opałowy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11B4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1,1</w:t>
            </w:r>
          </w:p>
        </w:tc>
      </w:tr>
      <w:tr w:rsidR="00D06F37" w:rsidRPr="00C27017" w14:paraId="6F5E653D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3004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FDBD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Gaz ziemny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3845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1,1</w:t>
            </w:r>
          </w:p>
        </w:tc>
      </w:tr>
      <w:tr w:rsidR="00D06F37" w:rsidRPr="00C27017" w14:paraId="7013CC3E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BB84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6F3A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Biomasa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C75A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0,2</w:t>
            </w:r>
          </w:p>
        </w:tc>
      </w:tr>
      <w:tr w:rsidR="00D06F37" w:rsidRPr="00C27017" w14:paraId="07AB90F8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4CCD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2C11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Biogaz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489E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0,5</w:t>
            </w:r>
          </w:p>
        </w:tc>
      </w:tr>
      <w:tr w:rsidR="00D06F37" w:rsidRPr="00C27017" w14:paraId="3F4C096D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3D14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10F2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Pozostałe OZE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BDE0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</w:t>
            </w:r>
          </w:p>
        </w:tc>
      </w:tr>
      <w:tr w:rsidR="00D06F37" w:rsidRPr="00C27017" w14:paraId="7979CB76" w14:textId="77777777" w:rsidTr="008644D4"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6646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76CD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Ciepło odpadowe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7B79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0,05</w:t>
            </w:r>
          </w:p>
        </w:tc>
      </w:tr>
      <w:tr w:rsidR="00D06F37" w:rsidRPr="00C27017" w14:paraId="465C73E8" w14:textId="77777777" w:rsidTr="008644D4">
        <w:tc>
          <w:tcPr>
            <w:tcW w:w="9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7F6D65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Ciepło systemowe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9B86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Ciepło sieciowe z ciepłowni - paliwa kopalne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49BC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1,3</w:t>
            </w:r>
          </w:p>
        </w:tc>
      </w:tr>
      <w:tr w:rsidR="00D06F37" w:rsidRPr="00C27017" w14:paraId="04F82EE3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777A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683F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Ciepło sieciowe z ciepłowni - udział OZE do 50%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2C6D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1,0</w:t>
            </w:r>
          </w:p>
        </w:tc>
      </w:tr>
      <w:tr w:rsidR="00D06F37" w:rsidRPr="00C27017" w14:paraId="5F50881C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7369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5EC8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Ciepło sieciowe z kogeneracji - paliwa kopalne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FE1D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1,1</w:t>
            </w:r>
          </w:p>
        </w:tc>
      </w:tr>
      <w:tr w:rsidR="00D06F37" w:rsidRPr="00C27017" w14:paraId="00B230C5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7177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AD29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Ciepło sieciowe z kogeneracji udział OZE do 50%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C9F2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0,8</w:t>
            </w:r>
          </w:p>
        </w:tc>
      </w:tr>
      <w:tr w:rsidR="00D06F37" w:rsidRPr="00C27017" w14:paraId="0E2C13E3" w14:textId="77777777" w:rsidTr="008644D4"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9FC0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6CB5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Systemy efektywne energetycznie </w:t>
            </w: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 oparte na paliwach kopalnych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2687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1,0</w:t>
            </w:r>
          </w:p>
        </w:tc>
      </w:tr>
      <w:tr w:rsidR="00D06F37" w:rsidRPr="00C27017" w14:paraId="49E3FABB" w14:textId="77777777" w:rsidTr="008644D4"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B545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EEAF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Systemy efektywne energetycznie udział OZE powyżej 50% lub kombinacja CHP i OZE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8883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0,6</w:t>
            </w:r>
          </w:p>
        </w:tc>
      </w:tr>
      <w:tr w:rsidR="00D06F37" w:rsidRPr="00C27017" w14:paraId="6EAE0BCE" w14:textId="77777777" w:rsidTr="008644D4"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6BC6A" w14:textId="77777777" w:rsidR="00D06F37" w:rsidRPr="00C27017" w:rsidRDefault="00D06F37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Energia elektryczna – </w:t>
            </w:r>
            <w:proofErr w:type="spellStart"/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miks</w:t>
            </w:r>
            <w:proofErr w:type="spellEnd"/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F83C" w14:textId="77777777" w:rsidR="00D06F37" w:rsidRPr="00C27017" w:rsidRDefault="00D06F37" w:rsidP="00ED1918">
            <w:pPr>
              <w:spacing w:before="40" w:after="40"/>
              <w:jc w:val="center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2,5</w:t>
            </w:r>
          </w:p>
        </w:tc>
      </w:tr>
      <w:tr w:rsidR="00D06F37" w:rsidRPr="00C27017" w14:paraId="04EEC7FB" w14:textId="77777777" w:rsidTr="00EA46CA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3356" w14:textId="5FD6A144" w:rsidR="00010BEA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*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)</w:t>
            </w: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 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–</w:t>
            </w: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 wg 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a</w:t>
            </w:r>
            <w:r w:rsidR="005E6D5B"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rt. 7b 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ust.</w:t>
            </w:r>
            <w:r w:rsidR="005E6D5B"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 4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 </w:t>
            </w: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ustawy 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z dnia 10 kwietnia 1997 r. </w:t>
            </w: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Prawo energetyczne (Dz.U. 2022 poz. 1385</w:t>
            </w:r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 z </w:t>
            </w:r>
            <w:proofErr w:type="spellStart"/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późn</w:t>
            </w:r>
            <w:proofErr w:type="spellEnd"/>
            <w:r w:rsidR="005E6D5B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. zm.</w:t>
            </w: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>),.</w:t>
            </w:r>
          </w:p>
          <w:p w14:paraId="14F85910" w14:textId="77777777" w:rsidR="00010BEA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4. Przez efektywny energetycznie system ciepłowniczy lub chłodniczy rozumie się system ciepłowniczy lub chłodniczy, w którym do wytwarzania ciepła lub chłodu wykorzystuje się co najmniej w: </w:t>
            </w:r>
          </w:p>
          <w:p w14:paraId="167D8718" w14:textId="77777777" w:rsidR="00010BEA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1) 50% energię z odnawialnych źródeł energii lub </w:t>
            </w:r>
          </w:p>
          <w:p w14:paraId="68B453BF" w14:textId="77777777" w:rsidR="00010BEA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2) 50% ciepło odpadowe, lub </w:t>
            </w:r>
          </w:p>
          <w:p w14:paraId="68FDB0C8" w14:textId="77777777" w:rsidR="00010BEA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3) 75% ciepło pochodzące z kogeneracji, lub </w:t>
            </w:r>
          </w:p>
          <w:p w14:paraId="30F36823" w14:textId="6D369412" w:rsidR="00D06F37" w:rsidRPr="00C27017" w:rsidRDefault="00010BEA" w:rsidP="00ED1918">
            <w:pPr>
              <w:spacing w:before="40" w:after="40"/>
              <w:rPr>
                <w:rFonts w:ascii="Century Gothic" w:hAnsi="Century Gothic" w:cstheme="minorHAnsi"/>
                <w:color w:val="000000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color w:val="000000"/>
                <w:sz w:val="14"/>
                <w:szCs w:val="14"/>
              </w:rPr>
              <w:t xml:space="preserve">4) 50% połączenie energii i ciepła, o których mowa w pkt 1–3. </w:t>
            </w:r>
          </w:p>
        </w:tc>
      </w:tr>
    </w:tbl>
    <w:p w14:paraId="577AA3AD" w14:textId="77777777" w:rsidR="00D06F37" w:rsidRPr="00C27017" w:rsidRDefault="00D06F37" w:rsidP="00D06F37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</w:p>
    <w:p w14:paraId="5153F386" w14:textId="6344535B" w:rsidR="008D1AE5" w:rsidRPr="00C27017" w:rsidRDefault="008D1AE5" w:rsidP="008D1AE5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3" w:name="_Toc101292209"/>
      <w:bookmarkStart w:id="4" w:name="_Toc114596824"/>
      <w:bookmarkStart w:id="5" w:name="_Hlk117510310"/>
      <w:r w:rsidRPr="00C27017">
        <w:rPr>
          <w:rFonts w:eastAsia="Times New Roman" w:cstheme="minorHAnsi"/>
          <w:color w:val="000000"/>
          <w:sz w:val="18"/>
          <w:szCs w:val="18"/>
        </w:rPr>
        <w:t xml:space="preserve">Ograniczenie możliwości udziału kominka na biomasę jako drugiego źródła ciepła w obliczaniu zapotrzebowaniu na ciepło do ogrzewania i przygotowania </w:t>
      </w:r>
      <w:r w:rsidR="00E25E61">
        <w:rPr>
          <w:rFonts w:eastAsia="Times New Roman" w:cstheme="minorHAnsi"/>
          <w:color w:val="000000"/>
          <w:sz w:val="18"/>
          <w:szCs w:val="18"/>
        </w:rPr>
        <w:t>ciepłej wody użytkowej (dalej: „</w:t>
      </w:r>
      <w:r w:rsidRPr="00C27017">
        <w:rPr>
          <w:rFonts w:eastAsia="Times New Roman" w:cstheme="minorHAnsi"/>
          <w:color w:val="000000"/>
          <w:sz w:val="18"/>
          <w:szCs w:val="18"/>
        </w:rPr>
        <w:t>c.w.u.</w:t>
      </w:r>
      <w:bookmarkEnd w:id="3"/>
      <w:bookmarkEnd w:id="4"/>
      <w:r w:rsidR="00E25E61">
        <w:rPr>
          <w:rFonts w:eastAsia="Times New Roman" w:cstheme="minorHAnsi"/>
          <w:color w:val="000000"/>
          <w:sz w:val="18"/>
          <w:szCs w:val="18"/>
        </w:rPr>
        <w:t>”)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</w:p>
    <w:p w14:paraId="1CB24BED" w14:textId="77777777" w:rsidR="008D1AE5" w:rsidRPr="00C27017" w:rsidRDefault="008D1AE5" w:rsidP="008D1AE5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7F177A51" w14:textId="13D2251E" w:rsidR="008D1AE5" w:rsidRPr="00C27017" w:rsidRDefault="008D1AE5" w:rsidP="008D1AE5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W przypadku zastosowania w budynku dodatkowego źródła ciepła spalającego biomasę (kominek/koza na drewno</w:t>
      </w:r>
      <w:r w:rsidR="00FB5C27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, kocioł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), wspomagającego ogrzewanie lub przygotowanie c</w:t>
      </w:r>
      <w:r w:rsidR="00724717">
        <w:rPr>
          <w:rFonts w:ascii="Century Gothic" w:eastAsia="Times New Roman" w:hAnsi="Century Gothic" w:cstheme="minorHAnsi"/>
          <w:color w:val="000000"/>
          <w:sz w:val="20"/>
          <w:szCs w:val="18"/>
        </w:rPr>
        <w:t>.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w</w:t>
      </w:r>
      <w:r w:rsidR="00724717">
        <w:rPr>
          <w:rFonts w:ascii="Century Gothic" w:eastAsia="Times New Roman" w:hAnsi="Century Gothic" w:cstheme="minorHAnsi"/>
          <w:color w:val="000000"/>
          <w:sz w:val="20"/>
          <w:szCs w:val="18"/>
        </w:rPr>
        <w:t>.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u</w:t>
      </w:r>
      <w:r w:rsidR="00724717">
        <w:rPr>
          <w:rFonts w:ascii="Century Gothic" w:eastAsia="Times New Roman" w:hAnsi="Century Gothic" w:cstheme="minorHAnsi"/>
          <w:color w:val="000000"/>
          <w:sz w:val="20"/>
          <w:szCs w:val="18"/>
        </w:rPr>
        <w:t>.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, udział tego źródła w pokryciu zapotrzebowania na energię do ogrzewania </w:t>
      </w:r>
      <w:r w:rsidR="00526C7F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br/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i przygotowania c.w.u. można wykazywać jedynie dla urządzeń spełniających wymagania sezonowej efektywności energetycznej i emisji zanieczyszczeń określon</w:t>
      </w:r>
      <w:r w:rsidR="00724717">
        <w:rPr>
          <w:rFonts w:ascii="Century Gothic" w:eastAsia="Times New Roman" w:hAnsi="Century Gothic" w:cstheme="minorHAnsi"/>
          <w:color w:val="000000"/>
          <w:sz w:val="20"/>
          <w:szCs w:val="18"/>
        </w:rPr>
        <w:t>ych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w odpowiednich przepisach rozporządzenia Komisji UE w sprawie </w:t>
      </w:r>
      <w:proofErr w:type="spellStart"/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ekoprojektu</w:t>
      </w:r>
      <w:proofErr w:type="spellEnd"/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dla tych urządzeń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footnoteReference w:id="2"/>
      </w:r>
      <w:r w:rsidR="00A832ED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.</w:t>
      </w:r>
    </w:p>
    <w:bookmarkEnd w:id="5"/>
    <w:p w14:paraId="55BE86AD" w14:textId="77777777" w:rsidR="008D1AE5" w:rsidRPr="00C27017" w:rsidRDefault="008D1AE5" w:rsidP="00657C04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38EFBAAE" w14:textId="3709ACD7" w:rsidR="009D0A71" w:rsidRPr="00C27017" w:rsidRDefault="008644D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bookmarkStart w:id="6" w:name="_Ref117545245"/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Obliczenie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rocznego zapotrzebowania na energię dostarczoną netto </w:t>
      </w:r>
      <w:proofErr w:type="spellStart"/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>Q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  <w:vertAlign w:val="subscript"/>
        </w:rPr>
        <w:t>d,netto</w:t>
      </w:r>
      <w:bookmarkEnd w:id="6"/>
      <w:proofErr w:type="spellEnd"/>
    </w:p>
    <w:p w14:paraId="17A10768" w14:textId="4F5AD689" w:rsidR="003E297F" w:rsidRPr="00C27017" w:rsidRDefault="003E297F" w:rsidP="003E297F">
      <w:pPr>
        <w:rPr>
          <w:rFonts w:ascii="Century Gothic" w:hAnsi="Century Gothic" w:cstheme="minorHAnsi"/>
          <w:sz w:val="20"/>
          <w:szCs w:val="20"/>
        </w:rPr>
      </w:pPr>
    </w:p>
    <w:p w14:paraId="17A5DA67" w14:textId="1845FC8D" w:rsidR="003E297F" w:rsidRPr="00C27017" w:rsidRDefault="003E297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 xml:space="preserve">Sumaryczne roczne zapotrzebowanie na energię dostarczoną netto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netto</m:t>
            </m:r>
          </m:sub>
        </m:sSub>
      </m:oMath>
      <w:r w:rsidRPr="00C27017">
        <w:rPr>
          <w:rFonts w:eastAsia="Times New Roman" w:cstheme="minorHAnsi"/>
          <w:color w:val="000000"/>
          <w:szCs w:val="20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Cs w:val="20"/>
        </w:rPr>
        <w:t>kWh/rok</w:t>
      </w:r>
      <w:r w:rsidRPr="00C27017">
        <w:rPr>
          <w:rFonts w:eastAsia="Times New Roman" w:cstheme="minorHAnsi"/>
          <w:color w:val="000000"/>
          <w:szCs w:val="20"/>
        </w:rPr>
        <w:t>, oblicza się ze wzoru:</w:t>
      </w:r>
    </w:p>
    <w:p w14:paraId="50B86F0B" w14:textId="39999969" w:rsidR="003E297F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d,netto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d,netto,i</m:t>
                </m:r>
              </m:sub>
            </m:sSub>
          </m:e>
        </m:nary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F098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E88D9BA" w14:textId="77777777" w:rsidR="003E297F" w:rsidRPr="00C27017" w:rsidRDefault="003E297F" w:rsidP="003E297F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7560"/>
      </w:tblGrid>
      <w:tr w:rsidR="003E297F" w:rsidRPr="00C27017" w14:paraId="415F5C82" w14:textId="77777777" w:rsidTr="001F098E">
        <w:tc>
          <w:tcPr>
            <w:tcW w:w="1526" w:type="dxa"/>
            <w:vAlign w:val="center"/>
          </w:tcPr>
          <w:p w14:paraId="7315A183" w14:textId="133BA87B" w:rsidR="003E297F" w:rsidRPr="00C27017" w:rsidRDefault="00B03154" w:rsidP="001F098E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d,netto,i</m:t>
                  </m:r>
                </m:sub>
              </m:sSub>
            </m:oMath>
            <w:r w:rsidR="003E297F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1FE222D7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energia dostarczona netto nośnika energii </w:t>
            </w:r>
            <w:r w:rsidRPr="00C8427B">
              <w:rPr>
                <w:rFonts w:ascii="Century Gothic" w:hAnsi="Century Gothic" w:cstheme="minorHAnsi"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3E297F" w:rsidRPr="00C27017" w14:paraId="526CDD8F" w14:textId="77777777" w:rsidTr="001F098E">
        <w:tc>
          <w:tcPr>
            <w:tcW w:w="1526" w:type="dxa"/>
            <w:vAlign w:val="center"/>
          </w:tcPr>
          <w:p w14:paraId="026CCF3B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796" w:type="dxa"/>
            <w:vAlign w:val="center"/>
          </w:tcPr>
          <w:p w14:paraId="2356C268" w14:textId="77777777" w:rsidR="003E297F" w:rsidRPr="00C27017" w:rsidRDefault="003E297F" w:rsidP="001F098E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indeks nośnika energii.</w:t>
            </w:r>
          </w:p>
        </w:tc>
      </w:tr>
    </w:tbl>
    <w:p w14:paraId="357C9642" w14:textId="7D318F7B" w:rsidR="003E297F" w:rsidRPr="00C27017" w:rsidRDefault="003E297F" w:rsidP="003E297F">
      <w:pPr>
        <w:rPr>
          <w:rFonts w:ascii="Century Gothic" w:hAnsi="Century Gothic" w:cstheme="minorHAnsi"/>
        </w:rPr>
      </w:pPr>
    </w:p>
    <w:p w14:paraId="62924331" w14:textId="7ACE0BBB" w:rsidR="009D0A71" w:rsidRPr="00C27017" w:rsidRDefault="009D0A71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 xml:space="preserve">Roczne zapotrzebowanie na energię dostarczoną netto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netto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i</m:t>
            </m:r>
          </m:sub>
        </m:sSub>
      </m:oMath>
      <w:r w:rsidRPr="00C27017">
        <w:rPr>
          <w:rFonts w:eastAsia="Times New Roman" w:cstheme="minorHAnsi"/>
          <w:color w:val="000000"/>
          <w:szCs w:val="20"/>
        </w:rPr>
        <w:t xml:space="preserve"> dla każdego nośnika energii i, w </w:t>
      </w:r>
      <w:r w:rsidRPr="00C27017">
        <w:rPr>
          <w:rFonts w:eastAsia="Times New Roman" w:cstheme="minorHAnsi"/>
          <w:i/>
          <w:iCs/>
          <w:color w:val="000000"/>
          <w:szCs w:val="20"/>
        </w:rPr>
        <w:t>kWh/rok</w:t>
      </w:r>
      <w:r w:rsidRPr="00C27017">
        <w:rPr>
          <w:rFonts w:eastAsia="Times New Roman" w:cstheme="minorHAnsi"/>
          <w:color w:val="000000"/>
          <w:szCs w:val="20"/>
        </w:rPr>
        <w:t>, oblicza się ze wzoru:</w:t>
      </w:r>
    </w:p>
    <w:p w14:paraId="788F946D" w14:textId="33CA2A0C" w:rsidR="00067240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d,netto,i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e,i</m:t>
            </m:r>
          </m:sub>
        </m:sSub>
      </m:oMath>
      <w:r w:rsidR="0006724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724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(7)</w:t>
      </w:r>
    </w:p>
    <w:p w14:paraId="533BF1A1" w14:textId="3E3F048D" w:rsidR="009D0A71" w:rsidRPr="00C27017" w:rsidRDefault="009D0A71" w:rsidP="0006724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</w:t>
      </w:r>
      <w:r w:rsidR="00067240" w:rsidRPr="00C27017">
        <w:rPr>
          <w:rFonts w:ascii="Century Gothic" w:hAnsi="Century Gothic" w:cstheme="minorHAnsi"/>
          <w:sz w:val="20"/>
          <w:szCs w:val="20"/>
        </w:rPr>
        <w:t xml:space="preserve"> w tym energii elektrycznej oraz energii </w:t>
      </w:r>
      <w:proofErr w:type="spellStart"/>
      <w:r w:rsidR="00067240"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="00067240" w:rsidRPr="00C27017">
        <w:rPr>
          <w:rFonts w:ascii="Century Gothic" w:hAnsi="Century Gothic" w:cstheme="minorHAnsi"/>
          <w:sz w:val="20"/>
          <w:szCs w:val="20"/>
        </w:rPr>
        <w:t xml:space="preserve">, geotermalnej i hydrotermalnej </w:t>
      </w:r>
      <w:r w:rsidR="00A23DFB" w:rsidRPr="00C27017">
        <w:rPr>
          <w:rFonts w:ascii="Century Gothic" w:hAnsi="Century Gothic" w:cstheme="minorHAnsi"/>
          <w:sz w:val="20"/>
          <w:szCs w:val="20"/>
        </w:rPr>
        <w:t>pozyskanej</w:t>
      </w:r>
      <w:r w:rsidR="00067240"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9D0A71" w:rsidRPr="00C27017" w14:paraId="6689ADB2" w14:textId="77777777" w:rsidTr="00CC7B4C">
        <w:tc>
          <w:tcPr>
            <w:tcW w:w="1497" w:type="dxa"/>
            <w:vAlign w:val="center"/>
          </w:tcPr>
          <w:p w14:paraId="3DB1993C" w14:textId="26B5A1EB" w:rsidR="009D0A71" w:rsidRPr="00C27017" w:rsidRDefault="00B03154" w:rsidP="004A27D5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kd,i</m:t>
                    </m:r>
                  </m:sub>
                </m:sSub>
              </m:oMath>
            </m:oMathPara>
          </w:p>
        </w:tc>
        <w:tc>
          <w:tcPr>
            <w:tcW w:w="7565" w:type="dxa"/>
            <w:vAlign w:val="center"/>
          </w:tcPr>
          <w:p w14:paraId="61507447" w14:textId="77777777" w:rsidR="009D0A71" w:rsidRPr="00C27017" w:rsidRDefault="009D0A71" w:rsidP="000E3F8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końcowa dostarczona przez nośnik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oprócz energii elektrycznej, do granicy systemu energii dostarczonej,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9D0A71" w:rsidRPr="00C27017" w14:paraId="7BCE49EE" w14:textId="77777777" w:rsidTr="00CC7B4C">
        <w:tc>
          <w:tcPr>
            <w:tcW w:w="1497" w:type="dxa"/>
            <w:vAlign w:val="center"/>
          </w:tcPr>
          <w:p w14:paraId="1720E45E" w14:textId="573AF936" w:rsidR="009D0A71" w:rsidRPr="00C27017" w:rsidRDefault="00B03154" w:rsidP="004A27D5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e,i</m:t>
                    </m:r>
                  </m:sub>
                </m:sSub>
              </m:oMath>
            </m:oMathPara>
          </w:p>
        </w:tc>
        <w:tc>
          <w:tcPr>
            <w:tcW w:w="7565" w:type="dxa"/>
            <w:vAlign w:val="center"/>
          </w:tcPr>
          <w:p w14:paraId="63E5A3EB" w14:textId="4FF66113" w:rsidR="009D0A71" w:rsidRPr="00C27017" w:rsidRDefault="009D0A71" w:rsidP="000E3F8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wyeksportowana </w:t>
            </w:r>
            <w:r w:rsidR="00D2663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poza granicę systemu energii dostarczonej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nośnik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oprócz energii elektrycznej, poza granicę systemu energii dostarczonej, </w:t>
            </w:r>
            <w:r w:rsidR="00526C7F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366122B5" w14:textId="1F055483" w:rsidR="00996C94" w:rsidRPr="00C27017" w:rsidRDefault="00996C94" w:rsidP="00996C9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01875317" w14:textId="11319291" w:rsidR="008868D8" w:rsidRPr="00C27017" w:rsidRDefault="008868D8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18"/>
        </w:rPr>
      </w:pPr>
      <w:r w:rsidRPr="00C27017">
        <w:rPr>
          <w:rFonts w:eastAsia="Times New Roman" w:cstheme="minorHAnsi"/>
          <w:color w:val="000000"/>
          <w:szCs w:val="18"/>
        </w:rPr>
        <w:t xml:space="preserve">Roczne zapotrzebowanie na energię końcową dostarczoną dla nośnika </w:t>
      </w:r>
      <w:r w:rsidRPr="00C8427B">
        <w:rPr>
          <w:rFonts w:eastAsia="Times New Roman" w:cstheme="minorHAnsi"/>
          <w:color w:val="000000"/>
          <w:szCs w:val="18"/>
        </w:rPr>
        <w:t>i</w:t>
      </w:r>
      <w:r w:rsidRPr="00C27017">
        <w:rPr>
          <w:rFonts w:eastAsia="Times New Roman" w:cstheme="minorHAnsi"/>
          <w:color w:val="000000"/>
          <w:szCs w:val="18"/>
        </w:rPr>
        <w:t xml:space="preserve"> energii, oprócz energii elektrycznej</w:t>
      </w:r>
      <w:r w:rsidR="000F38E3" w:rsidRPr="00C27017">
        <w:rPr>
          <w:rFonts w:eastAsia="Times New Roman" w:cstheme="minorHAnsi"/>
          <w:color w:val="000000"/>
          <w:szCs w:val="18"/>
        </w:rPr>
        <w:t xml:space="preserve"> </w:t>
      </w:r>
      <w:r w:rsidR="000F38E3" w:rsidRPr="00C27017">
        <w:rPr>
          <w:rFonts w:cstheme="minorHAnsi"/>
          <w:szCs w:val="20"/>
        </w:rPr>
        <w:t xml:space="preserve">oraz energii </w:t>
      </w:r>
      <w:proofErr w:type="spellStart"/>
      <w:r w:rsidR="000F38E3" w:rsidRPr="00C27017">
        <w:rPr>
          <w:rFonts w:cstheme="minorHAnsi"/>
          <w:szCs w:val="20"/>
        </w:rPr>
        <w:t>aerotermalnej</w:t>
      </w:r>
      <w:proofErr w:type="spellEnd"/>
      <w:r w:rsidR="000F38E3" w:rsidRPr="00C27017">
        <w:rPr>
          <w:rFonts w:cstheme="minorHAnsi"/>
          <w:szCs w:val="20"/>
        </w:rPr>
        <w:t>, geotermalnej i hydrotermalnej pozyskanej przez pompy ciepła lub instalacje techniczne budynku do pasywnego pozyskiwania energii ze środowiska</w:t>
      </w:r>
      <w:r w:rsidRPr="00C27017">
        <w:rPr>
          <w:rFonts w:eastAsia="Times New Roman" w:cstheme="minorHAnsi"/>
          <w:color w:val="000000"/>
          <w:szCs w:val="18"/>
        </w:rPr>
        <w:t>, oblicza się ze wzoru:</w:t>
      </w:r>
    </w:p>
    <w:p w14:paraId="7D7095CE" w14:textId="60E4575E" w:rsidR="00067240" w:rsidRPr="00C27017" w:rsidRDefault="00067240" w:rsidP="0006724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32F8A391" w14:textId="318498EF" w:rsidR="00067240" w:rsidRPr="00C27017" w:rsidRDefault="00067240" w:rsidP="00D26E97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Roczne zapotrzebowanie na energię końcową dostarczoną dla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energii, oprócz energii elektrycznej oraz energii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geotermalnej i hydrotermalnej </w:t>
      </w:r>
      <w:r w:rsidR="001D7D9D" w:rsidRPr="00C27017">
        <w:rPr>
          <w:rFonts w:ascii="Century Gothic" w:hAnsi="Century Gothic" w:cstheme="minorHAnsi"/>
          <w:sz w:val="20"/>
          <w:szCs w:val="20"/>
        </w:rPr>
        <w:t xml:space="preserve">pozyskanej </w:t>
      </w:r>
      <w:r w:rsidRPr="00C27017">
        <w:rPr>
          <w:rFonts w:ascii="Century Gothic" w:hAnsi="Century Gothic" w:cstheme="minorHAnsi"/>
          <w:sz w:val="20"/>
          <w:szCs w:val="20"/>
        </w:rPr>
        <w:t xml:space="preserve">przez pompy ciepła lub instalacje techniczne budynku do pasywnego pozyskiwania energii ze środowiska, </w:t>
      </w:r>
      <w:r w:rsidR="009847E5"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="009847E5" w:rsidRPr="00C27017">
        <w:rPr>
          <w:rFonts w:ascii="Century Gothic" w:hAnsi="Century Gothic" w:cstheme="minorHAnsi"/>
          <w:i/>
          <w:iCs/>
          <w:sz w:val="20"/>
          <w:szCs w:val="20"/>
        </w:rPr>
        <w:t>kWh/rok</w:t>
      </w:r>
      <w:r w:rsidR="009847E5"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sz w:val="20"/>
          <w:szCs w:val="20"/>
        </w:rPr>
        <w:t>oblicza się ze wzoru:</w:t>
      </w:r>
    </w:p>
    <w:p w14:paraId="3F8B5646" w14:textId="7E86C51C" w:rsidR="008868D8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l,i</m:t>
            </m:r>
          </m:sub>
        </m:sSub>
      </m:oMath>
      <w:r w:rsidR="008868D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868D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5644B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8868D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F7988C1" w14:textId="60721BCD" w:rsidR="008868D8" w:rsidRPr="00C27017" w:rsidRDefault="008868D8" w:rsidP="009C477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</w:t>
      </w:r>
      <w:r w:rsidR="009C477C" w:rsidRPr="00C27017">
        <w:rPr>
          <w:rFonts w:ascii="Century Gothic" w:hAnsi="Century Gothic" w:cstheme="minorHAnsi"/>
          <w:sz w:val="20"/>
          <w:szCs w:val="20"/>
        </w:rPr>
        <w:t xml:space="preserve"> oprócz energii elektrycznej oraz energii </w:t>
      </w:r>
      <w:proofErr w:type="spellStart"/>
      <w:r w:rsidR="009C477C"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="009C477C" w:rsidRPr="00C27017">
        <w:rPr>
          <w:rFonts w:ascii="Century Gothic" w:hAnsi="Century Gothic" w:cstheme="minorHAnsi"/>
          <w:sz w:val="20"/>
          <w:szCs w:val="20"/>
        </w:rPr>
        <w:t xml:space="preserve">, geotermalnej i hydrotermalnej </w:t>
      </w:r>
      <w:r w:rsidR="001D7D9D" w:rsidRPr="00C27017">
        <w:rPr>
          <w:rFonts w:ascii="Century Gothic" w:hAnsi="Century Gothic" w:cstheme="minorHAnsi"/>
          <w:sz w:val="20"/>
          <w:szCs w:val="20"/>
        </w:rPr>
        <w:t xml:space="preserve">pozyskanej </w:t>
      </w:r>
      <w:r w:rsidR="009C477C" w:rsidRPr="00C27017">
        <w:rPr>
          <w:rFonts w:ascii="Century Gothic" w:hAnsi="Century Gothic" w:cstheme="minorHAnsi"/>
          <w:sz w:val="20"/>
          <w:szCs w:val="20"/>
        </w:rPr>
        <w:t>przez pompy ciepła lub instalacje techniczne budynku do pasywnego pozyskiwania energii ze środowiska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8868D8" w:rsidRPr="00C27017" w14:paraId="3557055C" w14:textId="77777777" w:rsidTr="00996C94">
        <w:tc>
          <w:tcPr>
            <w:tcW w:w="1493" w:type="dxa"/>
            <w:vAlign w:val="center"/>
          </w:tcPr>
          <w:p w14:paraId="54804ACC" w14:textId="77777777" w:rsidR="008868D8" w:rsidRPr="00C27017" w:rsidRDefault="00B03154" w:rsidP="00996C94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k,i</m:t>
                    </m:r>
                  </m:sub>
                </m:sSub>
              </m:oMath>
            </m:oMathPara>
          </w:p>
        </w:tc>
        <w:tc>
          <w:tcPr>
            <w:tcW w:w="7579" w:type="dxa"/>
            <w:vAlign w:val="center"/>
          </w:tcPr>
          <w:p w14:paraId="58C26985" w14:textId="376D2554" w:rsidR="008868D8" w:rsidRPr="00C27017" w:rsidRDefault="008868D8" w:rsidP="00996C94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łączne zapotrzebowanie na energię końcową dla ogrzewania, chłodzenia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br/>
              <w:t xml:space="preserve">i przygotowania ciepłej wody </w:t>
            </w:r>
            <w:r w:rsidR="009C477C" w:rsidRPr="00C27017">
              <w:rPr>
                <w:rFonts w:ascii="Century Gothic" w:hAnsi="Century Gothic" w:cstheme="minorHAnsi"/>
                <w:sz w:val="18"/>
                <w:szCs w:val="18"/>
              </w:rPr>
              <w:t>dla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nośnik</w:t>
            </w:r>
            <w:r w:rsidR="009C477C" w:rsidRPr="00C27017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doprowadzon</w:t>
            </w:r>
            <w:r w:rsidR="009C477C" w:rsidRPr="00C27017">
              <w:rPr>
                <w:rFonts w:ascii="Century Gothic" w:hAnsi="Century Gothic" w:cstheme="minorHAnsi"/>
                <w:sz w:val="18"/>
                <w:szCs w:val="18"/>
              </w:rPr>
              <w:t>ego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do granicy systemu energii dostarczonej,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868D8" w:rsidRPr="00C27017" w14:paraId="4B684EE0" w14:textId="77777777" w:rsidTr="00996C94">
        <w:tc>
          <w:tcPr>
            <w:tcW w:w="1493" w:type="dxa"/>
            <w:vAlign w:val="center"/>
          </w:tcPr>
          <w:p w14:paraId="66755F6E" w14:textId="77777777" w:rsidR="008868D8" w:rsidRPr="00C27017" w:rsidRDefault="00B03154" w:rsidP="00996C94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l,i</m:t>
                    </m:r>
                  </m:sub>
                </m:sSub>
              </m:oMath>
            </m:oMathPara>
          </w:p>
        </w:tc>
        <w:tc>
          <w:tcPr>
            <w:tcW w:w="7579" w:type="dxa"/>
            <w:vAlign w:val="center"/>
          </w:tcPr>
          <w:p w14:paraId="3FDAE3F7" w14:textId="4DA4EFDB" w:rsidR="008868D8" w:rsidRPr="00C27017" w:rsidRDefault="008868D8" w:rsidP="00996C94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lokalna energia odnawialna wykorzystana na miejscu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0E3F8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67188EB4" w14:textId="1E0044CD" w:rsidR="00996C94" w:rsidRPr="00C27017" w:rsidRDefault="00996C94" w:rsidP="00996C9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4F1C175" w14:textId="38B3DC56" w:rsidR="008868D8" w:rsidRPr="00C27017" w:rsidRDefault="008644D4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Roczne zapotrzebowanie na końcową energię dostarczoną  elektryczną oblicza się ze wzoru:</w:t>
      </w:r>
    </w:p>
    <w:p w14:paraId="2C111FE4" w14:textId="5BC229F7" w:rsidR="00A04C6D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k,H,el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k,C,el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k,W,el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k,L,el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el,pom,H,el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el,pom,C,el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el,pom,W,el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l,el</m:t>
            </m:r>
          </m:sub>
        </m:sSub>
      </m:oMath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04C6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(9)</w:t>
      </w:r>
    </w:p>
    <w:p w14:paraId="280144E6" w14:textId="77777777" w:rsidR="00A04C6D" w:rsidRPr="00C27017" w:rsidRDefault="00A04C6D" w:rsidP="00A04C6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gdzie, dla energii elektrycznej: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A04C6D" w:rsidRPr="00C27017" w14:paraId="3A1AA270" w14:textId="77777777" w:rsidTr="00904160">
        <w:tc>
          <w:tcPr>
            <w:tcW w:w="1517" w:type="dxa"/>
            <w:vAlign w:val="center"/>
          </w:tcPr>
          <w:p w14:paraId="53BCE194" w14:textId="7FB564B0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k,H,el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1026C32F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wszystkich systemów ogrzewania zasilanych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5405323B" w14:textId="77777777" w:rsidTr="00904160">
        <w:tc>
          <w:tcPr>
            <w:tcW w:w="1517" w:type="dxa"/>
            <w:vAlign w:val="center"/>
          </w:tcPr>
          <w:p w14:paraId="2AD67DA7" w14:textId="0BC085B4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k,C,el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019F36C7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wszystkich systemów chłodzenia zasilanych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33D819CC" w14:textId="77777777" w:rsidTr="00904160">
        <w:tc>
          <w:tcPr>
            <w:tcW w:w="1517" w:type="dxa"/>
            <w:vAlign w:val="center"/>
          </w:tcPr>
          <w:p w14:paraId="6664D547" w14:textId="37439D6B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k,W,el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4556F3E9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wszystkich systemów przygotowania ciepłej wody zasilanych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5F822BC0" w14:textId="77777777" w:rsidTr="00904160">
        <w:tc>
          <w:tcPr>
            <w:tcW w:w="1517" w:type="dxa"/>
            <w:vAlign w:val="center"/>
          </w:tcPr>
          <w:p w14:paraId="04626D05" w14:textId="0FA3A864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k,L,el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4EFD1E59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końcową energię do oświetlenia zasilanego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612844DB" w14:textId="77777777" w:rsidTr="00904160">
        <w:tc>
          <w:tcPr>
            <w:tcW w:w="1517" w:type="dxa"/>
            <w:vAlign w:val="center"/>
          </w:tcPr>
          <w:p w14:paraId="1FD5426A" w14:textId="441A0A90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el,pom,H,el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536191EE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do napędu urządzeń pomocniczych wszystkich systemów ogrzewania zasilanych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3DBF1F07" w14:textId="77777777" w:rsidTr="00904160">
        <w:tc>
          <w:tcPr>
            <w:tcW w:w="1517" w:type="dxa"/>
            <w:vAlign w:val="center"/>
          </w:tcPr>
          <w:p w14:paraId="60E666E4" w14:textId="59091E42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el,pom,C,el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020610CC" w14:textId="6BE01D96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roczne zapotrzebowanie na energię elektryczną do napędu urządzeń pomocniczych wszystkich systemów chłodzenia zasilanych bezpośrednio energią elektryczną,</w:t>
            </w:r>
            <w:r w:rsidR="000E3F80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04C6D" w:rsidRPr="00C27017" w14:paraId="4969C960" w14:textId="77777777" w:rsidTr="00904160">
        <w:tc>
          <w:tcPr>
            <w:tcW w:w="1517" w:type="dxa"/>
            <w:vAlign w:val="center"/>
          </w:tcPr>
          <w:p w14:paraId="68161CDF" w14:textId="6972A280" w:rsidR="00A04C6D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el,pom,W,el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335E72E0" w14:textId="77777777" w:rsidR="00A04C6D" w:rsidRPr="00C27017" w:rsidRDefault="00A04C6D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elektryczną do napędu urządzeń pomocniczych wszystkich systemów przygotowania ciepłej wody zasilanych bezpośrednio energią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486434" w:rsidRPr="00C27017" w14:paraId="3B0CDDB6" w14:textId="77777777" w:rsidTr="00904160">
        <w:tc>
          <w:tcPr>
            <w:tcW w:w="1517" w:type="dxa"/>
            <w:vAlign w:val="center"/>
          </w:tcPr>
          <w:p w14:paraId="7A5F4515" w14:textId="11A124C0" w:rsidR="00486434" w:rsidRPr="00C27017" w:rsidRDefault="00B03154" w:rsidP="0090416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l,el</m:t>
                    </m:r>
                  </m:sub>
                </m:sSub>
              </m:oMath>
            </m:oMathPara>
          </w:p>
        </w:tc>
        <w:tc>
          <w:tcPr>
            <w:tcW w:w="7555" w:type="dxa"/>
            <w:vAlign w:val="center"/>
          </w:tcPr>
          <w:p w14:paraId="33EA3555" w14:textId="0E90CE70" w:rsidR="00486434" w:rsidRPr="00C27017" w:rsidRDefault="00486434" w:rsidP="00AD138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Wytworzona lokalnie w budynku odnawialna energia elektryczna wykorzystana na miejscu,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5C3280D9" w14:textId="77777777" w:rsidR="00A04C6D" w:rsidRPr="00C27017" w:rsidRDefault="00A04C6D" w:rsidP="009C477C">
      <w:pPr>
        <w:spacing w:after="0" w:line="240" w:lineRule="auto"/>
        <w:ind w:left="-6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29C13531" w14:textId="6C611C57" w:rsidR="000F38E3" w:rsidRPr="00C27017" w:rsidRDefault="000F38E3" w:rsidP="000F38E3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lastRenderedPageBreak/>
        <w:t xml:space="preserve">Roczne zapotrzebowanie na końcową energię dostarczoną dla </w:t>
      </w:r>
      <w:r w:rsidRPr="00C27017">
        <w:rPr>
          <w:rFonts w:cstheme="minorHAnsi"/>
          <w:szCs w:val="20"/>
        </w:rPr>
        <w:t xml:space="preserve">energii </w:t>
      </w:r>
      <w:r w:rsidR="00A832ED" w:rsidRPr="00C27017">
        <w:rPr>
          <w:rFonts w:cstheme="minorHAnsi"/>
          <w:szCs w:val="20"/>
        </w:rPr>
        <w:t>geotermalnej</w:t>
      </w:r>
      <w:r w:rsidRPr="00C27017">
        <w:rPr>
          <w:rFonts w:cstheme="minorHAnsi"/>
          <w:szCs w:val="20"/>
        </w:rPr>
        <w:t>, geotermalnej i hydrotermalnej pozyskanej przez pompy ciepła lub instalacje techniczne budynku do pasywnego pozyskiwania energii ze środowiska</w:t>
      </w:r>
    </w:p>
    <w:p w14:paraId="140814D2" w14:textId="77777777" w:rsidR="000F38E3" w:rsidRPr="00C27017" w:rsidRDefault="000F38E3" w:rsidP="009C477C">
      <w:pPr>
        <w:spacing w:after="0" w:line="240" w:lineRule="auto"/>
        <w:ind w:left="-6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366CFE01" w14:textId="21FF48E8" w:rsidR="000F38E3" w:rsidRPr="00C27017" w:rsidRDefault="000F38E3" w:rsidP="000F38E3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20"/>
        </w:rPr>
      </w:pPr>
      <w:r w:rsidRPr="00C27017">
        <w:rPr>
          <w:rFonts w:ascii="Century Gothic" w:hAnsi="Century Gothic"/>
          <w:sz w:val="20"/>
          <w:szCs w:val="20"/>
        </w:rPr>
        <w:t xml:space="preserve">Roczne zapotrzebowanie na energię końcową dostarczoną dla energii </w:t>
      </w:r>
      <w:r w:rsidR="00A832ED" w:rsidRPr="00C27017">
        <w:rPr>
          <w:rFonts w:ascii="Century Gothic" w:hAnsi="Century Gothic"/>
          <w:sz w:val="20"/>
          <w:szCs w:val="20"/>
        </w:rPr>
        <w:t>geotermalnej</w:t>
      </w:r>
      <w:r w:rsidRPr="00C27017">
        <w:rPr>
          <w:rFonts w:ascii="Century Gothic" w:hAnsi="Century Gothic"/>
          <w:sz w:val="20"/>
          <w:szCs w:val="20"/>
        </w:rPr>
        <w:t xml:space="preserve">, geotermalnej i hydrotermalnej wychwyconej przez pompy ciepła lub instalacje techniczne budynku do pasywnego pozyskiwania energii ze środowiska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kd,agh</m:t>
            </m:r>
          </m:sub>
        </m:sSub>
      </m:oMath>
      <w:r w:rsidRPr="00C27017">
        <w:rPr>
          <w:rFonts w:ascii="Century Gothic" w:hAnsi="Century Gothic"/>
          <w:sz w:val="20"/>
          <w:szCs w:val="20"/>
        </w:rPr>
        <w:t xml:space="preserve"> jest równe 0 kWh/rok.</w:t>
      </w:r>
    </w:p>
    <w:p w14:paraId="15138AD1" w14:textId="77777777" w:rsidR="000F38E3" w:rsidRPr="00C27017" w:rsidRDefault="000F38E3" w:rsidP="009C477C">
      <w:pPr>
        <w:spacing w:after="0" w:line="240" w:lineRule="auto"/>
        <w:ind w:left="-6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EF74502" w14:textId="213379EB" w:rsidR="009D0A71" w:rsidRPr="00C27017" w:rsidRDefault="004932F1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Obliczenie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rocznego zapotrzebowania na energię końcową </w:t>
      </w:r>
      <w:proofErr w:type="spellStart"/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>Q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  <w:vertAlign w:val="subscript"/>
        </w:rPr>
        <w:t>k</w:t>
      </w:r>
      <w:proofErr w:type="spellEnd"/>
    </w:p>
    <w:p w14:paraId="715A4BDB" w14:textId="77777777" w:rsidR="009D0A71" w:rsidRPr="00C27017" w:rsidRDefault="009D0A71" w:rsidP="003E297F">
      <w:pPr>
        <w:rPr>
          <w:rFonts w:ascii="Century Gothic" w:hAnsi="Century Gothic" w:cstheme="minorHAnsi"/>
          <w:sz w:val="20"/>
          <w:szCs w:val="20"/>
        </w:rPr>
      </w:pPr>
    </w:p>
    <w:p w14:paraId="079D3D9E" w14:textId="2215EE5E" w:rsidR="003E297F" w:rsidRPr="00C27017" w:rsidRDefault="003E297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Sumaryczne roczne zapotrzebowanie na energię końcową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36518F7F" w14:textId="684BB047" w:rsidR="003E297F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k,i</m:t>
                </m:r>
              </m:sub>
            </m:sSub>
          </m:e>
        </m:nary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2A07D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1FABE58" w14:textId="77777777" w:rsidR="003E297F" w:rsidRPr="00C27017" w:rsidRDefault="003E297F" w:rsidP="003E297F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568"/>
      </w:tblGrid>
      <w:tr w:rsidR="003E297F" w:rsidRPr="00C27017" w14:paraId="647E173F" w14:textId="77777777" w:rsidTr="00EE33BF">
        <w:tc>
          <w:tcPr>
            <w:tcW w:w="1495" w:type="dxa"/>
            <w:vAlign w:val="center"/>
          </w:tcPr>
          <w:p w14:paraId="3B65338D" w14:textId="56D5A22F" w:rsidR="003E297F" w:rsidRPr="00C27017" w:rsidRDefault="00B03154" w:rsidP="00ED1918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k,i</m:t>
                    </m:r>
                  </m:sub>
                </m:sSub>
              </m:oMath>
            </m:oMathPara>
          </w:p>
        </w:tc>
        <w:tc>
          <w:tcPr>
            <w:tcW w:w="7577" w:type="dxa"/>
            <w:vAlign w:val="center"/>
          </w:tcPr>
          <w:p w14:paraId="34776C2F" w14:textId="77777777" w:rsidR="003E297F" w:rsidRPr="00C27017" w:rsidRDefault="003E297F" w:rsidP="00ED1918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energia końcowa nośnika energii </w:t>
            </w:r>
            <w:r w:rsidRPr="00C8427B">
              <w:rPr>
                <w:rFonts w:ascii="Century Gothic" w:hAnsi="Century Gothic" w:cstheme="minorHAnsi"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3E297F" w:rsidRPr="00C27017" w14:paraId="45C44603" w14:textId="77777777" w:rsidTr="00EE33BF">
        <w:tc>
          <w:tcPr>
            <w:tcW w:w="1495" w:type="dxa"/>
            <w:vAlign w:val="center"/>
          </w:tcPr>
          <w:p w14:paraId="544EB35D" w14:textId="77777777" w:rsidR="003E297F" w:rsidRPr="00C27017" w:rsidRDefault="003E297F" w:rsidP="00ED1918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577" w:type="dxa"/>
            <w:vAlign w:val="center"/>
          </w:tcPr>
          <w:p w14:paraId="6A43CAB4" w14:textId="77777777" w:rsidR="003E297F" w:rsidRPr="00C27017" w:rsidRDefault="003E297F" w:rsidP="00ED1918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indeks nośnika energii.</w:t>
            </w:r>
          </w:p>
        </w:tc>
      </w:tr>
    </w:tbl>
    <w:p w14:paraId="48D680B2" w14:textId="423830CB" w:rsidR="00FE714B" w:rsidRPr="00C27017" w:rsidRDefault="00FE714B" w:rsidP="00FE714B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0CEE888" w14:textId="6112222E" w:rsidR="00AA4C09" w:rsidRPr="00C27017" w:rsidRDefault="00AA4C09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C27017">
        <w:rPr>
          <w:rFonts w:eastAsia="Times New Roman" w:cstheme="minorHAnsi"/>
          <w:color w:val="000000"/>
          <w:szCs w:val="20"/>
        </w:rPr>
        <w:t>Łączne zapotrzebowanie na energię końcow</w:t>
      </w:r>
      <w:r w:rsidR="00893944" w:rsidRPr="00C27017">
        <w:rPr>
          <w:rFonts w:eastAsia="Times New Roman" w:cstheme="minorHAnsi"/>
          <w:color w:val="000000"/>
          <w:szCs w:val="20"/>
        </w:rPr>
        <w:t>ą</w:t>
      </w:r>
      <w:r w:rsidRPr="00C27017">
        <w:rPr>
          <w:rFonts w:eastAsia="Times New Roman" w:cstheme="minorHAnsi"/>
          <w:color w:val="000000"/>
          <w:szCs w:val="20"/>
        </w:rPr>
        <w:t xml:space="preserve"> </w:t>
      </w:r>
      <w:r w:rsidR="00691BA3" w:rsidRPr="00C27017">
        <w:rPr>
          <w:rFonts w:eastAsia="Times New Roman" w:cstheme="minorHAnsi"/>
          <w:color w:val="000000"/>
          <w:szCs w:val="20"/>
        </w:rPr>
        <w:t xml:space="preserve">dla nośnika </w:t>
      </w:r>
      <w:r w:rsidR="00691BA3" w:rsidRPr="00C27017">
        <w:rPr>
          <w:rFonts w:eastAsia="Times New Roman" w:cstheme="minorHAnsi"/>
          <w:i/>
          <w:iCs/>
          <w:color w:val="000000"/>
          <w:szCs w:val="20"/>
        </w:rPr>
        <w:t>i</w:t>
      </w:r>
      <w:r w:rsidR="00746EF7" w:rsidRPr="00C27017">
        <w:rPr>
          <w:rFonts w:eastAsia="Times New Roman" w:cstheme="minorHAnsi"/>
          <w:i/>
          <w:iCs/>
          <w:color w:val="000000"/>
          <w:szCs w:val="20"/>
        </w:rPr>
        <w:t xml:space="preserve">, </w:t>
      </w:r>
      <w:r w:rsidR="00746EF7" w:rsidRPr="00C27017">
        <w:rPr>
          <w:rFonts w:cstheme="minorHAnsi"/>
          <w:szCs w:val="20"/>
        </w:rPr>
        <w:t>oprócz energii geotermalnej, geotermalnej i hydrotermalnej pozyskanej przez pompy ciepła lub instalacje techniczne budynku do pasywnego pozyskiwania energii ze środowiska</w:t>
      </w:r>
    </w:p>
    <w:p w14:paraId="4951B39C" w14:textId="33FF4402" w:rsidR="00A04C6D" w:rsidRPr="00C27017" w:rsidRDefault="00A04C6D" w:rsidP="00A04C6D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6D2590B8" w14:textId="7B9D9D80" w:rsidR="00893944" w:rsidRPr="00C27017" w:rsidRDefault="00893944" w:rsidP="0089394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Łączne zapotrzebowanie na energię końcową dla ogrzewania, chłodzenia i przygotowania ciepłej wody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20"/>
                <w:szCs w:val="20"/>
              </w:rPr>
              <m:t>k,i</m:t>
            </m:r>
          </m:sub>
        </m:sSub>
        <m:r>
          <w:rPr>
            <w:rFonts w:ascii="Cambria Math" w:hAnsi="Cambria Math" w:cstheme="minorHAnsi"/>
            <w:color w:val="404040" w:themeColor="text1" w:themeTint="BF"/>
            <w:sz w:val="20"/>
            <w:szCs w:val="20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na nośnik energii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doprowadzony do granicy systemu energii dostarczonej oprócz energii </w:t>
      </w:r>
      <w:r w:rsidR="00A832ED" w:rsidRPr="00C27017">
        <w:rPr>
          <w:rFonts w:ascii="Century Gothic" w:hAnsi="Century Gothic" w:cstheme="minorHAnsi"/>
          <w:sz w:val="20"/>
          <w:szCs w:val="20"/>
        </w:rPr>
        <w:t>geotermalnej</w:t>
      </w:r>
      <w:r w:rsidRPr="00C27017">
        <w:rPr>
          <w:rFonts w:ascii="Century Gothic" w:hAnsi="Century Gothic" w:cstheme="minorHAnsi"/>
          <w:sz w:val="20"/>
          <w:szCs w:val="20"/>
        </w:rPr>
        <w:t xml:space="preserve">, geotermalnej i hydrotermalnej </w:t>
      </w:r>
      <w:r w:rsidR="00A23DFB" w:rsidRPr="00C27017">
        <w:rPr>
          <w:rFonts w:ascii="Century Gothic" w:hAnsi="Century Gothic" w:cstheme="minorHAnsi"/>
          <w:sz w:val="20"/>
          <w:szCs w:val="20"/>
        </w:rPr>
        <w:t>pozyskanej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środowiska, </w:t>
      </w:r>
      <w:r w:rsidR="00526C7F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kWh/rok</w:t>
      </w:r>
      <w:r w:rsidRPr="00C27017">
        <w:rPr>
          <w:rFonts w:ascii="Century Gothic" w:hAnsi="Century Gothic" w:cstheme="minorHAnsi"/>
          <w:sz w:val="20"/>
          <w:szCs w:val="20"/>
        </w:rPr>
        <w:t>, oblicza się ze wzoru:</w:t>
      </w:r>
    </w:p>
    <w:p w14:paraId="5D7884F7" w14:textId="42D0DFF1" w:rsidR="00F9562B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k,H,i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k,C,i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k,W,i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k,L,i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el,pom,H,i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el,pom,C,i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el,pom,W,i</m:t>
            </m:r>
          </m:sub>
        </m:sSub>
      </m:oMath>
      <w:r w:rsidR="00EE476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EE476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(11)</w:t>
      </w:r>
    </w:p>
    <w:p w14:paraId="51C72CF4" w14:textId="42151CE3" w:rsidR="00EE4765" w:rsidRPr="00C27017" w:rsidRDefault="00EE4765" w:rsidP="000E3F8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 oprócz energii </w:t>
      </w:r>
      <w:r w:rsidR="008379FC" w:rsidRPr="00C27017">
        <w:rPr>
          <w:rFonts w:ascii="Century Gothic" w:hAnsi="Century Gothic" w:cstheme="minorHAnsi"/>
          <w:sz w:val="20"/>
          <w:szCs w:val="20"/>
        </w:rPr>
        <w:t>geotermalnej</w:t>
      </w:r>
      <w:r w:rsidRPr="00C27017">
        <w:rPr>
          <w:rFonts w:ascii="Century Gothic" w:hAnsi="Century Gothic" w:cstheme="minorHAnsi"/>
          <w:sz w:val="20"/>
          <w:szCs w:val="20"/>
        </w:rPr>
        <w:t xml:space="preserve">, geotermalnej </w:t>
      </w:r>
      <w:r w:rsidR="00526C7F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hydrotermalnej </w:t>
      </w:r>
      <w:r w:rsidR="00A23DFB" w:rsidRPr="00C27017">
        <w:rPr>
          <w:rFonts w:ascii="Century Gothic" w:hAnsi="Century Gothic" w:cstheme="minorHAnsi"/>
          <w:sz w:val="20"/>
          <w:szCs w:val="20"/>
        </w:rPr>
        <w:t>pozyskanej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7552"/>
      </w:tblGrid>
      <w:tr w:rsidR="00EE4765" w:rsidRPr="00C27017" w14:paraId="732ECDC3" w14:textId="77777777" w:rsidTr="002247A8">
        <w:tc>
          <w:tcPr>
            <w:tcW w:w="1510" w:type="dxa"/>
            <w:vAlign w:val="center"/>
          </w:tcPr>
          <w:p w14:paraId="61146F2B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k,H,i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67F9BF5A" w14:textId="180CE40D" w:rsidR="00EE4765" w:rsidRPr="00C27017" w:rsidRDefault="00EE4765" w:rsidP="00526C7F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ogrzewania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526C7F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EE4765" w:rsidRPr="00C27017" w14:paraId="69717A05" w14:textId="77777777" w:rsidTr="002247A8">
        <w:tc>
          <w:tcPr>
            <w:tcW w:w="1510" w:type="dxa"/>
            <w:vAlign w:val="center"/>
          </w:tcPr>
          <w:p w14:paraId="6598AB85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k,C,i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2CF90CEC" w14:textId="419576E7" w:rsidR="00EE4765" w:rsidRPr="00C27017" w:rsidRDefault="00EE4765" w:rsidP="00526C7F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chłodzenia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526C7F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EE4765" w:rsidRPr="00C27017" w14:paraId="42322054" w14:textId="77777777" w:rsidTr="002247A8">
        <w:tc>
          <w:tcPr>
            <w:tcW w:w="1510" w:type="dxa"/>
            <w:vAlign w:val="center"/>
          </w:tcPr>
          <w:p w14:paraId="41630C2D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k,W,i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0FD6E594" w14:textId="77777777" w:rsidR="00EE4765" w:rsidRPr="00C27017" w:rsidRDefault="00EE4765" w:rsidP="00526C7F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przygotowania ciepłej wody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C7B4C" w:rsidRPr="00C27017" w14:paraId="24DC1AB3" w14:textId="77777777" w:rsidTr="002247A8">
        <w:tc>
          <w:tcPr>
            <w:tcW w:w="1510" w:type="dxa"/>
            <w:vAlign w:val="center"/>
          </w:tcPr>
          <w:p w14:paraId="4ADAA64E" w14:textId="462885A3" w:rsidR="00CC7B4C" w:rsidRPr="00CC7B4C" w:rsidRDefault="00B03154" w:rsidP="00CC7B4C">
            <w:pPr>
              <w:spacing w:before="40" w:after="40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k,L,i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412ADFE5" w14:textId="1B9BA6F8" w:rsidR="00CC7B4C" w:rsidRPr="00C27017" w:rsidRDefault="00CC7B4C" w:rsidP="00CC7B4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na potrzeby oświetlenia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EE4765" w:rsidRPr="00C27017" w14:paraId="1C8CECEF" w14:textId="77777777" w:rsidTr="002247A8">
        <w:tc>
          <w:tcPr>
            <w:tcW w:w="1510" w:type="dxa"/>
            <w:vAlign w:val="center"/>
          </w:tcPr>
          <w:p w14:paraId="180F0DE3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el,pom,H,i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14946900" w14:textId="1DFF4DE4" w:rsidR="00EE4765" w:rsidRPr="00C27017" w:rsidRDefault="00EE4765" w:rsidP="00526C7F">
            <w:pPr>
              <w:spacing w:before="40" w:after="40"/>
              <w:ind w:left="-6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roczne zapotrzebowanie na końcową pomocniczą na potrzeby ogrzewania </w:t>
            </w:r>
            <w:r w:rsidR="00526C7F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i wentylacji  ogrzewania i wentylacji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EE4765" w:rsidRPr="00C27017" w14:paraId="16FC4D57" w14:textId="77777777" w:rsidTr="002247A8">
        <w:tc>
          <w:tcPr>
            <w:tcW w:w="1510" w:type="dxa"/>
            <w:vAlign w:val="center"/>
          </w:tcPr>
          <w:p w14:paraId="656A4EAF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el,pom,C,i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3A5982D1" w14:textId="77777777" w:rsidR="00EE4765" w:rsidRPr="00C27017" w:rsidRDefault="00EE4765" w:rsidP="00526C7F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roczne zapotrzebowanie na końcową pomocniczą na potrzeby chłodzenia oraz osuszania i nawilżania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EE4765" w:rsidRPr="00C27017" w14:paraId="55FA3653" w14:textId="77777777" w:rsidTr="002247A8">
        <w:tc>
          <w:tcPr>
            <w:tcW w:w="1510" w:type="dxa"/>
            <w:vAlign w:val="center"/>
          </w:tcPr>
          <w:p w14:paraId="682FCC08" w14:textId="77777777" w:rsidR="00EE4765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color w:val="404040" w:themeColor="text1" w:themeTint="BF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el,pom,W,i</m:t>
                    </m:r>
                  </m:sub>
                </m:sSub>
              </m:oMath>
            </m:oMathPara>
          </w:p>
        </w:tc>
        <w:tc>
          <w:tcPr>
            <w:tcW w:w="7552" w:type="dxa"/>
            <w:vAlign w:val="center"/>
          </w:tcPr>
          <w:p w14:paraId="0CB34F69" w14:textId="78311E40" w:rsidR="00EE4765" w:rsidRPr="00C27017" w:rsidRDefault="00EE4765" w:rsidP="00526C7F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roczne zapotrzebowanie na końcową pomocniczą na potrzeby przygotowania ciepłej wody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="00ED1918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2247A8" w:rsidRPr="00C27017" w14:paraId="6106DF63" w14:textId="77777777" w:rsidTr="008F45C8">
        <w:tc>
          <w:tcPr>
            <w:tcW w:w="9062" w:type="dxa"/>
            <w:gridSpan w:val="2"/>
            <w:vAlign w:val="center"/>
          </w:tcPr>
          <w:p w14:paraId="782C92C1" w14:textId="3A880C4B" w:rsidR="002247A8" w:rsidRPr="00C27017" w:rsidRDefault="002247A8" w:rsidP="00526C7F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Uwaga: </w:t>
            </w:r>
            <w:r w:rsidR="00246A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Wartość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agh</m:t>
                  </m:r>
                </m:sub>
              </m:sSub>
            </m:oMath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 xml:space="preserve">, stanowiącą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łączną ilość energii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, geotermalnej i hydrotermalnej pozyskanej przez pompy ciepła lub instalacje techniczne budynku do pasywnego pozyskiwania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lastRenderedPageBreak/>
              <w:t xml:space="preserve">energii ze środowiska,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</w:rPr>
              <w:t xml:space="preserve">kWh/rok,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obliczona  w sposób opisany w </w:t>
            </w:r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pkt.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9.2 również stanowi nośnik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, w rozumieniu wzoru 11</w:t>
            </w:r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 </w:t>
            </w:r>
            <w:r w:rsidR="00074C7D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uwzględnia się ją</w:t>
            </w:r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 w bilansie </w:t>
            </w:r>
            <m:oMath>
              <m:sSub>
                <m:sSubPr>
                  <m:ctrl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k</m:t>
                  </m:r>
                </m:sub>
              </m:sSub>
            </m:oMath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 przy założeniu, </w:t>
            </w:r>
            <w:r w:rsidR="009809B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</w:r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że</w:t>
            </w:r>
            <w:r w:rsidR="009809B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agh</m:t>
                  </m:r>
                </m:sub>
              </m:sSub>
              <m:r>
                <w:rPr>
                  <w:rFonts w:ascii="Cambria Math" w:eastAsia="Times New Roman" w:hAnsi="Cambria Math" w:cstheme="minorHAnsi"/>
                  <w:color w:val="000000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,</m:t>
                  </m:r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agh</m:t>
                  </m:r>
                </m:sub>
              </m:sSub>
              <m:r>
                <w:rPr>
                  <w:rFonts w:ascii="Cambria Math" w:eastAsia="Times New Roman" w:hAnsi="Cambria Math" w:cstheme="minorHAnsi"/>
                  <w:color w:val="000000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Q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k,i</m:t>
                  </m:r>
                </m:sub>
              </m:sSub>
            </m:oMath>
            <w:r w:rsidR="00CE70C6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.</w:t>
            </w:r>
          </w:p>
        </w:tc>
      </w:tr>
    </w:tbl>
    <w:p w14:paraId="21A000C7" w14:textId="77777777" w:rsidR="00D20EC8" w:rsidRPr="00C27017" w:rsidRDefault="00D20EC8" w:rsidP="00AA4C09">
      <w:pPr>
        <w:rPr>
          <w:rFonts w:ascii="Century Gothic" w:hAnsi="Century Gothic" w:cstheme="minorHAnsi"/>
          <w:sz w:val="20"/>
          <w:szCs w:val="20"/>
        </w:rPr>
      </w:pPr>
    </w:p>
    <w:p w14:paraId="7B11C28A" w14:textId="101A9A85" w:rsidR="00AA4C09" w:rsidRPr="0032115E" w:rsidRDefault="00AA4C09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Cs w:val="20"/>
        </w:rPr>
      </w:pPr>
      <w:r w:rsidRPr="0032115E">
        <w:rPr>
          <w:rFonts w:eastAsia="Times New Roman" w:cstheme="minorHAnsi"/>
          <w:color w:val="000000"/>
          <w:szCs w:val="20"/>
        </w:rPr>
        <w:t xml:space="preserve">Roczne zapotrzebowanie na energię końcową </w:t>
      </w:r>
      <w:r w:rsidR="00DA1E35" w:rsidRPr="0032115E">
        <w:rPr>
          <w:rFonts w:eastAsia="Times New Roman" w:cstheme="minorHAnsi"/>
          <w:color w:val="000000"/>
          <w:szCs w:val="20"/>
        </w:rPr>
        <w:t xml:space="preserve">na potrzeby </w:t>
      </w:r>
      <w:r w:rsidRPr="0032115E">
        <w:rPr>
          <w:rFonts w:eastAsia="Times New Roman" w:cstheme="minorHAnsi"/>
          <w:color w:val="000000"/>
          <w:szCs w:val="20"/>
        </w:rPr>
        <w:t>ogrzewania</w:t>
      </w:r>
      <w:r w:rsidR="00DA1E35" w:rsidRPr="0032115E">
        <w:rPr>
          <w:rFonts w:eastAsia="Times New Roman" w:cstheme="minorHAnsi"/>
          <w:color w:val="000000"/>
          <w:szCs w:val="20"/>
        </w:rPr>
        <w:t xml:space="preserve"> i wentylacji</w:t>
      </w:r>
      <w:r w:rsidRPr="0032115E">
        <w:rPr>
          <w:rFonts w:eastAsia="Times New Roman" w:cstheme="minorHAnsi"/>
          <w:color w:val="00000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i</m:t>
            </m:r>
          </m:sub>
        </m:sSub>
      </m:oMath>
      <w:r w:rsidRPr="0032115E">
        <w:rPr>
          <w:rFonts w:eastAsia="Times New Roman" w:cstheme="minorHAnsi"/>
          <w:color w:val="000000"/>
          <w:szCs w:val="20"/>
        </w:rPr>
        <w:t xml:space="preserve"> dla każdego nośnika energii i, w kWh/rok</w:t>
      </w:r>
    </w:p>
    <w:p w14:paraId="6EC6F4B0" w14:textId="77777777" w:rsidR="00AA0CC8" w:rsidRPr="00A61902" w:rsidRDefault="00AA0CC8" w:rsidP="00AA0CC8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7824D167" w14:textId="07405046" w:rsidR="00AA0CC8" w:rsidRPr="0032115E" w:rsidRDefault="00AA0CC8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Cs w:val="20"/>
        </w:rPr>
      </w:pPr>
      <w:r w:rsidRPr="0032115E">
        <w:rPr>
          <w:rFonts w:eastAsia="Times New Roman" w:cstheme="minorHAnsi"/>
          <w:color w:val="000000"/>
          <w:szCs w:val="20"/>
        </w:rPr>
        <w:t xml:space="preserve">Roczne zapotrzebowanie na energię końcową </w:t>
      </w:r>
      <w:r w:rsidR="00E82671" w:rsidRPr="0032115E">
        <w:rPr>
          <w:rFonts w:eastAsia="Times New Roman" w:cstheme="minorHAnsi"/>
          <w:color w:val="000000"/>
          <w:szCs w:val="20"/>
        </w:rPr>
        <w:t xml:space="preserve">na potrzeby </w:t>
      </w:r>
      <w:r w:rsidRPr="0032115E">
        <w:rPr>
          <w:rFonts w:eastAsia="Times New Roman" w:cstheme="minorHAnsi"/>
          <w:color w:val="000000"/>
          <w:szCs w:val="20"/>
        </w:rPr>
        <w:t>ogrzewania</w:t>
      </w:r>
      <w:r w:rsidR="00DA1E35" w:rsidRPr="0032115E">
        <w:rPr>
          <w:rFonts w:eastAsia="Times New Roman" w:cstheme="minorHAnsi"/>
          <w:color w:val="000000"/>
          <w:szCs w:val="20"/>
        </w:rPr>
        <w:t xml:space="preserve"> </w:t>
      </w:r>
      <w:r w:rsidR="000E3F80" w:rsidRPr="0032115E">
        <w:rPr>
          <w:rFonts w:eastAsia="Times New Roman" w:cstheme="minorHAnsi"/>
          <w:color w:val="000000"/>
          <w:szCs w:val="20"/>
        </w:rPr>
        <w:br/>
      </w:r>
      <w:r w:rsidR="00DA1E35" w:rsidRPr="0032115E">
        <w:rPr>
          <w:rFonts w:eastAsia="Times New Roman" w:cstheme="minorHAnsi"/>
          <w:color w:val="000000"/>
          <w:szCs w:val="20"/>
        </w:rPr>
        <w:t>i wentylacji</w:t>
      </w:r>
      <w:r w:rsidRPr="0032115E">
        <w:rPr>
          <w:rFonts w:eastAsia="Times New Roman" w:cstheme="minorHAnsi"/>
          <w:color w:val="00000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Cs w:val="20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Cs w:val="20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Cs w:val="20"/>
              </w:rPr>
              <m:t>i</m:t>
            </m:r>
          </m:sub>
        </m:sSub>
      </m:oMath>
      <w:r w:rsidRPr="0032115E">
        <w:rPr>
          <w:rFonts w:eastAsia="Times New Roman" w:cstheme="minorHAnsi"/>
          <w:color w:val="000000"/>
          <w:szCs w:val="20"/>
        </w:rPr>
        <w:t xml:space="preserve"> </w:t>
      </w:r>
    </w:p>
    <w:p w14:paraId="69EEAAF9" w14:textId="5E89FAB0" w:rsidR="00EE4765" w:rsidRPr="00C27017" w:rsidRDefault="00EE4765" w:rsidP="00EE4765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6E631836" w14:textId="665BF2BA" w:rsidR="00EE4765" w:rsidRPr="00C27017" w:rsidRDefault="00EE4765" w:rsidP="00ED1918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Roczne zapotrzebowanie na energię końcową ogrzewania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k,H,i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każdego nośnika energii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i, </w:t>
      </w:r>
      <w:r w:rsidRPr="00C27017">
        <w:rPr>
          <w:rFonts w:ascii="Century Gothic" w:hAnsi="Century Gothic" w:cstheme="minorHAnsi"/>
          <w:iCs/>
          <w:sz w:val="20"/>
          <w:szCs w:val="20"/>
        </w:rPr>
        <w:t>w tym odnawialnych źródeł energii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oprócz energii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geotermalnej </w:t>
      </w:r>
      <w:r w:rsidR="00526C7F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hydrotermalnej </w:t>
      </w:r>
      <w:r w:rsidR="00521486" w:rsidRPr="00C27017">
        <w:rPr>
          <w:rFonts w:ascii="Century Gothic" w:hAnsi="Century Gothic" w:cstheme="minorHAnsi"/>
          <w:sz w:val="20"/>
          <w:szCs w:val="20"/>
        </w:rPr>
        <w:t>pozyskanej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środowiska, </w:t>
      </w:r>
      <w:r w:rsidRPr="0032115E">
        <w:rPr>
          <w:rFonts w:ascii="Century Gothic" w:hAnsi="Century Gothic" w:cstheme="minorHAnsi"/>
          <w:i/>
          <w:iCs/>
          <w:sz w:val="20"/>
          <w:szCs w:val="20"/>
        </w:rPr>
        <w:t>w kWh/rok</w:t>
      </w:r>
      <w:r w:rsidRPr="00C27017">
        <w:rPr>
          <w:rFonts w:ascii="Century Gothic" w:hAnsi="Century Gothic" w:cstheme="minorHAnsi"/>
          <w:sz w:val="20"/>
          <w:szCs w:val="20"/>
        </w:rPr>
        <w:t>, oblicza się na podstawie wartości zapotrzebowania na energię użytkową korzystając ze wzoru:</w:t>
      </w:r>
    </w:p>
    <w:p w14:paraId="73612988" w14:textId="6226D124" w:rsidR="00AA4C09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k,H,i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H,nd,i,s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η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H,tot,i,s</m:t>
                    </m:r>
                  </m:sub>
                </m:sSub>
              </m:den>
            </m:f>
          </m:e>
        </m:nary>
      </m:oMath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1833AEB" w14:textId="77777777" w:rsidR="00AA4C09" w:rsidRPr="00C27017" w:rsidRDefault="00AA4C09" w:rsidP="00AA4C09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 oraz każdego systemu ogrzewania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7857"/>
      </w:tblGrid>
      <w:tr w:rsidR="00ED1918" w:rsidRPr="00C27017" w14:paraId="0B43E6C8" w14:textId="0AAAAF33" w:rsidTr="00ED1918">
        <w:tc>
          <w:tcPr>
            <w:tcW w:w="1210" w:type="dxa"/>
            <w:vAlign w:val="center"/>
          </w:tcPr>
          <w:p w14:paraId="52783498" w14:textId="185CEDDE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H,nd,i,s</m:t>
                    </m:r>
                  </m:sub>
                </m:sSub>
              </m:oMath>
            </m:oMathPara>
          </w:p>
        </w:tc>
        <w:tc>
          <w:tcPr>
            <w:tcW w:w="7857" w:type="dxa"/>
            <w:vAlign w:val="center"/>
          </w:tcPr>
          <w:p w14:paraId="6886825C" w14:textId="34BF94B5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roczne zapotrzebowanie na energię użytkową do ogrzewania w systemie s w odniesieniu do nośnika energii i,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</w:t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obliczone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zgodnie  </w:t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sposób opisany w rozdziale </w:t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fldChar w:fldCharType="begin"/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instrText xml:space="preserve"> REF _Ref118059248 \r \h </w:instrText>
            </w:r>
            <w:r w:rsidR="00C17E1A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instrText xml:space="preserve"> \* MERGEFORMAT </w:instrText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fldChar w:fldCharType="separate"/>
            </w:r>
            <w:r w:rsidR="00D16BB7">
              <w:rPr>
                <w:rFonts w:ascii="Century Gothic" w:hAnsi="Century Gothic" w:cstheme="minorHAnsi"/>
                <w:iCs/>
                <w:sz w:val="18"/>
                <w:szCs w:val="18"/>
              </w:rPr>
              <w:t>6</w:t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fldChar w:fldCharType="end"/>
            </w:r>
            <w:r w:rsidR="004932F1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ED1918" w:rsidRPr="00C27017" w14:paraId="3871AFA9" w14:textId="6C890215" w:rsidTr="00ED1918">
        <w:tc>
          <w:tcPr>
            <w:tcW w:w="1210" w:type="dxa"/>
            <w:vAlign w:val="center"/>
          </w:tcPr>
          <w:p w14:paraId="46F93496" w14:textId="14565D5F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H,tot,i,s</m:t>
                    </m:r>
                  </m:sub>
                </m:sSub>
              </m:oMath>
            </m:oMathPara>
          </w:p>
        </w:tc>
        <w:tc>
          <w:tcPr>
            <w:tcW w:w="7857" w:type="dxa"/>
            <w:vAlign w:val="center"/>
          </w:tcPr>
          <w:p w14:paraId="61634598" w14:textId="23992721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średnia sezonowa sprawność całkowita systemu s ogrzewania dla nośnika energii i.</w:t>
            </w:r>
          </w:p>
        </w:tc>
      </w:tr>
    </w:tbl>
    <w:p w14:paraId="6CE4608A" w14:textId="10588592" w:rsidR="00AA0CC8" w:rsidRPr="00C27017" w:rsidRDefault="00AA0CC8">
      <w:pPr>
        <w:rPr>
          <w:rFonts w:ascii="Century Gothic" w:hAnsi="Century Gothic" w:cstheme="minorHAnsi"/>
          <w:sz w:val="20"/>
          <w:szCs w:val="20"/>
        </w:rPr>
      </w:pPr>
    </w:p>
    <w:p w14:paraId="17C03916" w14:textId="495445C7" w:rsidR="00AA0CC8" w:rsidRPr="00C27017" w:rsidRDefault="000D02CC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cstheme="minorHAnsi"/>
          <w:sz w:val="18"/>
          <w:szCs w:val="20"/>
        </w:rPr>
        <w:t xml:space="preserve">Średnią sezonową sprawność całkowitą systemu </w:t>
      </w:r>
      <w:r w:rsidRPr="00C27017">
        <w:rPr>
          <w:rFonts w:cstheme="minorHAnsi"/>
          <w:i/>
          <w:iCs/>
          <w:sz w:val="18"/>
          <w:szCs w:val="20"/>
        </w:rPr>
        <w:t>s</w:t>
      </w:r>
      <w:r w:rsidRPr="00C27017">
        <w:rPr>
          <w:rFonts w:cstheme="minorHAnsi"/>
          <w:sz w:val="18"/>
          <w:szCs w:val="20"/>
        </w:rPr>
        <w:t xml:space="preserve"> ogrzewania w odniesieniu do nośnika energii </w:t>
      </w:r>
      <w:r w:rsidRPr="00C27017">
        <w:rPr>
          <w:rFonts w:cstheme="minorHAnsi"/>
          <w:i/>
          <w:iCs/>
          <w:sz w:val="18"/>
          <w:szCs w:val="20"/>
        </w:rPr>
        <w:t>i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AA0CC8" w:rsidRPr="00C27017">
        <w:rPr>
          <w:rFonts w:eastAsia="Times New Roman" w:cstheme="minorHAnsi"/>
          <w:color w:val="000000"/>
          <w:sz w:val="18"/>
          <w:szCs w:val="18"/>
        </w:rPr>
        <w:t>oblicza się ze wzoru:</w:t>
      </w:r>
      <w:r w:rsidR="006D1E9B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</w:p>
    <w:p w14:paraId="08FF021B" w14:textId="622BFA03" w:rsidR="00AA0CC8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H,tot,i,s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H,g,i,s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H,s,i,s</m:t>
            </m:r>
          </m:sub>
        </m:sSub>
      </m:oMath>
      <w:r w:rsidR="00AA0CC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A0CC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AA0CC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1BEDD30" w14:textId="4C26FC84" w:rsidR="002F4ACA" w:rsidRPr="00C27017" w:rsidRDefault="002F4ACA" w:rsidP="007B0454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2"/>
      </w:tblGrid>
      <w:tr w:rsidR="00ED1918" w:rsidRPr="00C27017" w14:paraId="645A1752" w14:textId="77777777" w:rsidTr="00ED19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778F" w14:textId="2DFB2662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H,g,i,s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85A3" w14:textId="4105AD8C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średnia sezonowa sprawność wytwarzania ciepła z nośnika energii i </w:t>
            </w:r>
            <w:r w:rsidR="000E3F80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 systemie s lub energii dostarczanych do źródła ciepła</w:t>
            </w:r>
          </w:p>
        </w:tc>
      </w:tr>
      <w:tr w:rsidR="00ED1918" w:rsidRPr="00C27017" w14:paraId="6B7353B6" w14:textId="77777777" w:rsidTr="00ED19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813F" w14:textId="31150D93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H,e,i,s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53A3" w14:textId="483777AC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średnia sezonowa sprawność regulacji i wykorzystania ciepła z nośnika energii i </w:t>
            </w:r>
            <w:r w:rsidR="00526C7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 systemie s w przestrzeni ogrzewanej</w:t>
            </w:r>
          </w:p>
        </w:tc>
      </w:tr>
      <w:tr w:rsidR="00ED1918" w:rsidRPr="00C27017" w14:paraId="076090B9" w14:textId="77777777" w:rsidTr="00ED19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52F2" w14:textId="07158CFC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H,d,i,s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E20F" w14:textId="12F6D9E7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średnia sezonowa sprawność </w:t>
            </w:r>
            <w:proofErr w:type="spellStart"/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przesyłu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ciepła ze źródła ciepła z nośnika energii i </w:t>
            </w:r>
            <w:r w:rsidR="00526C7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 systemie s do przestrzeni ogrzewanej</w:t>
            </w:r>
          </w:p>
        </w:tc>
      </w:tr>
      <w:tr w:rsidR="00ED1918" w:rsidRPr="00C27017" w14:paraId="5253BEA2" w14:textId="77777777" w:rsidTr="00ED191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BB09" w14:textId="7B5B756A" w:rsidR="00ED1918" w:rsidRPr="00C27017" w:rsidRDefault="00B03154" w:rsidP="00ED1918">
            <w:pPr>
              <w:spacing w:before="40" w:after="40"/>
              <w:jc w:val="both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H,s,i,s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1A16" w14:textId="23123349" w:rsidR="00ED1918" w:rsidRPr="00C27017" w:rsidRDefault="00ED1918" w:rsidP="00ED1918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średnia sezonowa sprawność akumulacji ciepła w elementach z nośnika energii i </w:t>
            </w:r>
            <w:r w:rsidR="00526C7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 systemie s pojemnościowych systemu ogrzewania</w:t>
            </w:r>
          </w:p>
        </w:tc>
      </w:tr>
    </w:tbl>
    <w:p w14:paraId="10ACE92D" w14:textId="77777777" w:rsidR="008F31B9" w:rsidRPr="00C27017" w:rsidRDefault="008F31B9" w:rsidP="008F31B9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752EE803" w14:textId="6EC371C8" w:rsidR="007B0454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eastAsiaTheme="minorHAnsi" w:cstheme="minorHAnsi"/>
          <w:szCs w:val="20"/>
          <w:lang w:eastAsia="en-US"/>
        </w:rPr>
      </w:pPr>
      <w:r w:rsidRPr="00C27017">
        <w:rPr>
          <w:rFonts w:cstheme="minorHAnsi"/>
          <w:szCs w:val="20"/>
        </w:rPr>
        <w:t>Obliczanie</w:t>
      </w:r>
      <w:r w:rsidR="002F4ACA" w:rsidRPr="00C27017">
        <w:rPr>
          <w:rFonts w:cstheme="minorHAnsi"/>
          <w:szCs w:val="20"/>
        </w:rPr>
        <w:t xml:space="preserve"> </w:t>
      </w:r>
      <w:r w:rsidR="007B0454" w:rsidRPr="00C27017">
        <w:rPr>
          <w:rFonts w:eastAsia="Times New Roman" w:cstheme="minorHAnsi"/>
          <w:color w:val="000000"/>
          <w:szCs w:val="20"/>
        </w:rPr>
        <w:t>średni</w:t>
      </w:r>
      <w:r w:rsidR="00726B42" w:rsidRPr="00C27017">
        <w:rPr>
          <w:rFonts w:eastAsia="Times New Roman" w:cstheme="minorHAnsi"/>
          <w:color w:val="000000"/>
          <w:szCs w:val="20"/>
        </w:rPr>
        <w:t>ej</w:t>
      </w:r>
      <w:r w:rsidR="007B0454" w:rsidRPr="00C27017">
        <w:rPr>
          <w:rFonts w:eastAsia="Times New Roman" w:cstheme="minorHAnsi"/>
          <w:color w:val="000000"/>
          <w:szCs w:val="20"/>
        </w:rPr>
        <w:t xml:space="preserve"> sezonow</w:t>
      </w:r>
      <w:r w:rsidR="00726B42" w:rsidRPr="00C27017">
        <w:rPr>
          <w:rFonts w:eastAsia="Times New Roman" w:cstheme="minorHAnsi"/>
          <w:color w:val="000000"/>
          <w:szCs w:val="20"/>
        </w:rPr>
        <w:t>ej</w:t>
      </w:r>
      <w:r w:rsidR="007B0454" w:rsidRPr="00C27017">
        <w:rPr>
          <w:rFonts w:eastAsia="Times New Roman" w:cstheme="minorHAnsi"/>
          <w:color w:val="000000"/>
          <w:szCs w:val="20"/>
        </w:rPr>
        <w:t xml:space="preserve"> sprawnoś</w:t>
      </w:r>
      <w:r w:rsidR="00726B42" w:rsidRPr="00C27017">
        <w:rPr>
          <w:rFonts w:eastAsia="Times New Roman" w:cstheme="minorHAnsi"/>
          <w:color w:val="000000"/>
          <w:szCs w:val="20"/>
        </w:rPr>
        <w:t>ci</w:t>
      </w:r>
      <w:r w:rsidR="007B0454" w:rsidRPr="00C27017">
        <w:rPr>
          <w:rFonts w:eastAsia="Times New Roman" w:cstheme="minorHAnsi"/>
          <w:color w:val="000000"/>
          <w:szCs w:val="20"/>
        </w:rPr>
        <w:t xml:space="preserve"> wytwarzania ciepła z nośnika</w:t>
      </w:r>
      <w:r w:rsidR="00F9562B" w:rsidRPr="00C27017">
        <w:rPr>
          <w:rFonts w:eastAsia="Times New Roman" w:cstheme="minorHAnsi"/>
          <w:color w:val="000000"/>
          <w:szCs w:val="20"/>
        </w:rPr>
        <w:t xml:space="preserve"> </w:t>
      </w:r>
      <w:r w:rsidR="00AA4EBE" w:rsidRPr="00C27017">
        <w:rPr>
          <w:rFonts w:eastAsia="Times New Roman" w:cstheme="minorHAnsi"/>
          <w:color w:val="000000"/>
          <w:szCs w:val="20"/>
        </w:rPr>
        <w:br/>
      </w:r>
      <w:r w:rsidR="007B0454" w:rsidRPr="00C27017">
        <w:rPr>
          <w:rFonts w:eastAsia="Times New Roman" w:cstheme="minorHAnsi"/>
          <w:color w:val="000000"/>
          <w:szCs w:val="20"/>
        </w:rPr>
        <w:t xml:space="preserve">energii </w:t>
      </w:r>
      <w:r w:rsidR="007B0454" w:rsidRPr="00C27017">
        <w:rPr>
          <w:rFonts w:eastAsia="Times New Roman" w:cstheme="minorHAnsi"/>
          <w:i/>
          <w:iCs/>
          <w:color w:val="000000"/>
          <w:szCs w:val="20"/>
        </w:rPr>
        <w:t xml:space="preserve">i </w:t>
      </w:r>
      <w:r w:rsidR="007B0454" w:rsidRPr="00C27017">
        <w:rPr>
          <w:rFonts w:eastAsia="Times New Roman" w:cstheme="minorHAnsi"/>
          <w:color w:val="000000"/>
          <w:szCs w:val="20"/>
        </w:rPr>
        <w:t xml:space="preserve">w systemie </w:t>
      </w:r>
      <w:r w:rsidR="007B0454" w:rsidRPr="00C27017">
        <w:rPr>
          <w:rFonts w:eastAsia="Times New Roman" w:cstheme="minorHAnsi"/>
          <w:i/>
          <w:iCs/>
          <w:color w:val="000000"/>
          <w:szCs w:val="20"/>
        </w:rPr>
        <w:t xml:space="preserve">s </w:t>
      </w:r>
      <w:r w:rsidR="007B0454" w:rsidRPr="00C27017">
        <w:rPr>
          <w:rFonts w:eastAsia="Times New Roman" w:cstheme="minorHAnsi"/>
          <w:color w:val="000000"/>
          <w:szCs w:val="20"/>
        </w:rPr>
        <w:t>lub energii dostarczanych do źródła ciepła</w:t>
      </w:r>
    </w:p>
    <w:p w14:paraId="733FF2DF" w14:textId="77777777" w:rsidR="007B0454" w:rsidRPr="00C27017" w:rsidRDefault="007B0454" w:rsidP="007B0454">
      <w:pPr>
        <w:rPr>
          <w:rFonts w:ascii="Century Gothic" w:hAnsi="Century Gothic" w:cstheme="minorHAnsi"/>
          <w:sz w:val="20"/>
          <w:szCs w:val="20"/>
        </w:rPr>
      </w:pPr>
    </w:p>
    <w:p w14:paraId="695B9551" w14:textId="3C8B1691" w:rsidR="007B0454" w:rsidRPr="00C27017" w:rsidRDefault="002F4ACA" w:rsidP="007B045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średniej sezonowej sprawności wytwarzania ciepła z nośnika energii lub energii</w:t>
      </w:r>
      <w:r w:rsidR="007B045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dostarczanych do źródła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H,g,i,s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przyjmuje się na podstawie danych udostępnionych</w:t>
      </w:r>
      <w:r w:rsidR="007B045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przez producenta lub dostawcę źródła ciepła.</w:t>
      </w:r>
      <w:r w:rsidR="007B045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 budynkach,</w:t>
      </w:r>
      <w:r w:rsidR="00526C7F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 których zostały przeprowadzone kontrole systemu ogrzewania,</w:t>
      </w:r>
      <w:r w:rsidR="00E902A9">
        <w:rPr>
          <w:rFonts w:ascii="Century Gothic" w:hAnsi="Century Gothic" w:cstheme="minorHAnsi"/>
          <w:sz w:val="20"/>
          <w:szCs w:val="20"/>
        </w:rPr>
        <w:t xml:space="preserve"> o których mowa w art. 23 ust. 1 pkt 1 ustawy z dnia </w:t>
      </w:r>
      <w:r w:rsidR="00E902A9" w:rsidRPr="0032115E">
        <w:rPr>
          <w:rFonts w:ascii="Century Gothic" w:hAnsi="Century Gothic" w:cstheme="minorHAnsi"/>
          <w:sz w:val="20"/>
          <w:szCs w:val="20"/>
        </w:rPr>
        <w:t>29 sierpnia 2014 r</w:t>
      </w:r>
      <w:r w:rsidR="00E902A9">
        <w:rPr>
          <w:rFonts w:ascii="Century Gothic" w:hAnsi="Century Gothic" w:cstheme="minorHAnsi"/>
          <w:sz w:val="20"/>
          <w:szCs w:val="20"/>
        </w:rPr>
        <w:t xml:space="preserve">. o charakterystyce energetycznej budynków, </w:t>
      </w:r>
      <w:r w:rsidRPr="00C27017">
        <w:rPr>
          <w:rFonts w:ascii="Century Gothic" w:hAnsi="Century Gothic" w:cstheme="minorHAnsi"/>
          <w:sz w:val="20"/>
          <w:szCs w:val="20"/>
        </w:rPr>
        <w:t xml:space="preserve">wartość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g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74C7D" w:rsidRPr="00C27017">
        <w:rPr>
          <w:rFonts w:ascii="Century Gothic" w:hAnsi="Century Gothic" w:cstheme="minorHAnsi"/>
          <w:sz w:val="20"/>
          <w:szCs w:val="20"/>
        </w:rPr>
        <w:t>określ</w:t>
      </w:r>
      <w:r w:rsidR="00074C7D">
        <w:rPr>
          <w:rFonts w:ascii="Century Gothic" w:hAnsi="Century Gothic" w:cstheme="minorHAnsi"/>
          <w:sz w:val="20"/>
          <w:szCs w:val="20"/>
        </w:rPr>
        <w:t>a się</w:t>
      </w:r>
      <w:r w:rsidR="00074C7D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na podstawie wyników tych kontroli.</w:t>
      </w:r>
      <w:r w:rsidR="007B045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W przypadku braku takich danych przyjmuje się wartości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H,g,i,s</m:t>
            </m:r>
          </m:sub>
        </m:sSub>
      </m:oMath>
      <w:r w:rsidR="007B0454" w:rsidRPr="00C27017">
        <w:rPr>
          <w:rFonts w:ascii="Century Gothic" w:eastAsiaTheme="minorEastAsia" w:hAnsi="Century Gothic" w:cstheme="minorHAnsi"/>
          <w:color w:val="404040" w:themeColor="text1" w:themeTint="BF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określone w</w:t>
      </w:r>
      <w:r w:rsidR="0060590A"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 tabeli</w:t>
      </w:r>
      <w:r w:rsidR="00211FC5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r w:rsidR="00211FC5">
        <w:rPr>
          <w:rFonts w:ascii="Century Gothic" w:hAnsi="Century Gothic" w:cstheme="minorHAnsi"/>
          <w:sz w:val="20"/>
          <w:szCs w:val="20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.</w:t>
      </w:r>
      <w:r w:rsidR="007B0454"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71C52052" w14:textId="2457999E" w:rsidR="002F4ACA" w:rsidRPr="00C27017" w:rsidRDefault="0015725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7" w:name="_Ref117172555"/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7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</w:t>
      </w:r>
      <w:r w:rsidR="0061539C" w:rsidRPr="00C27017">
        <w:rPr>
          <w:rFonts w:ascii="Century Gothic" w:hAnsi="Century Gothic" w:cstheme="minorHAnsi"/>
          <w:i/>
          <w:iCs/>
          <w:sz w:val="18"/>
          <w:szCs w:val="18"/>
        </w:rPr>
        <w:t>średniej sezonowej sprawności wytwarzania ciepła z nośnika energii i w sys</w:t>
      </w:r>
      <w:r w:rsidR="00EE33BF" w:rsidRPr="00C27017">
        <w:rPr>
          <w:rFonts w:ascii="Century Gothic" w:hAnsi="Century Gothic" w:cstheme="minorHAnsi"/>
          <w:i/>
          <w:iCs/>
          <w:sz w:val="18"/>
          <w:szCs w:val="18"/>
        </w:rPr>
        <w:t>t</w:t>
      </w:r>
      <w:r w:rsidR="0061539C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emie s lub energii dostarczanych do źródła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H,g,i,s</m:t>
            </m:r>
          </m:sub>
        </m:sSub>
      </m:oMath>
    </w:p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417"/>
      </w:tblGrid>
      <w:tr w:rsidR="0061539C" w:rsidRPr="00C27017" w14:paraId="5B09D3CC" w14:textId="77777777" w:rsidTr="0032115E">
        <w:trPr>
          <w:trHeight w:val="2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2EEE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95177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Rodzaj źródła ciepła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5D6406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Sprawność</w:t>
            </w:r>
          </w:p>
          <w:p w14:paraId="1CB15B57" w14:textId="63053265" w:rsidR="0061539C" w:rsidRPr="00C27017" w:rsidRDefault="00B03154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H,g,i,s</m:t>
                    </m:r>
                  </m:sub>
                </m:sSub>
              </m:oMath>
            </m:oMathPara>
          </w:p>
        </w:tc>
      </w:tr>
      <w:tr w:rsidR="0061539C" w:rsidRPr="00C27017" w14:paraId="144705DA" w14:textId="77777777" w:rsidTr="005644BA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F25F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E51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na paliwa stałe wyprodukowane przed 2000 r. o mocy: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4E5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3F134AC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83BD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563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do 50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F935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0,60</w:t>
            </w:r>
          </w:p>
        </w:tc>
      </w:tr>
      <w:tr w:rsidR="0061539C" w:rsidRPr="00C27017" w14:paraId="67463889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29B80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7DD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powyżej 50 do 200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DCD9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0,65</w:t>
            </w:r>
          </w:p>
        </w:tc>
      </w:tr>
      <w:tr w:rsidR="0061539C" w:rsidRPr="00C27017" w14:paraId="4036E1D3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D97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106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c) powyżej 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3FE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0,70</w:t>
            </w:r>
          </w:p>
        </w:tc>
      </w:tr>
      <w:tr w:rsidR="0061539C" w:rsidRPr="00C27017" w14:paraId="723B9F85" w14:textId="77777777" w:rsidTr="005644BA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8226E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6DA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na paliwa stałe wyprodukowane w latach 2000-2012 o mocy: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EA1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68C554B3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39FA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EBD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do 50 kW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8D4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0,73</w:t>
            </w:r>
          </w:p>
        </w:tc>
      </w:tr>
      <w:tr w:rsidR="0061539C" w:rsidRPr="00C27017" w14:paraId="3453C77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F3F8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ECF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powyżej 50 do 200 kW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E3E7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0,77</w:t>
            </w:r>
          </w:p>
        </w:tc>
      </w:tr>
      <w:tr w:rsidR="0061539C" w:rsidRPr="00C27017" w14:paraId="75F173B9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1DE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7E7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c) powyżej 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4B25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0,79</w:t>
            </w:r>
          </w:p>
        </w:tc>
      </w:tr>
      <w:tr w:rsidR="0061539C" w:rsidRPr="00C27017" w14:paraId="26201227" w14:textId="77777777" w:rsidTr="005644BA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183A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A86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na paliwa stałe wyprodukowane po roku 2012 o mocy: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6D5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1DABA906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530B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DDE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do 50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AEF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0,82</w:t>
            </w:r>
          </w:p>
        </w:tc>
      </w:tr>
      <w:tr w:rsidR="0061539C" w:rsidRPr="00C27017" w14:paraId="2F83B82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0119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83F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powyżej 50 do 200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2D1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0,83</w:t>
            </w:r>
          </w:p>
        </w:tc>
      </w:tr>
      <w:tr w:rsidR="0061539C" w:rsidRPr="00C27017" w14:paraId="0EC09CC2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A63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415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c) powyżej 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89F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0,85</w:t>
            </w:r>
          </w:p>
        </w:tc>
      </w:tr>
      <w:tr w:rsidR="0061539C" w:rsidRPr="00C27017" w14:paraId="0449D2F9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7CE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1C6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Kominki z zamkniętą komorą spalania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8D7D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0,70</w:t>
            </w:r>
          </w:p>
        </w:tc>
      </w:tr>
      <w:tr w:rsidR="0061539C" w:rsidRPr="00C27017" w14:paraId="5C267145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56C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CC3C" w14:textId="3EED87E0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Piece </w:t>
            </w:r>
            <w:r w:rsidR="00E902A9">
              <w:rPr>
                <w:rFonts w:ascii="Century Gothic" w:hAnsi="Century Gothic" w:cstheme="minorHAnsi"/>
                <w:sz w:val="18"/>
                <w:szCs w:val="18"/>
              </w:rPr>
              <w:t>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aflowe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FF9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0,80</w:t>
            </w:r>
          </w:p>
        </w:tc>
      </w:tr>
      <w:tr w:rsidR="0061539C" w:rsidRPr="00C27017" w14:paraId="6038DF4E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3D3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E01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Podgrzewacze elektryczne przepływowe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BB703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0,94</w:t>
            </w:r>
          </w:p>
        </w:tc>
      </w:tr>
      <w:tr w:rsidR="0061539C" w:rsidRPr="00C27017" w14:paraId="5FE6D0A0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9EC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4AA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Podgrzewacze elektrotermiczne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D28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1,00</w:t>
            </w:r>
          </w:p>
        </w:tc>
      </w:tr>
      <w:tr w:rsidR="0061539C" w:rsidRPr="00C27017" w14:paraId="023053B0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6D5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644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Elektryczne grzejniki bezpośrednie: konwektorowe, płaszczyznowe,</w:t>
            </w:r>
          </w:p>
          <w:p w14:paraId="2D5836A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promiennikowe i podłogowe kablowe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D732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0,99</w:t>
            </w:r>
          </w:p>
        </w:tc>
      </w:tr>
      <w:tr w:rsidR="0061539C" w:rsidRPr="00C27017" w14:paraId="119A6993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351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AF5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Piece olejowe lub gazowe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pomieszczeniowe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64D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0,84</w:t>
            </w:r>
          </w:p>
        </w:tc>
      </w:tr>
      <w:tr w:rsidR="0061539C" w:rsidRPr="00C27017" w14:paraId="586578A4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0E67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810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niskotemperaturowe na paliwo gazowe lub ciekłe, z zamkniętą</w:t>
            </w:r>
          </w:p>
          <w:p w14:paraId="0830D81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komorą spalania i palnikiem modulowanym, o mocy nominalnej: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B49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639EE772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2147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8718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 50 kW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8F0E8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0,87</w:t>
            </w:r>
          </w:p>
        </w:tc>
      </w:tr>
      <w:tr w:rsidR="0061539C" w:rsidRPr="00C27017" w14:paraId="58F1B9EE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1E14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F52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50 kW do 120 kW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C8A1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0,91</w:t>
            </w:r>
          </w:p>
        </w:tc>
      </w:tr>
      <w:tr w:rsidR="0061539C" w:rsidRPr="00C27017" w14:paraId="78EB42EA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B99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102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120 kW do 1200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68AE6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0,94</w:t>
            </w:r>
          </w:p>
        </w:tc>
      </w:tr>
      <w:tr w:rsidR="0061539C" w:rsidRPr="00C27017" w14:paraId="46E4C535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3060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B5AA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gazowe kondensacyjne (70/55°C) o mocy nominalnej: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20C0A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39A0D0F9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E597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6B3AE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 50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0198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0,91</w:t>
            </w:r>
          </w:p>
        </w:tc>
      </w:tr>
      <w:tr w:rsidR="0061539C" w:rsidRPr="00C27017" w14:paraId="37447F11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DB46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DB18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50 kW do 120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412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0,92</w:t>
            </w:r>
          </w:p>
        </w:tc>
      </w:tr>
      <w:tr w:rsidR="0061539C" w:rsidRPr="00C27017" w14:paraId="7933DCFD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84A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77A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120 kW do 1200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3175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0,95</w:t>
            </w:r>
          </w:p>
        </w:tc>
      </w:tr>
      <w:tr w:rsidR="0061539C" w:rsidRPr="00C27017" w14:paraId="0E52AA26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1DB8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3EDEF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Kotły gazowe kondensacyjne niskotemperaturowe (55/45°C) o mocy</w:t>
            </w:r>
          </w:p>
          <w:p w14:paraId="3DFCBAA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nominalnej: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0AA9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77D03307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6227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5CF1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 50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1368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0,94</w:t>
            </w:r>
          </w:p>
        </w:tc>
      </w:tr>
      <w:tr w:rsidR="0061539C" w:rsidRPr="00C27017" w14:paraId="717BCD1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280D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678B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50 kW do 120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2344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0,95</w:t>
            </w:r>
          </w:p>
        </w:tc>
      </w:tr>
      <w:tr w:rsidR="0061539C" w:rsidRPr="00C27017" w14:paraId="3624C49C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5D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FBC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120 kW do 1200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2C1E2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0,98</w:t>
            </w:r>
          </w:p>
        </w:tc>
      </w:tr>
      <w:tr w:rsidR="0061539C" w:rsidRPr="00C27017" w14:paraId="2857A709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75AE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864B2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woda/woda, sprężarkowe, napędzane elektrycznie,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A961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62EBB14C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FD1F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6FEC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9A92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3,60</w:t>
            </w:r>
          </w:p>
        </w:tc>
      </w:tr>
      <w:tr w:rsidR="0061539C" w:rsidRPr="00C27017" w14:paraId="60FC9C29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9DC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CE1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0DFF6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4,00</w:t>
            </w:r>
          </w:p>
        </w:tc>
      </w:tr>
      <w:tr w:rsidR="0061539C" w:rsidRPr="00C27017" w14:paraId="74C24BFF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FFA8C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FB035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glikol/woda, sprężarkowe, napędzane elektrycznie,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8A2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77BBA553" w14:textId="315DF38F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1CE0AD20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A76B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A094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A43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3,50</w:t>
            </w:r>
          </w:p>
        </w:tc>
      </w:tr>
      <w:tr w:rsidR="0061539C" w:rsidRPr="00C27017" w14:paraId="2DDCEC25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E6CD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2EB4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7F13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4,00</w:t>
            </w:r>
          </w:p>
        </w:tc>
      </w:tr>
      <w:tr w:rsidR="0061539C" w:rsidRPr="00C27017" w14:paraId="1039CC26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C250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05525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bezpośrednie odparowanie w gruncie/woda, sprężarkowe, napędzane elektrycznie,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B0F9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303584F1" w14:textId="418B40AB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5FD3E677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5982E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0B5F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5000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3,50</w:t>
            </w:r>
          </w:p>
        </w:tc>
      </w:tr>
      <w:tr w:rsidR="0061539C" w:rsidRPr="00C27017" w14:paraId="4385DC9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D549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E3449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ABAC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4,00</w:t>
            </w:r>
          </w:p>
        </w:tc>
      </w:tr>
      <w:tr w:rsidR="0061539C" w:rsidRPr="00C27017" w14:paraId="12A1839C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26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870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bezpośrednie odparowanie w gruncie/bezpośrednie skraplanie w instalacji płaszczyznowego ogrzewania, sprężarkowe, napędzane elektrycznie: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7234A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4,00</w:t>
            </w:r>
          </w:p>
        </w:tc>
      </w:tr>
      <w:tr w:rsidR="0061539C" w:rsidRPr="00C27017" w14:paraId="11942C08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2B43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872D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powietrze/woda, sprężarkowe, napędzane elektrycznie,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52641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322A087B" w14:textId="78A17512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6FE63BD3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9DE1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AC2A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1220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2,60</w:t>
            </w:r>
          </w:p>
        </w:tc>
      </w:tr>
      <w:tr w:rsidR="0061539C" w:rsidRPr="00C27017" w14:paraId="1EAE0993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2049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C5EC5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B254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3,00</w:t>
            </w:r>
          </w:p>
        </w:tc>
      </w:tr>
      <w:tr w:rsidR="0061539C" w:rsidRPr="00C27017" w14:paraId="6D35FD55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203B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44C5D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powietrze/woda, sprężarkowe, napędzane gazem,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DE9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0E65A9F6" w14:textId="7769690C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59ACE0B9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4A43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5C68B0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DCD7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1,30</w:t>
            </w:r>
          </w:p>
        </w:tc>
      </w:tr>
      <w:tr w:rsidR="0061539C" w:rsidRPr="00C27017" w14:paraId="3EF3E55C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5F10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6C488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7123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1,40</w:t>
            </w:r>
          </w:p>
        </w:tc>
      </w:tr>
      <w:tr w:rsidR="0061539C" w:rsidRPr="00C27017" w14:paraId="43B69477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B2D88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29B8A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powietrze/woda, absorpcyjne, napędzane gazem,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FA057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789D403E" w14:textId="0A3BB3DB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5F6614B8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A828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D709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657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1,30</w:t>
            </w:r>
          </w:p>
        </w:tc>
      </w:tr>
      <w:tr w:rsidR="0061539C" w:rsidRPr="00C27017" w14:paraId="7A63F272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5CC8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54B2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0589A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1,40</w:t>
            </w:r>
          </w:p>
        </w:tc>
      </w:tr>
      <w:tr w:rsidR="0061539C" w:rsidRPr="00C27017" w14:paraId="016B5E0D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8EBD5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5C4449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glikol/woda, sprężarkowe, napędzane gazem,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D3D4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43B492AA" w14:textId="686703E4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7CC28FF8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3C77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87A5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A844F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1,40</w:t>
            </w:r>
          </w:p>
        </w:tc>
      </w:tr>
      <w:tr w:rsidR="0061539C" w:rsidRPr="00C27017" w14:paraId="2D5C6F85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074E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97144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B293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1,60</w:t>
            </w:r>
          </w:p>
        </w:tc>
      </w:tr>
      <w:tr w:rsidR="0061539C" w:rsidRPr="00C27017" w14:paraId="2730A7F0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F0B0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C79B0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glikol/woda, absorpcyjne, napędzane gazem, przy obliczeniowych parametrach instalacji grzewczej: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3E0C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  <w:p w14:paraId="6D9278C9" w14:textId="3DF5E6BA" w:rsidR="00ED1918" w:rsidRPr="00C27017" w:rsidRDefault="00ED1918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4F92842A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771D7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C6FBC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55/45˚C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D83E" w14:textId="719F00E6" w:rsidR="0061539C" w:rsidRPr="00C27017" w:rsidRDefault="0044243A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1,4</w:t>
            </w:r>
          </w:p>
        </w:tc>
      </w:tr>
      <w:tr w:rsidR="0061539C" w:rsidRPr="00C27017" w14:paraId="1DA3D3B1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0E3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D88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35/28˚C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1BC5B" w14:textId="388F8134" w:rsidR="0061539C" w:rsidRPr="00C27017" w:rsidRDefault="0044243A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1,6</w:t>
            </w:r>
          </w:p>
        </w:tc>
      </w:tr>
      <w:tr w:rsidR="0061539C" w:rsidRPr="00C27017" w14:paraId="1319019C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DE9B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A7B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powietrze/powietrze, sprężarkowe, napędzane elektrycznie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F54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3,0</w:t>
            </w:r>
          </w:p>
        </w:tc>
      </w:tr>
      <w:tr w:rsidR="0061539C" w:rsidRPr="00C27017" w14:paraId="16650171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7C76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9CF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powietrze/powietrze, sprężarkowe, napędzane</w:t>
            </w:r>
          </w:p>
          <w:p w14:paraId="552FE73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gazem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6FF6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1,30</w:t>
            </w:r>
          </w:p>
        </w:tc>
      </w:tr>
      <w:tr w:rsidR="0061539C" w:rsidRPr="00C27017" w14:paraId="1AAEC005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140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4C4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Pompy ciepła typu powietrze/powietrze, absorpcyjne, napędzane</w:t>
            </w:r>
          </w:p>
          <w:p w14:paraId="19EE2EE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gazem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88CB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1,30</w:t>
            </w:r>
          </w:p>
        </w:tc>
      </w:tr>
      <w:tr w:rsidR="0061539C" w:rsidRPr="00C27017" w14:paraId="1D1654EF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9455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B656C1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Węzeł ciepłowniczy kompaktowy z obudową, o mocy nominalnej: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E16A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04CA31E7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51BDA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CA81E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 100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DFD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0,98</w:t>
            </w:r>
          </w:p>
        </w:tc>
      </w:tr>
      <w:tr w:rsidR="0061539C" w:rsidRPr="00C27017" w14:paraId="2E8B2E8F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0DC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B71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100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2773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0,99</w:t>
            </w:r>
          </w:p>
        </w:tc>
      </w:tr>
      <w:tr w:rsidR="0061539C" w:rsidRPr="00C27017" w14:paraId="1C58E1C4" w14:textId="77777777" w:rsidTr="005644B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5FE3D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773F48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Węzeł ciepłowniczy kompaktowy bez obudowy, o mocy nominalnej: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36DD2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61539C" w:rsidRPr="00C27017" w14:paraId="5B9D6297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9D2D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9D273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 100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71E7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0,91</w:t>
            </w:r>
          </w:p>
        </w:tc>
      </w:tr>
      <w:tr w:rsidR="0061539C" w:rsidRPr="00C27017" w14:paraId="27181ED2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DC131F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D6650C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100 do 300 kW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86ED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0,93</w:t>
            </w:r>
          </w:p>
        </w:tc>
      </w:tr>
      <w:tr w:rsidR="0061539C" w:rsidRPr="00C27017" w14:paraId="34179EA0" w14:textId="77777777" w:rsidTr="005644BA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2744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58C2" w14:textId="77777777" w:rsidR="0061539C" w:rsidRPr="00C27017" w:rsidRDefault="0061539C" w:rsidP="008B4702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powyżej 300 kW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EA63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0,95</w:t>
            </w:r>
          </w:p>
        </w:tc>
      </w:tr>
      <w:tr w:rsidR="0061539C" w:rsidRPr="00C27017" w14:paraId="001EFB6B" w14:textId="77777777" w:rsidTr="005644BA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1E9E" w14:textId="77777777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W przypadku pomp ciepła podano wartości współczynnika wydajności sezonowej.</w:t>
            </w:r>
          </w:p>
          <w:p w14:paraId="460670B7" w14:textId="2BAC12E0" w:rsidR="0061539C" w:rsidRPr="00C27017" w:rsidRDefault="0061539C" w:rsidP="00AD1381">
            <w:pPr>
              <w:spacing w:before="40" w:after="40"/>
              <w:jc w:val="center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lastRenderedPageBreak/>
              <w:t>W przypadku innych źródeł ciepła, z wyjątkiem zasilanych energią elektryczną, podano sprawność odniesioną do wartości opałowej paliwa.</w:t>
            </w:r>
          </w:p>
        </w:tc>
      </w:tr>
    </w:tbl>
    <w:p w14:paraId="09DC60FE" w14:textId="65F1117D" w:rsidR="0061539C" w:rsidRPr="00C27017" w:rsidRDefault="0061539C" w:rsidP="007B0454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32E85D22" w14:textId="2AA6371B" w:rsidR="008F31B9" w:rsidRPr="00C27017" w:rsidRDefault="003B3627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Obliczenie średnie sezonowej sprawności </w:t>
      </w:r>
      <w:r w:rsidR="0082432C" w:rsidRPr="00C27017">
        <w:rPr>
          <w:rFonts w:cstheme="minorHAnsi"/>
          <w:szCs w:val="20"/>
        </w:rPr>
        <w:t xml:space="preserve">regulacji i </w:t>
      </w:r>
      <w:r w:rsidRPr="00C27017">
        <w:rPr>
          <w:rFonts w:cstheme="minorHAnsi"/>
          <w:szCs w:val="20"/>
        </w:rPr>
        <w:t>wy</w:t>
      </w:r>
      <w:r w:rsidR="008F31B9" w:rsidRPr="00C27017">
        <w:rPr>
          <w:rFonts w:cstheme="minorHAnsi"/>
          <w:szCs w:val="20"/>
        </w:rPr>
        <w:t>korzystania ciepła z</w:t>
      </w:r>
      <w:r w:rsidR="00A61902">
        <w:rPr>
          <w:rFonts w:cstheme="minorHAnsi"/>
          <w:szCs w:val="20"/>
        </w:rPr>
        <w:t> </w:t>
      </w:r>
      <w:r w:rsidR="008F31B9" w:rsidRPr="00C27017">
        <w:rPr>
          <w:rFonts w:cstheme="minorHAnsi"/>
          <w:szCs w:val="20"/>
        </w:rPr>
        <w:t xml:space="preserve">nośnika energii </w:t>
      </w:r>
      <w:r w:rsidR="008F31B9" w:rsidRPr="00C27017">
        <w:rPr>
          <w:rFonts w:cstheme="minorHAnsi"/>
          <w:i/>
          <w:iCs/>
          <w:szCs w:val="20"/>
        </w:rPr>
        <w:t>i</w:t>
      </w:r>
      <w:r w:rsidR="008F31B9" w:rsidRPr="00C27017">
        <w:rPr>
          <w:rFonts w:cstheme="minorHAnsi"/>
          <w:szCs w:val="20"/>
        </w:rPr>
        <w:t xml:space="preserve"> w systemie </w:t>
      </w:r>
      <w:r w:rsidR="008F31B9" w:rsidRPr="00C27017">
        <w:rPr>
          <w:rFonts w:cstheme="minorHAnsi"/>
          <w:i/>
          <w:iCs/>
          <w:szCs w:val="20"/>
        </w:rPr>
        <w:t>s</w:t>
      </w:r>
      <w:r w:rsidR="008F31B9" w:rsidRPr="00C27017">
        <w:rPr>
          <w:rFonts w:cstheme="minorHAnsi"/>
          <w:szCs w:val="20"/>
        </w:rPr>
        <w:t xml:space="preserve"> lub energii dostarczanych do źródła ciepła</w:t>
      </w:r>
    </w:p>
    <w:p w14:paraId="6C38C8EA" w14:textId="5980B769" w:rsidR="008F31B9" w:rsidRPr="00C27017" w:rsidRDefault="008F31B9" w:rsidP="007B0454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7AF596F" w14:textId="60ABC9BD" w:rsidR="00C702E5" w:rsidRPr="00C27017" w:rsidRDefault="002F4ACA" w:rsidP="00C702E5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Średnią sezonową </w:t>
      </w:r>
      <w:r w:rsidR="008F31B9" w:rsidRPr="00C27017">
        <w:rPr>
          <w:rFonts w:ascii="Century Gothic" w:hAnsi="Century Gothic" w:cstheme="minorHAnsi"/>
          <w:sz w:val="20"/>
          <w:szCs w:val="20"/>
        </w:rPr>
        <w:t xml:space="preserve">sprawność </w:t>
      </w:r>
      <w:r w:rsidR="0082432C" w:rsidRPr="00C27017">
        <w:rPr>
          <w:rFonts w:ascii="Century Gothic" w:hAnsi="Century Gothic" w:cstheme="minorHAnsi"/>
          <w:sz w:val="20"/>
          <w:szCs w:val="20"/>
        </w:rPr>
        <w:t xml:space="preserve">regulacji i </w:t>
      </w:r>
      <w:r w:rsidR="008F31B9" w:rsidRPr="00C27017">
        <w:rPr>
          <w:rFonts w:ascii="Century Gothic" w:hAnsi="Century Gothic" w:cstheme="minorHAnsi"/>
          <w:sz w:val="20"/>
          <w:szCs w:val="20"/>
        </w:rPr>
        <w:t xml:space="preserve">wykorzystania ciepła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="008F31B9" w:rsidRPr="00C27017">
        <w:rPr>
          <w:rFonts w:ascii="Century Gothic" w:hAnsi="Century Gothic" w:cstheme="minorHAnsi"/>
          <w:sz w:val="20"/>
          <w:szCs w:val="20"/>
        </w:rPr>
        <w:t xml:space="preserve">z nośnika energii i w systemie s lub energii dostarczanych do źródła ciepła </w:t>
      </w:r>
      <w:r w:rsidR="003B3627" w:rsidRPr="00C27017">
        <w:rPr>
          <w:rFonts w:ascii="Century Gothic" w:hAnsi="Century Gothic" w:cstheme="minorHAnsi"/>
          <w:sz w:val="20"/>
          <w:szCs w:val="20"/>
        </w:rPr>
        <w:t>oblicza</w:t>
      </w:r>
      <w:r w:rsidRPr="00C27017">
        <w:rPr>
          <w:rFonts w:ascii="Century Gothic" w:hAnsi="Century Gothic" w:cstheme="minorHAnsi"/>
          <w:sz w:val="20"/>
          <w:szCs w:val="20"/>
        </w:rPr>
        <w:t xml:space="preserve"> się według wzoru:</w:t>
      </w:r>
    </w:p>
    <w:p w14:paraId="68EBF41B" w14:textId="0C576E41" w:rsidR="003B3627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'+0,03∙X-0,03</m:t>
        </m:r>
      </m:oMath>
      <w:r w:rsidR="002F4A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4A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2F4A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E585272" w14:textId="3F00A406" w:rsidR="002F4ACA" w:rsidRPr="00C27017" w:rsidRDefault="002F4ACA" w:rsidP="008B4702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38"/>
      </w:tblGrid>
      <w:tr w:rsidR="008B4702" w:rsidRPr="00C27017" w14:paraId="52238316" w14:textId="77777777" w:rsidTr="008B47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B9B4" w14:textId="77777777" w:rsidR="008B4702" w:rsidRPr="00C27017" w:rsidRDefault="008B4702" w:rsidP="002F4ACA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X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40382" w14:textId="5DFF1989" w:rsidR="008B4702" w:rsidRPr="00C27017" w:rsidRDefault="008B4702" w:rsidP="00C702E5">
            <w:pPr>
              <w:spacing w:after="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Stosunek sumy mocy cieplnej grzejników usytuowanych przy ścianach zewnętrznych do sumy mocy cieplnej wszystkich grzejników w systemie ogrzewania, ustalany na podstawie budowlanej dokumentacji technicznej (stosunek liczony dla grzejników płytowych oraz członowych; w pozostałych przypadkach przyjmuje się, że X jest równe 1,00)</w:t>
            </w:r>
          </w:p>
        </w:tc>
      </w:tr>
      <w:tr w:rsidR="008B4702" w:rsidRPr="00C27017" w14:paraId="68D37C46" w14:textId="77777777" w:rsidTr="008B470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BFFB" w14:textId="6D378CB9" w:rsidR="008B4702" w:rsidRPr="00C27017" w:rsidRDefault="00B03154" w:rsidP="002F4ACA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e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'</m:t>
                </m:r>
              </m:oMath>
            </m:oMathPara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C39E" w14:textId="100E451D" w:rsidR="008B4702" w:rsidRPr="00C27017" w:rsidRDefault="008B4702" w:rsidP="00C702E5">
            <w:pPr>
              <w:spacing w:after="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Obliczeniowa średnia sezonowa sprawność regulacji i wykorzystania ciepła </w:t>
            </w:r>
            <w:r w:rsidR="000E3F8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przestrzeni ogrzewanej</w:t>
            </w:r>
            <w:r w:rsidR="008379F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379F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na podstawie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0590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3.</w:t>
            </w:r>
          </w:p>
        </w:tc>
      </w:tr>
    </w:tbl>
    <w:p w14:paraId="30F967DD" w14:textId="77777777" w:rsidR="00727C7C" w:rsidRPr="00C27017" w:rsidRDefault="00727C7C" w:rsidP="002F4ACA">
      <w:pPr>
        <w:spacing w:after="0" w:line="240" w:lineRule="auto"/>
        <w:rPr>
          <w:rFonts w:ascii="Century Gothic" w:eastAsia="Times New Roman" w:hAnsi="Century Gothic" w:cstheme="minorHAnsi"/>
          <w:lang w:eastAsia="pl-PL"/>
        </w:rPr>
      </w:pPr>
    </w:p>
    <w:p w14:paraId="31CC1C45" w14:textId="3BAE4D8F" w:rsidR="00727C7C" w:rsidRPr="00C27017" w:rsidRDefault="00727C7C" w:rsidP="00727C7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Wartości obliczeniowej średniej sezonowej sprawności regulacji i wykorzystania ciepła w przestrzeni ogrzewanej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'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 z nośnika energii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w systemie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Pr="00C27017">
        <w:rPr>
          <w:rFonts w:ascii="Century Gothic" w:hAnsi="Century Gothic" w:cstheme="minorHAnsi"/>
          <w:sz w:val="20"/>
          <w:szCs w:val="20"/>
        </w:rPr>
        <w:t xml:space="preserve"> lub energii dostarczanych do źródła ciepła </w:t>
      </w:r>
      <w:r w:rsidR="000E6890" w:rsidRPr="00C27017">
        <w:rPr>
          <w:rFonts w:ascii="Century Gothic" w:hAnsi="Century Gothic" w:cstheme="minorHAnsi"/>
          <w:sz w:val="20"/>
          <w:szCs w:val="20"/>
        </w:rPr>
        <w:t>określa</w:t>
      </w:r>
      <w:r w:rsidRPr="00C27017">
        <w:rPr>
          <w:rFonts w:ascii="Century Gothic" w:hAnsi="Century Gothic" w:cstheme="minorHAnsi"/>
          <w:sz w:val="20"/>
          <w:szCs w:val="20"/>
        </w:rPr>
        <w:t xml:space="preserve"> się </w:t>
      </w:r>
      <w:r w:rsidR="001D646A" w:rsidRPr="00C27017">
        <w:rPr>
          <w:rFonts w:ascii="Century Gothic" w:hAnsi="Century Gothic" w:cstheme="minorHAnsi"/>
          <w:sz w:val="20"/>
          <w:szCs w:val="20"/>
        </w:rPr>
        <w:t xml:space="preserve">na podstawie </w:t>
      </w:r>
      <w:r w:rsidR="0060590A" w:rsidRPr="00C27017">
        <w:rPr>
          <w:rFonts w:ascii="Century Gothic" w:hAnsi="Century Gothic" w:cstheme="minorHAnsi"/>
          <w:sz w:val="20"/>
          <w:szCs w:val="20"/>
        </w:rPr>
        <w:t>tabeli</w:t>
      </w:r>
      <w:r w:rsidR="00211FC5">
        <w:rPr>
          <w:rFonts w:ascii="Century Gothic" w:hAnsi="Century Gothic" w:cstheme="minorHAnsi"/>
          <w:sz w:val="20"/>
          <w:szCs w:val="20"/>
        </w:rPr>
        <w:t xml:space="preserve"> 3</w:t>
      </w:r>
      <w:r w:rsidR="001D646A" w:rsidRPr="00C27017">
        <w:rPr>
          <w:rFonts w:ascii="Century Gothic" w:hAnsi="Century Gothic" w:cstheme="minorHAnsi"/>
          <w:sz w:val="20"/>
          <w:szCs w:val="20"/>
        </w:rPr>
        <w:t>.</w:t>
      </w:r>
    </w:p>
    <w:p w14:paraId="14538118" w14:textId="0B4BF10F" w:rsidR="002F4ACA" w:rsidRPr="00C27017" w:rsidRDefault="00157254" w:rsidP="00EE33BF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" w:name="_Ref11717263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r w:rsidR="00727C7C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Wartości obliczeniowej średniej sezonowej sprawności regulacji i wykorzystania ciepła </w:t>
      </w:r>
      <w:r w:rsidR="00777609" w:rsidRPr="00C27017">
        <w:rPr>
          <w:rFonts w:ascii="Century Gothic" w:hAnsi="Century Gothic" w:cstheme="minorHAnsi"/>
          <w:i/>
          <w:iCs/>
          <w:sz w:val="18"/>
          <w:szCs w:val="18"/>
        </w:rPr>
        <w:br/>
      </w:r>
      <w:r w:rsidR="00727C7C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 przestrzeni ogrzewanej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H,e,i,s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>'</m:t>
        </m:r>
      </m:oMath>
      <w:r w:rsidR="00727C7C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</w:p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417"/>
      </w:tblGrid>
      <w:tr w:rsidR="00727C7C" w:rsidRPr="00C27017" w14:paraId="3FFA810A" w14:textId="77777777" w:rsidTr="0021426C">
        <w:trPr>
          <w:trHeight w:val="44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5122" w14:textId="77777777" w:rsidR="00727C7C" w:rsidRPr="00C27017" w:rsidRDefault="00727C7C" w:rsidP="008B4702">
            <w:pPr>
              <w:spacing w:before="40" w:after="40" w:line="240" w:lineRule="auto"/>
              <w:ind w:firstLine="91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73DF" w14:textId="77777777" w:rsidR="00727C7C" w:rsidRPr="00C27017" w:rsidRDefault="00727C7C" w:rsidP="008B4702">
            <w:pPr>
              <w:spacing w:before="40" w:after="40" w:line="240" w:lineRule="auto"/>
              <w:ind w:firstLine="91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Rodzaj instalacji, grzejników i regulacji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7A95" w14:textId="77777777" w:rsidR="00727C7C" w:rsidRPr="00C27017" w:rsidRDefault="00727C7C" w:rsidP="008B4702">
            <w:pPr>
              <w:spacing w:before="40" w:after="40" w:line="240" w:lineRule="auto"/>
              <w:ind w:firstLine="91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  <w:t>Sprawność</w:t>
            </w:r>
          </w:p>
          <w:p w14:paraId="046208DC" w14:textId="01B22ADD" w:rsidR="00727C7C" w:rsidRPr="00C27017" w:rsidRDefault="00B03154" w:rsidP="008B4702">
            <w:pPr>
              <w:spacing w:before="40" w:after="40" w:line="240" w:lineRule="auto"/>
              <w:ind w:firstLine="91"/>
              <w:rPr>
                <w:rFonts w:ascii="Century Gothic" w:hAnsi="Century Gothic" w:cstheme="minorHAnsi"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e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'</m:t>
                </m:r>
              </m:oMath>
            </m:oMathPara>
          </w:p>
        </w:tc>
      </w:tr>
      <w:tr w:rsidR="00727C7C" w:rsidRPr="00C27017" w14:paraId="680E2A4D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5416A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3EBE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Elektryczne grzejniki bezpośrednie: konwektorowe, płaszczyznowe</w:t>
            </w:r>
          </w:p>
          <w:p w14:paraId="76430AE9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 promiennikowe z regulatorem: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91A5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488B5E48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279B121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FAB6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proporcjonalnym P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C2AD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0,91</w:t>
            </w:r>
          </w:p>
        </w:tc>
      </w:tr>
      <w:tr w:rsidR="00727C7C" w:rsidRPr="00C27017" w14:paraId="09373D38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ACDE87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1A9DF" w14:textId="79AC2882" w:rsidR="00727C7C" w:rsidRPr="00C27017" w:rsidRDefault="00727C7C" w:rsidP="0082432C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b) </w:t>
            </w:r>
            <w:r w:rsidR="0082432C" w:rsidRPr="00C27017">
              <w:rPr>
                <w:rFonts w:ascii="Century Gothic" w:hAnsi="Century Gothic" w:cstheme="minorHAnsi"/>
                <w:sz w:val="18"/>
                <w:szCs w:val="18"/>
              </w:rPr>
              <w:t>proporcjonalno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-całkującym PI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BF22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0,94</w:t>
            </w:r>
          </w:p>
        </w:tc>
      </w:tr>
      <w:tr w:rsidR="00727C7C" w:rsidRPr="00C27017" w14:paraId="775A5C9F" w14:textId="77777777" w:rsidTr="0021426C">
        <w:trPr>
          <w:trHeight w:val="2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433DC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4056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Elektryczne grzejniki akumulacyjne z regulatorem: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ECAD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5F2F44DD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0A02D4E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6F8C0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proporcjonalnym P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E1C6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0,88</w:t>
            </w:r>
          </w:p>
        </w:tc>
      </w:tr>
      <w:tr w:rsidR="00727C7C" w:rsidRPr="00C27017" w14:paraId="467EA2DD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CD9E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FF7D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proporcjonalno-całkująco-różniczkującym PID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720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0,91</w:t>
            </w:r>
          </w:p>
        </w:tc>
      </w:tr>
      <w:tr w:rsidR="00727C7C" w:rsidRPr="00C27017" w14:paraId="66C033A7" w14:textId="77777777" w:rsidTr="0021426C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3AC2C5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EA1D0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Elektryczne ogrzewanie podłogowe z regulatorem: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5C6A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67A29321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8A85DA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E386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a)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dwustawnym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51BD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0,88</w:t>
            </w:r>
          </w:p>
        </w:tc>
      </w:tr>
      <w:tr w:rsidR="00727C7C" w:rsidRPr="00C27017" w14:paraId="646E9DD5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F3402A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169AB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proporcjonalno-całkującym PI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99DD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0,90</w:t>
            </w:r>
          </w:p>
        </w:tc>
      </w:tr>
      <w:tr w:rsidR="00727C7C" w:rsidRPr="00C27017" w14:paraId="1379181D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2A9D976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8389E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Ogrzewanie piecowe lub z kominka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DA71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0,70</w:t>
            </w:r>
          </w:p>
        </w:tc>
      </w:tr>
      <w:tr w:rsidR="00727C7C" w:rsidRPr="00C27017" w14:paraId="7A92F8BE" w14:textId="77777777" w:rsidTr="008B470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9EDC11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6D2F40" w14:textId="77777777" w:rsidR="00727C7C" w:rsidRPr="00C27017" w:rsidRDefault="00727C7C" w:rsidP="008B470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Ogrzewanie wodne z grzejnikami członowymi lub płytowymi w przypadku regulacji: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A7122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339DE2D7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35D9798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D84BF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centralnej bez automatycznej regulacji miejscowej,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A8E32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0,77</w:t>
            </w:r>
          </w:p>
        </w:tc>
      </w:tr>
      <w:tr w:rsidR="00727C7C" w:rsidRPr="00C27017" w14:paraId="4C08AA89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14214E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4E86F3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automatycznej miejscowej,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BFB69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0,82</w:t>
            </w:r>
          </w:p>
        </w:tc>
      </w:tr>
      <w:tr w:rsidR="00727C7C" w:rsidRPr="00C27017" w14:paraId="54758B2D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8316E0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113F54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c) centralnej i miejscowej z zaworem termostatycznym o działaniu proporcjonalnym z zakresem proporcjonalności P - 2K,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75CF2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0,88</w:t>
            </w:r>
          </w:p>
        </w:tc>
      </w:tr>
      <w:tr w:rsidR="00727C7C" w:rsidRPr="00C27017" w14:paraId="0D466847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692054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0A0E55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d) centralnej i miejscowej z zaworem termostatycznym o działaniu proporcjonalnym z zakresem proporcjonalności P - 1K,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4A839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0,89</w:t>
            </w:r>
          </w:p>
        </w:tc>
      </w:tr>
      <w:tr w:rsidR="00727C7C" w:rsidRPr="00C27017" w14:paraId="4A2F4D09" w14:textId="77777777" w:rsidTr="008B4702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2FE7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98F07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e) centralnej i miejscowej z zaworem termostatycznym o działaniu proporcjonalno-całkującym PI z funkcjami adaptacyjną i optymalizującą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0DEC6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0,93</w:t>
            </w:r>
          </w:p>
        </w:tc>
      </w:tr>
      <w:tr w:rsidR="00727C7C" w:rsidRPr="00C27017" w14:paraId="7D88D55C" w14:textId="77777777" w:rsidTr="0021426C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B3CD2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0301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Ogrzewanie wodne podłogowe w przypadku regulacji: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187A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12CBE57D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56E30D9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A336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centralnej bez regulacji miejscowej,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392B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0,76</w:t>
            </w:r>
          </w:p>
        </w:tc>
      </w:tr>
      <w:tr w:rsidR="00727C7C" w:rsidRPr="00C27017" w14:paraId="14A14C33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AF19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D1EE2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b) centralnej i miejscowej z regulatorem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dwustawnym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lub proporcjonalnym P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4E8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0,89</w:t>
            </w:r>
          </w:p>
        </w:tc>
      </w:tr>
      <w:tr w:rsidR="00727C7C" w:rsidRPr="00C27017" w14:paraId="327B1339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AF4F3EF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7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BC29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Ogrzewanie wodne płaszczyznowe w przypadku regulacji centralnej</w:t>
            </w:r>
          </w:p>
          <w:p w14:paraId="6BC574C4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 regulacji miejscowej, dla temperatury zasilania poniżej 30˚C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776C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0,85</w:t>
            </w:r>
          </w:p>
        </w:tc>
      </w:tr>
      <w:tr w:rsidR="00727C7C" w:rsidRPr="00C27017" w14:paraId="6196029F" w14:textId="77777777" w:rsidTr="0021426C">
        <w:trPr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D32E5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65614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Ogrzewanie powietrzem nawiewanym:/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recyrkulowanym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23C5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727C7C" w:rsidRPr="00C27017" w14:paraId="1A025831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2EF8798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B965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a) sterowanie na podstawie temperatury powietrza usuwanego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3619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0,81</w:t>
            </w:r>
          </w:p>
        </w:tc>
      </w:tr>
      <w:tr w:rsidR="00727C7C" w:rsidRPr="00C27017" w14:paraId="35FDF168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40F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6F7F" w14:textId="77777777" w:rsidR="00727C7C" w:rsidRPr="00C27017" w:rsidRDefault="00727C7C" w:rsidP="008B4702">
            <w:pPr>
              <w:spacing w:before="40" w:after="40" w:line="240" w:lineRule="auto"/>
              <w:ind w:firstLine="88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b) sterowanie na podstawie temperatury w pomieszczeniu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3222" w14:textId="77777777" w:rsidR="00727C7C" w:rsidRPr="00C27017" w:rsidRDefault="00727C7C" w:rsidP="008B4702">
            <w:pPr>
              <w:spacing w:before="40" w:after="40" w:line="240" w:lineRule="auto"/>
              <w:ind w:firstLine="88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0,90</w:t>
            </w:r>
          </w:p>
        </w:tc>
      </w:tr>
    </w:tbl>
    <w:p w14:paraId="534047D8" w14:textId="641119DD" w:rsidR="00727C7C" w:rsidRPr="00C27017" w:rsidRDefault="00727C7C" w:rsidP="002F4ACA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7F1A0F72" w14:textId="25CF724A" w:rsidR="00727C7C" w:rsidRPr="00C27017" w:rsidRDefault="00727C7C" w:rsidP="002F4ACA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585E74B8" w14:textId="4098C342" w:rsidR="00785421" w:rsidRPr="00C27017" w:rsidRDefault="00F9562B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bookmarkStart w:id="9" w:name="_Ref117426746"/>
      <w:r w:rsidRPr="00C27017">
        <w:rPr>
          <w:rFonts w:cstheme="minorHAnsi"/>
          <w:szCs w:val="20"/>
        </w:rPr>
        <w:t>Obliczenie ś</w:t>
      </w:r>
      <w:r w:rsidR="00785421" w:rsidRPr="00C27017">
        <w:rPr>
          <w:rFonts w:cstheme="minorHAnsi"/>
          <w:szCs w:val="20"/>
        </w:rPr>
        <w:t>redni</w:t>
      </w:r>
      <w:r w:rsidRPr="00C27017">
        <w:rPr>
          <w:rFonts w:cstheme="minorHAnsi"/>
          <w:szCs w:val="20"/>
        </w:rPr>
        <w:t>ej</w:t>
      </w:r>
      <w:r w:rsidR="00785421" w:rsidRPr="00C27017">
        <w:rPr>
          <w:rFonts w:cstheme="minorHAnsi"/>
          <w:szCs w:val="20"/>
        </w:rPr>
        <w:t xml:space="preserve"> sezonow</w:t>
      </w:r>
      <w:r w:rsidRPr="00C27017">
        <w:rPr>
          <w:rFonts w:cstheme="minorHAnsi"/>
          <w:szCs w:val="20"/>
        </w:rPr>
        <w:t>ej</w:t>
      </w:r>
      <w:r w:rsidR="00785421" w:rsidRPr="00C27017">
        <w:rPr>
          <w:rFonts w:cstheme="minorHAnsi"/>
          <w:szCs w:val="20"/>
        </w:rPr>
        <w:t xml:space="preserve"> sprawności </w:t>
      </w:r>
      <w:proofErr w:type="spellStart"/>
      <w:r w:rsidR="00785421" w:rsidRPr="00C27017">
        <w:rPr>
          <w:rFonts w:eastAsia="Times New Roman" w:cstheme="minorHAnsi"/>
          <w:color w:val="000000"/>
          <w:szCs w:val="20"/>
        </w:rPr>
        <w:t>przesyłu</w:t>
      </w:r>
      <w:proofErr w:type="spellEnd"/>
      <w:r w:rsidR="00785421" w:rsidRPr="00C27017">
        <w:rPr>
          <w:rFonts w:eastAsia="Times New Roman" w:cstheme="minorHAnsi"/>
          <w:color w:val="000000"/>
          <w:szCs w:val="20"/>
        </w:rPr>
        <w:t xml:space="preserve"> ciepła </w:t>
      </w:r>
      <w:r w:rsidR="00F27F0D" w:rsidRPr="00C27017">
        <w:rPr>
          <w:rFonts w:eastAsia="Times New Roman" w:cstheme="minorHAnsi"/>
          <w:color w:val="000000"/>
          <w:szCs w:val="20"/>
        </w:rPr>
        <w:t>na potrzeby centralnego ogrzewania</w:t>
      </w:r>
      <w:bookmarkEnd w:id="9"/>
    </w:p>
    <w:p w14:paraId="22604DB0" w14:textId="63911361" w:rsidR="00727C7C" w:rsidRPr="00C27017" w:rsidRDefault="00727C7C" w:rsidP="002F4ACA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196A2996" w14:textId="255B1D38" w:rsidR="00A65C8C" w:rsidRPr="00C27017" w:rsidRDefault="00A65C8C" w:rsidP="00A65C8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Średnią sezonową sprawność </w:t>
      </w:r>
      <w:proofErr w:type="spellStart"/>
      <w:r w:rsidR="001F7754"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ciepła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z nośnika energii i w systemie s lub energii dostarczanych </w:t>
      </w:r>
      <w:r w:rsidR="001F7754" w:rsidRPr="00C27017">
        <w:rPr>
          <w:rFonts w:ascii="Century Gothic" w:hAnsi="Century Gothic" w:cstheme="minorHAnsi"/>
          <w:sz w:val="20"/>
          <w:szCs w:val="20"/>
        </w:rPr>
        <w:t>od</w:t>
      </w:r>
      <w:r w:rsidRPr="00C27017">
        <w:rPr>
          <w:rFonts w:ascii="Century Gothic" w:hAnsi="Century Gothic" w:cstheme="minorHAnsi"/>
          <w:sz w:val="20"/>
          <w:szCs w:val="20"/>
        </w:rPr>
        <w:t xml:space="preserve"> źródła ciepła </w:t>
      </w:r>
      <w:r w:rsidR="00F9562B" w:rsidRPr="00C27017">
        <w:rPr>
          <w:rFonts w:ascii="Century Gothic" w:hAnsi="Century Gothic" w:cstheme="minorHAnsi"/>
          <w:sz w:val="20"/>
          <w:szCs w:val="20"/>
        </w:rPr>
        <w:t>oblicza się</w:t>
      </w:r>
      <w:r w:rsidRPr="00C27017">
        <w:rPr>
          <w:rFonts w:ascii="Century Gothic" w:hAnsi="Century Gothic" w:cstheme="minorHAnsi"/>
          <w:sz w:val="20"/>
          <w:szCs w:val="20"/>
        </w:rPr>
        <w:t xml:space="preserve"> według wzoru:</w:t>
      </w:r>
    </w:p>
    <w:p w14:paraId="145950FE" w14:textId="7F73E7EF" w:rsidR="00EE212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H,e,i,s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H,d,i,s</m:t>
                </m:r>
              </m:sub>
            </m:sSub>
          </m:den>
        </m:f>
      </m:oMath>
      <w:r w:rsidR="00A65C8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65C8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A65C8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8CA204F" w14:textId="4D8F7A72" w:rsidR="00A65C8C" w:rsidRPr="00C27017" w:rsidRDefault="00A65C8C" w:rsidP="00A65C8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p w14:paraId="7E871744" w14:textId="75E9FFE7" w:rsidR="003B3627" w:rsidRPr="00C27017" w:rsidRDefault="00A65C8C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H,nd,i,s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∙(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</m:t>
            </m:r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H,e,i,s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-1)</m:t>
        </m:r>
      </m:oMath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91C9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C91C9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AFD00CC" w14:textId="3555C192" w:rsidR="00A66975" w:rsidRPr="00C27017" w:rsidRDefault="00A65C8C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(l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H,z,k,i,s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Hl,k,i,s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SH,i,s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)</m:t>
            </m:r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91C9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(1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C91C9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59A5591" w14:textId="43219925" w:rsidR="00C91C92" w:rsidRPr="00C27017" w:rsidRDefault="00C91C92" w:rsidP="00A65C8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p w14:paraId="7C759321" w14:textId="138C00A0" w:rsidR="00F9562B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H,z,k,i,s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= 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H,k,i,s</m:t>
            </m:r>
          </m:sub>
        </m:sSub>
      </m:oMath>
      <w:r w:rsidR="00C91C9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+</w:t>
      </w: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∆l</m:t>
        </m:r>
      </m:oMath>
      <w:r w:rsidR="005457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5457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9562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457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18</w:t>
      </w:r>
      <w:r w:rsidR="005457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45A2CBE" w14:textId="72D67CCD" w:rsidR="00C91C92" w:rsidRPr="00C27017" w:rsidRDefault="00C91C92" w:rsidP="00C91C92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54"/>
      </w:tblGrid>
      <w:tr w:rsidR="008B4702" w:rsidRPr="00C27017" w14:paraId="16AB95AE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719E" w14:textId="1F523B48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H,nd,i,s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99C8" w14:textId="1BCC32F8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użytkową do ogrzewania i wentylacji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 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1C579DA3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F7CC" w14:textId="1EBE13C7" w:rsidR="008B4702" w:rsidRPr="00C27017" w:rsidRDefault="008B4702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H,e,i,s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20CD" w14:textId="03CC1A75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systemie ogrzewania w wyniku niedoskonałej regulacji </w:t>
            </w:r>
            <w:r w:rsidR="0060590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i przekazywania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 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7239B94F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25B8" w14:textId="68DE18E7" w:rsidR="008B4702" w:rsidRPr="00C27017" w:rsidRDefault="008B4702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H,d,i,s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E3D5" w14:textId="08DC0071" w:rsidR="008B4702" w:rsidRPr="00C27017" w:rsidRDefault="008B4702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</w:t>
            </w:r>
            <w:r w:rsidR="000E3F8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7678253E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F8B9" w14:textId="2727CCF1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H,e,i,s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8FC5" w14:textId="42F5FFA4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regulacji i wykorzystania ciepła w przestrzeni ogrzewanej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</w:t>
            </w:r>
          </w:p>
        </w:tc>
      </w:tr>
      <w:tr w:rsidR="008B4702" w:rsidRPr="00C27017" w14:paraId="6069A695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A8C4" w14:textId="1648BB59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H,z,k,i,s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611D" w14:textId="7834F2D2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zastępcza długość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26C7F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68ACD755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997D" w14:textId="26C4F7FA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Hl,k,i,s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37D0" w14:textId="6900F024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jednostkowa strata ciepła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W/m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określona w </w:t>
            </w:r>
            <w:r w:rsidR="0060590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5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25A40487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C38D" w14:textId="6F9DDA5B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SH,i,s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D2BC" w14:textId="57E92C5C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czas trwania sezonu ogrzewania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h,</w:t>
            </w:r>
          </w:p>
        </w:tc>
      </w:tr>
      <w:tr w:rsidR="008B4702" w:rsidRPr="00C27017" w14:paraId="04DB2492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879C" w14:textId="01F6A111" w:rsidR="008B4702" w:rsidRPr="00C27017" w:rsidRDefault="00B03154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39F8" w14:textId="22546D35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rzeczywista długość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26C7F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8B4702" w:rsidRPr="00C27017" w14:paraId="6394AA40" w14:textId="77777777" w:rsidTr="003947C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AFEE" w14:textId="07C71786" w:rsidR="008B4702" w:rsidRPr="00C27017" w:rsidRDefault="008B4702" w:rsidP="003947CC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∆l</m:t>
                </m:r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34D3" w14:textId="63B9E1B6" w:rsidR="008B4702" w:rsidRPr="00C27017" w:rsidRDefault="008B4702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dodatek do długości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 xml:space="preserve"> l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H,k,i,s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</w:rPr>
                <m:t xml:space="preserve"> </m:t>
              </m:r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ze względu na straty ciepła zainstalowanej armatury, </w:t>
            </w:r>
            <w:r w:rsidR="00526C7F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 określony w</w:t>
            </w:r>
            <w:r w:rsidR="0060590A"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60590A" w:rsidRPr="00C27017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tabeli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4.</w:t>
            </w:r>
          </w:p>
        </w:tc>
      </w:tr>
    </w:tbl>
    <w:p w14:paraId="02E7AA78" w14:textId="77777777" w:rsidR="007F6E98" w:rsidRPr="00C27017" w:rsidRDefault="007F6E98" w:rsidP="00EE33BF">
      <w:pPr>
        <w:spacing w:after="0"/>
        <w:jc w:val="both"/>
        <w:rPr>
          <w:rFonts w:ascii="Century Gothic" w:eastAsia="Times New Roman" w:hAnsi="Century Gothic" w:cstheme="minorHAnsi"/>
          <w:sz w:val="18"/>
          <w:szCs w:val="18"/>
          <w:lang w:eastAsia="pl-PL"/>
        </w:rPr>
      </w:pPr>
    </w:p>
    <w:p w14:paraId="595447FE" w14:textId="70914B05" w:rsidR="002F4ACA" w:rsidRPr="00C27017" w:rsidRDefault="0015725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0" w:name="_Ref11717332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0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dodatku do długości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 xml:space="preserve"> l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H,k,i,s</m:t>
            </m:r>
          </m:sub>
        </m:sSub>
      </m:oMath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ze względu na straty ciepła zainstalowanej armatury</w:t>
      </w:r>
      <w:r w:rsidR="00C833B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18"/>
            <w:szCs w:val="18"/>
          </w:rPr>
          <w:br/>
        </m:r>
        <m:r>
          <w:rPr>
            <w:rFonts w:ascii="Cambria Math" w:hAnsi="Cambria Math" w:cstheme="minorHAnsi"/>
            <w:sz w:val="18"/>
            <w:szCs w:val="18"/>
          </w:rPr>
          <m:t>∆l</m:t>
        </m:r>
      </m:oMath>
      <w:r w:rsidR="00777609" w:rsidRPr="00C27017">
        <w:rPr>
          <w:rFonts w:ascii="Century Gothic" w:eastAsiaTheme="minorEastAsia" w:hAnsi="Century Gothic" w:cstheme="minorHAnsi"/>
          <w:i/>
          <w:sz w:val="18"/>
          <w:szCs w:val="18"/>
        </w:rPr>
        <w:t xml:space="preserve">, w </w:t>
      </w:r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>m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30"/>
        <w:gridCol w:w="3030"/>
      </w:tblGrid>
      <w:tr w:rsidR="00036207" w:rsidRPr="00C27017" w14:paraId="6C4914FB" w14:textId="77777777" w:rsidTr="00C833BA">
        <w:trPr>
          <w:trHeight w:val="83"/>
        </w:trPr>
        <w:tc>
          <w:tcPr>
            <w:tcW w:w="3000" w:type="dxa"/>
            <w:vMerge w:val="restart"/>
            <w:vAlign w:val="center"/>
          </w:tcPr>
          <w:p w14:paraId="3231ECD7" w14:textId="6766E151" w:rsidR="00036207" w:rsidRPr="00C27017" w:rsidRDefault="00036207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Zawory z kołnierzami</w:t>
            </w:r>
          </w:p>
        </w:tc>
        <w:tc>
          <w:tcPr>
            <w:tcW w:w="6060" w:type="dxa"/>
            <w:gridSpan w:val="2"/>
            <w:vAlign w:val="center"/>
          </w:tcPr>
          <w:p w14:paraId="4057BF7C" w14:textId="1D718657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∆l</m:t>
              </m:r>
            </m:oMath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 xml:space="preserve"> w </w:t>
            </w:r>
            <w:r w:rsidR="00C833BA"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[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m</w:t>
            </w:r>
            <w:r w:rsidR="00C833BA"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]</w:t>
            </w:r>
          </w:p>
        </w:tc>
      </w:tr>
      <w:tr w:rsidR="00036207" w:rsidRPr="00C27017" w14:paraId="7DC52E15" w14:textId="77777777" w:rsidTr="00C833BA">
        <w:trPr>
          <w:trHeight w:val="81"/>
        </w:trPr>
        <w:tc>
          <w:tcPr>
            <w:tcW w:w="3000" w:type="dxa"/>
            <w:vMerge/>
            <w:vAlign w:val="center"/>
          </w:tcPr>
          <w:p w14:paraId="4DDE77E2" w14:textId="77777777" w:rsidR="00036207" w:rsidRPr="00C27017" w:rsidRDefault="00036207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30" w:type="dxa"/>
            <w:vAlign w:val="center"/>
          </w:tcPr>
          <w:p w14:paraId="6AA9FD34" w14:textId="018B0BE4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Średnica zewnętrzna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przewodu D ≤ 100 mm</w:t>
            </w:r>
          </w:p>
        </w:tc>
        <w:tc>
          <w:tcPr>
            <w:tcW w:w="3030" w:type="dxa"/>
            <w:vAlign w:val="center"/>
          </w:tcPr>
          <w:p w14:paraId="1663A782" w14:textId="4E53CB05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Średnica zewnętrzna przewodu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D &gt; 100 mm</w:t>
            </w:r>
          </w:p>
        </w:tc>
      </w:tr>
      <w:tr w:rsidR="00036207" w:rsidRPr="00C27017" w14:paraId="166DA00A" w14:textId="77777777" w:rsidTr="00C833BA">
        <w:trPr>
          <w:trHeight w:val="81"/>
        </w:trPr>
        <w:tc>
          <w:tcPr>
            <w:tcW w:w="3000" w:type="dxa"/>
            <w:vAlign w:val="center"/>
          </w:tcPr>
          <w:p w14:paraId="1085DE02" w14:textId="44784823" w:rsidR="00036207" w:rsidRPr="00C27017" w:rsidRDefault="00036207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Niezaizolowane cieplnie </w:t>
            </w:r>
          </w:p>
        </w:tc>
        <w:tc>
          <w:tcPr>
            <w:tcW w:w="3030" w:type="dxa"/>
            <w:vAlign w:val="center"/>
          </w:tcPr>
          <w:p w14:paraId="7AA2A84C" w14:textId="49F5B63B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4,0</w:t>
            </w:r>
          </w:p>
        </w:tc>
        <w:tc>
          <w:tcPr>
            <w:tcW w:w="3030" w:type="dxa"/>
            <w:vAlign w:val="center"/>
          </w:tcPr>
          <w:p w14:paraId="4D1F66F1" w14:textId="69AF044E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6,0</w:t>
            </w:r>
          </w:p>
        </w:tc>
      </w:tr>
      <w:tr w:rsidR="00036207" w:rsidRPr="00C27017" w14:paraId="1C720420" w14:textId="77777777" w:rsidTr="00C833BA">
        <w:tc>
          <w:tcPr>
            <w:tcW w:w="3000" w:type="dxa"/>
            <w:vAlign w:val="center"/>
            <w:hideMark/>
          </w:tcPr>
          <w:p w14:paraId="4AB6DA32" w14:textId="77777777" w:rsidR="00036207" w:rsidRPr="00C27017" w:rsidRDefault="00036207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Zaizolowane cieplnie </w:t>
            </w:r>
          </w:p>
        </w:tc>
        <w:tc>
          <w:tcPr>
            <w:tcW w:w="3030" w:type="dxa"/>
            <w:vAlign w:val="center"/>
            <w:hideMark/>
          </w:tcPr>
          <w:p w14:paraId="4CEE3D30" w14:textId="725CD4F7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3030" w:type="dxa"/>
            <w:vAlign w:val="center"/>
          </w:tcPr>
          <w:p w14:paraId="63DD7CAA" w14:textId="2C4D5D95" w:rsidR="00036207" w:rsidRPr="00C27017" w:rsidRDefault="00036207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2,5</w:t>
            </w:r>
          </w:p>
        </w:tc>
      </w:tr>
    </w:tbl>
    <w:p w14:paraId="2D3D5DA1" w14:textId="77777777" w:rsidR="003D4D46" w:rsidRPr="00C27017" w:rsidRDefault="003D4D46" w:rsidP="00EE33BF">
      <w:pPr>
        <w:spacing w:after="0"/>
        <w:jc w:val="both"/>
        <w:rPr>
          <w:rFonts w:ascii="Century Gothic" w:eastAsia="Times New Roman" w:hAnsi="Century Gothic" w:cstheme="minorHAnsi"/>
          <w:lang w:eastAsia="pl-PL"/>
        </w:rPr>
      </w:pPr>
    </w:p>
    <w:p w14:paraId="2625B11C" w14:textId="38CD38D7" w:rsidR="003D4D46" w:rsidRPr="00C27017" w:rsidRDefault="003D4D46" w:rsidP="003D4D46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Przy obliczaniu średniej sezonowej sprawności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ciepła ze źródła ciepła do przestrzeni ogrzewanej uwzględnia się jedynie straty ciepła występujące w przestrzeniach nieogrzewanych. Przesyłowe straty ciepła występujące w przestrzeniach ogrzewanych wchodzą do bilansu energetycznego tych stref, ogrzewając je i nie zwiększają zapotrzebowania budynku na ciepło.</w:t>
      </w:r>
    </w:p>
    <w:p w14:paraId="5D14F187" w14:textId="22BF5E5F" w:rsidR="002F4ACA" w:rsidRPr="00C27017" w:rsidRDefault="0015725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1" w:name="_Ref11758894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1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jednostkowej straty ciepła i-tego odcinka instalacji </w:t>
      </w:r>
      <w:proofErr w:type="spellStart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Hl,k,i,s</m:t>
            </m:r>
          </m:sub>
        </m:sSub>
      </m:oMath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[W/m]</w:t>
      </w:r>
    </w:p>
    <w:tbl>
      <w:tblPr>
        <w:tblW w:w="9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544"/>
        <w:gridCol w:w="992"/>
        <w:gridCol w:w="992"/>
        <w:gridCol w:w="992"/>
        <w:gridCol w:w="1130"/>
      </w:tblGrid>
      <w:tr w:rsidR="00035188" w:rsidRPr="00C27017" w14:paraId="374B840B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6FF6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Parametry systemu ogrzewania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1D03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Grubość izolacji termicznej przewodów</w:t>
            </w:r>
          </w:p>
        </w:tc>
        <w:tc>
          <w:tcPr>
            <w:tcW w:w="41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E476" w14:textId="7D6B6BC4" w:rsidR="00035188" w:rsidRPr="00C27017" w:rsidRDefault="00B03154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Hl,k,i,s</m:t>
                  </m:r>
                </m:sub>
              </m:sSub>
            </m:oMath>
            <w:r w:rsidR="00035188" w:rsidRPr="00C27017">
              <w:rPr>
                <w:rFonts w:ascii="Century Gothic" w:eastAsia="Times New Roman" w:hAnsi="Century Gothic" w:cstheme="minorHAnsi"/>
                <w:bCs/>
                <w:sz w:val="18"/>
                <w:szCs w:val="18"/>
              </w:rPr>
              <w:t xml:space="preserve"> w [</w:t>
            </w:r>
            <w:r w:rsidR="00035188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W/m]</w:t>
            </w:r>
          </w:p>
        </w:tc>
      </w:tr>
      <w:tr w:rsidR="0096279C" w:rsidRPr="00C27017" w14:paraId="6B6043E1" w14:textId="77777777" w:rsidTr="00C2014C">
        <w:trPr>
          <w:trHeight w:val="30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7987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2096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69B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DN 10-15</w:t>
            </w:r>
          </w:p>
          <w:p w14:paraId="73C2ED96" w14:textId="2F09232A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058D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DN 20-32</w:t>
            </w:r>
          </w:p>
          <w:p w14:paraId="18217E31" w14:textId="01B8B0F1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D90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DN 40-65</w:t>
            </w:r>
          </w:p>
          <w:p w14:paraId="57F2EA74" w14:textId="057C6585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**)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001E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DN 80-100</w:t>
            </w:r>
          </w:p>
          <w:p w14:paraId="1D193704" w14:textId="2A286C25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**)</w:t>
            </w:r>
          </w:p>
        </w:tc>
      </w:tr>
      <w:tr w:rsidR="00035188" w:rsidRPr="00C27017" w14:paraId="1EBA0C16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E1D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90/70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stałe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66A5" w14:textId="77777777" w:rsidR="00035188" w:rsidRPr="00C27017" w:rsidRDefault="00035188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A84C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5C13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3766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106,8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E625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163,2</w:t>
            </w:r>
          </w:p>
        </w:tc>
      </w:tr>
      <w:tr w:rsidR="0096279C" w:rsidRPr="00C27017" w14:paraId="70B55009" w14:textId="77777777" w:rsidTr="00C2014C">
        <w:trPr>
          <w:trHeight w:val="262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582B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61F5" w14:textId="7E966822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C2E7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FC0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3F6F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434A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52,4</w:t>
            </w:r>
          </w:p>
        </w:tc>
      </w:tr>
      <w:tr w:rsidR="0096279C" w:rsidRPr="00C27017" w14:paraId="62443B52" w14:textId="77777777" w:rsidTr="00C2014C">
        <w:trPr>
          <w:trHeight w:val="28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6785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5C12" w14:textId="2691DFDB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D0AA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F77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3FB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12,1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D208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12,1</w:t>
            </w:r>
          </w:p>
        </w:tc>
      </w:tr>
      <w:tr w:rsidR="0096279C" w:rsidRPr="00C27017" w14:paraId="2D0AB976" w14:textId="77777777" w:rsidTr="00C2014C">
        <w:trPr>
          <w:trHeight w:val="2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9E64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47DB" w14:textId="1A3273E8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7B31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F072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49F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48A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8,1</w:t>
            </w:r>
          </w:p>
        </w:tc>
      </w:tr>
      <w:tr w:rsidR="00035188" w:rsidRPr="00C27017" w14:paraId="30DE5C32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9D57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90/70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regulowane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D24B" w14:textId="77777777" w:rsidR="00035188" w:rsidRPr="00C27017" w:rsidRDefault="00035188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7038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008B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9310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66,0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99FD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100,8</w:t>
            </w:r>
          </w:p>
        </w:tc>
      </w:tr>
      <w:tr w:rsidR="0096279C" w:rsidRPr="00C27017" w14:paraId="1661C7B2" w14:textId="77777777" w:rsidTr="00C2014C">
        <w:trPr>
          <w:trHeight w:val="25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C979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0299" w14:textId="51D13AB0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60AE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B66C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2473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24,0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3A1A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32,4</w:t>
            </w:r>
          </w:p>
        </w:tc>
      </w:tr>
      <w:tr w:rsidR="0096279C" w:rsidRPr="00C27017" w14:paraId="1B7BD322" w14:textId="77777777" w:rsidTr="00C2014C">
        <w:trPr>
          <w:trHeight w:val="26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BFBF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D230" w14:textId="4809CB2B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4012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DB11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DDA4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947A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7,5</w:t>
            </w:r>
          </w:p>
        </w:tc>
      </w:tr>
      <w:tr w:rsidR="0096279C" w:rsidRPr="00C27017" w14:paraId="792F8C5D" w14:textId="77777777" w:rsidTr="00C2014C">
        <w:trPr>
          <w:trHeight w:val="272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70EA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B3FD" w14:textId="0F19D3CD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AD3B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6C61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9034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FDA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5,0</w:t>
            </w:r>
          </w:p>
        </w:tc>
      </w:tr>
      <w:tr w:rsidR="00035188" w:rsidRPr="00C27017" w14:paraId="6BE027A1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BB6E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70/55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regulowane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3751" w14:textId="77777777" w:rsidR="00035188" w:rsidRPr="00C27017" w:rsidRDefault="00035188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D56D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7683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571B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86A4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76,8</w:t>
            </w:r>
          </w:p>
        </w:tc>
      </w:tr>
      <w:tr w:rsidR="0096279C" w:rsidRPr="00C27017" w14:paraId="47A9CF8E" w14:textId="77777777" w:rsidTr="00C2014C">
        <w:trPr>
          <w:trHeight w:val="252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3477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7F24" w14:textId="3FD314BA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4D9D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4917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D504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D63E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24,7</w:t>
            </w:r>
          </w:p>
        </w:tc>
      </w:tr>
      <w:tr w:rsidR="0096279C" w:rsidRPr="00C27017" w14:paraId="22DBE67D" w14:textId="77777777" w:rsidTr="00C2014C">
        <w:trPr>
          <w:trHeight w:val="2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C5BEB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1E57" w14:textId="604D144D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AC8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5E02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379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4C8F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5,7</w:t>
            </w:r>
          </w:p>
        </w:tc>
      </w:tr>
      <w:tr w:rsidR="0096279C" w:rsidRPr="00C27017" w14:paraId="4CBFEE19" w14:textId="77777777" w:rsidTr="00C2014C">
        <w:trPr>
          <w:trHeight w:val="28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0966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6C89" w14:textId="04C5C86D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C5D7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D5E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97B8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4C67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3,8</w:t>
            </w:r>
          </w:p>
        </w:tc>
      </w:tr>
      <w:tr w:rsidR="00035188" w:rsidRPr="00C27017" w14:paraId="33943652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1762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55/45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regulowane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16CA" w14:textId="77777777" w:rsidR="00035188" w:rsidRPr="00C27017" w:rsidRDefault="00035188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3DE4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2D12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CBD4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39,3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5802" w14:textId="77777777" w:rsidR="00035188" w:rsidRPr="00C27017" w:rsidRDefault="00035188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60,0</w:t>
            </w:r>
          </w:p>
        </w:tc>
      </w:tr>
      <w:tr w:rsidR="0096279C" w:rsidRPr="00C27017" w14:paraId="3E6E8EED" w14:textId="77777777" w:rsidTr="00C2014C">
        <w:trPr>
          <w:trHeight w:val="22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A95A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B90F" w14:textId="00274C8F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CB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4A0D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969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C55E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19,3</w:t>
            </w:r>
          </w:p>
        </w:tc>
      </w:tr>
      <w:tr w:rsidR="0096279C" w:rsidRPr="00C27017" w14:paraId="0DF8E2C0" w14:textId="77777777" w:rsidTr="00C2014C">
        <w:trPr>
          <w:trHeight w:val="28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E387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8C2F" w14:textId="5AC37E5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AE41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E2E2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C7E6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AD8E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4,4</w:t>
            </w:r>
          </w:p>
        </w:tc>
      </w:tr>
      <w:tr w:rsidR="0096279C" w:rsidRPr="00C27017" w14:paraId="58CAE7A5" w14:textId="77777777" w:rsidTr="00C2014C">
        <w:trPr>
          <w:trHeight w:val="276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A224" w14:textId="77777777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F001" w14:textId="63CF96B0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47A8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C41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417B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DC15" w14:textId="77777777" w:rsidR="0096279C" w:rsidRPr="00C27017" w:rsidRDefault="0096279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3,0</w:t>
            </w:r>
          </w:p>
        </w:tc>
      </w:tr>
      <w:tr w:rsidR="00C2014C" w:rsidRPr="00C27017" w14:paraId="51AE121C" w14:textId="77777777" w:rsidTr="00C2014C">
        <w:trPr>
          <w:trHeight w:val="30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92DC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38/28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regulowane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EDAB" w14:textId="77777777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9AC1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ABAA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7287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4963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33,6</w:t>
            </w:r>
          </w:p>
        </w:tc>
      </w:tr>
      <w:tr w:rsidR="00C2014C" w:rsidRPr="00C27017" w14:paraId="732C54E8" w14:textId="77777777" w:rsidTr="00C2014C">
        <w:trPr>
          <w:trHeight w:val="242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B063" w14:textId="77777777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953E" w14:textId="557CDE23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25BE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C908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1E09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08DA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10,8</w:t>
            </w:r>
          </w:p>
        </w:tc>
      </w:tr>
      <w:tr w:rsidR="00C2014C" w:rsidRPr="00C27017" w14:paraId="7C49CECB" w14:textId="77777777" w:rsidTr="00C2014C">
        <w:trPr>
          <w:trHeight w:val="274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2D97" w14:textId="77777777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9D25" w14:textId="12DBAC40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837C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0D3B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5A89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2C44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2,5</w:t>
            </w:r>
          </w:p>
        </w:tc>
      </w:tr>
      <w:tr w:rsidR="00C2014C" w:rsidRPr="00C27017" w14:paraId="460BFCB9" w14:textId="77777777" w:rsidTr="00C2014C">
        <w:trPr>
          <w:trHeight w:val="278"/>
        </w:trPr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3463" w14:textId="77777777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9082" w14:textId="12D5F22F" w:rsidR="00C2014C" w:rsidRPr="00C27017" w:rsidRDefault="00C2014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D32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7C6E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45C7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B782" w14:textId="77777777" w:rsidR="00C2014C" w:rsidRPr="00C27017" w:rsidRDefault="00C2014C" w:rsidP="00C2014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1,7</w:t>
            </w:r>
          </w:p>
        </w:tc>
      </w:tr>
      <w:tr w:rsidR="0096279C" w:rsidRPr="00C27017" w14:paraId="6CFC265B" w14:textId="77777777" w:rsidTr="00435F1C">
        <w:trPr>
          <w:trHeight w:val="278"/>
        </w:trPr>
        <w:tc>
          <w:tcPr>
            <w:tcW w:w="9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E086" w14:textId="31D2C7B4" w:rsidR="0096279C" w:rsidRPr="00C27017" w:rsidRDefault="0096279C" w:rsidP="00C2014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*) Grubość izolacji odniesiona do wymagań określonych w przepisach techniczno-budowlanych.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**) DN – średnica nominalna przewodu [mm].</w:t>
            </w:r>
          </w:p>
        </w:tc>
      </w:tr>
    </w:tbl>
    <w:p w14:paraId="630E169E" w14:textId="3897C7A5" w:rsidR="0096279C" w:rsidRPr="00C27017" w:rsidRDefault="0096279C" w:rsidP="0096279C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</w:rPr>
      </w:pPr>
    </w:p>
    <w:p w14:paraId="4EA1E22B" w14:textId="05481E91" w:rsidR="00035188" w:rsidRPr="00C27017" w:rsidRDefault="00035188" w:rsidP="0003518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przypadku braku danych dotyczących średnic i długości przewodów w instalacjach</w:t>
      </w:r>
      <w:r w:rsidR="00FA11BE" w:rsidRPr="00C27017">
        <w:rPr>
          <w:rFonts w:ascii="Century Gothic" w:hAnsi="Century Gothic" w:cstheme="minorHAnsi"/>
          <w:sz w:val="20"/>
          <w:szCs w:val="20"/>
        </w:rPr>
        <w:t xml:space="preserve"> ogrzewania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 xml:space="preserve"> l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H,k,i,s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można st</w:t>
      </w:r>
      <w:proofErr w:type="spellStart"/>
      <w:r w:rsidR="00157254" w:rsidRPr="00C27017">
        <w:rPr>
          <w:rFonts w:ascii="Century Gothic" w:hAnsi="Century Gothic" w:cstheme="minorHAnsi"/>
          <w:sz w:val="20"/>
          <w:szCs w:val="20"/>
        </w:rPr>
        <w:t>osować</w:t>
      </w:r>
      <w:proofErr w:type="spellEnd"/>
      <w:r w:rsidR="0015725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FA11BE" w:rsidRPr="00C27017">
        <w:rPr>
          <w:rFonts w:ascii="Century Gothic" w:hAnsi="Century Gothic" w:cstheme="minorHAnsi"/>
          <w:sz w:val="20"/>
          <w:szCs w:val="20"/>
        </w:rPr>
        <w:t xml:space="preserve">dla k-tego odcinka </w:t>
      </w:r>
      <w:r w:rsidRPr="00C27017">
        <w:rPr>
          <w:rFonts w:ascii="Century Gothic" w:hAnsi="Century Gothic" w:cstheme="minorHAnsi"/>
          <w:sz w:val="20"/>
          <w:szCs w:val="20"/>
        </w:rPr>
        <w:t xml:space="preserve">przybliżone określenie długości przewodów, w zależności od typu instalacji, długości (L) i szerokości (B) budynku, oraz </w:t>
      </w:r>
      <w:r w:rsidRPr="00C27017">
        <w:rPr>
          <w:rFonts w:ascii="Century Gothic" w:hAnsi="Century Gothic" w:cstheme="minorHAnsi"/>
          <w:sz w:val="20"/>
          <w:szCs w:val="20"/>
        </w:rPr>
        <w:lastRenderedPageBreak/>
        <w:t>wysokości</w:t>
      </w:r>
      <w:r w:rsidR="00893944" w:rsidRPr="00C27017">
        <w:rPr>
          <w:rFonts w:ascii="Century Gothic" w:hAnsi="Century Gothic" w:cstheme="minorHAnsi"/>
          <w:sz w:val="20"/>
          <w:szCs w:val="20"/>
        </w:rPr>
        <w:t xml:space="preserve"> kondygnacji łącznie z grubością stropu</w:t>
      </w:r>
      <w:r w:rsidRPr="00C27017">
        <w:rPr>
          <w:rFonts w:ascii="Century Gothic" w:hAnsi="Century Gothic" w:cstheme="minorHAnsi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h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 i liczby kondygnacji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n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</w:t>
      </w:r>
      <w:r w:rsidR="00157254" w:rsidRPr="00C27017">
        <w:rPr>
          <w:rFonts w:ascii="Century Gothic" w:hAnsi="Century Gothic" w:cstheme="minorHAnsi"/>
          <w:sz w:val="20"/>
          <w:szCs w:val="20"/>
        </w:rPr>
        <w:t xml:space="preserve"> wg zasad podanych w </w:t>
      </w:r>
      <w:r w:rsidR="0060590A" w:rsidRPr="00C27017">
        <w:rPr>
          <w:rFonts w:ascii="Century Gothic" w:hAnsi="Century Gothic" w:cstheme="minorHAnsi"/>
          <w:sz w:val="20"/>
          <w:szCs w:val="20"/>
        </w:rPr>
        <w:t xml:space="preserve">tabeli </w:t>
      </w:r>
      <w:r w:rsidR="00211FC5">
        <w:rPr>
          <w:rFonts w:ascii="Century Gothic" w:hAnsi="Century Gothic" w:cstheme="minorHAnsi"/>
          <w:sz w:val="20"/>
          <w:szCs w:val="20"/>
        </w:rPr>
        <w:t>6.</w:t>
      </w:r>
    </w:p>
    <w:p w14:paraId="336E6A1B" w14:textId="132B860E" w:rsidR="00035188" w:rsidRPr="00C27017" w:rsidRDefault="00035188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2" w:name="_Ref11718946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Przybliżone długości przewodów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 xml:space="preserve"> l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H,k,i,s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 xml:space="preserve"> </m:t>
        </m:r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>dla instalacji ogrzewania</w:t>
      </w:r>
    </w:p>
    <w:tbl>
      <w:tblPr>
        <w:tblStyle w:val="Tabela-Siatka"/>
        <w:tblW w:w="9242" w:type="dxa"/>
        <w:tblLook w:val="0420" w:firstRow="1" w:lastRow="0" w:firstColumn="0" w:lastColumn="0" w:noHBand="0" w:noVBand="1"/>
      </w:tblPr>
      <w:tblGrid>
        <w:gridCol w:w="2122"/>
        <w:gridCol w:w="2373"/>
        <w:gridCol w:w="2588"/>
        <w:gridCol w:w="2159"/>
      </w:tblGrid>
      <w:tr w:rsidR="00035188" w:rsidRPr="00C27017" w14:paraId="02107F31" w14:textId="77777777" w:rsidTr="00D74F3A">
        <w:tc>
          <w:tcPr>
            <w:tcW w:w="2122" w:type="dxa"/>
            <w:shd w:val="clear" w:color="auto" w:fill="auto"/>
            <w:vAlign w:val="center"/>
          </w:tcPr>
          <w:p w14:paraId="2DE96986" w14:textId="77777777" w:rsidR="00035188" w:rsidRPr="00C27017" w:rsidRDefault="00035188" w:rsidP="0060590A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Typ instalacji</w:t>
            </w:r>
          </w:p>
        </w:tc>
        <w:tc>
          <w:tcPr>
            <w:tcW w:w="2373" w:type="dxa"/>
            <w:shd w:val="clear" w:color="auto" w:fill="auto"/>
            <w:vAlign w:val="center"/>
          </w:tcPr>
          <w:p w14:paraId="6E81F9BE" w14:textId="77777777" w:rsidR="00035188" w:rsidRPr="00C27017" w:rsidRDefault="00035188" w:rsidP="0060590A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0B56D37B" w14:textId="77777777" w:rsidR="00035188" w:rsidRPr="00C27017" w:rsidRDefault="00035188" w:rsidP="0060590A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CFBC710" w14:textId="77777777" w:rsidR="00035188" w:rsidRPr="00C27017" w:rsidRDefault="00035188" w:rsidP="0060590A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 xml:space="preserve">Przewody przyłączeniowe grzejników 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035188" w:rsidRPr="00C27017" w14:paraId="0A59B52E" w14:textId="77777777" w:rsidTr="00D74F3A">
        <w:trPr>
          <w:trHeight w:val="318"/>
        </w:trPr>
        <w:tc>
          <w:tcPr>
            <w:tcW w:w="2122" w:type="dxa"/>
            <w:vAlign w:val="center"/>
          </w:tcPr>
          <w:p w14:paraId="4DEC2E20" w14:textId="77777777" w:rsidR="00035188" w:rsidRPr="00C27017" w:rsidRDefault="00035188" w:rsidP="0060590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Piony prowadzone w ścianach zewnętrznych</w:t>
            </w:r>
          </w:p>
        </w:tc>
        <w:tc>
          <w:tcPr>
            <w:tcW w:w="2373" w:type="dxa"/>
            <w:vAlign w:val="center"/>
          </w:tcPr>
          <w:p w14:paraId="78B26BB9" w14:textId="4EA4B94F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2∙L+0,01625∙L∙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588" w:type="dxa"/>
            <w:vAlign w:val="center"/>
          </w:tcPr>
          <w:p w14:paraId="6FDB90D7" w14:textId="77777777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0,025∙L∙B∙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2159" w:type="dxa"/>
            <w:vAlign w:val="center"/>
          </w:tcPr>
          <w:p w14:paraId="55507307" w14:textId="77777777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0,55∙L∙B∙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</w:tr>
      <w:tr w:rsidR="00035188" w:rsidRPr="00C27017" w14:paraId="71DC9F13" w14:textId="77777777" w:rsidTr="00D74F3A">
        <w:trPr>
          <w:trHeight w:val="318"/>
        </w:trPr>
        <w:tc>
          <w:tcPr>
            <w:tcW w:w="2122" w:type="dxa"/>
            <w:vAlign w:val="center"/>
          </w:tcPr>
          <w:p w14:paraId="2E884CD3" w14:textId="77777777" w:rsidR="00035188" w:rsidRPr="00C27017" w:rsidRDefault="00035188" w:rsidP="0060590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Piony prowadzone wewnątrz budynku</w:t>
            </w:r>
          </w:p>
        </w:tc>
        <w:tc>
          <w:tcPr>
            <w:tcW w:w="2373" w:type="dxa"/>
            <w:vAlign w:val="center"/>
          </w:tcPr>
          <w:p w14:paraId="3DF80D73" w14:textId="77777777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2∙L+0,0325∙L∙B+6</m:t>
                </m:r>
              </m:oMath>
            </m:oMathPara>
          </w:p>
        </w:tc>
        <w:tc>
          <w:tcPr>
            <w:tcW w:w="2588" w:type="dxa"/>
            <w:vAlign w:val="center"/>
          </w:tcPr>
          <w:p w14:paraId="7028C399" w14:textId="77777777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0,025∙L∙B∙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2159" w:type="dxa"/>
            <w:vAlign w:val="center"/>
          </w:tcPr>
          <w:p w14:paraId="66E4C814" w14:textId="77777777" w:rsidR="00035188" w:rsidRPr="00C27017" w:rsidRDefault="00035188" w:rsidP="0060590A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0,55∙L∙B∙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</w:tr>
    </w:tbl>
    <w:p w14:paraId="37CF86C0" w14:textId="2065F0A1" w:rsidR="00035188" w:rsidRPr="00C27017" w:rsidRDefault="00035188" w:rsidP="00035188">
      <w:pPr>
        <w:rPr>
          <w:rFonts w:ascii="Century Gothic" w:hAnsi="Century Gothic" w:cstheme="minorHAnsi"/>
          <w:sz w:val="14"/>
          <w:szCs w:val="20"/>
        </w:rPr>
      </w:pPr>
    </w:p>
    <w:p w14:paraId="2F714E7D" w14:textId="5A887880" w:rsidR="00035188" w:rsidRPr="00C27017" w:rsidRDefault="008B7F62" w:rsidP="00FA11BE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Przybliżone wartości średnic</w:t>
      </w:r>
      <w:r w:rsidR="00035188" w:rsidRPr="00C27017">
        <w:rPr>
          <w:rFonts w:ascii="Century Gothic" w:hAnsi="Century Gothic" w:cstheme="minorHAnsi"/>
          <w:sz w:val="20"/>
          <w:szCs w:val="20"/>
        </w:rPr>
        <w:t xml:space="preserve"> przewodów w instalacji</w:t>
      </w:r>
      <w:r w:rsidRPr="00C27017">
        <w:rPr>
          <w:rFonts w:ascii="Century Gothic" w:hAnsi="Century Gothic" w:cstheme="minorHAnsi"/>
          <w:sz w:val="20"/>
          <w:szCs w:val="20"/>
        </w:rPr>
        <w:t xml:space="preserve"> centralnego ogrzewania</w:t>
      </w:r>
      <w:r w:rsidR="00035188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="00035188" w:rsidRPr="00C27017">
        <w:rPr>
          <w:rFonts w:ascii="Century Gothic" w:hAnsi="Century Gothic" w:cstheme="minorHAnsi"/>
          <w:sz w:val="20"/>
          <w:szCs w:val="20"/>
        </w:rPr>
        <w:t>w poszczególnych odcinkach instalacji</w:t>
      </w:r>
      <w:r w:rsidRPr="00C27017">
        <w:rPr>
          <w:rFonts w:ascii="Century Gothic" w:hAnsi="Century Gothic" w:cstheme="minorHAnsi"/>
          <w:sz w:val="20"/>
          <w:szCs w:val="20"/>
        </w:rPr>
        <w:t xml:space="preserve"> można przyjmować na podstawie </w:t>
      </w:r>
      <w:r w:rsidR="0060590A" w:rsidRPr="00C27017">
        <w:rPr>
          <w:rFonts w:ascii="Century Gothic" w:hAnsi="Century Gothic" w:cstheme="minorHAnsi"/>
          <w:sz w:val="20"/>
          <w:szCs w:val="20"/>
        </w:rPr>
        <w:t xml:space="preserve">tabeli </w:t>
      </w:r>
      <w:r w:rsidR="00211FC5">
        <w:rPr>
          <w:rFonts w:ascii="Century Gothic" w:hAnsi="Century Gothic" w:cstheme="minorHAnsi"/>
          <w:sz w:val="20"/>
          <w:szCs w:val="20"/>
        </w:rPr>
        <w:t>7</w:t>
      </w:r>
      <w:r w:rsidR="00035188"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28DCE9FA" w14:textId="39F67C99" w:rsidR="00035188" w:rsidRPr="00C27017" w:rsidRDefault="00035188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3" w:name="_Ref11718960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3"/>
      <w:r w:rsidRPr="00C27017">
        <w:rPr>
          <w:rFonts w:ascii="Century Gothic" w:hAnsi="Century Gothic" w:cstheme="minorHAnsi"/>
          <w:i/>
          <w:iCs/>
          <w:sz w:val="18"/>
          <w:szCs w:val="18"/>
        </w:rPr>
        <w:t>. Przybliżone wartości średnicy nominalnej przewodów w instalacji c.o.</w:t>
      </w:r>
    </w:p>
    <w:tbl>
      <w:tblPr>
        <w:tblStyle w:val="Tabela-Siatka"/>
        <w:tblW w:w="8926" w:type="dxa"/>
        <w:tblLook w:val="0420" w:firstRow="1" w:lastRow="0" w:firstColumn="0" w:lastColumn="0" w:noHBand="0" w:noVBand="1"/>
      </w:tblPr>
      <w:tblGrid>
        <w:gridCol w:w="2835"/>
        <w:gridCol w:w="2030"/>
        <w:gridCol w:w="2030"/>
        <w:gridCol w:w="2031"/>
      </w:tblGrid>
      <w:tr w:rsidR="00035188" w:rsidRPr="00C27017" w14:paraId="455D2DB7" w14:textId="77777777" w:rsidTr="00C2014C">
        <w:trPr>
          <w:trHeight w:val="978"/>
        </w:trPr>
        <w:tc>
          <w:tcPr>
            <w:tcW w:w="2835" w:type="dxa"/>
            <w:shd w:val="clear" w:color="auto" w:fill="auto"/>
            <w:vAlign w:val="center"/>
          </w:tcPr>
          <w:p w14:paraId="3E08EA1F" w14:textId="77777777" w:rsidR="00035188" w:rsidRPr="00C27017" w:rsidRDefault="00035188" w:rsidP="00A92116">
            <w:pPr>
              <w:pStyle w:val="Spistreci1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Typ instalacji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770A79FB" w14:textId="77777777" w:rsidR="00035188" w:rsidRPr="00C27017" w:rsidRDefault="00035188" w:rsidP="00AD1381">
            <w:pPr>
              <w:pStyle w:val="Spistreci1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67F68067" w14:textId="77777777" w:rsidR="00035188" w:rsidRPr="00C27017" w:rsidRDefault="00035188" w:rsidP="00AD1381">
            <w:pPr>
              <w:pStyle w:val="Spistreci1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76A8D0BF" w14:textId="77777777" w:rsidR="00035188" w:rsidRPr="00C27017" w:rsidRDefault="00035188" w:rsidP="00AD1381">
            <w:pPr>
              <w:pStyle w:val="Spistreci1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 xml:space="preserve">Przewody przyłączeniowe grzejników 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035188" w:rsidRPr="00C27017" w14:paraId="2E7B0DE0" w14:textId="77777777" w:rsidTr="00C2014C">
        <w:trPr>
          <w:trHeight w:val="318"/>
        </w:trPr>
        <w:tc>
          <w:tcPr>
            <w:tcW w:w="2835" w:type="dxa"/>
          </w:tcPr>
          <w:p w14:paraId="22AFA8EA" w14:textId="77777777" w:rsidR="00035188" w:rsidRPr="00C27017" w:rsidRDefault="00035188" w:rsidP="00C2014C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do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30" w:type="dxa"/>
          </w:tcPr>
          <w:p w14:paraId="47EFCDE8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20-32</w:t>
            </w:r>
          </w:p>
        </w:tc>
        <w:tc>
          <w:tcPr>
            <w:tcW w:w="2030" w:type="dxa"/>
          </w:tcPr>
          <w:p w14:paraId="55BB2043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20-32</w:t>
            </w:r>
          </w:p>
        </w:tc>
        <w:tc>
          <w:tcPr>
            <w:tcW w:w="2031" w:type="dxa"/>
            <w:vMerge w:val="restart"/>
            <w:vAlign w:val="center"/>
          </w:tcPr>
          <w:p w14:paraId="06D18229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15-20</w:t>
            </w:r>
          </w:p>
        </w:tc>
      </w:tr>
      <w:tr w:rsidR="00035188" w:rsidRPr="00C27017" w14:paraId="6A640C91" w14:textId="77777777" w:rsidTr="00C2014C">
        <w:trPr>
          <w:trHeight w:val="318"/>
        </w:trPr>
        <w:tc>
          <w:tcPr>
            <w:tcW w:w="2835" w:type="dxa"/>
          </w:tcPr>
          <w:p w14:paraId="41D01FF1" w14:textId="77777777" w:rsidR="00035188" w:rsidRPr="00C27017" w:rsidRDefault="00035188" w:rsidP="00C2014C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 xml:space="preserve">2 </w:t>
            </w:r>
            <w:r w:rsidRPr="00C27017">
              <w:rPr>
                <w:rFonts w:cstheme="minorHAnsi"/>
                <w:sz w:val="18"/>
                <w:szCs w:val="18"/>
              </w:rPr>
              <w:t>do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30" w:type="dxa"/>
          </w:tcPr>
          <w:p w14:paraId="68664B06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40-65</w:t>
            </w:r>
          </w:p>
        </w:tc>
        <w:tc>
          <w:tcPr>
            <w:tcW w:w="2030" w:type="dxa"/>
          </w:tcPr>
          <w:p w14:paraId="3759034A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40-65</w:t>
            </w:r>
          </w:p>
        </w:tc>
        <w:tc>
          <w:tcPr>
            <w:tcW w:w="2031" w:type="dxa"/>
            <w:vMerge/>
          </w:tcPr>
          <w:p w14:paraId="6CE00D1D" w14:textId="77777777" w:rsidR="00035188" w:rsidRPr="00C27017" w:rsidRDefault="00035188" w:rsidP="00AD1381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35188" w:rsidRPr="00C27017" w14:paraId="6E31B30A" w14:textId="77777777" w:rsidTr="00C2014C">
        <w:trPr>
          <w:trHeight w:val="318"/>
        </w:trPr>
        <w:tc>
          <w:tcPr>
            <w:tcW w:w="2835" w:type="dxa"/>
          </w:tcPr>
          <w:p w14:paraId="1B42FA68" w14:textId="77777777" w:rsidR="00035188" w:rsidRPr="00C27017" w:rsidRDefault="00035188" w:rsidP="00C2014C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30" w:type="dxa"/>
          </w:tcPr>
          <w:p w14:paraId="738D388D" w14:textId="77777777" w:rsidR="00035188" w:rsidRPr="00C27017" w:rsidRDefault="00035188" w:rsidP="00AD1381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80-100</w:t>
            </w:r>
          </w:p>
        </w:tc>
        <w:tc>
          <w:tcPr>
            <w:tcW w:w="2030" w:type="dxa"/>
          </w:tcPr>
          <w:p w14:paraId="0BBF7216" w14:textId="77777777" w:rsidR="00035188" w:rsidRPr="00C27017" w:rsidRDefault="00035188" w:rsidP="00AD1381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80-100</w:t>
            </w:r>
          </w:p>
        </w:tc>
        <w:tc>
          <w:tcPr>
            <w:tcW w:w="2031" w:type="dxa"/>
            <w:vMerge/>
          </w:tcPr>
          <w:p w14:paraId="4A886905" w14:textId="77777777" w:rsidR="00035188" w:rsidRPr="00C27017" w:rsidRDefault="00035188" w:rsidP="00AD1381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75B29CD" w14:textId="2F5D7B48" w:rsidR="00035188" w:rsidRPr="00C27017" w:rsidRDefault="00035188" w:rsidP="00035188">
      <w:pPr>
        <w:rPr>
          <w:rFonts w:ascii="Century Gothic" w:hAnsi="Century Gothic" w:cstheme="minorHAnsi"/>
          <w:sz w:val="14"/>
          <w:szCs w:val="20"/>
        </w:rPr>
      </w:pPr>
      <w:r w:rsidRPr="00C27017">
        <w:rPr>
          <w:rFonts w:ascii="Century Gothic" w:hAnsi="Century Gothic" w:cstheme="minorHAnsi"/>
          <w:sz w:val="14"/>
          <w:szCs w:val="20"/>
        </w:rPr>
        <w:t>Źródło: opracowanie własne na podstawie PN-EN 15316-3</w:t>
      </w:r>
    </w:p>
    <w:p w14:paraId="74C9B6A0" w14:textId="162F09D2" w:rsidR="008B7F62" w:rsidRPr="00C27017" w:rsidRDefault="008B7F62" w:rsidP="008B7F62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przypadku braku danych do obliczeń według wzoru (1</w:t>
      </w:r>
      <w:r w:rsidR="00CB4B81" w:rsidRPr="00C27017">
        <w:rPr>
          <w:rFonts w:ascii="Century Gothic" w:hAnsi="Century Gothic" w:cstheme="minorHAnsi"/>
          <w:sz w:val="20"/>
          <w:szCs w:val="20"/>
        </w:rPr>
        <w:t>5</w:t>
      </w:r>
      <w:r w:rsidRPr="00C27017">
        <w:rPr>
          <w:rFonts w:ascii="Century Gothic" w:hAnsi="Century Gothic" w:cstheme="minorHAnsi"/>
          <w:sz w:val="20"/>
          <w:szCs w:val="20"/>
        </w:rPr>
        <w:t>), przyjmuje się wartości średniej</w:t>
      </w:r>
      <w:r w:rsidR="003947CC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sezonowej sprawności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ciepła ze źródła ciepła do przestrzeni ogrzewanej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określone</w:t>
      </w:r>
      <w:r w:rsidR="003947CC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="0060590A" w:rsidRPr="00C27017">
        <w:rPr>
          <w:rFonts w:ascii="Century Gothic" w:hAnsi="Century Gothic" w:cstheme="minorHAnsi"/>
          <w:sz w:val="20"/>
          <w:szCs w:val="20"/>
        </w:rPr>
        <w:t xml:space="preserve">tabeli </w:t>
      </w:r>
      <w:r w:rsidR="00211FC5">
        <w:rPr>
          <w:rFonts w:ascii="Century Gothic" w:hAnsi="Century Gothic" w:cstheme="minorHAnsi"/>
          <w:sz w:val="20"/>
          <w:szCs w:val="20"/>
        </w:rPr>
        <w:t>8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7970109B" w14:textId="0ABD52E8" w:rsidR="008B7F62" w:rsidRPr="00C27017" w:rsidRDefault="008B7F62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4" w:name="_Ref117173356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średniej sezonowej sprawności </w:t>
      </w:r>
      <w:proofErr w:type="spellStart"/>
      <w:r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ciepła ze źródła ciepła</w:t>
      </w:r>
      <w:r w:rsidR="00777609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do przestrzeni ogrzewanej</w:t>
      </w:r>
      <w:r w:rsidR="008148F1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dla nośnika energii i w systemie s -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H,d,i,s</m:t>
            </m:r>
          </m:sub>
        </m:sSub>
      </m:oMath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7380"/>
        <w:gridCol w:w="1080"/>
      </w:tblGrid>
      <w:tr w:rsidR="008B7F62" w:rsidRPr="00C27017" w14:paraId="36B1BA29" w14:textId="77777777" w:rsidTr="0021426C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0D82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102A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systemu ogrzewania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F039" w14:textId="421102E3" w:rsidR="008B7F62" w:rsidRPr="00C27017" w:rsidRDefault="00B03154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d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</m:t>
                    </m:r>
                  </m:sub>
                </m:sSub>
              </m:oMath>
            </m:oMathPara>
          </w:p>
        </w:tc>
      </w:tr>
      <w:tr w:rsidR="008B7F62" w:rsidRPr="00C27017" w14:paraId="34458C6F" w14:textId="77777777" w:rsidTr="0021426C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8FAF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0FC8" w14:textId="7C1867C8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Źródło ciepła w pomieszczeniu (ogrzewanie elektryczne, piec kaflowy,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kominek)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3205" w14:textId="77777777" w:rsidR="008B7F62" w:rsidRPr="00C27017" w:rsidRDefault="008B7F62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  <w:tr w:rsidR="008B7F62" w:rsidRPr="00C27017" w14:paraId="52F59BE7" w14:textId="77777777" w:rsidTr="0021426C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5504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5A5D" w14:textId="27B97611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Ogrzewanie mieszkaniowe (wytwarzanie ciepła w przestrzeni lokalu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mieszkalnego)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6872" w14:textId="77777777" w:rsidR="008B7F62" w:rsidRPr="00C27017" w:rsidRDefault="008B7F62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  <w:tr w:rsidR="008B7F62" w:rsidRPr="00C27017" w14:paraId="4D0C495A" w14:textId="77777777" w:rsidTr="0021426C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D97E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22CA" w14:textId="77777777" w:rsidR="003947CC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Ogrzewanie centralne wodne z lokalnego źródła ciepła usytuowanego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ogrzewanym budynku:</w:t>
            </w:r>
          </w:p>
          <w:p w14:paraId="789D664C" w14:textId="473F8EF3" w:rsidR="003947CC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a) z zaizolowanymi przewodami, armaturą i urządzeniami, które są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zainstalowane w przestrzeni ogrzewanej,</w:t>
            </w:r>
          </w:p>
          <w:p w14:paraId="72C30E1C" w14:textId="77777777" w:rsidR="003947CC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b) z zaizolowanymi przewodami, armaturą i urządzeniami, które są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zainstalowane w przestrzeni nieogrzewanej,</w:t>
            </w:r>
          </w:p>
          <w:p w14:paraId="25267D48" w14:textId="14735106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c) z niezaizolowanymi przewodami, armaturą i urządzeniami, które są</w:t>
            </w:r>
            <w:r w:rsidR="003947CC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zainstalowane w przestrzeni nieogrzewanej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E15A" w14:textId="382FAC58" w:rsidR="0060590A" w:rsidRPr="00C27017" w:rsidRDefault="0060590A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17F36F42" w14:textId="77777777" w:rsidR="0060590A" w:rsidRPr="00C27017" w:rsidRDefault="0060590A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1D76CA4E" w14:textId="1403AEC1" w:rsidR="003947CC" w:rsidRPr="00C27017" w:rsidRDefault="008B7F62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0,96</w:t>
            </w:r>
          </w:p>
          <w:p w14:paraId="6EEF4EF1" w14:textId="77777777" w:rsidR="003947CC" w:rsidRPr="00C27017" w:rsidRDefault="008B7F62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0,90</w:t>
            </w:r>
          </w:p>
          <w:p w14:paraId="50A10A13" w14:textId="68F91F39" w:rsidR="003947CC" w:rsidRPr="00C27017" w:rsidRDefault="008B7F62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0,80</w:t>
            </w:r>
          </w:p>
        </w:tc>
      </w:tr>
      <w:tr w:rsidR="008B7F62" w:rsidRPr="00C27017" w14:paraId="54C0EF99" w14:textId="77777777" w:rsidTr="0021426C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E25A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4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7CAC" w14:textId="77777777" w:rsidR="008B7F62" w:rsidRPr="00C27017" w:rsidRDefault="008B7F62" w:rsidP="003947C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Ogrzewanie powietrzne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B491" w14:textId="77777777" w:rsidR="008B7F62" w:rsidRPr="00C27017" w:rsidRDefault="008B7F62" w:rsidP="003947C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0,95</w:t>
            </w:r>
          </w:p>
        </w:tc>
      </w:tr>
    </w:tbl>
    <w:p w14:paraId="136176CF" w14:textId="07D31A77" w:rsidR="00F27F0D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bookmarkStart w:id="15" w:name="_Ref117430275"/>
      <w:r w:rsidRPr="00C27017">
        <w:rPr>
          <w:rFonts w:cstheme="minorHAnsi"/>
          <w:szCs w:val="20"/>
        </w:rPr>
        <w:t>Obliczanie</w:t>
      </w:r>
      <w:r w:rsidR="00F27F0D" w:rsidRPr="00C27017">
        <w:rPr>
          <w:rFonts w:cstheme="minorHAnsi"/>
          <w:szCs w:val="20"/>
        </w:rPr>
        <w:t xml:space="preserve"> średniej sezonowej sprawności akumulacji </w:t>
      </w:r>
      <w:r w:rsidR="00F27F0D" w:rsidRPr="00C27017">
        <w:rPr>
          <w:rFonts w:eastAsia="Times New Roman" w:cstheme="minorHAnsi"/>
          <w:color w:val="000000"/>
          <w:szCs w:val="20"/>
        </w:rPr>
        <w:t>ciepła na cele ogrzewania</w:t>
      </w:r>
      <w:bookmarkEnd w:id="15"/>
    </w:p>
    <w:p w14:paraId="1D179E9F" w14:textId="77777777" w:rsidR="00F27F0D" w:rsidRPr="00C27017" w:rsidRDefault="00F27F0D" w:rsidP="00F27F0D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2E2CEED0" w14:textId="7A8185A4" w:rsidR="00F27F0D" w:rsidRPr="00C27017" w:rsidRDefault="00F27F0D" w:rsidP="00F27F0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Średnią sezonową sprawność akumulacji ciepła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="00E12F06" w:rsidRPr="00C27017">
        <w:rPr>
          <w:rFonts w:ascii="Century Gothic" w:hAnsi="Century Gothic" w:cstheme="minorHAnsi"/>
          <w:sz w:val="20"/>
          <w:szCs w:val="20"/>
        </w:rPr>
        <w:t>dla</w:t>
      </w:r>
      <w:r w:rsidRPr="00C27017">
        <w:rPr>
          <w:rFonts w:ascii="Century Gothic" w:hAnsi="Century Gothic" w:cstheme="minorHAnsi"/>
          <w:sz w:val="20"/>
          <w:szCs w:val="20"/>
        </w:rPr>
        <w:t xml:space="preserve"> nośnika energii i w systemie s lub energii dostarczanych do źródła ciepła </w:t>
      </w:r>
      <w:r w:rsidR="004932F1" w:rsidRPr="00C27017">
        <w:rPr>
          <w:rFonts w:ascii="Century Gothic" w:hAnsi="Century Gothic" w:cstheme="minorHAnsi"/>
          <w:sz w:val="20"/>
          <w:szCs w:val="20"/>
        </w:rPr>
        <w:t>oblicza</w:t>
      </w:r>
      <w:r w:rsidRPr="00C27017">
        <w:rPr>
          <w:rFonts w:ascii="Century Gothic" w:hAnsi="Century Gothic" w:cstheme="minorHAnsi"/>
          <w:sz w:val="20"/>
          <w:szCs w:val="20"/>
        </w:rPr>
        <w:t xml:space="preserve"> się według wzoru:</w:t>
      </w:r>
    </w:p>
    <w:p w14:paraId="1F57A2F3" w14:textId="41B8C9A5" w:rsidR="00EE212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H,d,i,s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H,s,i,s</m:t>
                </m:r>
              </m:sub>
            </m:sSub>
          </m:den>
        </m:f>
      </m:oMath>
      <w:r w:rsidR="00F27F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379F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27F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19</w:t>
      </w:r>
      <w:r w:rsidR="00F27F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8D52B5F" w14:textId="4184D120" w:rsidR="00F27F0D" w:rsidRPr="00C27017" w:rsidRDefault="00F27F0D" w:rsidP="00F27F0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lastRenderedPageBreak/>
        <w:t>gdzie:</w:t>
      </w:r>
    </w:p>
    <w:p w14:paraId="306EA3BE" w14:textId="4DC1B4B0" w:rsidR="00E54EC0" w:rsidRPr="00C27017" w:rsidRDefault="00F27F0D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 xml:space="preserve"> (V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H,s,i,s</m:t>
                </m:r>
              </m:sub>
            </m:sSub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SG,i,s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 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947C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kWh/rok </w:t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  <w:r w:rsidR="003B362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</w:p>
    <w:p w14:paraId="64EDA949" w14:textId="4E6FC1E7" w:rsidR="00F27F0D" w:rsidRPr="00C27017" w:rsidRDefault="00F27F0D" w:rsidP="00F27F0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96"/>
      </w:tblGrid>
      <w:tr w:rsidR="0060590A" w:rsidRPr="00C27017" w14:paraId="31991B70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8FF1" w14:textId="77777777" w:rsidR="0060590A" w:rsidRPr="00C27017" w:rsidRDefault="00B03154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H,nd,i,s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E79E" w14:textId="7E6AE729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użytkową do ogrzewania i wentylacji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6481665F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580D" w14:textId="77777777" w:rsidR="0060590A" w:rsidRPr="00C27017" w:rsidRDefault="0060590A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H,e,i,s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C5AF" w14:textId="5CCE757F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systemie ogrzewania w wyniku niedoskonałej regulacji </w:t>
            </w:r>
            <w:r w:rsidR="0077760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i przekazywania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s,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33E753FF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2553" w14:textId="77777777" w:rsidR="0060590A" w:rsidRPr="00C27017" w:rsidRDefault="0060590A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H,d,i,s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C0B1" w14:textId="53E7B838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="000E3F8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76C3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12876E23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6BF3" w14:textId="2121B6D4" w:rsidR="0060590A" w:rsidRPr="00C27017" w:rsidRDefault="0060590A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297C" w14:textId="1871BEE9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elementach pojemnościowych systemu centralnego ogrzewania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2F4BB6CA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1F9" w14:textId="58FCF49E" w:rsidR="0060590A" w:rsidRPr="00C27017" w:rsidRDefault="00B03154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1A1D" w14:textId="5000F3CB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pojemność zasobnika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dm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2526837C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03C67" w14:textId="123B2223" w:rsidR="0060590A" w:rsidRPr="00C27017" w:rsidRDefault="00B03154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H,s,i,s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E6CD" w14:textId="66F6A0AC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jednostkowa strata ciepła zasobnika ciepła dla nośnika energii i w systemie s </w:t>
            </w:r>
            <w:r w:rsidR="00076C3A"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wg tabeli </w:t>
            </w:r>
            <w:r w:rsidR="00211FC5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>9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/dm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60590A" w:rsidRPr="00C27017" w14:paraId="625BD7C8" w14:textId="77777777" w:rsidTr="006059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3D4F" w14:textId="77777777" w:rsidR="0060590A" w:rsidRPr="00C27017" w:rsidRDefault="00B03154" w:rsidP="0060590A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SG,i,s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FBEF" w14:textId="7ACB591F" w:rsidR="0060590A" w:rsidRPr="00C27017" w:rsidRDefault="0060590A" w:rsidP="0060590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czas trwania sezonu ogrzewania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h.</w:t>
            </w:r>
          </w:p>
        </w:tc>
      </w:tr>
    </w:tbl>
    <w:p w14:paraId="09304CA3" w14:textId="77777777" w:rsidR="00F27F0D" w:rsidRPr="00C27017" w:rsidRDefault="00F27F0D" w:rsidP="002F4ACA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0B1B7E9E" w14:textId="0E4F5B41" w:rsidR="00F27F0D" w:rsidRPr="00C27017" w:rsidRDefault="00DB72C0" w:rsidP="00DB72C0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Przy obliczaniu średniej sezonowej sprawności akumulacji ciepła na cele ogrzewania uwzględnia się jedynie straty ciepła występujące w przestrzeniach nieogrzewanych. Straty ciepła akumulacji występujące w przestrzeniach ogrzewanych wchodzą do bilansu energetycznego tych stref, ogrzewając je i nie zwiększają zapotrzebowania budynku na ciepło.</w:t>
      </w:r>
    </w:p>
    <w:p w14:paraId="1ECD473D" w14:textId="77777777" w:rsidR="00DB72C0" w:rsidRPr="00C27017" w:rsidRDefault="00DB72C0" w:rsidP="00DB72C0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4D617D8C" w14:textId="7F5199E3" w:rsidR="002F4ACA" w:rsidRPr="00C27017" w:rsidRDefault="00743532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6" w:name="_Ref11725838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6"/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jednostkowej straty ciepła zasobnika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H,s,i,s</m:t>
            </m:r>
          </m:sub>
        </m:sSub>
      </m:oMath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[W/dm</w:t>
      </w:r>
      <w:r w:rsidR="002F4ACA" w:rsidRPr="00C27017">
        <w:rPr>
          <w:rFonts w:ascii="Century Gothic" w:hAnsi="Century Gothic" w:cstheme="minorHAnsi"/>
          <w:i/>
          <w:iCs/>
          <w:sz w:val="18"/>
          <w:szCs w:val="18"/>
          <w:vertAlign w:val="superscript"/>
        </w:rPr>
        <w:t>3</w:t>
      </w:r>
      <w:r w:rsidR="002F4ACA" w:rsidRPr="00C27017">
        <w:rPr>
          <w:rFonts w:ascii="Century Gothic" w:hAnsi="Century Gothic" w:cstheme="minorHAnsi"/>
          <w:i/>
          <w:iCs/>
          <w:sz w:val="18"/>
          <w:szCs w:val="18"/>
        </w:rPr>
        <w:t>]</w:t>
      </w: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4"/>
        <w:gridCol w:w="1177"/>
        <w:gridCol w:w="1055"/>
        <w:gridCol w:w="1055"/>
        <w:gridCol w:w="1055"/>
        <w:gridCol w:w="1055"/>
        <w:gridCol w:w="1055"/>
        <w:gridCol w:w="1056"/>
      </w:tblGrid>
      <w:tr w:rsidR="00BE3424" w:rsidRPr="00C27017" w14:paraId="36B1D77A" w14:textId="77777777" w:rsidTr="008379FC"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9E3E7" w14:textId="53047F37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Lokalizacja</w:t>
            </w:r>
            <w:r w:rsidR="00D74F3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zasobnika</w:t>
            </w:r>
            <w:r w:rsidR="00D74F3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ciepła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8F08F" w14:textId="551FF4C4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Pojemność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[dm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6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CE7" w14:textId="211A1229" w:rsidR="00BE3424" w:rsidRPr="00C27017" w:rsidRDefault="00B0315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H,s,i,s</m:t>
                  </m:r>
                </m:sub>
              </m:sSub>
            </m:oMath>
            <w:r w:rsidR="00BE3424"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 xml:space="preserve"> </w:t>
            </w:r>
            <w:r w:rsidR="00BE342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[W/dm</w:t>
            </w:r>
            <w:r w:rsidR="00BE342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="00BE342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]</w:t>
            </w:r>
          </w:p>
        </w:tc>
      </w:tr>
      <w:tr w:rsidR="00BE3424" w:rsidRPr="00C27017" w14:paraId="5B1D5A02" w14:textId="77777777" w:rsidTr="008379FC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E83D9" w14:textId="72EB215D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4F3DF" w14:textId="77777777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E32B" w14:textId="240A1A8E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Parametry systemu ogrzewania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70/55°C lub wyższe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7C6E" w14:textId="446A0F0B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Parametry systemu ogrzewania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55/45°C lub niższe</w:t>
            </w:r>
          </w:p>
        </w:tc>
      </w:tr>
      <w:tr w:rsidR="00BE3424" w:rsidRPr="00C27017" w14:paraId="0EEA0D21" w14:textId="77777777" w:rsidTr="008379FC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9BCFD" w14:textId="77777777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41A63" w14:textId="77777777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07CC" w14:textId="3337EFCA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grubość izolacji termicznej</w:t>
            </w:r>
          </w:p>
        </w:tc>
      </w:tr>
      <w:tr w:rsidR="00BE3424" w:rsidRPr="00C27017" w14:paraId="2000EBBF" w14:textId="77777777" w:rsidTr="008379FC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AE51" w14:textId="77777777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1A93" w14:textId="7BCF6B1E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63F3" w14:textId="19D9F2E0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100 mm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65B" w14:textId="594741CE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50 mm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EC2D" w14:textId="1DB47226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 mm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2907" w14:textId="2E8BEE61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100 mm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D19A" w14:textId="4944B928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50 mm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D58A" w14:textId="27A05F1B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 mm</w:t>
            </w:r>
          </w:p>
        </w:tc>
      </w:tr>
      <w:tr w:rsidR="00BE3424" w:rsidRPr="00C27017" w14:paraId="46719C69" w14:textId="77777777" w:rsidTr="008379FC"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E0FF2" w14:textId="30093F08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przestrzeni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nieogrzewanej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B7B7" w14:textId="0F509BF9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CA9D" w14:textId="6C801D07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A86E" w14:textId="09E68C28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2AB3" w14:textId="6C9BA2AF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EB59" w14:textId="29BD10B5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7267" w14:textId="5536B06B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8E51" w14:textId="15D3BB96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1,6</w:t>
            </w:r>
          </w:p>
        </w:tc>
      </w:tr>
      <w:tr w:rsidR="00BE3424" w:rsidRPr="00C27017" w14:paraId="41893E24" w14:textId="77777777" w:rsidTr="008379FC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9A0F1" w14:textId="4CC283E6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2D92" w14:textId="227C5F99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02CC" w14:textId="2E1AC958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0DE5" w14:textId="54AB11F4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F676" w14:textId="41DCA771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0FC4" w14:textId="49105FCF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B8A2" w14:textId="1438662A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0,7</w:t>
            </w:r>
          </w:p>
        </w:tc>
        <w:tc>
          <w:tcPr>
            <w:tcW w:w="1056" w:type="dxa"/>
            <w:vAlign w:val="center"/>
            <w:hideMark/>
          </w:tcPr>
          <w:p w14:paraId="1282DDF2" w14:textId="192E4EEF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1,3</w:t>
            </w:r>
          </w:p>
        </w:tc>
      </w:tr>
      <w:tr w:rsidR="00BE3424" w:rsidRPr="00C27017" w14:paraId="4D9FFB9B" w14:textId="77777777" w:rsidTr="008379FC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1D1E1" w14:textId="04FFD0E9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86AC" w14:textId="186C36A5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3779" w14:textId="52B40431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DF45" w14:textId="5F11A8B6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2A65" w14:textId="438230F3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0D60" w14:textId="749CA427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0DEA" w14:textId="3852701E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1056" w:type="dxa"/>
            <w:vAlign w:val="center"/>
            <w:hideMark/>
          </w:tcPr>
          <w:p w14:paraId="1791C0D9" w14:textId="64A28050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</w:t>
            </w:r>
          </w:p>
        </w:tc>
      </w:tr>
      <w:tr w:rsidR="00BE3424" w:rsidRPr="00C27017" w14:paraId="265C0A10" w14:textId="77777777" w:rsidTr="008379FC"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43AAF" w14:textId="015D5EDD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0918" w14:textId="0A79050D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9611" w14:textId="4DA403CB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D46F" w14:textId="283254DF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5A05" w14:textId="2DEEA57C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7EC1" w14:textId="374F61E9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A594" w14:textId="7B6BF5A4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0,4</w:t>
            </w:r>
          </w:p>
        </w:tc>
        <w:tc>
          <w:tcPr>
            <w:tcW w:w="1056" w:type="dxa"/>
            <w:vAlign w:val="center"/>
            <w:hideMark/>
          </w:tcPr>
          <w:p w14:paraId="4D99F515" w14:textId="700C4A6D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</w:t>
            </w:r>
          </w:p>
        </w:tc>
      </w:tr>
      <w:tr w:rsidR="00BE3424" w:rsidRPr="00C27017" w14:paraId="7CA67602" w14:textId="77777777" w:rsidTr="008379FC"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BCB7" w14:textId="5B796E92" w:rsidR="00BE3424" w:rsidRPr="00C27017" w:rsidRDefault="00BE3424" w:rsidP="0060590A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7519" w14:textId="5FC38489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17E6" w14:textId="77BB9826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A7E6" w14:textId="72C8E881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F81F" w14:textId="208CA310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A7BD" w14:textId="4E585C93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B57B" w14:textId="2EE46359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0,3</w:t>
            </w:r>
          </w:p>
        </w:tc>
        <w:tc>
          <w:tcPr>
            <w:tcW w:w="1056" w:type="dxa"/>
            <w:vAlign w:val="center"/>
            <w:hideMark/>
          </w:tcPr>
          <w:p w14:paraId="0E7A15E4" w14:textId="794BABE8" w:rsidR="00BE3424" w:rsidRPr="00C27017" w:rsidRDefault="00BE3424" w:rsidP="0060590A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0,6</w:t>
            </w:r>
          </w:p>
        </w:tc>
      </w:tr>
    </w:tbl>
    <w:p w14:paraId="56DC2798" w14:textId="77777777" w:rsidR="00C2014C" w:rsidRPr="00C27017" w:rsidRDefault="00C2014C" w:rsidP="00BE3424">
      <w:pPr>
        <w:jc w:val="both"/>
        <w:rPr>
          <w:rFonts w:ascii="Century Gothic" w:eastAsia="Times New Roman" w:hAnsi="Century Gothic" w:cstheme="minorHAnsi"/>
          <w:lang w:eastAsia="pl-PL"/>
        </w:rPr>
      </w:pPr>
    </w:p>
    <w:p w14:paraId="6E6A3B3B" w14:textId="7418B597" w:rsidR="00BE3424" w:rsidRPr="00C27017" w:rsidRDefault="002F4ACA" w:rsidP="00BE34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danych do obliczeń według wzoru </w:t>
      </w:r>
      <w:r w:rsidR="00CB4B81" w:rsidRPr="00C27017">
        <w:rPr>
          <w:rFonts w:ascii="Century Gothic" w:hAnsi="Century Gothic" w:cstheme="minorHAnsi"/>
          <w:sz w:val="20"/>
          <w:szCs w:val="20"/>
        </w:rPr>
        <w:t>19</w:t>
      </w:r>
      <w:r w:rsidRPr="00C27017">
        <w:rPr>
          <w:rFonts w:ascii="Century Gothic" w:hAnsi="Century Gothic" w:cstheme="minorHAnsi"/>
          <w:sz w:val="20"/>
          <w:szCs w:val="20"/>
        </w:rPr>
        <w:t>, przyjmuje się wartości średniej</w:t>
      </w:r>
      <w:r w:rsidR="000E3F80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sezonowej sprawności akumulacji ciepła w elementach pojemnościowych systemu ogrzewania</w:t>
      </w:r>
      <w:r w:rsidR="000E3F80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w:rPr>
                <w:rFonts w:ascii="Cambria Math" w:hAnsi="Cambria Math" w:cstheme="minorHAnsi"/>
              </w:rPr>
              <m:t>η</m:t>
            </m:r>
          </m:e>
          <m:sub>
            <m:r>
              <w:rPr>
                <w:rFonts w:ascii="Cambria Math" w:hAnsi="Cambria Math" w:cstheme="minorHAnsi"/>
              </w:rPr>
              <m:t>H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s</m:t>
            </m:r>
          </m:sub>
        </m:sSub>
        <m:r>
          <w:rPr>
            <w:rFonts w:ascii="Cambria Math" w:hAnsi="Cambria Math" w:cstheme="minorHAnsi"/>
          </w:rPr>
          <m:t xml:space="preserve"> </m:t>
        </m:r>
      </m:oMath>
      <w:r w:rsidR="00AD1381" w:rsidRPr="00C27017">
        <w:rPr>
          <w:rFonts w:ascii="Century Gothic" w:eastAsiaTheme="minorEastAsia" w:hAnsi="Century Gothic" w:cstheme="minorHAnsi"/>
        </w:rPr>
        <w:t xml:space="preserve">, </w:t>
      </w:r>
      <w:r w:rsidRPr="00C27017">
        <w:rPr>
          <w:rFonts w:ascii="Century Gothic" w:hAnsi="Century Gothic" w:cstheme="minorHAnsi"/>
          <w:sz w:val="20"/>
          <w:szCs w:val="20"/>
        </w:rPr>
        <w:t xml:space="preserve">określone </w:t>
      </w:r>
      <w:r w:rsidR="00655AF2" w:rsidRPr="00C27017">
        <w:rPr>
          <w:rFonts w:ascii="Century Gothic" w:hAnsi="Century Gothic" w:cstheme="minorHAnsi"/>
          <w:sz w:val="20"/>
          <w:szCs w:val="20"/>
        </w:rPr>
        <w:t xml:space="preserve">na podstawie </w:t>
      </w:r>
      <w:r w:rsidR="0060590A" w:rsidRPr="00C27017">
        <w:rPr>
          <w:rFonts w:ascii="Century Gothic" w:hAnsi="Century Gothic" w:cstheme="minorHAnsi"/>
          <w:sz w:val="20"/>
          <w:szCs w:val="20"/>
        </w:rPr>
        <w:t>tabeli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211FC5">
        <w:rPr>
          <w:rFonts w:ascii="Century Gothic" w:hAnsi="Century Gothic" w:cstheme="minorHAnsi"/>
          <w:sz w:val="20"/>
          <w:szCs w:val="20"/>
        </w:rPr>
        <w:t>10</w:t>
      </w:r>
      <w:r w:rsidRPr="00C27017">
        <w:rPr>
          <w:rFonts w:ascii="Century Gothic" w:hAnsi="Century Gothic" w:cstheme="minorHAnsi"/>
          <w:sz w:val="20"/>
          <w:szCs w:val="20"/>
        </w:rPr>
        <w:t>.</w:t>
      </w:r>
      <w:r w:rsidR="00BE3424"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3E98E090" w14:textId="538D73EE" w:rsidR="002F4ACA" w:rsidRPr="00C27017" w:rsidRDefault="002F4ACA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7" w:name="_Ref117192263"/>
      <w:r w:rsidRPr="00C27017">
        <w:rPr>
          <w:rFonts w:ascii="Century Gothic" w:hAnsi="Century Gothic" w:cstheme="minorHAnsi"/>
          <w:i/>
          <w:iCs/>
          <w:sz w:val="18"/>
          <w:szCs w:val="18"/>
        </w:rPr>
        <w:t>Tabela</w:t>
      </w:r>
      <w:r w:rsidR="00BE3424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="00BE3424"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="00BE3424"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="00BE3424"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10</w:t>
      </w:r>
      <w:r w:rsidR="00BE3424"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7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średniej sezonowej sprawności akumulacji ciepła w elementach</w:t>
      </w:r>
      <w:r w:rsidR="007072E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pojemnościowych systemu ogrzewania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H,s,i,s</m:t>
            </m:r>
          </m:sub>
        </m:sSub>
      </m:oMath>
      <w:r w:rsidR="006E1EDD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7020"/>
        <w:gridCol w:w="1260"/>
      </w:tblGrid>
      <w:tr w:rsidR="002F4ACA" w:rsidRPr="00C27017" w14:paraId="2523D451" w14:textId="77777777" w:rsidTr="002F4A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D7BF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6F49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Parametry systemu ogrzewania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A267F" w14:textId="72F0F01B" w:rsidR="002F4ACA" w:rsidRPr="00C27017" w:rsidRDefault="00B03154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H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</w:rPr>
                      <m:t>s</m:t>
                    </m:r>
                  </m:sub>
                </m:sSub>
              </m:oMath>
            </m:oMathPara>
          </w:p>
        </w:tc>
      </w:tr>
      <w:tr w:rsidR="002F4ACA" w:rsidRPr="00C27017" w14:paraId="493C95D6" w14:textId="77777777" w:rsidTr="002F4A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FCC4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E722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ciepła w systemie ogrzewania o parametrach 70/55°C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w przestrzeni: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ogrzewanej,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nieogrzewanej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DBC" w14:textId="77777777" w:rsidR="00D74F3A" w:rsidRPr="00C27017" w:rsidRDefault="00D74F3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3CEED03" w14:textId="77777777" w:rsidR="00D74F3A" w:rsidRPr="00C27017" w:rsidRDefault="00D74F3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31C368A" w14:textId="01BABC1A" w:rsidR="00D74F3A" w:rsidRPr="00C27017" w:rsidRDefault="002F4AC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0,93</w:t>
            </w:r>
          </w:p>
          <w:p w14:paraId="73FCEDD2" w14:textId="521B0F06" w:rsidR="002F4ACA" w:rsidRPr="00C27017" w:rsidRDefault="002F4AC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0,90</w:t>
            </w:r>
          </w:p>
        </w:tc>
      </w:tr>
      <w:tr w:rsidR="002F4ACA" w:rsidRPr="00C27017" w14:paraId="0C2768B9" w14:textId="77777777" w:rsidTr="002F4A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696B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EC6F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ciepła w systemie ogrzewania o parametrach 55/45°C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w przestrzeni: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>a) ogrzewanej,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nieogrzewanej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51E8" w14:textId="77777777" w:rsidR="00D74F3A" w:rsidRPr="00C27017" w:rsidRDefault="00D74F3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7644963" w14:textId="77777777" w:rsidR="00D74F3A" w:rsidRPr="00C27017" w:rsidRDefault="00D74F3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1761C12C" w14:textId="3A8E1264" w:rsidR="00D74F3A" w:rsidRPr="00C27017" w:rsidRDefault="002F4AC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0,95</w:t>
            </w:r>
          </w:p>
          <w:p w14:paraId="3ECE51DD" w14:textId="58503082" w:rsidR="002F4ACA" w:rsidRPr="00C27017" w:rsidRDefault="002F4AC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>0,93</w:t>
            </w:r>
          </w:p>
        </w:tc>
      </w:tr>
      <w:tr w:rsidR="002F4ACA" w:rsidRPr="00C27017" w14:paraId="58561F89" w14:textId="77777777" w:rsidTr="002F4AC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816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 xml:space="preserve">3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6DC0" w14:textId="77777777" w:rsidR="002F4ACA" w:rsidRPr="00C27017" w:rsidRDefault="002F4ACA" w:rsidP="006348AC">
            <w:pPr>
              <w:spacing w:after="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System ogrzewania bez zasobnika ciepła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3EF5" w14:textId="77777777" w:rsidR="002F4ACA" w:rsidRPr="00C27017" w:rsidRDefault="002F4ACA" w:rsidP="006348AC">
            <w:pPr>
              <w:spacing w:after="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</w:tbl>
    <w:p w14:paraId="6420316C" w14:textId="77777777" w:rsidR="002F4ACA" w:rsidRPr="00C27017" w:rsidRDefault="002F4ACA" w:rsidP="00AA0CC8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219B9E8D" w14:textId="53241A82" w:rsidR="00891824" w:rsidRPr="00C27017" w:rsidRDefault="00891824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Roczne zapotrzebowanie na energię końcową </w:t>
      </w:r>
      <w:r w:rsidR="00345AB8" w:rsidRPr="00C27017">
        <w:rPr>
          <w:rFonts w:eastAsia="Times New Roman" w:cstheme="minorHAnsi"/>
          <w:color w:val="000000"/>
          <w:sz w:val="18"/>
          <w:szCs w:val="18"/>
        </w:rPr>
        <w:t xml:space="preserve">na potrzeby przygotowania ciepłej wody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W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dla każdego nośnika energii i,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</w:p>
    <w:p w14:paraId="75002515" w14:textId="77777777" w:rsidR="00891824" w:rsidRPr="00C27017" w:rsidRDefault="00891824" w:rsidP="00AA4C09">
      <w:pPr>
        <w:rPr>
          <w:rFonts w:ascii="Century Gothic" w:hAnsi="Century Gothic" w:cstheme="minorHAnsi"/>
          <w:sz w:val="20"/>
          <w:szCs w:val="20"/>
        </w:rPr>
      </w:pPr>
    </w:p>
    <w:p w14:paraId="5823A12C" w14:textId="78BD7D26" w:rsidR="00AA4C09" w:rsidRPr="00C27017" w:rsidRDefault="00AA4C09">
      <w:pPr>
        <w:pStyle w:val="Akapitzlist"/>
        <w:numPr>
          <w:ilvl w:val="2"/>
          <w:numId w:val="3"/>
        </w:numPr>
        <w:spacing w:after="0" w:line="240" w:lineRule="auto"/>
        <w:ind w:left="1134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Roczne zapotrzebowanie na energię końcową </w:t>
      </w:r>
      <w:bookmarkStart w:id="18" w:name="_Hlk117256634"/>
      <w:r w:rsidR="00891824" w:rsidRPr="00C27017">
        <w:rPr>
          <w:rFonts w:eastAsia="Times New Roman" w:cstheme="minorHAnsi"/>
          <w:color w:val="000000"/>
          <w:sz w:val="18"/>
          <w:szCs w:val="18"/>
        </w:rPr>
        <w:t xml:space="preserve">na potrzeby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przygotowania ciepłej wody </w:t>
      </w:r>
      <w:bookmarkEnd w:id="18"/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W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</w:p>
    <w:p w14:paraId="18771205" w14:textId="7A62E5B3" w:rsidR="00EA4433" w:rsidRPr="00C27017" w:rsidRDefault="00EA4433" w:rsidP="00EA4433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3F13043B" w14:textId="580B551C" w:rsidR="00EA4433" w:rsidRPr="00C27017" w:rsidRDefault="00EA4433" w:rsidP="007072EA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Roczne zapotrzebowanie na energię końcową przygotowania ciepłej wody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k,W,i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każdego nośnika energii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i, </w:t>
      </w:r>
      <w:r w:rsidRPr="00C27017">
        <w:rPr>
          <w:rFonts w:ascii="Century Gothic" w:hAnsi="Century Gothic" w:cstheme="minorHAnsi"/>
          <w:iCs/>
          <w:sz w:val="20"/>
          <w:szCs w:val="20"/>
        </w:rPr>
        <w:t>w tym odnawialnych źródeł energii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oprócz energii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geotermalnej i hydrotermalnej </w:t>
      </w:r>
      <w:r w:rsidR="00521486" w:rsidRPr="00C27017">
        <w:rPr>
          <w:rFonts w:ascii="Century Gothic" w:hAnsi="Century Gothic" w:cstheme="minorHAnsi"/>
          <w:sz w:val="20"/>
          <w:szCs w:val="20"/>
        </w:rPr>
        <w:t>pozyskanej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kWh/rok</w:t>
      </w:r>
      <w:r w:rsidRPr="00C27017">
        <w:rPr>
          <w:rFonts w:ascii="Century Gothic" w:hAnsi="Century Gothic" w:cstheme="minorHAnsi"/>
          <w:sz w:val="20"/>
          <w:szCs w:val="20"/>
        </w:rPr>
        <w:t>, oblicza się na podstawie wartości zapotrzebowania na energię użytkową korzystając ze wzoru:</w:t>
      </w:r>
    </w:p>
    <w:p w14:paraId="69EAE934" w14:textId="478F95E7" w:rsidR="00AA4C09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k,W,i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W,nd,i,s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η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W,tot,i,s</m:t>
                    </m:r>
                  </m:sub>
                </m:sSub>
              </m:den>
            </m:f>
          </m:e>
        </m:nary>
      </m:oMath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AA4C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4015005" w14:textId="77777777" w:rsidR="00AA4C09" w:rsidRPr="00C27017" w:rsidRDefault="00AA4C09" w:rsidP="00AA4C09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 oraz każdego systemu przygotowania ciepłej wody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7561"/>
      </w:tblGrid>
      <w:tr w:rsidR="00AA4C09" w:rsidRPr="00C27017" w14:paraId="39FED51A" w14:textId="77777777" w:rsidTr="00B70AF7">
        <w:tc>
          <w:tcPr>
            <w:tcW w:w="1526" w:type="dxa"/>
            <w:vAlign w:val="center"/>
          </w:tcPr>
          <w:p w14:paraId="7167D1BD" w14:textId="77777777" w:rsidR="00AA4C09" w:rsidRPr="00C27017" w:rsidRDefault="00B03154" w:rsidP="00B70AF7">
            <w:pPr>
              <w:spacing w:after="0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W,nd,i,s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6E63EAA" w14:textId="45CD0909" w:rsidR="00AA4C09" w:rsidRPr="00C27017" w:rsidRDefault="00AA4C09" w:rsidP="00B70AF7">
            <w:pPr>
              <w:spacing w:after="0"/>
              <w:rPr>
                <w:rFonts w:ascii="Century Gothic" w:hAnsi="Century Gothic" w:cstheme="minorHAnsi"/>
                <w:sz w:val="20"/>
                <w:szCs w:val="20"/>
              </w:rPr>
            </w:pPr>
            <w:r w:rsidRPr="00C27017">
              <w:rPr>
                <w:rFonts w:ascii="Century Gothic" w:hAnsi="Century Gothic" w:cstheme="minorHAnsi"/>
                <w:sz w:val="20"/>
                <w:szCs w:val="20"/>
              </w:rPr>
              <w:t xml:space="preserve">roczne zapotrzebowanie na energię użytkową do przygotowania ciepłej wody w systemie </w:t>
            </w:r>
            <w:r w:rsidRPr="00C27017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</w:t>
            </w:r>
            <w:r w:rsidRPr="00C27017">
              <w:rPr>
                <w:rFonts w:ascii="Century Gothic" w:hAnsi="Century Gothic" w:cstheme="minorHAnsi"/>
                <w:sz w:val="20"/>
                <w:szCs w:val="20"/>
              </w:rPr>
              <w:t xml:space="preserve"> w odniesieniu do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</w:t>
            </w:r>
            <w:r w:rsidRPr="00C27017">
              <w:rPr>
                <w:rFonts w:ascii="Century Gothic" w:hAnsi="Century Gothic" w:cstheme="minorHAnsi"/>
                <w:sz w:val="20"/>
                <w:szCs w:val="20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kWh/rok</w:t>
            </w:r>
            <w:r w:rsidRPr="00C27017">
              <w:rPr>
                <w:rFonts w:ascii="Century Gothic" w:hAnsi="Century Gothic" w:cstheme="minorHAnsi"/>
                <w:sz w:val="20"/>
                <w:szCs w:val="20"/>
              </w:rPr>
              <w:t>,</w:t>
            </w:r>
          </w:p>
        </w:tc>
      </w:tr>
      <w:tr w:rsidR="00AA4C09" w:rsidRPr="00C27017" w14:paraId="515F376C" w14:textId="77777777" w:rsidTr="00B70AF7">
        <w:tc>
          <w:tcPr>
            <w:tcW w:w="1526" w:type="dxa"/>
            <w:vAlign w:val="center"/>
          </w:tcPr>
          <w:p w14:paraId="00421C05" w14:textId="27A73FDF" w:rsidR="00AA4C09" w:rsidRPr="00C27017" w:rsidRDefault="00B03154" w:rsidP="00B70AF7">
            <w:pPr>
              <w:spacing w:after="0"/>
              <w:jc w:val="center"/>
              <w:rPr>
                <w:rFonts w:ascii="Century Gothic" w:hAnsi="Century Gothic" w:cstheme="minorHAnsi"/>
                <w:sz w:val="20"/>
                <w:szCs w:val="20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W,tot,i,s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3398991" w14:textId="77777777" w:rsidR="00AA4C09" w:rsidRPr="00C27017" w:rsidRDefault="00AA4C09" w:rsidP="00B70AF7">
            <w:pPr>
              <w:spacing w:after="0"/>
              <w:rPr>
                <w:rFonts w:ascii="Century Gothic" w:hAnsi="Century Gothic" w:cstheme="minorHAnsi"/>
                <w:sz w:val="20"/>
                <w:szCs w:val="20"/>
              </w:rPr>
            </w:pPr>
            <w:r w:rsidRPr="00C27017">
              <w:rPr>
                <w:rFonts w:ascii="Century Gothic" w:hAnsi="Century Gothic" w:cstheme="minorHAnsi"/>
                <w:sz w:val="20"/>
                <w:szCs w:val="20"/>
              </w:rPr>
              <w:t xml:space="preserve">średnia sezonowa sprawność całkowita systemu </w:t>
            </w:r>
            <w:r w:rsidRPr="00C27017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</w:t>
            </w:r>
            <w:r w:rsidRPr="00C27017">
              <w:rPr>
                <w:rFonts w:ascii="Century Gothic" w:hAnsi="Century Gothic" w:cstheme="minorHAnsi"/>
                <w:sz w:val="20"/>
                <w:szCs w:val="20"/>
              </w:rPr>
              <w:t xml:space="preserve"> przygotowania ciepłej wody w odniesieniu do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</w:t>
            </w:r>
            <w:r w:rsidRPr="00C27017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</w:tc>
      </w:tr>
    </w:tbl>
    <w:p w14:paraId="3A7E0D3E" w14:textId="20BFEF5B" w:rsidR="00AA4C09" w:rsidRPr="00C27017" w:rsidRDefault="00AA4C09">
      <w:pPr>
        <w:rPr>
          <w:rFonts w:ascii="Century Gothic" w:hAnsi="Century Gothic" w:cstheme="minorHAnsi"/>
          <w:sz w:val="20"/>
          <w:szCs w:val="20"/>
        </w:rPr>
      </w:pPr>
    </w:p>
    <w:p w14:paraId="02A87222" w14:textId="3C5A4821" w:rsidR="00891824" w:rsidRPr="00C27017" w:rsidRDefault="00891824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cstheme="minorHAnsi"/>
          <w:sz w:val="18"/>
          <w:szCs w:val="20"/>
        </w:rPr>
        <w:t xml:space="preserve">Średnią sezonową sprawność całkowitą systemu </w:t>
      </w:r>
      <w:r w:rsidRPr="00C27017">
        <w:rPr>
          <w:rFonts w:cstheme="minorHAnsi"/>
          <w:i/>
          <w:iCs/>
          <w:sz w:val="18"/>
          <w:szCs w:val="20"/>
        </w:rPr>
        <w:t>s</w:t>
      </w:r>
      <w:r w:rsidRPr="00C27017">
        <w:rPr>
          <w:rFonts w:cstheme="minorHAnsi"/>
          <w:sz w:val="18"/>
          <w:szCs w:val="20"/>
        </w:rPr>
        <w:t xml:space="preserve"> ogrzewania w odniesieniu do nośnika energii </w:t>
      </w:r>
      <w:r w:rsidRPr="00C27017">
        <w:rPr>
          <w:rFonts w:cstheme="minorHAnsi"/>
          <w:i/>
          <w:iCs/>
          <w:sz w:val="18"/>
          <w:szCs w:val="20"/>
        </w:rPr>
        <w:t>i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C60430" w:rsidRPr="00C27017">
        <w:rPr>
          <w:rFonts w:eastAsia="Times New Roman" w:cstheme="minorHAnsi"/>
          <w:color w:val="000000"/>
          <w:sz w:val="18"/>
          <w:szCs w:val="18"/>
        </w:rPr>
        <w:t xml:space="preserve">dla systemu </w:t>
      </w:r>
      <w:r w:rsidR="00C60430" w:rsidRPr="00C27017">
        <w:rPr>
          <w:rFonts w:cstheme="minorHAnsi"/>
          <w:sz w:val="18"/>
          <w:szCs w:val="20"/>
        </w:rPr>
        <w:t>przygotowania ciepłej wody</w:t>
      </w:r>
      <w:r w:rsidR="00C60430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>oblicza się ze wzoru:</w:t>
      </w:r>
    </w:p>
    <w:p w14:paraId="1689C82C" w14:textId="616DA30F" w:rsidR="00891824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W,tot,i,s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W,g,i,s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W,s,i,s</m:t>
            </m:r>
          </m:sub>
        </m:sSub>
      </m:oMath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ED10E36" w14:textId="77777777" w:rsidR="00891824" w:rsidRPr="00C27017" w:rsidRDefault="00891824" w:rsidP="00891824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2"/>
      </w:tblGrid>
      <w:tr w:rsidR="006348AC" w:rsidRPr="00C27017" w14:paraId="72F1A281" w14:textId="77777777" w:rsidTr="006348A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F95E" w14:textId="2F3B3CE1" w:rsidR="006348AC" w:rsidRPr="00C27017" w:rsidRDefault="00B03154" w:rsidP="00B70AF7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W,g,i,s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7D7E" w14:textId="44E48AB7" w:rsidR="006348AC" w:rsidRPr="00C27017" w:rsidRDefault="006348AC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wytwarzania ciepła z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E3F80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lub energii dostarczanych do źródła ciepła dla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przygotowania ciepłej wody</w:t>
            </w:r>
          </w:p>
        </w:tc>
      </w:tr>
      <w:tr w:rsidR="006348AC" w:rsidRPr="00C27017" w14:paraId="2384D72A" w14:textId="77777777" w:rsidTr="006348A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22A1" w14:textId="75E0F0C9" w:rsidR="006348AC" w:rsidRPr="00C27017" w:rsidRDefault="00B03154" w:rsidP="00B70AF7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W,e,i,s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4664" w14:textId="7713BC09" w:rsidR="006348AC" w:rsidRPr="00C27017" w:rsidRDefault="006348AC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b/>
                <w:bCs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wykorzystania ciepła z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E3F80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="005D147E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przestrzeni ogrzewanej dla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przygotowania ciepłej wody</w:t>
            </w:r>
            <w:r w:rsidR="005D147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(przyjmuje się 1,0),</w:t>
            </w:r>
          </w:p>
        </w:tc>
      </w:tr>
      <w:tr w:rsidR="006348AC" w:rsidRPr="00C27017" w14:paraId="1AE8E7B9" w14:textId="77777777" w:rsidTr="006348A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3B87" w14:textId="0C4BF04E" w:rsidR="006348AC" w:rsidRPr="00C27017" w:rsidRDefault="00B03154" w:rsidP="00B70AF7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W,d,i,s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78A5" w14:textId="65E06D64" w:rsidR="006348AC" w:rsidRPr="00C27017" w:rsidRDefault="006348AC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ze źródła ciepła z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76C3A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do przestrzeni ogrzewanej dla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przygotowania ciepłej wody</w:t>
            </w:r>
          </w:p>
        </w:tc>
      </w:tr>
      <w:tr w:rsidR="006348AC" w:rsidRPr="00C27017" w14:paraId="50AED204" w14:textId="77777777" w:rsidTr="006348AC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6099" w14:textId="5C27261A" w:rsidR="006348AC" w:rsidRPr="00C27017" w:rsidRDefault="00B03154" w:rsidP="00B70AF7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W,s,i,s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B6DB" w14:textId="6DD18E56" w:rsidR="006348AC" w:rsidRPr="00C27017" w:rsidRDefault="006348AC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akumulacji ciepła w elementach z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76C3A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pojemnościowych dla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przygotowania ciepłej wody</w:t>
            </w:r>
          </w:p>
        </w:tc>
      </w:tr>
    </w:tbl>
    <w:p w14:paraId="5DBBD45E" w14:textId="77777777" w:rsidR="00891824" w:rsidRPr="00C27017" w:rsidRDefault="00891824" w:rsidP="00891824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09CF1017" w14:textId="25FD0774" w:rsidR="00891824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eastAsiaTheme="minorHAnsi" w:cstheme="minorHAnsi"/>
          <w:szCs w:val="20"/>
          <w:lang w:eastAsia="en-US"/>
        </w:rPr>
      </w:pPr>
      <w:r w:rsidRPr="00C27017">
        <w:rPr>
          <w:rFonts w:cstheme="minorHAnsi"/>
          <w:szCs w:val="20"/>
        </w:rPr>
        <w:t>Obliczanie</w:t>
      </w:r>
      <w:r w:rsidR="00891824" w:rsidRPr="00C27017">
        <w:rPr>
          <w:rFonts w:cstheme="minorHAnsi"/>
          <w:szCs w:val="20"/>
        </w:rPr>
        <w:t xml:space="preserve"> </w:t>
      </w:r>
      <w:r w:rsidR="00891824" w:rsidRPr="00C27017">
        <w:rPr>
          <w:rFonts w:eastAsia="Times New Roman" w:cstheme="minorHAnsi"/>
          <w:color w:val="000000"/>
          <w:szCs w:val="20"/>
        </w:rPr>
        <w:t>średni</w:t>
      </w:r>
      <w:r w:rsidR="00C60430" w:rsidRPr="00C27017">
        <w:rPr>
          <w:rFonts w:eastAsia="Times New Roman" w:cstheme="minorHAnsi"/>
          <w:color w:val="000000"/>
          <w:szCs w:val="20"/>
        </w:rPr>
        <w:t>ej</w:t>
      </w:r>
      <w:r w:rsidR="00891824" w:rsidRPr="00C27017">
        <w:rPr>
          <w:rFonts w:eastAsia="Times New Roman" w:cstheme="minorHAnsi"/>
          <w:color w:val="000000"/>
          <w:szCs w:val="20"/>
        </w:rPr>
        <w:t xml:space="preserve"> sezonow</w:t>
      </w:r>
      <w:r w:rsidR="00C60430" w:rsidRPr="00C27017">
        <w:rPr>
          <w:rFonts w:eastAsia="Times New Roman" w:cstheme="minorHAnsi"/>
          <w:color w:val="000000"/>
          <w:szCs w:val="20"/>
        </w:rPr>
        <w:t>ej</w:t>
      </w:r>
      <w:r w:rsidR="00891824" w:rsidRPr="00C27017">
        <w:rPr>
          <w:rFonts w:eastAsia="Times New Roman" w:cstheme="minorHAnsi"/>
          <w:color w:val="000000"/>
          <w:szCs w:val="20"/>
        </w:rPr>
        <w:t xml:space="preserve"> sprawnoś</w:t>
      </w:r>
      <w:r w:rsidR="00C60430" w:rsidRPr="00C27017">
        <w:rPr>
          <w:rFonts w:eastAsia="Times New Roman" w:cstheme="minorHAnsi"/>
          <w:color w:val="000000"/>
          <w:szCs w:val="20"/>
        </w:rPr>
        <w:t>ci</w:t>
      </w:r>
      <w:r w:rsidR="00891824" w:rsidRPr="00C27017">
        <w:rPr>
          <w:rFonts w:eastAsia="Times New Roman" w:cstheme="minorHAnsi"/>
          <w:color w:val="000000"/>
          <w:szCs w:val="20"/>
        </w:rPr>
        <w:t xml:space="preserve"> wytwarzania ciepła z nośnika energii </w:t>
      </w:r>
      <w:r w:rsidR="00891824" w:rsidRPr="00C27017">
        <w:rPr>
          <w:rFonts w:eastAsia="Times New Roman" w:cstheme="minorHAnsi"/>
          <w:i/>
          <w:iCs/>
          <w:color w:val="000000"/>
          <w:szCs w:val="20"/>
        </w:rPr>
        <w:t xml:space="preserve">i </w:t>
      </w:r>
      <w:r w:rsidR="00891824" w:rsidRPr="00C27017">
        <w:rPr>
          <w:rFonts w:eastAsia="Times New Roman" w:cstheme="minorHAnsi"/>
          <w:color w:val="000000"/>
          <w:szCs w:val="20"/>
        </w:rPr>
        <w:t xml:space="preserve">w systemie </w:t>
      </w:r>
      <w:r w:rsidR="00891824" w:rsidRPr="00C27017">
        <w:rPr>
          <w:rFonts w:eastAsia="Times New Roman" w:cstheme="minorHAnsi"/>
          <w:i/>
          <w:iCs/>
          <w:color w:val="000000"/>
          <w:szCs w:val="20"/>
        </w:rPr>
        <w:t xml:space="preserve">s </w:t>
      </w:r>
      <w:r w:rsidR="00891824" w:rsidRPr="00C27017">
        <w:rPr>
          <w:rFonts w:eastAsia="Times New Roman" w:cstheme="minorHAnsi"/>
          <w:color w:val="000000"/>
          <w:szCs w:val="20"/>
        </w:rPr>
        <w:t>lub energii dostarczanych do źródła ciepła</w:t>
      </w:r>
      <w:r w:rsidR="00C60430" w:rsidRPr="00C27017">
        <w:rPr>
          <w:rFonts w:eastAsia="Times New Roman" w:cstheme="minorHAnsi"/>
          <w:color w:val="000000"/>
          <w:szCs w:val="20"/>
        </w:rPr>
        <w:t xml:space="preserve"> dla </w:t>
      </w:r>
      <w:r w:rsidR="00C60430" w:rsidRPr="00C27017">
        <w:rPr>
          <w:rFonts w:cstheme="minorHAnsi"/>
          <w:szCs w:val="20"/>
        </w:rPr>
        <w:t>przygotowania ciepłej wody</w:t>
      </w:r>
    </w:p>
    <w:p w14:paraId="67A8F215" w14:textId="77777777" w:rsidR="00891824" w:rsidRPr="00C27017" w:rsidRDefault="00891824" w:rsidP="00891824">
      <w:pPr>
        <w:rPr>
          <w:rFonts w:ascii="Century Gothic" w:hAnsi="Century Gothic" w:cstheme="minorHAnsi"/>
          <w:sz w:val="20"/>
          <w:szCs w:val="20"/>
        </w:rPr>
      </w:pPr>
    </w:p>
    <w:p w14:paraId="575C0484" w14:textId="443AA75E" w:rsidR="00891824" w:rsidRPr="00C27017" w:rsidRDefault="00891824" w:rsidP="00D74F3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Wartość średniej sezonowej sprawności wytwarzania ciepła z nośnika energii lub energii dostarczanych do źródła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W,g,i,s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przyjmuje się na podstawie danych udostępnionych przez producenta lub dostawcę źródła ciepła. W budynkach, w których zostały przeprowadzone kontrole systemu ogrzewania, wartość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W,g,i,s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określ</w:t>
      </w:r>
      <w:r w:rsidR="00074C7D">
        <w:rPr>
          <w:rFonts w:ascii="Century Gothic" w:hAnsi="Century Gothic" w:cstheme="minorHAnsi"/>
          <w:sz w:val="20"/>
          <w:szCs w:val="20"/>
        </w:rPr>
        <w:t>a się</w:t>
      </w:r>
      <w:r w:rsidRPr="00C27017">
        <w:rPr>
          <w:rFonts w:ascii="Century Gothic" w:hAnsi="Century Gothic" w:cstheme="minorHAnsi"/>
          <w:sz w:val="20"/>
          <w:szCs w:val="20"/>
        </w:rPr>
        <w:t xml:space="preserve"> na podstawie wyników tych kontroli. W przypadku braku takich danych przyjmuje się wartości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W,g,i,s</m:t>
            </m:r>
          </m:sub>
        </m:sSub>
      </m:oMath>
      <w:r w:rsidRPr="00C27017">
        <w:rPr>
          <w:rFonts w:ascii="Century Gothic" w:eastAsiaTheme="minorEastAsia" w:hAnsi="Century Gothic" w:cstheme="minorHAnsi"/>
          <w:color w:val="404040" w:themeColor="text1" w:themeTint="BF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określone w</w:t>
      </w:r>
      <w:r w:rsidR="005D147E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11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00262395" w14:textId="6E8BB2F7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9" w:name="_Ref117194249"/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średniej sezonowej sprawności wytwarzania ciepła z nośnika energii i w systemie s lub energii dostarczanych do źródła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H,g,i,s</m:t>
            </m:r>
          </m:sub>
        </m:sSub>
      </m:oMath>
      <w:r w:rsidR="009F33D5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dla przygotowania ciepłej wody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1417"/>
      </w:tblGrid>
      <w:tr w:rsidR="00136E07" w:rsidRPr="00C27017" w14:paraId="32D03053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BBBB" w14:textId="7CBC9366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lp.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BB97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źródła ciepła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74B5" w14:textId="4D21CD11" w:rsidR="00136E07" w:rsidRPr="00C27017" w:rsidRDefault="00B03154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W,g,i,s</m:t>
                    </m:r>
                  </m:sub>
                </m:sSub>
              </m:oMath>
            </m:oMathPara>
          </w:p>
        </w:tc>
      </w:tr>
      <w:tr w:rsidR="00136E07" w:rsidRPr="00C27017" w14:paraId="1383423F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C1A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49C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Przepływowy podgrzewacz gazowy z zapłonem: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elektrycznym,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płomieniem dyżurnym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AF64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16714C27" w14:textId="26D2FDF0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0,85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0,50</w:t>
            </w:r>
          </w:p>
        </w:tc>
      </w:tr>
      <w:tr w:rsidR="00136E07" w:rsidRPr="00C27017" w14:paraId="4385B766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28B4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2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559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Kotły stałotemperaturowe wyprodukowane przed 1980 r. (tylko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przygotowanie ciepłej wody użytkowej)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21CE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0,40</w:t>
            </w:r>
          </w:p>
        </w:tc>
      </w:tr>
      <w:tr w:rsidR="00136E07" w:rsidRPr="00C27017" w14:paraId="6929956C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9C8B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6E30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Kotły stałotemperaturowe dwufunkcyjne (ogrzewanie i przygotowanie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ciepłej wody użytkowej)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24A5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0,65</w:t>
            </w:r>
          </w:p>
        </w:tc>
      </w:tr>
      <w:tr w:rsidR="00136E07" w:rsidRPr="00C27017" w14:paraId="02E9A394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350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4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99B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Kotły niskotemperaturowe o mocy: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50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50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698B" w14:textId="77777777" w:rsidR="00465C62" w:rsidRPr="00C27017" w:rsidRDefault="00465C62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0E100D3" w14:textId="7A6D521F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0,83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0,88</w:t>
            </w:r>
          </w:p>
        </w:tc>
      </w:tr>
      <w:tr w:rsidR="00136E07" w:rsidRPr="00C27017" w14:paraId="2F781AFB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87994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5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DED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Kotły kondensacyjne, opalane gazem ziemnym lub olejem opałowym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lekkim, o mocy: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50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50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0AE5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644E6B52" w14:textId="3CA94294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0,85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0,88</w:t>
            </w:r>
          </w:p>
        </w:tc>
      </w:tr>
      <w:tr w:rsidR="00136E07" w:rsidRPr="00C27017" w14:paraId="512EA610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221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6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E8C0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Elektryczny podgrzewacz akumulacyjny (z zasobnikiem ciepłej wody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użytkowej bez strat)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E2A4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0,96</w:t>
            </w:r>
          </w:p>
        </w:tc>
      </w:tr>
      <w:tr w:rsidR="00136E07" w:rsidRPr="00C27017" w14:paraId="61A4FFF9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90A7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7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0C2B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Elektryczny podgrzewacz przepływowy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B9F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0,99</w:t>
            </w:r>
          </w:p>
        </w:tc>
      </w:tr>
      <w:tr w:rsidR="00136E07" w:rsidRPr="00C27017" w14:paraId="342E5A08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CBCD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8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30DF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woda/woda, sprężarkowa, napędzana elektrycznie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93BC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3,00</w:t>
            </w:r>
          </w:p>
        </w:tc>
      </w:tr>
      <w:tr w:rsidR="00136E07" w:rsidRPr="00C27017" w14:paraId="4BD3B5EB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AA5D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9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9A3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glikol/woda, sprężarkowa, napędzana elektrycznie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D1BA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3,00</w:t>
            </w:r>
          </w:p>
        </w:tc>
      </w:tr>
      <w:tr w:rsidR="00136E07" w:rsidRPr="00C27017" w14:paraId="6C5A2F35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E133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10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196E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Pompa ciepła typu bezpośrednie odparowanie w gruncie/woda,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sprężarkowa, napędzana elektrycznie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3168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3,00</w:t>
            </w:r>
          </w:p>
        </w:tc>
      </w:tr>
      <w:tr w:rsidR="00136E07" w:rsidRPr="00C27017" w14:paraId="05E91D7C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F40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11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4A80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Pompa ciepła typu powietrze/woda, sprężarkowa, napędzana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elektrycznie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D7AE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2,60</w:t>
            </w:r>
          </w:p>
        </w:tc>
      </w:tr>
      <w:tr w:rsidR="00136E07" w:rsidRPr="00C27017" w14:paraId="60EE081F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C77B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12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A4AE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powietrze/woda, sprężarkowa, napędzana gazem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8FBC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1,20</w:t>
            </w:r>
          </w:p>
        </w:tc>
      </w:tr>
      <w:tr w:rsidR="00136E07" w:rsidRPr="00C27017" w14:paraId="2D620B13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6B86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13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BA7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powietrze/woda, absorpcyjna, napędzana gazem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19D7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1,20</w:t>
            </w:r>
          </w:p>
        </w:tc>
      </w:tr>
      <w:tr w:rsidR="00136E07" w:rsidRPr="00C27017" w14:paraId="10A88301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93B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14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EB8D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glikol/woda, sprężarkowa, napędzana gazem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82E7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1,30</w:t>
            </w:r>
          </w:p>
        </w:tc>
      </w:tr>
      <w:tr w:rsidR="00136E07" w:rsidRPr="00C27017" w14:paraId="3AC585D4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81D9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15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3C6C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Pompa ciepła typu glikol/woda, absorpcyjna, napędzana gazem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C5DE" w14:textId="77777777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1,30</w:t>
            </w:r>
          </w:p>
        </w:tc>
      </w:tr>
      <w:tr w:rsidR="00136E07" w:rsidRPr="00C27017" w14:paraId="26201D97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7FD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16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A3CF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Węzeł cieplny kompaktowy z obudową, o mocy nominalnej: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100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100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212F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436C204E" w14:textId="68C8D21A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0,98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0,99</w:t>
            </w:r>
          </w:p>
        </w:tc>
      </w:tr>
      <w:tr w:rsidR="00136E07" w:rsidRPr="00C27017" w14:paraId="6C218271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E7BF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17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659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Węzeł cieplny kompaktowy bez obudowy, o mocy nominalnej: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100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100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3EA9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6AC39469" w14:textId="6B7E1D55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0,91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0,93</w:t>
            </w:r>
          </w:p>
        </w:tc>
      </w:tr>
      <w:tr w:rsidR="00136E07" w:rsidRPr="00C27017" w14:paraId="0816487A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246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18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9CD8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Węzeł cieplny kompaktowy z obudową (ogrzewanie i przygotowanie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ciepłej wody użytkowej), o mocy nominalnej: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100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100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2242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22ECA4E1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0D3CAC1" w14:textId="4A1501A3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0,97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0,98</w:t>
            </w:r>
          </w:p>
        </w:tc>
      </w:tr>
      <w:tr w:rsidR="00136E07" w:rsidRPr="00C27017" w14:paraId="3CF78740" w14:textId="77777777" w:rsidTr="00006FBA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1542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19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73E0" w14:textId="77777777" w:rsidR="00136E07" w:rsidRPr="00C27017" w:rsidRDefault="00136E07" w:rsidP="006348A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Węzeł cieplny kompaktowy bez obudowy (ogrzewanie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i przygotowanie ciepłej wody użytkowej), o mocy nominalnej: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100 kW,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100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E2BA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10F8ACD" w14:textId="77777777" w:rsidR="0084624C" w:rsidRPr="00C27017" w:rsidRDefault="0084624C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31950542" w14:textId="7B61C6AB" w:rsidR="00136E07" w:rsidRPr="00C27017" w:rsidRDefault="00136E07" w:rsidP="006348A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0,91</w:t>
            </w:r>
          </w:p>
        </w:tc>
      </w:tr>
      <w:tr w:rsidR="00136E07" w:rsidRPr="00C27017" w14:paraId="3E11060F" w14:textId="77777777" w:rsidTr="00136E07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3BDA934" w14:textId="54B3A675" w:rsidR="00136E07" w:rsidRPr="00C27017" w:rsidRDefault="00136E07" w:rsidP="006348AC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6"/>
                <w:szCs w:val="16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>W przypadku pomp ciepła podano wartości współczynnika wydajności sezonowej.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br/>
              <w:t>W przypadku innych źródeł ciepła, z wyjątkiem zasilanych energią elektryczną, podano</w:t>
            </w:r>
            <w:r w:rsidR="00006FBA"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6"/>
                <w:szCs w:val="16"/>
                <w:lang w:eastAsia="pl-PL"/>
              </w:rPr>
              <w:t>sprawność odniesioną do wartości opałowej paliwa.</w:t>
            </w:r>
          </w:p>
        </w:tc>
      </w:tr>
    </w:tbl>
    <w:p w14:paraId="06CF95BC" w14:textId="77777777" w:rsidR="00891824" w:rsidRPr="00C27017" w:rsidRDefault="00891824" w:rsidP="00891824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64B011A1" w14:textId="5DD2C5C2" w:rsidR="00891824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bookmarkStart w:id="20" w:name="_Ref117426794"/>
      <w:r w:rsidRPr="00C27017">
        <w:rPr>
          <w:rFonts w:cstheme="minorHAnsi"/>
          <w:szCs w:val="20"/>
        </w:rPr>
        <w:t>Obliczanie</w:t>
      </w:r>
      <w:r w:rsidR="00891824" w:rsidRPr="00C27017">
        <w:rPr>
          <w:rFonts w:cstheme="minorHAnsi"/>
          <w:szCs w:val="20"/>
        </w:rPr>
        <w:t xml:space="preserve"> średni</w:t>
      </w:r>
      <w:r w:rsidRPr="00C27017">
        <w:rPr>
          <w:rFonts w:cstheme="minorHAnsi"/>
          <w:szCs w:val="20"/>
        </w:rPr>
        <w:t>ej</w:t>
      </w:r>
      <w:r w:rsidR="00891824" w:rsidRPr="00C27017">
        <w:rPr>
          <w:rFonts w:cstheme="minorHAnsi"/>
          <w:szCs w:val="20"/>
        </w:rPr>
        <w:t xml:space="preserve"> sezonow</w:t>
      </w:r>
      <w:r w:rsidRPr="00C27017">
        <w:rPr>
          <w:rFonts w:cstheme="minorHAnsi"/>
          <w:szCs w:val="20"/>
        </w:rPr>
        <w:t>ej</w:t>
      </w:r>
      <w:r w:rsidR="00891824" w:rsidRPr="00C27017">
        <w:rPr>
          <w:rFonts w:cstheme="minorHAnsi"/>
          <w:szCs w:val="20"/>
        </w:rPr>
        <w:t xml:space="preserve"> sprawności </w:t>
      </w:r>
      <w:proofErr w:type="spellStart"/>
      <w:r w:rsidR="00891824" w:rsidRPr="00C27017">
        <w:rPr>
          <w:rFonts w:eastAsia="Times New Roman" w:cstheme="minorHAnsi"/>
          <w:color w:val="000000"/>
          <w:szCs w:val="20"/>
        </w:rPr>
        <w:t>przesyłu</w:t>
      </w:r>
      <w:proofErr w:type="spellEnd"/>
      <w:r w:rsidR="00891824" w:rsidRPr="00C27017">
        <w:rPr>
          <w:rFonts w:eastAsia="Times New Roman" w:cstheme="minorHAnsi"/>
          <w:color w:val="000000"/>
          <w:szCs w:val="20"/>
        </w:rPr>
        <w:t xml:space="preserve"> </w:t>
      </w:r>
      <w:r w:rsidR="00891824" w:rsidRPr="00C27017">
        <w:rPr>
          <w:rFonts w:cstheme="minorHAnsi"/>
          <w:szCs w:val="20"/>
        </w:rPr>
        <w:t xml:space="preserve">ciepła </w:t>
      </w:r>
      <w:r w:rsidR="001F7754" w:rsidRPr="00C27017">
        <w:rPr>
          <w:rFonts w:cstheme="minorHAnsi"/>
          <w:szCs w:val="20"/>
        </w:rPr>
        <w:t xml:space="preserve">ze źródła ciepła do zaworów czerpalnych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W,d,i,s</m:t>
            </m:r>
          </m:sub>
        </m:sSub>
      </m:oMath>
      <w:r w:rsidR="007072EA" w:rsidRPr="00C27017">
        <w:rPr>
          <w:rFonts w:cstheme="minorHAnsi"/>
          <w:color w:val="404040" w:themeColor="text1" w:themeTint="BF"/>
          <w:sz w:val="18"/>
          <w:szCs w:val="20"/>
          <w:lang w:eastAsia="ja-JP"/>
        </w:rPr>
        <w:t xml:space="preserve"> </w:t>
      </w:r>
      <w:r w:rsidR="001F7754" w:rsidRPr="00C27017">
        <w:rPr>
          <w:rFonts w:cstheme="minorHAnsi"/>
          <w:szCs w:val="20"/>
        </w:rPr>
        <w:t>dla przygotowania ciepłej wody</w:t>
      </w:r>
      <w:r w:rsidR="001F7754" w:rsidRPr="00C27017">
        <w:rPr>
          <w:rFonts w:eastAsia="Times New Roman" w:cstheme="minorHAnsi"/>
          <w:color w:val="000000"/>
          <w:szCs w:val="20"/>
        </w:rPr>
        <w:t xml:space="preserve"> użytkowej</w:t>
      </w:r>
      <w:bookmarkEnd w:id="20"/>
    </w:p>
    <w:p w14:paraId="51A14081" w14:textId="77777777" w:rsidR="00891824" w:rsidRPr="00C27017" w:rsidRDefault="00891824" w:rsidP="00891824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323467BC" w14:textId="077D940A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lastRenderedPageBreak/>
        <w:t xml:space="preserve">Średnią sezonową sprawność </w:t>
      </w:r>
      <w:proofErr w:type="spellStart"/>
      <w:r w:rsidR="00F528CB"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ciepła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z nośnika energii i w systemie s lub energii dostarczanych </w:t>
      </w:r>
      <w:r w:rsidR="00F528CB" w:rsidRPr="00C27017">
        <w:rPr>
          <w:rFonts w:ascii="Century Gothic" w:hAnsi="Century Gothic" w:cstheme="minorHAnsi"/>
          <w:sz w:val="20"/>
          <w:szCs w:val="20"/>
        </w:rPr>
        <w:t>zaworów czerpalnych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4932F1" w:rsidRPr="00C27017">
        <w:rPr>
          <w:rFonts w:ascii="Century Gothic" w:hAnsi="Century Gothic" w:cstheme="minorHAnsi"/>
          <w:sz w:val="20"/>
          <w:szCs w:val="20"/>
        </w:rPr>
        <w:t>oblicza</w:t>
      </w:r>
      <w:r w:rsidRPr="00C27017">
        <w:rPr>
          <w:rFonts w:ascii="Century Gothic" w:hAnsi="Century Gothic" w:cstheme="minorHAnsi"/>
          <w:sz w:val="20"/>
          <w:szCs w:val="20"/>
        </w:rPr>
        <w:t xml:space="preserve"> się według wzoru:</w:t>
      </w:r>
    </w:p>
    <w:p w14:paraId="25F9DD19" w14:textId="3A823AE2" w:rsidR="00A176D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W,d,i,s</m:t>
                </m:r>
              </m:sub>
            </m:sSub>
          </m:den>
        </m:f>
      </m:oMath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F7C6D18" w14:textId="7FACDF27" w:rsidR="00891824" w:rsidRPr="00C27017" w:rsidRDefault="00891824" w:rsidP="00891824">
      <w:pPr>
        <w:jc w:val="both"/>
        <w:rPr>
          <w:rFonts w:ascii="Century Gothic" w:hAnsi="Century Gothic" w:cstheme="minorHAnsi"/>
          <w:i/>
          <w:sz w:val="20"/>
          <w:szCs w:val="20"/>
        </w:rPr>
      </w:pPr>
      <w:r w:rsidRPr="00C27017">
        <w:rPr>
          <w:rFonts w:ascii="Century Gothic" w:hAnsi="Century Gothic" w:cstheme="minorHAnsi"/>
          <w:i/>
          <w:sz w:val="20"/>
          <w:szCs w:val="20"/>
        </w:rPr>
        <w:t>gdzie:</w:t>
      </w:r>
    </w:p>
    <w:p w14:paraId="14E98C59" w14:textId="777E7E65" w:rsidR="00D74F3A" w:rsidRPr="00C27017" w:rsidRDefault="00E67F99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(l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W,z,k,i,s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Wl,k,i,s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SW,i,s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)</m:t>
            </m:r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6348A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348A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D147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D147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371E460" w14:textId="1F022789" w:rsidR="00891824" w:rsidRPr="00C27017" w:rsidRDefault="00891824" w:rsidP="00891824">
      <w:pPr>
        <w:jc w:val="both"/>
        <w:rPr>
          <w:rFonts w:ascii="Century Gothic" w:hAnsi="Century Gothic" w:cstheme="minorHAnsi"/>
          <w:i/>
          <w:sz w:val="20"/>
          <w:szCs w:val="20"/>
        </w:rPr>
      </w:pPr>
      <w:r w:rsidRPr="00C27017">
        <w:rPr>
          <w:rFonts w:ascii="Century Gothic" w:hAnsi="Century Gothic" w:cstheme="minorHAnsi"/>
          <w:i/>
          <w:sz w:val="20"/>
          <w:szCs w:val="20"/>
        </w:rPr>
        <w:t>gdzie:</w:t>
      </w:r>
    </w:p>
    <w:p w14:paraId="236990E2" w14:textId="5C207CB1" w:rsidR="00D74F3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W,z,k,i,s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= 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W,k,i,s</m:t>
            </m:r>
          </m:sub>
        </m:sSub>
      </m:oMath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+</w:t>
      </w: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∆l</m:t>
        </m:r>
      </m:oMath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6348A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348A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D147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D147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3625B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DBEDE55" w14:textId="77BC391E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54"/>
      </w:tblGrid>
      <w:tr w:rsidR="00DF1FFD" w:rsidRPr="00C27017" w14:paraId="2D40C86E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5358" w14:textId="7777B877" w:rsidR="00DF1FFD" w:rsidRPr="00C27017" w:rsidRDefault="00B03154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W,nd,i,s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4975" w14:textId="7D38444D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użytkową do przygotowania ciepłej wody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05FF2FC3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4B17" w14:textId="65911A4C" w:rsidR="00DF1FFD" w:rsidRPr="00C27017" w:rsidRDefault="00DF1FFD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W,d,i,s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7218" w14:textId="30D52B17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ciepłej wody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76C3A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6B91D4B7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BD46" w14:textId="1DB91D74" w:rsidR="00DF1FFD" w:rsidRPr="00C27017" w:rsidRDefault="00B03154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W,z,k,i,s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C8AB" w14:textId="52DD5F8A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zastępcza długość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ciepłej wody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 m</w:t>
            </w:r>
            <w:r w:rsidR="00AD1381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6C86BB33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5A94" w14:textId="56CA98DA" w:rsidR="00DF1FFD" w:rsidRPr="00C27017" w:rsidRDefault="00B03154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Wl,k,i,s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C166" w14:textId="640976EF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jednostkowa strata ciepła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ciepłej wody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="000F03A3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W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/m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określona </w:t>
            </w:r>
            <w:r w:rsidR="00655AF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na podstawie </w:t>
            </w:r>
            <w:r w:rsidR="000F03A3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13</w:t>
            </w:r>
            <w:r w:rsidR="000F03A3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52D12872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88B8" w14:textId="5B0EE0CB" w:rsidR="00DF1FFD" w:rsidRPr="00C27017" w:rsidRDefault="00B03154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SW,i,s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B19E" w14:textId="5BC34B6A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Liczba godzin w roku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, h</w:t>
            </w:r>
            <w:r w:rsidR="000F03A3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197AB50D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7C20" w14:textId="5AF25BB3" w:rsidR="00DF1FFD" w:rsidRPr="00C27017" w:rsidRDefault="00B03154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 xml:space="preserve"> 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W,k,i,s</m:t>
                    </m:r>
                  </m:sub>
                </m:sSub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1E1" w14:textId="7CE2CD4B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rzeczywista długość k-tego odcinka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76C3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 m</w:t>
            </w:r>
            <w:r w:rsidR="000F03A3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F1FFD" w:rsidRPr="00C27017" w14:paraId="634B3CF1" w14:textId="77777777" w:rsidTr="000F03A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80D4" w14:textId="77777777" w:rsidR="00DF1FFD" w:rsidRPr="00C27017" w:rsidRDefault="00DF1FFD" w:rsidP="00A92116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∆l</m:t>
                </m:r>
              </m:oMath>
            </m:oMathPara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F4F8" w14:textId="70A464DD" w:rsidR="00DF1FFD" w:rsidRPr="00C27017" w:rsidRDefault="00DF1FFD" w:rsidP="000E3F80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dodatek do długości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 xml:space="preserve"> l</m:t>
                  </m:r>
                </m:e>
                <m: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W,k,i,s</m:t>
                  </m:r>
                </m:sub>
              </m:sSub>
              <m:r>
                <w:rPr>
                  <w:rFonts w:ascii="Cambria Math" w:hAnsi="Cambria Math" w:cstheme="minorHAnsi"/>
                  <w:sz w:val="20"/>
                  <w:szCs w:val="20"/>
                </w:rPr>
                <m:t xml:space="preserve"> </m:t>
              </m:r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ze względu na straty ciepła zainstalowanej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 xml:space="preserve">armatury,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określony </w:t>
            </w:r>
            <w:r w:rsidR="00655AF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na podstawie </w:t>
            </w:r>
            <w:r w:rsidR="000F03A3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12</w:t>
            </w:r>
            <w:r w:rsidR="000F03A3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</w:tbl>
    <w:p w14:paraId="23FE2524" w14:textId="77777777" w:rsidR="0006030C" w:rsidRPr="00C27017" w:rsidRDefault="0006030C" w:rsidP="00EA46CA">
      <w:pPr>
        <w:spacing w:after="0" w:line="240" w:lineRule="auto"/>
        <w:jc w:val="both"/>
        <w:rPr>
          <w:rFonts w:ascii="Century Gothic" w:eastAsia="Times New Roman" w:hAnsi="Century Gothic" w:cstheme="minorHAnsi"/>
          <w:sz w:val="18"/>
          <w:szCs w:val="18"/>
          <w:lang w:eastAsia="pl-PL"/>
        </w:rPr>
      </w:pPr>
    </w:p>
    <w:p w14:paraId="247360F6" w14:textId="77777777" w:rsidR="0006030C" w:rsidRPr="00C27017" w:rsidRDefault="0006030C" w:rsidP="00EA46CA">
      <w:pPr>
        <w:spacing w:after="0" w:line="240" w:lineRule="auto"/>
        <w:jc w:val="both"/>
        <w:rPr>
          <w:rFonts w:ascii="Century Gothic" w:eastAsia="Times New Roman" w:hAnsi="Century Gothic" w:cstheme="minorHAnsi"/>
          <w:sz w:val="18"/>
          <w:szCs w:val="18"/>
          <w:lang w:eastAsia="pl-PL"/>
        </w:rPr>
      </w:pPr>
    </w:p>
    <w:p w14:paraId="586DCC88" w14:textId="13BFA0E6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1" w:name="_Ref11719802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1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dodatku do długości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 xml:space="preserve"> l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W,k,i,s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ze względu na straty ciepła zainstalowanej armatury </w:t>
      </w:r>
      <m:oMath>
        <m:r>
          <w:rPr>
            <w:rFonts w:ascii="Cambria Math" w:hAnsi="Cambria Math" w:cstheme="minorHAnsi"/>
            <w:sz w:val="18"/>
            <w:szCs w:val="18"/>
          </w:rPr>
          <m:t>∆l</m:t>
        </m:r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[m]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30"/>
        <w:gridCol w:w="3030"/>
      </w:tblGrid>
      <w:tr w:rsidR="00891824" w:rsidRPr="00C27017" w14:paraId="1EC2654B" w14:textId="77777777" w:rsidTr="0021426C">
        <w:trPr>
          <w:trHeight w:val="83"/>
        </w:trPr>
        <w:tc>
          <w:tcPr>
            <w:tcW w:w="3000" w:type="dxa"/>
            <w:vMerge w:val="restart"/>
            <w:vAlign w:val="center"/>
          </w:tcPr>
          <w:p w14:paraId="074C553A" w14:textId="77777777" w:rsidR="00891824" w:rsidRPr="00C27017" w:rsidRDefault="0089182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Zawory z kołnierzami</w:t>
            </w:r>
          </w:p>
        </w:tc>
        <w:tc>
          <w:tcPr>
            <w:tcW w:w="6060" w:type="dxa"/>
            <w:gridSpan w:val="2"/>
            <w:vAlign w:val="center"/>
          </w:tcPr>
          <w:p w14:paraId="166E410E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∆l</m:t>
              </m:r>
            </m:oMath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 xml:space="preserve"> w [m]</w:t>
            </w:r>
          </w:p>
        </w:tc>
      </w:tr>
      <w:tr w:rsidR="00891824" w:rsidRPr="00C27017" w14:paraId="75B5793A" w14:textId="77777777" w:rsidTr="0021426C">
        <w:trPr>
          <w:trHeight w:val="81"/>
        </w:trPr>
        <w:tc>
          <w:tcPr>
            <w:tcW w:w="3000" w:type="dxa"/>
            <w:vMerge/>
            <w:vAlign w:val="center"/>
          </w:tcPr>
          <w:p w14:paraId="22B4B25C" w14:textId="77777777" w:rsidR="00891824" w:rsidRPr="00C27017" w:rsidRDefault="0089182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30" w:type="dxa"/>
            <w:vAlign w:val="center"/>
          </w:tcPr>
          <w:p w14:paraId="092B2B2C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Średnica zewnętrzna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przewodu D ≤ 100 mm</w:t>
            </w:r>
          </w:p>
        </w:tc>
        <w:tc>
          <w:tcPr>
            <w:tcW w:w="3030" w:type="dxa"/>
            <w:vAlign w:val="center"/>
          </w:tcPr>
          <w:p w14:paraId="5823EFDB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Średnica zewnętrzna przewodu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D &gt; 100 mm</w:t>
            </w:r>
          </w:p>
        </w:tc>
      </w:tr>
      <w:tr w:rsidR="00891824" w:rsidRPr="00C27017" w14:paraId="7407E766" w14:textId="77777777" w:rsidTr="0021426C">
        <w:trPr>
          <w:trHeight w:val="81"/>
        </w:trPr>
        <w:tc>
          <w:tcPr>
            <w:tcW w:w="3000" w:type="dxa"/>
            <w:vAlign w:val="center"/>
          </w:tcPr>
          <w:p w14:paraId="4DF889A6" w14:textId="77777777" w:rsidR="00891824" w:rsidRPr="00C27017" w:rsidRDefault="0089182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Niezaizolowane cieplnie </w:t>
            </w:r>
          </w:p>
        </w:tc>
        <w:tc>
          <w:tcPr>
            <w:tcW w:w="3030" w:type="dxa"/>
            <w:vAlign w:val="center"/>
          </w:tcPr>
          <w:p w14:paraId="52C58E94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4,0</w:t>
            </w:r>
          </w:p>
        </w:tc>
        <w:tc>
          <w:tcPr>
            <w:tcW w:w="3030" w:type="dxa"/>
            <w:vAlign w:val="center"/>
          </w:tcPr>
          <w:p w14:paraId="7FFBA578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6,0</w:t>
            </w:r>
          </w:p>
        </w:tc>
      </w:tr>
      <w:tr w:rsidR="00891824" w:rsidRPr="00C27017" w14:paraId="3EEBBCB7" w14:textId="77777777" w:rsidTr="0021426C">
        <w:tc>
          <w:tcPr>
            <w:tcW w:w="3000" w:type="dxa"/>
            <w:vAlign w:val="center"/>
            <w:hideMark/>
          </w:tcPr>
          <w:p w14:paraId="6E45292A" w14:textId="77777777" w:rsidR="00891824" w:rsidRPr="00C27017" w:rsidRDefault="0089182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Zaizolowane cieplnie </w:t>
            </w:r>
          </w:p>
        </w:tc>
        <w:tc>
          <w:tcPr>
            <w:tcW w:w="3030" w:type="dxa"/>
            <w:vAlign w:val="center"/>
            <w:hideMark/>
          </w:tcPr>
          <w:p w14:paraId="6E492CDC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3030" w:type="dxa"/>
            <w:vAlign w:val="center"/>
          </w:tcPr>
          <w:p w14:paraId="084AF6D3" w14:textId="77777777" w:rsidR="00891824" w:rsidRPr="00C27017" w:rsidRDefault="0089182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2,5</w:t>
            </w:r>
          </w:p>
        </w:tc>
      </w:tr>
    </w:tbl>
    <w:p w14:paraId="4AAC5953" w14:textId="073696A5" w:rsidR="00497E4E" w:rsidRDefault="00497E4E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543DE4AC" w14:textId="6DBE5F27" w:rsidR="00C27017" w:rsidRDefault="00C27017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B555886" w14:textId="5431E22C" w:rsidR="00211FC5" w:rsidRDefault="00211FC5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18BE957E" w14:textId="77777777" w:rsidR="00211FC5" w:rsidRDefault="00211FC5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26EDD6D8" w14:textId="53A7B71A" w:rsidR="00C27017" w:rsidRDefault="00C27017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642850EA" w14:textId="512200D8" w:rsidR="00C27017" w:rsidRDefault="00C27017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208742BA" w14:textId="045B9955" w:rsidR="00C27017" w:rsidRDefault="00C27017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49160E1F" w14:textId="77777777" w:rsidR="00C27017" w:rsidRPr="00C27017" w:rsidRDefault="00C27017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74B39DEE" w14:textId="4F9988E8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2" w:name="_Ref11751675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jednostkowej straty ciepła i-tego odcinka instalacji </w:t>
      </w:r>
      <w:proofErr w:type="spellStart"/>
      <w:r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Wl,k,i,s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[W/m]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761"/>
        <w:gridCol w:w="762"/>
        <w:gridCol w:w="762"/>
        <w:gridCol w:w="762"/>
        <w:gridCol w:w="762"/>
        <w:gridCol w:w="762"/>
        <w:gridCol w:w="762"/>
        <w:gridCol w:w="762"/>
      </w:tblGrid>
      <w:tr w:rsidR="0020741A" w:rsidRPr="00C27017" w14:paraId="3BB691BB" w14:textId="77777777" w:rsidTr="00A92116">
        <w:trPr>
          <w:trHeight w:val="300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29BEB16B" w14:textId="6F853166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Temperatura ciepłej wody użytkowej i rodzaj przepływu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13A91663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Grubość izolacji termicznej przewodów</w:t>
            </w:r>
          </w:p>
        </w:tc>
        <w:tc>
          <w:tcPr>
            <w:tcW w:w="6095" w:type="dxa"/>
            <w:gridSpan w:val="8"/>
            <w:vAlign w:val="center"/>
          </w:tcPr>
          <w:p w14:paraId="58CC9680" w14:textId="0DF356EA" w:rsidR="0020741A" w:rsidRPr="00C27017" w:rsidRDefault="00B0315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Wl,k,i,s</m:t>
                  </m:r>
                </m:sub>
              </m:sSub>
            </m:oMath>
            <w:r w:rsidR="0020741A" w:rsidRPr="00C27017">
              <w:rPr>
                <w:rFonts w:ascii="Century Gothic" w:eastAsia="Times New Roman" w:hAnsi="Century Gothic" w:cstheme="minorHAnsi"/>
                <w:bCs/>
                <w:sz w:val="18"/>
                <w:szCs w:val="18"/>
              </w:rPr>
              <w:t xml:space="preserve"> [</w:t>
            </w:r>
            <w:r w:rsidR="0020741A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W/m]</w:t>
            </w:r>
          </w:p>
        </w:tc>
      </w:tr>
      <w:tr w:rsidR="0020741A" w:rsidRPr="00C27017" w14:paraId="3F2CB7DB" w14:textId="77777777" w:rsidTr="00A92116">
        <w:trPr>
          <w:trHeight w:val="300"/>
        </w:trPr>
        <w:tc>
          <w:tcPr>
            <w:tcW w:w="1271" w:type="dxa"/>
            <w:vMerge/>
            <w:vAlign w:val="center"/>
            <w:hideMark/>
          </w:tcPr>
          <w:p w14:paraId="6601759E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10A2190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7" w:type="dxa"/>
            <w:gridSpan w:val="4"/>
            <w:vAlign w:val="center"/>
          </w:tcPr>
          <w:p w14:paraId="1D40A84E" w14:textId="10A4891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W przestrzeni nieogrzewanej</w:t>
            </w:r>
          </w:p>
        </w:tc>
        <w:tc>
          <w:tcPr>
            <w:tcW w:w="3048" w:type="dxa"/>
            <w:gridSpan w:val="4"/>
            <w:shd w:val="clear" w:color="auto" w:fill="auto"/>
            <w:noWrap/>
            <w:vAlign w:val="center"/>
          </w:tcPr>
          <w:p w14:paraId="0151EE39" w14:textId="6FCA526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W przestrzeni ogrzewanej</w:t>
            </w:r>
          </w:p>
        </w:tc>
      </w:tr>
      <w:tr w:rsidR="0020741A" w:rsidRPr="00C27017" w14:paraId="3B87681F" w14:textId="77777777" w:rsidTr="00A92116">
        <w:trPr>
          <w:trHeight w:val="300"/>
        </w:trPr>
        <w:tc>
          <w:tcPr>
            <w:tcW w:w="1271" w:type="dxa"/>
            <w:vMerge/>
            <w:shd w:val="clear" w:color="auto" w:fill="auto"/>
            <w:vAlign w:val="center"/>
          </w:tcPr>
          <w:p w14:paraId="0854B3AE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7DDCE6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14:paraId="5CEDAE7D" w14:textId="2283C09F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DN </w:t>
            </w:r>
          </w:p>
          <w:p w14:paraId="5B90305B" w14:textId="0D311DDC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10-15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vAlign w:val="center"/>
          </w:tcPr>
          <w:p w14:paraId="459BF3DE" w14:textId="0203FBEC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20-32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vAlign w:val="center"/>
          </w:tcPr>
          <w:p w14:paraId="0AE75934" w14:textId="67F62F7F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40-65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vAlign w:val="center"/>
          </w:tcPr>
          <w:p w14:paraId="6855D34A" w14:textId="2774FB17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80-100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5F4848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956B3D9" w14:textId="782B01F0" w:rsidR="001E2730" w:rsidRPr="005F4848" w:rsidRDefault="0020741A" w:rsidP="001E273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10-15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5F4848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  <w:p w14:paraId="3F97AEF3" w14:textId="7E3E5855" w:rsidR="0020741A" w:rsidRPr="00DC5500" w:rsidRDefault="0020741A" w:rsidP="001E273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91F7DCA" w14:textId="16922ECA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20-32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5F4848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08297C3D" w14:textId="516FDE6E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40-65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5F4848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A8FD912" w14:textId="794C632F" w:rsidR="0020741A" w:rsidRPr="00DC5500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DC550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 80-100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5F4848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vertAlign w:val="superscript"/>
              </w:rPr>
              <w:t>**)</w:t>
            </w:r>
          </w:p>
        </w:tc>
      </w:tr>
      <w:tr w:rsidR="0020741A" w:rsidRPr="00C27017" w14:paraId="15D38C2F" w14:textId="77777777" w:rsidTr="00A92116">
        <w:trPr>
          <w:trHeight w:val="300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31961A69" w14:textId="2C2CC98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 xml:space="preserve">Przewody ciepłej wody użytkowej przepływ zmienny 55°C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8008E1" w14:textId="4B9FEB30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761" w:type="dxa"/>
            <w:vAlign w:val="center"/>
          </w:tcPr>
          <w:p w14:paraId="2D7B47C4" w14:textId="59D7A9C5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762" w:type="dxa"/>
            <w:vAlign w:val="center"/>
          </w:tcPr>
          <w:p w14:paraId="2A1AA883" w14:textId="4198BF3C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762" w:type="dxa"/>
            <w:vAlign w:val="center"/>
          </w:tcPr>
          <w:p w14:paraId="09734687" w14:textId="1BED4461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47,7</w:t>
            </w:r>
          </w:p>
        </w:tc>
        <w:tc>
          <w:tcPr>
            <w:tcW w:w="762" w:type="dxa"/>
            <w:vAlign w:val="center"/>
          </w:tcPr>
          <w:p w14:paraId="1F0CCAA6" w14:textId="78650012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68,4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58E19EAA" w14:textId="55C0B3A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6290D46B" w14:textId="5CB87338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19,9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693205F4" w14:textId="2B29009D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3F1B4FDC" w14:textId="0B18E610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41,0</w:t>
            </w:r>
          </w:p>
        </w:tc>
      </w:tr>
      <w:tr w:rsidR="0020741A" w:rsidRPr="00C27017" w14:paraId="0DD21DCB" w14:textId="77777777" w:rsidTr="00A92116">
        <w:trPr>
          <w:trHeight w:val="262"/>
        </w:trPr>
        <w:tc>
          <w:tcPr>
            <w:tcW w:w="1271" w:type="dxa"/>
            <w:vMerge/>
            <w:vAlign w:val="center"/>
            <w:hideMark/>
          </w:tcPr>
          <w:p w14:paraId="6FB591B5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A3B428" w14:textId="3F63D2FC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6E4AC019" w14:textId="5F0955A2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62" w:type="dxa"/>
            <w:vAlign w:val="center"/>
          </w:tcPr>
          <w:p w14:paraId="5B0E1C8F" w14:textId="0427167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62" w:type="dxa"/>
            <w:vAlign w:val="center"/>
          </w:tcPr>
          <w:p w14:paraId="1A5EA332" w14:textId="6A94F126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762" w:type="dxa"/>
            <w:vAlign w:val="center"/>
          </w:tcPr>
          <w:p w14:paraId="15FD723E" w14:textId="6EF4218F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20,7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5A432F7B" w14:textId="26B8543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5E81706D" w14:textId="0883F07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5,3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26C2F145" w14:textId="48ADC6D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8,1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FAEBE95" w14:textId="57A38660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12,4</w:t>
            </w:r>
          </w:p>
        </w:tc>
      </w:tr>
      <w:tr w:rsidR="0020741A" w:rsidRPr="00C27017" w14:paraId="325E7167" w14:textId="77777777" w:rsidTr="00A92116">
        <w:trPr>
          <w:trHeight w:val="280"/>
        </w:trPr>
        <w:tc>
          <w:tcPr>
            <w:tcW w:w="1271" w:type="dxa"/>
            <w:vMerge/>
            <w:vAlign w:val="center"/>
            <w:hideMark/>
          </w:tcPr>
          <w:p w14:paraId="50CDA90C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DB02F4" w14:textId="5F0F2EB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74BE67DA" w14:textId="4DB15735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4,1</w:t>
            </w:r>
          </w:p>
        </w:tc>
        <w:tc>
          <w:tcPr>
            <w:tcW w:w="762" w:type="dxa"/>
            <w:vAlign w:val="center"/>
          </w:tcPr>
          <w:p w14:paraId="591CC73C" w14:textId="276B5BD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62" w:type="dxa"/>
            <w:vAlign w:val="center"/>
          </w:tcPr>
          <w:p w14:paraId="24543FFD" w14:textId="5CAEAA1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62" w:type="dxa"/>
            <w:vAlign w:val="center"/>
          </w:tcPr>
          <w:p w14:paraId="25C10FD8" w14:textId="33C0C2B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790D436C" w14:textId="04FA0E4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2,5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0CE07EF3" w14:textId="08030EB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B72D55F" w14:textId="78594B0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F704D9E" w14:textId="558072A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2,7</w:t>
            </w:r>
          </w:p>
        </w:tc>
      </w:tr>
      <w:tr w:rsidR="0020741A" w:rsidRPr="00C27017" w14:paraId="0144B516" w14:textId="77777777" w:rsidTr="00A92116">
        <w:trPr>
          <w:trHeight w:val="270"/>
        </w:trPr>
        <w:tc>
          <w:tcPr>
            <w:tcW w:w="1271" w:type="dxa"/>
            <w:vMerge/>
            <w:vAlign w:val="center"/>
            <w:hideMark/>
          </w:tcPr>
          <w:p w14:paraId="6C314F70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C15F6B" w14:textId="2F41952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52B3E603" w14:textId="14A0AB6F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762" w:type="dxa"/>
            <w:vAlign w:val="center"/>
          </w:tcPr>
          <w:p w14:paraId="630B1026" w14:textId="72DD6AE8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3,4</w:t>
            </w:r>
          </w:p>
        </w:tc>
        <w:tc>
          <w:tcPr>
            <w:tcW w:w="762" w:type="dxa"/>
            <w:vAlign w:val="center"/>
          </w:tcPr>
          <w:p w14:paraId="3BB40DC6" w14:textId="335B3F3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762" w:type="dxa"/>
            <w:vAlign w:val="center"/>
          </w:tcPr>
          <w:p w14:paraId="0D7B1304" w14:textId="4E95016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3,2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27765CB8" w14:textId="45641095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02CFD850" w14:textId="2ADCEC2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7AAA23E4" w14:textId="785BC38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1,9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6C2FCFD3" w14:textId="7FBCA19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1,9</w:t>
            </w:r>
          </w:p>
        </w:tc>
      </w:tr>
      <w:tr w:rsidR="0020741A" w:rsidRPr="00C27017" w14:paraId="0B8A0E83" w14:textId="77777777" w:rsidTr="00A92116">
        <w:trPr>
          <w:trHeight w:val="300"/>
        </w:trPr>
        <w:tc>
          <w:tcPr>
            <w:tcW w:w="1271" w:type="dxa"/>
            <w:vMerge w:val="restart"/>
            <w:shd w:val="clear" w:color="auto" w:fill="auto"/>
            <w:vAlign w:val="center"/>
            <w:hideMark/>
          </w:tcPr>
          <w:p w14:paraId="394F6062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Przewody</w:t>
            </w:r>
            <w:r w:rsidR="00A92116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cyrkulacyjne</w:t>
            </w:r>
            <w:r w:rsidR="00A92116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przepływ</w:t>
            </w:r>
            <w:r w:rsidR="00A92116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lang w:eastAsia="pl-PL"/>
              </w:rPr>
              <w:t>stały 55°C</w:t>
            </w:r>
          </w:p>
          <w:p w14:paraId="43E3C1F7" w14:textId="7B4FA3E4" w:rsidR="00A92116" w:rsidRPr="00C27017" w:rsidRDefault="00A92116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950AAF" w14:textId="7777777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761" w:type="dxa"/>
            <w:vAlign w:val="center"/>
          </w:tcPr>
          <w:p w14:paraId="4171D89C" w14:textId="73699A9D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762" w:type="dxa"/>
            <w:vAlign w:val="center"/>
          </w:tcPr>
          <w:p w14:paraId="10E0F0A9" w14:textId="355D614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71,3</w:t>
            </w:r>
          </w:p>
        </w:tc>
        <w:tc>
          <w:tcPr>
            <w:tcW w:w="762" w:type="dxa"/>
            <w:vAlign w:val="center"/>
          </w:tcPr>
          <w:p w14:paraId="4777BE16" w14:textId="5A69144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762" w:type="dxa"/>
            <w:vAlign w:val="center"/>
          </w:tcPr>
          <w:p w14:paraId="05FC19E6" w14:textId="0C3C49A1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147,1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57C7945E" w14:textId="7FE16AC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37,3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E93CE37" w14:textId="05CAEEA0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49,8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275AD552" w14:textId="553133C9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71,5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62B66D40" w14:textId="2DCBBBC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102,6</w:t>
            </w:r>
          </w:p>
        </w:tc>
      </w:tr>
      <w:tr w:rsidR="0020741A" w:rsidRPr="00C27017" w14:paraId="6C7CF4C1" w14:textId="77777777" w:rsidTr="00A92116">
        <w:trPr>
          <w:trHeight w:val="250"/>
        </w:trPr>
        <w:tc>
          <w:tcPr>
            <w:tcW w:w="1271" w:type="dxa"/>
            <w:vMerge/>
            <w:vAlign w:val="center"/>
            <w:hideMark/>
          </w:tcPr>
          <w:p w14:paraId="4A5B7E66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0CDB7C" w14:textId="014A6582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1/2 wymaganej grubości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6CF711D2" w14:textId="5B9C80A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12,3</w:t>
            </w:r>
          </w:p>
        </w:tc>
        <w:tc>
          <w:tcPr>
            <w:tcW w:w="762" w:type="dxa"/>
            <w:vAlign w:val="center"/>
          </w:tcPr>
          <w:p w14:paraId="7D0E0D6F" w14:textId="1E018B2C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18,9</w:t>
            </w:r>
          </w:p>
        </w:tc>
        <w:tc>
          <w:tcPr>
            <w:tcW w:w="762" w:type="dxa"/>
            <w:vAlign w:val="center"/>
          </w:tcPr>
          <w:p w14:paraId="1D64C9F3" w14:textId="3C44E968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29,0</w:t>
            </w:r>
          </w:p>
        </w:tc>
        <w:tc>
          <w:tcPr>
            <w:tcW w:w="762" w:type="dxa"/>
            <w:vAlign w:val="center"/>
          </w:tcPr>
          <w:p w14:paraId="735C0B8F" w14:textId="3ABB0D21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44,6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0F4CE204" w14:textId="34F3765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8,6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3876F40" w14:textId="7B10C3A5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4DC39BC7" w14:textId="4D2E866E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643BFD9A" w14:textId="4F8E210D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31,1</w:t>
            </w:r>
          </w:p>
        </w:tc>
      </w:tr>
      <w:tr w:rsidR="0020741A" w:rsidRPr="00C27017" w14:paraId="354089F3" w14:textId="77777777" w:rsidTr="00A92116">
        <w:trPr>
          <w:trHeight w:val="268"/>
        </w:trPr>
        <w:tc>
          <w:tcPr>
            <w:tcW w:w="1271" w:type="dxa"/>
            <w:vMerge/>
            <w:vAlign w:val="center"/>
            <w:hideMark/>
          </w:tcPr>
          <w:p w14:paraId="10C67AF7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680A1B" w14:textId="08420715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Wymagana grubość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39054012" w14:textId="0CE7FC9C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8,8</w:t>
            </w:r>
          </w:p>
        </w:tc>
        <w:tc>
          <w:tcPr>
            <w:tcW w:w="762" w:type="dxa"/>
            <w:vAlign w:val="center"/>
          </w:tcPr>
          <w:p w14:paraId="1B11188F" w14:textId="3AD2AD8F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762" w:type="dxa"/>
            <w:vAlign w:val="center"/>
          </w:tcPr>
          <w:p w14:paraId="398B5B26" w14:textId="3F592C5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762" w:type="dxa"/>
            <w:vAlign w:val="center"/>
          </w:tcPr>
          <w:p w14:paraId="4E15D0E2" w14:textId="5B06632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9,8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17588660" w14:textId="1F1620A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3A27DF2D" w14:textId="2EEEEEC6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26A99412" w14:textId="1F4AE871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52A23E65" w14:textId="5992D329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6,8</w:t>
            </w:r>
          </w:p>
        </w:tc>
      </w:tr>
      <w:tr w:rsidR="0020741A" w:rsidRPr="00C27017" w14:paraId="3A546252" w14:textId="77777777" w:rsidTr="00A92116">
        <w:trPr>
          <w:trHeight w:val="272"/>
        </w:trPr>
        <w:tc>
          <w:tcPr>
            <w:tcW w:w="1271" w:type="dxa"/>
            <w:vMerge/>
            <w:vAlign w:val="center"/>
            <w:hideMark/>
          </w:tcPr>
          <w:p w14:paraId="07F90047" w14:textId="77777777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8C64D4" w14:textId="40D86137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2-krotność wymaganej grubości izolacji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761" w:type="dxa"/>
            <w:vAlign w:val="center"/>
          </w:tcPr>
          <w:p w14:paraId="218FB1F1" w14:textId="17C3E79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62" w:type="dxa"/>
            <w:vAlign w:val="center"/>
          </w:tcPr>
          <w:p w14:paraId="4E39A005" w14:textId="5198F3C2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762" w:type="dxa"/>
            <w:vAlign w:val="center"/>
          </w:tcPr>
          <w:p w14:paraId="25DB8C1A" w14:textId="73CC3A22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762" w:type="dxa"/>
            <w:vAlign w:val="center"/>
          </w:tcPr>
          <w:p w14:paraId="02B3695C" w14:textId="7CDF1053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6,9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03050C56" w14:textId="1482489A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73B6E155" w14:textId="6527E694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49EF6C85" w14:textId="46C5A32B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4,8</w:t>
            </w:r>
          </w:p>
        </w:tc>
        <w:tc>
          <w:tcPr>
            <w:tcW w:w="762" w:type="dxa"/>
            <w:shd w:val="clear" w:color="auto" w:fill="auto"/>
            <w:vAlign w:val="center"/>
            <w:hideMark/>
          </w:tcPr>
          <w:p w14:paraId="012317CA" w14:textId="37200B80" w:rsidR="0020741A" w:rsidRPr="00C27017" w:rsidRDefault="0020741A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4,8</w:t>
            </w:r>
          </w:p>
        </w:tc>
      </w:tr>
      <w:tr w:rsidR="0020741A" w:rsidRPr="00C27017" w14:paraId="2629DA34" w14:textId="77777777" w:rsidTr="0021426C">
        <w:trPr>
          <w:trHeight w:val="278"/>
        </w:trPr>
        <w:tc>
          <w:tcPr>
            <w:tcW w:w="9067" w:type="dxa"/>
            <w:gridSpan w:val="10"/>
            <w:vAlign w:val="center"/>
          </w:tcPr>
          <w:p w14:paraId="317665BD" w14:textId="20AA2EE3" w:rsidR="0020741A" w:rsidRPr="00C27017" w:rsidRDefault="0020741A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lang w:eastAsia="pl-PL"/>
              </w:rPr>
              <w:t>*) Grubość izolacji odniesiona do wymagań określonych w przepisach techniczno-budowlanych.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lang w:eastAsia="pl-PL"/>
              </w:rPr>
              <w:br/>
              <w:t>**) DN – średnica nominalna przewodu [mm].</w:t>
            </w:r>
          </w:p>
        </w:tc>
      </w:tr>
    </w:tbl>
    <w:p w14:paraId="642DD64D" w14:textId="4D83221C" w:rsidR="003F56DE" w:rsidRPr="00C27017" w:rsidRDefault="003F56DE" w:rsidP="0089182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</w:p>
    <w:p w14:paraId="2C177CE2" w14:textId="7B8038E0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danych dotyczących średnic i długości przewodów w instalacjach </w:t>
      </w:r>
      <w:r w:rsidR="00CF57CE" w:rsidRPr="00C27017">
        <w:rPr>
          <w:rFonts w:ascii="Century Gothic" w:hAnsi="Century Gothic" w:cstheme="minorHAnsi"/>
          <w:sz w:val="20"/>
          <w:szCs w:val="20"/>
        </w:rPr>
        <w:t xml:space="preserve">ciepłej wody </w:t>
      </w:r>
      <w:r w:rsidRPr="00C27017">
        <w:rPr>
          <w:rFonts w:ascii="Century Gothic" w:hAnsi="Century Gothic" w:cstheme="minorHAnsi"/>
          <w:sz w:val="20"/>
          <w:szCs w:val="20"/>
        </w:rPr>
        <w:t>można stosować przybliżone określenie długości przewodów, w zależności od typu instalacji, długości (L) i szerokości (B) budynku, oraz wysokości</w:t>
      </w:r>
      <w:r w:rsidR="00893944" w:rsidRPr="00C27017">
        <w:rPr>
          <w:rFonts w:ascii="Century Gothic" w:hAnsi="Century Gothic" w:cstheme="minorHAnsi"/>
          <w:sz w:val="20"/>
          <w:szCs w:val="20"/>
        </w:rPr>
        <w:t xml:space="preserve"> kondygnacji łącznie z grubością stropu</w:t>
      </w:r>
      <w:r w:rsidRPr="00C27017">
        <w:rPr>
          <w:rFonts w:ascii="Century Gothic" w:hAnsi="Century Gothic" w:cstheme="minorHAnsi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h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 i liczby kondygnacji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n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 wg zasad podanych w</w:t>
      </w:r>
      <w:r w:rsidR="00445A6B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14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1C1EB003" w14:textId="5F399B00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3" w:name="_Ref117256836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3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Przybliżone długości przewodów dla instalacji </w:t>
      </w:r>
      <w:r w:rsidR="00F126D2" w:rsidRPr="00C27017">
        <w:rPr>
          <w:rFonts w:ascii="Century Gothic" w:hAnsi="Century Gothic" w:cstheme="minorHAnsi"/>
          <w:i/>
          <w:iCs/>
          <w:sz w:val="18"/>
          <w:szCs w:val="18"/>
        </w:rPr>
        <w:t>ciepłej wody</w:t>
      </w:r>
    </w:p>
    <w:tbl>
      <w:tblPr>
        <w:tblStyle w:val="Tabela-Siatka"/>
        <w:tblW w:w="9067" w:type="dxa"/>
        <w:tblLook w:val="0420" w:firstRow="1" w:lastRow="0" w:firstColumn="0" w:lastColumn="0" w:noHBand="0" w:noVBand="1"/>
      </w:tblPr>
      <w:tblGrid>
        <w:gridCol w:w="2689"/>
        <w:gridCol w:w="1984"/>
        <w:gridCol w:w="2693"/>
        <w:gridCol w:w="1701"/>
      </w:tblGrid>
      <w:tr w:rsidR="00AE48CF" w:rsidRPr="00C27017" w14:paraId="11ABAF84" w14:textId="77777777" w:rsidTr="00AE48CF">
        <w:tc>
          <w:tcPr>
            <w:tcW w:w="2689" w:type="dxa"/>
            <w:shd w:val="clear" w:color="auto" w:fill="auto"/>
            <w:vAlign w:val="center"/>
          </w:tcPr>
          <w:p w14:paraId="4A197ADA" w14:textId="77777777" w:rsidR="00AE48CF" w:rsidRPr="00C27017" w:rsidRDefault="00AE48CF" w:rsidP="00445A6B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Element instalacji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8AE02D" w14:textId="77777777" w:rsidR="00AE48CF" w:rsidRPr="00C27017" w:rsidRDefault="00AE48CF" w:rsidP="00445A6B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C6F62A" w14:textId="77777777" w:rsidR="00AE48CF" w:rsidRPr="00C27017" w:rsidRDefault="00AE48CF" w:rsidP="00445A6B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DE7E9A" w14:textId="77777777" w:rsidR="00AE48CF" w:rsidRPr="00C27017" w:rsidRDefault="00AE48CF" w:rsidP="00445A6B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Przewody do punktów poboru c.w.u.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AE48CF" w:rsidRPr="00C27017" w14:paraId="71A494B7" w14:textId="77777777" w:rsidTr="00AE48CF">
        <w:trPr>
          <w:trHeight w:val="318"/>
        </w:trPr>
        <w:tc>
          <w:tcPr>
            <w:tcW w:w="2689" w:type="dxa"/>
          </w:tcPr>
          <w:p w14:paraId="02791F11" w14:textId="77777777" w:rsidR="00AE48CF" w:rsidRPr="00C27017" w:rsidRDefault="00AE48CF" w:rsidP="00445A6B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Długość pętli cyrkulacyjnej</w:t>
            </w:r>
          </w:p>
        </w:tc>
        <w:tc>
          <w:tcPr>
            <w:tcW w:w="1984" w:type="dxa"/>
            <w:vAlign w:val="center"/>
          </w:tcPr>
          <w:p w14:paraId="7BA986EB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2∙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+0,0125∙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</m:oMath>
            </m:oMathPara>
          </w:p>
        </w:tc>
        <w:tc>
          <w:tcPr>
            <w:tcW w:w="2693" w:type="dxa"/>
            <w:vAlign w:val="center"/>
          </w:tcPr>
          <w:p w14:paraId="31A9EAF9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0,025∙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1701" w:type="dxa"/>
            <w:vAlign w:val="center"/>
          </w:tcPr>
          <w:p w14:paraId="5EA817C4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E48CF" w:rsidRPr="00C27017" w14:paraId="68CFC18C" w14:textId="77777777" w:rsidTr="00AE48CF">
        <w:trPr>
          <w:trHeight w:val="318"/>
        </w:trPr>
        <w:tc>
          <w:tcPr>
            <w:tcW w:w="2689" w:type="dxa"/>
          </w:tcPr>
          <w:p w14:paraId="51EA1A81" w14:textId="77777777" w:rsidR="00AE48CF" w:rsidRPr="00C27017" w:rsidRDefault="00AE48CF" w:rsidP="00445A6B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Długość głównego przewodu dystrybucyjnego</w:t>
            </w:r>
          </w:p>
        </w:tc>
        <w:tc>
          <w:tcPr>
            <w:tcW w:w="1984" w:type="dxa"/>
            <w:vAlign w:val="center"/>
          </w:tcPr>
          <w:p w14:paraId="1D07A19B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+0,0625∙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</m:oMath>
            </m:oMathPara>
          </w:p>
        </w:tc>
        <w:tc>
          <w:tcPr>
            <w:tcW w:w="2693" w:type="dxa"/>
            <w:vAlign w:val="center"/>
          </w:tcPr>
          <w:p w14:paraId="48CF6983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0,0125∙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1701" w:type="dxa"/>
            <w:vAlign w:val="center"/>
          </w:tcPr>
          <w:p w14:paraId="580F94E4" w14:textId="77777777" w:rsidR="00AE48CF" w:rsidRPr="00C27017" w:rsidRDefault="00AE48CF" w:rsidP="00445A6B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E48CF" w:rsidRPr="00C27017" w14:paraId="6E5D7B33" w14:textId="77777777" w:rsidTr="00AE48CF">
        <w:trPr>
          <w:trHeight w:val="318"/>
        </w:trPr>
        <w:tc>
          <w:tcPr>
            <w:tcW w:w="2689" w:type="dxa"/>
          </w:tcPr>
          <w:p w14:paraId="05410615" w14:textId="77777777" w:rsidR="00AE48CF" w:rsidRPr="00C27017" w:rsidRDefault="00AE48CF" w:rsidP="00445A6B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Długość przewodów doprowadzających wodę do punktów poboru w przypadku, gdy piony prowadzone są w tej samej ścianie</w:t>
            </w:r>
          </w:p>
        </w:tc>
        <w:tc>
          <w:tcPr>
            <w:tcW w:w="1984" w:type="dxa"/>
            <w:vAlign w:val="center"/>
          </w:tcPr>
          <w:p w14:paraId="2A930E86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6A0FBAD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E40340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0,05∙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</w:tr>
      <w:tr w:rsidR="00AE48CF" w:rsidRPr="00C27017" w14:paraId="726F4289" w14:textId="77777777" w:rsidTr="00AE48CF">
        <w:trPr>
          <w:trHeight w:val="318"/>
        </w:trPr>
        <w:tc>
          <w:tcPr>
            <w:tcW w:w="2689" w:type="dxa"/>
          </w:tcPr>
          <w:p w14:paraId="134C4246" w14:textId="77777777" w:rsidR="00AE48CF" w:rsidRPr="00C27017" w:rsidRDefault="00AE48CF" w:rsidP="00445A6B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Długość przewodów doprowadzających wodę do punktów poboru w pozostałych przypadkach</w:t>
            </w:r>
          </w:p>
        </w:tc>
        <w:tc>
          <w:tcPr>
            <w:tcW w:w="1984" w:type="dxa"/>
            <w:vAlign w:val="center"/>
          </w:tcPr>
          <w:p w14:paraId="6F973CE3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807B8EB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4DCAF0" w14:textId="77777777" w:rsidR="00AE48CF" w:rsidRPr="00C27017" w:rsidRDefault="00AE48CF" w:rsidP="00445A6B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0,075∙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</w:tr>
    </w:tbl>
    <w:p w14:paraId="4B8AA26D" w14:textId="2086149A" w:rsidR="00AE48CF" w:rsidRPr="00C27017" w:rsidRDefault="00AE48CF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5399FB0A" w14:textId="24673D8A" w:rsidR="00891824" w:rsidRDefault="00891824" w:rsidP="001D2B36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Przybliżone wartości średnic przewodów w instalacji </w:t>
      </w:r>
      <w:r w:rsidR="00923C2B" w:rsidRPr="00C27017">
        <w:rPr>
          <w:rFonts w:ascii="Century Gothic" w:hAnsi="Century Gothic" w:cstheme="minorHAnsi"/>
          <w:sz w:val="20"/>
          <w:szCs w:val="20"/>
        </w:rPr>
        <w:t>ciepłej wody</w:t>
      </w:r>
      <w:r w:rsidRPr="00C27017">
        <w:rPr>
          <w:rFonts w:ascii="Century Gothic" w:hAnsi="Century Gothic" w:cstheme="minorHAnsi"/>
          <w:sz w:val="20"/>
          <w:szCs w:val="20"/>
        </w:rPr>
        <w:t xml:space="preserve"> w poszczególnych odcinkach instalacji można przyjmować na podstawie</w:t>
      </w:r>
      <w:r w:rsidR="008F5271">
        <w:rPr>
          <w:rFonts w:ascii="Century Gothic" w:hAnsi="Century Gothic" w:cstheme="minorHAnsi"/>
          <w:sz w:val="20"/>
          <w:szCs w:val="20"/>
        </w:rPr>
        <w:t xml:space="preserve"> tabeli</w:t>
      </w:r>
      <w:r w:rsidR="00951158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211FC5">
        <w:rPr>
          <w:rFonts w:ascii="Century Gothic" w:hAnsi="Century Gothic" w:cstheme="minorHAnsi"/>
          <w:sz w:val="20"/>
          <w:szCs w:val="20"/>
        </w:rPr>
        <w:t>15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0FDE78E8" w14:textId="4051699D" w:rsidR="00C27017" w:rsidRDefault="00C27017" w:rsidP="001D2B36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E4D76D1" w14:textId="77777777" w:rsidR="00C27017" w:rsidRPr="00C27017" w:rsidRDefault="00C27017" w:rsidP="001D2B36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5409E20" w14:textId="749E3468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4" w:name="_Ref11725695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Przybliżone wartości średnicy nominalnej przewodów w instalacji </w:t>
      </w:r>
      <w:r w:rsidR="00923C2B" w:rsidRPr="00C27017">
        <w:rPr>
          <w:rFonts w:ascii="Century Gothic" w:hAnsi="Century Gothic" w:cstheme="minorHAnsi"/>
          <w:i/>
          <w:iCs/>
          <w:sz w:val="18"/>
          <w:szCs w:val="18"/>
        </w:rPr>
        <w:t>ciepłej wody</w:t>
      </w:r>
    </w:p>
    <w:tbl>
      <w:tblPr>
        <w:tblStyle w:val="Tabela-Siatka"/>
        <w:tblW w:w="9242" w:type="dxa"/>
        <w:tblLook w:val="0420" w:firstRow="1" w:lastRow="0" w:firstColumn="0" w:lastColumn="0" w:noHBand="0" w:noVBand="1"/>
      </w:tblPr>
      <w:tblGrid>
        <w:gridCol w:w="2835"/>
        <w:gridCol w:w="2410"/>
        <w:gridCol w:w="1701"/>
        <w:gridCol w:w="2296"/>
      </w:tblGrid>
      <w:tr w:rsidR="00891824" w:rsidRPr="00C27017" w14:paraId="6502B0FC" w14:textId="77777777" w:rsidTr="0021426C">
        <w:tc>
          <w:tcPr>
            <w:tcW w:w="2835" w:type="dxa"/>
            <w:shd w:val="clear" w:color="auto" w:fill="auto"/>
            <w:vAlign w:val="center"/>
          </w:tcPr>
          <w:p w14:paraId="2AFF1641" w14:textId="77777777" w:rsidR="00891824" w:rsidRPr="00C27017" w:rsidRDefault="00891824" w:rsidP="0095115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Typ instalacji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059348" w14:textId="77777777" w:rsidR="00891824" w:rsidRPr="00C27017" w:rsidRDefault="00891824" w:rsidP="00951158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FF890" w14:textId="77777777" w:rsidR="00891824" w:rsidRPr="00C27017" w:rsidRDefault="00891824" w:rsidP="00951158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1F8A1F" w14:textId="45180936" w:rsidR="00891824" w:rsidRPr="00C27017" w:rsidRDefault="006F680B" w:rsidP="00951158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Przewody do punktów poboru c.w.u.</w:t>
            </w:r>
            <w:r w:rsidR="00891824"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="00891824"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891824" w:rsidRPr="00C27017" w14:paraId="5D759A3D" w14:textId="77777777" w:rsidTr="0021426C">
        <w:trPr>
          <w:trHeight w:val="318"/>
        </w:trPr>
        <w:tc>
          <w:tcPr>
            <w:tcW w:w="2835" w:type="dxa"/>
          </w:tcPr>
          <w:p w14:paraId="334C98B3" w14:textId="77777777" w:rsidR="00891824" w:rsidRPr="00C27017" w:rsidRDefault="00891824" w:rsidP="00951158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do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1C8AED1C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20-32</w:t>
            </w:r>
          </w:p>
        </w:tc>
        <w:tc>
          <w:tcPr>
            <w:tcW w:w="1701" w:type="dxa"/>
          </w:tcPr>
          <w:p w14:paraId="18B71C19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20-32</w:t>
            </w:r>
          </w:p>
        </w:tc>
        <w:tc>
          <w:tcPr>
            <w:tcW w:w="2296" w:type="dxa"/>
            <w:vMerge w:val="restart"/>
            <w:vAlign w:val="center"/>
          </w:tcPr>
          <w:p w14:paraId="43BDA527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15-20</w:t>
            </w:r>
          </w:p>
        </w:tc>
      </w:tr>
      <w:tr w:rsidR="00891824" w:rsidRPr="00C27017" w14:paraId="7D98C1CD" w14:textId="77777777" w:rsidTr="0021426C">
        <w:trPr>
          <w:trHeight w:val="318"/>
        </w:trPr>
        <w:tc>
          <w:tcPr>
            <w:tcW w:w="2835" w:type="dxa"/>
          </w:tcPr>
          <w:p w14:paraId="03AB0489" w14:textId="77777777" w:rsidR="00891824" w:rsidRPr="00C27017" w:rsidRDefault="00891824" w:rsidP="00951158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 xml:space="preserve">2 </w:t>
            </w:r>
            <w:r w:rsidRPr="00C27017">
              <w:rPr>
                <w:rFonts w:cstheme="minorHAnsi"/>
                <w:sz w:val="18"/>
                <w:szCs w:val="18"/>
              </w:rPr>
              <w:t>do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52D99E3C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40-65</w:t>
            </w:r>
          </w:p>
        </w:tc>
        <w:tc>
          <w:tcPr>
            <w:tcW w:w="1701" w:type="dxa"/>
          </w:tcPr>
          <w:p w14:paraId="019852EB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40-65</w:t>
            </w:r>
          </w:p>
        </w:tc>
        <w:tc>
          <w:tcPr>
            <w:tcW w:w="2296" w:type="dxa"/>
            <w:vMerge/>
          </w:tcPr>
          <w:p w14:paraId="4BB1C328" w14:textId="77777777" w:rsidR="00891824" w:rsidRPr="00C27017" w:rsidRDefault="00891824" w:rsidP="00951158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1824" w:rsidRPr="00C27017" w14:paraId="21C36699" w14:textId="77777777" w:rsidTr="0021426C">
        <w:trPr>
          <w:trHeight w:val="318"/>
        </w:trPr>
        <w:tc>
          <w:tcPr>
            <w:tcW w:w="2835" w:type="dxa"/>
          </w:tcPr>
          <w:p w14:paraId="684FCCD5" w14:textId="77777777" w:rsidR="00891824" w:rsidRPr="00C27017" w:rsidRDefault="00891824" w:rsidP="00951158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lastRenderedPageBreak/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5871EEDB" w14:textId="77777777" w:rsidR="00891824" w:rsidRPr="00C27017" w:rsidRDefault="00891824" w:rsidP="00951158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80-100</w:t>
            </w:r>
          </w:p>
        </w:tc>
        <w:tc>
          <w:tcPr>
            <w:tcW w:w="1701" w:type="dxa"/>
          </w:tcPr>
          <w:p w14:paraId="25E51B7B" w14:textId="77777777" w:rsidR="00891824" w:rsidRPr="00C27017" w:rsidRDefault="00891824" w:rsidP="00951158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 80-100</w:t>
            </w:r>
          </w:p>
        </w:tc>
        <w:tc>
          <w:tcPr>
            <w:tcW w:w="2296" w:type="dxa"/>
            <w:vMerge/>
          </w:tcPr>
          <w:p w14:paraId="615C01F1" w14:textId="77777777" w:rsidR="00891824" w:rsidRPr="00C27017" w:rsidRDefault="00891824" w:rsidP="00951158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E2730" w:rsidRPr="00C27017" w14:paraId="05E4B6D5" w14:textId="77777777" w:rsidTr="00B20E47">
        <w:trPr>
          <w:trHeight w:val="318"/>
        </w:trPr>
        <w:tc>
          <w:tcPr>
            <w:tcW w:w="9242" w:type="dxa"/>
            <w:gridSpan w:val="4"/>
          </w:tcPr>
          <w:p w14:paraId="47BF030C" w14:textId="149836DC" w:rsidR="001E2730" w:rsidRPr="00C27017" w:rsidRDefault="001E2730" w:rsidP="00997371">
            <w:pPr>
              <w:keepNext/>
              <w:spacing w:before="40" w:after="40"/>
              <w:ind w:firstLine="88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DN – średnica nominalna przewodu [mm].</w:t>
            </w:r>
          </w:p>
        </w:tc>
      </w:tr>
    </w:tbl>
    <w:p w14:paraId="27850CCC" w14:textId="77777777" w:rsidR="001E2730" w:rsidRPr="00C27017" w:rsidRDefault="001E2730" w:rsidP="00891824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24F226D3" w14:textId="0A5D4F95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przypadku braku danych do obliczeń według wzoru (</w:t>
      </w:r>
      <w:r w:rsidR="001D2B36" w:rsidRPr="00C27017">
        <w:rPr>
          <w:rFonts w:ascii="Century Gothic" w:hAnsi="Century Gothic" w:cstheme="minorHAnsi"/>
          <w:sz w:val="20"/>
          <w:szCs w:val="20"/>
        </w:rPr>
        <w:t>2</w:t>
      </w:r>
      <w:r w:rsidR="00CB4B81" w:rsidRPr="00C27017">
        <w:rPr>
          <w:rFonts w:ascii="Century Gothic" w:hAnsi="Century Gothic" w:cstheme="minorHAnsi"/>
          <w:sz w:val="20"/>
          <w:szCs w:val="20"/>
        </w:rPr>
        <w:t>3</w:t>
      </w:r>
      <w:r w:rsidRPr="00C27017">
        <w:rPr>
          <w:rFonts w:ascii="Century Gothic" w:hAnsi="Century Gothic" w:cstheme="minorHAnsi"/>
          <w:sz w:val="20"/>
          <w:szCs w:val="20"/>
        </w:rPr>
        <w:t>), przyjmuje się wartości średniej</w:t>
      </w:r>
      <w:r w:rsidRPr="00C27017">
        <w:rPr>
          <w:rFonts w:ascii="Century Gothic" w:hAnsi="Century Gothic" w:cstheme="minorHAnsi"/>
          <w:sz w:val="20"/>
          <w:szCs w:val="20"/>
        </w:rPr>
        <w:br/>
        <w:t xml:space="preserve">sezonowej sprawności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ciepła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923C2B" w:rsidRPr="00C27017">
        <w:rPr>
          <w:rFonts w:ascii="Century Gothic" w:hAnsi="Century Gothic" w:cstheme="minorHAnsi"/>
          <w:sz w:val="20"/>
          <w:szCs w:val="20"/>
        </w:rPr>
        <w:t xml:space="preserve">ze źródła ciepła do punktów czerpalnych w instalacji ciepłej wody </w:t>
      </w:r>
      <w:r w:rsidRPr="00C27017">
        <w:rPr>
          <w:rFonts w:ascii="Century Gothic" w:hAnsi="Century Gothic" w:cstheme="minorHAnsi"/>
          <w:sz w:val="20"/>
          <w:szCs w:val="20"/>
        </w:rPr>
        <w:t>określone w</w:t>
      </w:r>
      <w:r w:rsidR="00951158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16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78C822D3" w14:textId="28C15550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5" w:name="_Ref11725693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średniej sezonowej sprawności </w:t>
      </w:r>
      <w:proofErr w:type="spellStart"/>
      <w:r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ciepła ze źródła ciepła</w:t>
      </w:r>
      <w:r w:rsidR="00C43E44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do punktów czerpalnych ciepłej wody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dla nośnika energii i w systemie s -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W,d,i,s</m:t>
            </m:r>
          </m:sub>
        </m:sSub>
      </m:oMath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3"/>
        <w:gridCol w:w="7246"/>
        <w:gridCol w:w="1267"/>
      </w:tblGrid>
      <w:tr w:rsidR="00C43E44" w:rsidRPr="00C27017" w14:paraId="757993FF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65494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77354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systemu przygotowania ciepłej wody użytkowej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034E1" w14:textId="00C70E9C" w:rsidR="00C43E44" w:rsidRPr="00C27017" w:rsidRDefault="00B0315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W,d,i,s</m:t>
                    </m:r>
                  </m:sub>
                </m:sSub>
              </m:oMath>
            </m:oMathPara>
          </w:p>
        </w:tc>
      </w:tr>
      <w:tr w:rsidR="00C43E44" w:rsidRPr="00C27017" w14:paraId="37F4226F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F8C01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AF1A2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Miejscowe podgrzewanie wody – systemy bez obiegów cyrkulacyjnych</w:t>
            </w:r>
          </w:p>
        </w:tc>
        <w:tc>
          <w:tcPr>
            <w:tcW w:w="1267" w:type="dxa"/>
            <w:vAlign w:val="center"/>
            <w:hideMark/>
          </w:tcPr>
          <w:p w14:paraId="07B4A394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008F7581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9C29C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B9CAF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Podgrzewanie wody bezpośrednio przy punktach poboru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6C063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  <w:tr w:rsidR="00C43E44" w:rsidRPr="00C27017" w14:paraId="75A3A407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B79AE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1.2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7DB4E" w14:textId="3CBD44F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Podgrzewanie wody dla grupy punktów poboru w jednym lokalu mieszkalnym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53589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0,80</w:t>
            </w:r>
          </w:p>
        </w:tc>
      </w:tr>
      <w:tr w:rsidR="00C43E44" w:rsidRPr="00C27017" w14:paraId="2F0F39F6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8A9E4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A415C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Mieszkaniowe węzły cieplne</w:t>
            </w:r>
          </w:p>
        </w:tc>
        <w:tc>
          <w:tcPr>
            <w:tcW w:w="1267" w:type="dxa"/>
            <w:vAlign w:val="center"/>
            <w:hideMark/>
          </w:tcPr>
          <w:p w14:paraId="0EAA1C60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316056B8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F56D9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3C3C9" w14:textId="6774B095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Kompaktowy węzeł cieplny dla pojedynczego lokalu mieszkalnego bez obiegu cyrkulacyjnego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AC0BA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0,85</w:t>
            </w:r>
          </w:p>
        </w:tc>
      </w:tr>
      <w:tr w:rsidR="00C43E44" w:rsidRPr="00C27017" w14:paraId="7DAB2892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B9EB1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E1F1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Centralne podgrzewanie wody – systemy bez obiegów cyrkulacyjnych</w:t>
            </w:r>
          </w:p>
        </w:tc>
        <w:tc>
          <w:tcPr>
            <w:tcW w:w="1267" w:type="dxa"/>
            <w:vAlign w:val="center"/>
            <w:hideMark/>
          </w:tcPr>
          <w:p w14:paraId="326F94C5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2CEB84F5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07588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9AC11" w14:textId="634081B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Systemy przygotowania ciepłej wody użytkowej w budynkach jednorodzinnych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AAA7E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0,60</w:t>
            </w:r>
          </w:p>
        </w:tc>
      </w:tr>
      <w:tr w:rsidR="00C43E44" w:rsidRPr="00C27017" w14:paraId="531EC950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8751B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4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17F4C" w14:textId="27D20D93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Centralne podgrzewanie wody – systemy z obiegami cyrkulacyjnymi, z niezaizolowanymi pionami instalacyjnymi i zaizolowanymi przewodami rozprowadzającymi</w:t>
            </w:r>
          </w:p>
        </w:tc>
        <w:tc>
          <w:tcPr>
            <w:tcW w:w="1267" w:type="dxa"/>
            <w:vAlign w:val="center"/>
            <w:hideMark/>
          </w:tcPr>
          <w:p w14:paraId="46CD756E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33F6B8A5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DDF6C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4.1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11884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Liczba punktów poboru ciepłej wody: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30,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30 do 100,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c) powyżej 100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F5CE2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62E6311B" w14:textId="405F7F31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0,60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0,50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0,40</w:t>
            </w:r>
          </w:p>
        </w:tc>
      </w:tr>
      <w:tr w:rsidR="00C43E44" w:rsidRPr="00C27017" w14:paraId="18A03FBE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651A2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67677" w14:textId="2B08959D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Centralne podgrzewanie wody – systemy z obiegami cyrkulacyjnymi, z pionami instalacyjnymi i zaizolowanymi przewodami rozprowadzającymi</w:t>
            </w:r>
          </w:p>
        </w:tc>
        <w:tc>
          <w:tcPr>
            <w:tcW w:w="1267" w:type="dxa"/>
            <w:vAlign w:val="center"/>
            <w:hideMark/>
          </w:tcPr>
          <w:p w14:paraId="243B7911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15AAFEA7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A2933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B66D0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Liczba punktów poboru ciepłej wody: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30,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30 do 100,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c) powyżej 100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4ECC7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1C3418E0" w14:textId="22A9E50D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0,70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0,60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0,50</w:t>
            </w:r>
          </w:p>
        </w:tc>
      </w:tr>
      <w:tr w:rsidR="00C43E44" w:rsidRPr="00C27017" w14:paraId="33FCA388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805C3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6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1F36A" w14:textId="56461D40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Centralne podgrzewanie wody – systemy z obiegami cyrkulacyjnymi z ograniczeniem czasu pracy, z pionami instalacyjnymi i zaizolowanymi przewodami rozprowadzającymi</w:t>
            </w:r>
          </w:p>
        </w:tc>
        <w:tc>
          <w:tcPr>
            <w:tcW w:w="1267" w:type="dxa"/>
            <w:vAlign w:val="center"/>
            <w:hideMark/>
          </w:tcPr>
          <w:p w14:paraId="46E400B9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C43E44" w:rsidRPr="00C27017" w14:paraId="6A6E248B" w14:textId="77777777" w:rsidTr="00C43E44"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A6893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6.1 </w:t>
            </w:r>
          </w:p>
        </w:tc>
        <w:tc>
          <w:tcPr>
            <w:tcW w:w="7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ADD3E" w14:textId="77777777" w:rsidR="00C43E44" w:rsidRPr="00C27017" w:rsidRDefault="00C43E44" w:rsidP="00A92116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Liczba punktów poboru ciepłej wody: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do 30,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powyżej 30 do 100,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c) powyżej 100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81D53" w14:textId="77777777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45766785" w14:textId="5ADD0866" w:rsidR="00C43E44" w:rsidRPr="00C27017" w:rsidRDefault="00C43E44" w:rsidP="00A92116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0,70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0,60</w:t>
            </w:r>
          </w:p>
        </w:tc>
      </w:tr>
    </w:tbl>
    <w:p w14:paraId="4BBF1D07" w14:textId="5A45879A" w:rsidR="00C43E44" w:rsidRPr="00C27017" w:rsidRDefault="00C43E44" w:rsidP="00891824">
      <w:pPr>
        <w:spacing w:after="0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C2DA453" w14:textId="1C45E6DF" w:rsidR="00891824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bookmarkStart w:id="26" w:name="_Ref117430315"/>
      <w:r w:rsidRPr="00C27017">
        <w:rPr>
          <w:rFonts w:cstheme="minorHAnsi"/>
          <w:szCs w:val="20"/>
        </w:rPr>
        <w:t xml:space="preserve">Obliczanie </w:t>
      </w:r>
      <w:r w:rsidR="00891824" w:rsidRPr="00C27017">
        <w:rPr>
          <w:rFonts w:cstheme="minorHAnsi"/>
          <w:szCs w:val="20"/>
        </w:rPr>
        <w:t xml:space="preserve">średniej sezonowej sprawności akumulacji </w:t>
      </w:r>
      <w:r w:rsidR="00891824" w:rsidRPr="00C27017">
        <w:rPr>
          <w:rFonts w:eastAsia="Times New Roman" w:cstheme="minorHAnsi"/>
          <w:color w:val="000000"/>
          <w:szCs w:val="20"/>
        </w:rPr>
        <w:t xml:space="preserve">ciepła </w:t>
      </w:r>
      <w:r w:rsidR="00C43E44" w:rsidRPr="00C27017">
        <w:rPr>
          <w:rFonts w:eastAsia="Times New Roman" w:cstheme="minorHAnsi"/>
          <w:color w:val="000000"/>
          <w:szCs w:val="20"/>
        </w:rPr>
        <w:t>w elementach pojemnościowych systemu przygotowania ciepłej wody</w:t>
      </w:r>
      <w:bookmarkEnd w:id="26"/>
    </w:p>
    <w:p w14:paraId="3E05CE08" w14:textId="77777777" w:rsidR="00891824" w:rsidRPr="00C27017" w:rsidRDefault="00891824" w:rsidP="00891824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7FBDE67D" w14:textId="6F8A2EF5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Średnią sezonową sprawność akumulacji ciepła</w:t>
      </w:r>
      <w:r w:rsidR="00C43E44"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 xml:space="preserve"> w elementach pojemnościowych systemu przygotowania ciepłej wody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, 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z nośnika energii i w systemie s lub energii dostarczanych do źródła ciepła </w:t>
      </w:r>
      <w:r w:rsidR="004932F1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hAnsi="Century Gothic" w:cstheme="minorHAnsi"/>
          <w:sz w:val="20"/>
          <w:szCs w:val="20"/>
        </w:rPr>
        <w:t xml:space="preserve">się </w:t>
      </w:r>
      <w:r w:rsidR="004932F1" w:rsidRPr="00C27017">
        <w:rPr>
          <w:rFonts w:ascii="Century Gothic" w:hAnsi="Century Gothic" w:cstheme="minorHAnsi"/>
          <w:sz w:val="20"/>
          <w:szCs w:val="20"/>
        </w:rPr>
        <w:t>ze</w:t>
      </w:r>
      <w:r w:rsidRPr="00C27017">
        <w:rPr>
          <w:rFonts w:ascii="Century Gothic" w:hAnsi="Century Gothic" w:cstheme="minorHAnsi"/>
          <w:sz w:val="20"/>
          <w:szCs w:val="20"/>
        </w:rPr>
        <w:t xml:space="preserve"> wzoru:</w:t>
      </w:r>
    </w:p>
    <w:p w14:paraId="4C5C5C61" w14:textId="4AC3F329" w:rsidR="00D74F3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 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W,d,i,s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W,d,i,s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+∆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W,s,i,s</m:t>
                </m:r>
              </m:sub>
            </m:sSub>
          </m:den>
        </m:f>
      </m:oMath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3404498" w14:textId="00131474" w:rsidR="00891824" w:rsidRPr="00C27017" w:rsidRDefault="00891824" w:rsidP="00891824">
      <w:pPr>
        <w:jc w:val="both"/>
        <w:rPr>
          <w:rFonts w:ascii="Century Gothic" w:hAnsi="Century Gothic" w:cstheme="minorHAnsi"/>
          <w:i/>
          <w:sz w:val="20"/>
          <w:szCs w:val="20"/>
        </w:rPr>
      </w:pPr>
      <w:r w:rsidRPr="00C27017">
        <w:rPr>
          <w:rFonts w:ascii="Century Gothic" w:hAnsi="Century Gothic" w:cstheme="minorHAnsi"/>
          <w:i/>
          <w:sz w:val="20"/>
          <w:szCs w:val="20"/>
        </w:rPr>
        <w:t>gdzie:</w:t>
      </w:r>
    </w:p>
    <w:p w14:paraId="32BB66DF" w14:textId="5A543925" w:rsidR="00D74F3A" w:rsidRPr="00C27017" w:rsidRDefault="00E67F99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w:lastRenderedPageBreak/>
          <m:t>∆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 xml:space="preserve"> (V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W,s,i,s</m:t>
                </m:r>
              </m:sub>
            </m:sSub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W,s,i,s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SW,i,s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 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A9211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A9211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9211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7760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8918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A5C8B78" w14:textId="77777777" w:rsidR="00891824" w:rsidRPr="00C27017" w:rsidRDefault="00891824" w:rsidP="0089182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796"/>
      </w:tblGrid>
      <w:tr w:rsidR="00D24827" w:rsidRPr="00C27017" w14:paraId="0D0C7E3B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5615" w14:textId="3DFB4E85" w:rsidR="00D24827" w:rsidRPr="00C27017" w:rsidRDefault="00B03154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W,nd,i,s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3526" w14:textId="6A017A87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użytkową do przygotowania ciepłej wody użytkowej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 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24827" w:rsidRPr="00C27017" w14:paraId="32972B39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F486" w14:textId="6E057DA1" w:rsidR="00D24827" w:rsidRPr="00C27017" w:rsidRDefault="00D24827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W,d,i,s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8F26" w14:textId="69ADEABD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sezonowe straty ciepła w instalacji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ciepłej wody użytkowej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s, w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24827" w:rsidRPr="00C27017" w14:paraId="1DFF6008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E712" w14:textId="0108F4BE" w:rsidR="00D24827" w:rsidRPr="00C27017" w:rsidRDefault="00D24827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94AE" w14:textId="23EAC270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roczne straty ciepła w zasobnikach ciepłej wody użytkowej 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 </w:t>
            </w:r>
            <w:r w:rsidR="00076C3A"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D24827" w:rsidRPr="00C27017" w14:paraId="4C6B0160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C2A2" w14:textId="53785F25" w:rsidR="00D24827" w:rsidRPr="00C27017" w:rsidRDefault="00B03154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B5BE" w14:textId="0F4E7DA0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pojemność zasobnika ciepłej wody użytkowej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 xml:space="preserve">s, 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dm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,</w:t>
            </w:r>
          </w:p>
        </w:tc>
      </w:tr>
      <w:tr w:rsidR="00D24827" w:rsidRPr="00C27017" w14:paraId="4CB7EB4A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A242" w14:textId="645713D2" w:rsidR="00D24827" w:rsidRPr="00C27017" w:rsidRDefault="00B03154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W,s,i,s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8469" w14:textId="2A2F0D8B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jednostkowa strata ciepła zasobnika ciepłej wody użytkowej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 </w:t>
            </w:r>
            <w:r w:rsidR="00076C3A"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W/dm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 xml:space="preserve">, wg tabeli </w:t>
            </w:r>
            <w:r w:rsidR="00211FC5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>17</w:t>
            </w: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>,</w:t>
            </w:r>
          </w:p>
        </w:tc>
      </w:tr>
      <w:tr w:rsidR="00D24827" w:rsidRPr="00C27017" w14:paraId="438743A7" w14:textId="77777777" w:rsidTr="00D248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562A" w14:textId="77777777" w:rsidR="00D24827" w:rsidRPr="00C27017" w:rsidRDefault="00B03154" w:rsidP="0021426C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SG,i,s</m:t>
                    </m:r>
                  </m:sub>
                </m:sSub>
              </m:oMath>
            </m:oMathPara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72C1" w14:textId="408EEC68" w:rsidR="00D24827" w:rsidRPr="00C27017" w:rsidRDefault="00D24827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czas trwania sezonu ogrzewania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h.</w:t>
            </w:r>
          </w:p>
        </w:tc>
      </w:tr>
    </w:tbl>
    <w:p w14:paraId="373B2D9E" w14:textId="46264293" w:rsidR="00891824" w:rsidRDefault="00891824" w:rsidP="00891824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44D4D852" w14:textId="77777777" w:rsidR="00C8737D" w:rsidRPr="00C27017" w:rsidRDefault="00C8737D" w:rsidP="00891824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02FD8261" w14:textId="2318DE26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7" w:name="_Ref11725832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jednostkowej straty ciepła zasobnika </w:t>
      </w:r>
      <w:r w:rsidR="00604E5E" w:rsidRPr="00C27017">
        <w:rPr>
          <w:rFonts w:ascii="Century Gothic" w:hAnsi="Century Gothic" w:cstheme="minorHAnsi"/>
          <w:i/>
          <w:iCs/>
          <w:sz w:val="18"/>
          <w:szCs w:val="18"/>
        </w:rPr>
        <w:t>ciepłej wody użytkowej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W,s,i,s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[W/dm</w:t>
      </w:r>
      <w:r w:rsidRPr="00C27017">
        <w:rPr>
          <w:rFonts w:ascii="Century Gothic" w:hAnsi="Century Gothic" w:cstheme="minorHAnsi"/>
          <w:i/>
          <w:iCs/>
          <w:sz w:val="18"/>
          <w:szCs w:val="18"/>
          <w:vertAlign w:val="superscript"/>
        </w:rPr>
        <w:t>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]</w:t>
      </w: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02"/>
        <w:gridCol w:w="1267"/>
        <w:gridCol w:w="1055"/>
        <w:gridCol w:w="1027"/>
        <w:gridCol w:w="1538"/>
        <w:gridCol w:w="1413"/>
        <w:gridCol w:w="1260"/>
      </w:tblGrid>
      <w:tr w:rsidR="00604E5E" w:rsidRPr="00C27017" w14:paraId="2C4AC80E" w14:textId="77777777" w:rsidTr="00604E5E">
        <w:trPr>
          <w:trHeight w:val="113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F8673" w14:textId="2E92AE23" w:rsidR="00604E5E" w:rsidRPr="00C27017" w:rsidRDefault="00604E5E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Lokalizacja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zasobnika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ciepłej wody użytkowej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845A2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Pojemność zasobnika ciepłej wody użytkowej</w:t>
            </w:r>
          </w:p>
          <w:p w14:paraId="0155C100" w14:textId="44F84B94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[dm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]</w:t>
            </w:r>
          </w:p>
        </w:tc>
        <w:tc>
          <w:tcPr>
            <w:tcW w:w="6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D199" w14:textId="1F83EAEB" w:rsidR="00604E5E" w:rsidRPr="00C27017" w:rsidRDefault="00B03154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W,s,i,s</m:t>
                  </m:r>
                </m:sub>
              </m:sSub>
            </m:oMath>
            <w:r w:rsidR="00604E5E"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 xml:space="preserve"> </w:t>
            </w:r>
            <w:r w:rsidR="00604E5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[W/dm</w:t>
            </w:r>
            <w:r w:rsidR="00604E5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perscript"/>
                <w:lang w:eastAsia="pl-PL"/>
              </w:rPr>
              <w:t>3</w:t>
            </w:r>
            <w:r w:rsidR="00604E5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]</w:t>
            </w:r>
          </w:p>
        </w:tc>
      </w:tr>
      <w:tr w:rsidR="00604E5E" w:rsidRPr="00C27017" w14:paraId="56C71E71" w14:textId="77777777" w:rsidTr="00604E5E">
        <w:trPr>
          <w:trHeight w:val="112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A8587" w14:textId="77777777" w:rsidR="00604E5E" w:rsidRPr="00C27017" w:rsidRDefault="00604E5E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14597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7882" w14:textId="5EC74BA3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Rodzaj zasobnika ciepłej wody użytkowej</w:t>
            </w:r>
          </w:p>
        </w:tc>
      </w:tr>
      <w:tr w:rsidR="00604E5E" w:rsidRPr="00C27017" w14:paraId="57357DEF" w14:textId="77777777" w:rsidTr="00604E5E">
        <w:trPr>
          <w:trHeight w:val="20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8E7D" w14:textId="77777777" w:rsidR="00604E5E" w:rsidRPr="00C27017" w:rsidRDefault="00604E5E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C1D3C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801C" w14:textId="6DA32742" w:rsidR="00604E5E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</w:t>
            </w:r>
            <w:r w:rsidR="00EB570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ośrednio podgrzewane,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EB570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biwalentne</w:t>
            </w:r>
            <w:proofErr w:type="spellEnd"/>
            <w:r w:rsidR="00EB570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zasobniki solarne,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570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zasobniki elektryczne całodobowe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E38BF" w14:textId="5907A9AF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Zasobniki elektryczne usytuowane w miejscu poboru ciepłej wody użytkowej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16891" w14:textId="0C4BF521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Zasobniki gazowe</w:t>
            </w:r>
          </w:p>
        </w:tc>
      </w:tr>
      <w:tr w:rsidR="00EB5704" w:rsidRPr="00C27017" w14:paraId="5DD2C18C" w14:textId="77777777" w:rsidTr="0021426C">
        <w:trPr>
          <w:trHeight w:val="503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BB318" w14:textId="77777777" w:rsidR="00EB5704" w:rsidRPr="00C27017" w:rsidRDefault="00EB5704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272F6" w14:textId="77777777" w:rsidR="00EB5704" w:rsidRPr="00C27017" w:rsidRDefault="00EB5704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014001" w14:textId="0DDC0556" w:rsidR="00EB5704" w:rsidRPr="00C27017" w:rsidRDefault="00EB5704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grubość izolacji termicznej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36B9E" w14:textId="77777777" w:rsidR="00EB5704" w:rsidRPr="00C27017" w:rsidRDefault="00EB5704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2AC7" w14:textId="6C4A8EC1" w:rsidR="00EB5704" w:rsidRPr="00C27017" w:rsidRDefault="00EB5704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4E5E" w:rsidRPr="00C27017" w14:paraId="0281984F" w14:textId="77777777" w:rsidTr="0021426C"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D2B8" w14:textId="77777777" w:rsidR="00604E5E" w:rsidRPr="00C27017" w:rsidRDefault="00604E5E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2D2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D44C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100 mm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3191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50 mm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45DF" w14:textId="77777777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 mm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2658" w14:textId="7F68AA65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A85B" w14:textId="76D4E1D9" w:rsidR="00604E5E" w:rsidRPr="00C27017" w:rsidRDefault="00604E5E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BB46D7" w:rsidRPr="00C27017" w14:paraId="78A2E31F" w14:textId="77777777" w:rsidTr="00604E5E"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CBBE2" w14:textId="4AA3D4C3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przestrzeni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nieogrzewanej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4E3" w14:textId="32EF075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9365" w14:textId="71C6B05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0,68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55BF" w14:textId="342CC7A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1,13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41E1" w14:textId="0F6DBA0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2,04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FEC7" w14:textId="4D086AA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2,80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7CD5" w14:textId="56F0FEF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3,13</w:t>
            </w:r>
          </w:p>
        </w:tc>
      </w:tr>
      <w:tr w:rsidR="00BB46D7" w:rsidRPr="00C27017" w14:paraId="66834FA3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0241C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05C9" w14:textId="14717F6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D208" w14:textId="33C19F8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0,54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207F" w14:textId="091A3A7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0,86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8CB1" w14:textId="3C44F1BE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1,58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32FF" w14:textId="203A6C2E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2,80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EE27A" w14:textId="7C54D1B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3,07</w:t>
            </w:r>
          </w:p>
        </w:tc>
      </w:tr>
      <w:tr w:rsidR="00BB46D7" w:rsidRPr="00C27017" w14:paraId="032DFB4B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2104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7982" w14:textId="1DD2F03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4F03" w14:textId="747F809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0,43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F750" w14:textId="6266D35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0,65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8E02" w14:textId="7AC4AB3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A352" w14:textId="4557FDD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2,80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050F2" w14:textId="5BB2A51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3,02</w:t>
            </w:r>
          </w:p>
        </w:tc>
      </w:tr>
      <w:tr w:rsidR="00BB46D7" w:rsidRPr="00C27017" w14:paraId="46CD2D54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E1DE4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610D" w14:textId="720A9C93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FECF" w14:textId="6CB01B5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0,34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2D82" w14:textId="3F2E32B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0,49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93B2" w14:textId="542000A3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0,95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C160" w14:textId="305FF1F0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4A28F" w14:textId="6BD140A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2,96</w:t>
            </w:r>
          </w:p>
        </w:tc>
      </w:tr>
      <w:tr w:rsidR="00BB46D7" w:rsidRPr="00C27017" w14:paraId="5CA3B551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1795E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C61E" w14:textId="55AA36E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44DE" w14:textId="7E096660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B590" w14:textId="49A979FE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0,34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4901" w14:textId="05B9EEB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0,68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703A" w14:textId="4907124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111C6" w14:textId="2F562CE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2,89</w:t>
            </w:r>
          </w:p>
        </w:tc>
      </w:tr>
      <w:tr w:rsidR="00BB46D7" w:rsidRPr="00C27017" w14:paraId="055CB839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EB881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EBBB" w14:textId="18056958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1000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279F" w14:textId="22A71D20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0,20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CB90" w14:textId="00152B6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0,26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41F" w14:textId="472E823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0,53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56D0" w14:textId="5E45EDC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D4354" w14:textId="3BC05140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2,84</w:t>
            </w:r>
          </w:p>
        </w:tc>
      </w:tr>
      <w:tr w:rsidR="00BB46D7" w:rsidRPr="00C27017" w14:paraId="7ABCB6FF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2529A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D681" w14:textId="5BF9C92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1500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F6BF" w14:textId="18A7EE1D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B5BB" w14:textId="7D66806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0,22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B78D" w14:textId="605A217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765D" w14:textId="7CC3289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194F7" w14:textId="65F9694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2,81</w:t>
            </w:r>
          </w:p>
        </w:tc>
      </w:tr>
      <w:tr w:rsidR="00BB46D7" w:rsidRPr="00C27017" w14:paraId="4BD40ECB" w14:textId="77777777" w:rsidTr="00604E5E"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C023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E9A3" w14:textId="70AF58F2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2000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F3C5" w14:textId="6214D83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0,16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971" w14:textId="520CE8F8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0,20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D49A" w14:textId="77375EF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0,41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0CC2" w14:textId="01B0156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37D8A" w14:textId="5B32155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2,78</w:t>
            </w:r>
          </w:p>
        </w:tc>
      </w:tr>
      <w:tr w:rsidR="00BB46D7" w:rsidRPr="00C27017" w14:paraId="62A64148" w14:textId="77777777" w:rsidTr="00BB46D7"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85EA9" w14:textId="730FD992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przestrzeni</w:t>
            </w:r>
            <w:r w:rsidR="00D2482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ogrzewanej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5DC" w14:textId="13B4C193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25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292A" w14:textId="1872E1B2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0,55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0DFF" w14:textId="0A49337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0,92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C07" w14:textId="3548593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1,66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71D2" w14:textId="3393458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2,28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5B4C" w14:textId="33E049B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2,55</w:t>
            </w:r>
          </w:p>
        </w:tc>
      </w:tr>
      <w:tr w:rsidR="00BB46D7" w:rsidRPr="00C27017" w14:paraId="71F8EDFD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5CB9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D876" w14:textId="3C36A9A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E3A3" w14:textId="1816F7F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A39B" w14:textId="443343C0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0,70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3E69" w14:textId="7DBAFD1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1,29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1877" w14:textId="098CE548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2,28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B20E0" w14:textId="7D44A0FE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2,50</w:t>
            </w:r>
          </w:p>
        </w:tc>
      </w:tr>
      <w:tr w:rsidR="00BB46D7" w:rsidRPr="00C27017" w14:paraId="300E1E1C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F0116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A4B3" w14:textId="4CE1260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3CAB" w14:textId="747DFBF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0,35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5D8F" w14:textId="20382FDD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0,53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3773" w14:textId="2690F1F3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2466" w14:textId="219EC7C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2,28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251EF" w14:textId="6361EDBC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2,46</w:t>
            </w:r>
          </w:p>
        </w:tc>
      </w:tr>
      <w:tr w:rsidR="00BB46D7" w:rsidRPr="00C27017" w14:paraId="3D5D3A5A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0187D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2DDA" w14:textId="3EEA2F19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F81B" w14:textId="391D97D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2402" w14:textId="3F56F11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0,40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58D6" w14:textId="056AEA7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0,78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EA1A" w14:textId="71B200DE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9B18D" w14:textId="54D8277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2,41</w:t>
            </w:r>
          </w:p>
        </w:tc>
      </w:tr>
      <w:tr w:rsidR="00BB46D7" w:rsidRPr="00C27017" w14:paraId="4A71AA3E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58A98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D544" w14:textId="036F63A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500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68B3" w14:textId="634E48C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4A16" w14:textId="4D4A7E4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0,28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E42B" w14:textId="3DDAC23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0,56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59C" w14:textId="0C5A2EDF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D1027" w14:textId="7AC4E7E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2,35</w:t>
            </w:r>
          </w:p>
        </w:tc>
      </w:tr>
      <w:tr w:rsidR="00BB46D7" w:rsidRPr="00C27017" w14:paraId="3AE8A112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7655E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89C2" w14:textId="6F010F9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1000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C3AC" w14:textId="16BFCDC7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0,17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826B" w14:textId="57460E8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0,21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E9AF" w14:textId="35A7421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0,43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BBDD" w14:textId="6C9EE396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3C63B" w14:textId="268DE808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2,31</w:t>
            </w:r>
          </w:p>
        </w:tc>
      </w:tr>
      <w:tr w:rsidR="00BB46D7" w:rsidRPr="00C27017" w14:paraId="3556E937" w14:textId="77777777" w:rsidTr="00604E5E"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5E6EC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C1E6" w14:textId="2D0B3C2C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1500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906A" w14:textId="23101F7B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EFB9" w14:textId="3C946DB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0,18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7568" w14:textId="254158D3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0,37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F185" w14:textId="56F9669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D368" w14:textId="38E1F484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2,28</w:t>
            </w:r>
          </w:p>
        </w:tc>
      </w:tr>
      <w:tr w:rsidR="00BB46D7" w:rsidRPr="00C27017" w14:paraId="300C6284" w14:textId="77777777" w:rsidTr="00604E5E"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B1CE" w14:textId="77777777" w:rsidR="00BB46D7" w:rsidRPr="00C27017" w:rsidRDefault="00BB46D7" w:rsidP="0095115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1FF9" w14:textId="4F6E4C3C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2000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8220" w14:textId="556F834C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0,13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EA67" w14:textId="320CCADC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0,16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706" w14:textId="2FCF2201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0,33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4059" w14:textId="3858502A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–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873BA" w14:textId="2F081FE5" w:rsidR="00BB46D7" w:rsidRPr="00C27017" w:rsidRDefault="00BB46D7" w:rsidP="00951158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2,27</w:t>
            </w:r>
          </w:p>
        </w:tc>
      </w:tr>
    </w:tbl>
    <w:p w14:paraId="081FA7CF" w14:textId="77777777" w:rsidR="00D74F3A" w:rsidRPr="00C27017" w:rsidRDefault="00D74F3A" w:rsidP="00BB46D7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</w:p>
    <w:p w14:paraId="662C216A" w14:textId="5A249134" w:rsidR="00891824" w:rsidRPr="00C27017" w:rsidRDefault="00891824" w:rsidP="00BB46D7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przypadku braku danych do obliczeń według wzoru (2</w:t>
      </w:r>
      <w:r w:rsidR="00CB4B81" w:rsidRPr="00C27017">
        <w:rPr>
          <w:rFonts w:ascii="Century Gothic" w:hAnsi="Century Gothic" w:cstheme="minorHAnsi"/>
          <w:sz w:val="20"/>
          <w:szCs w:val="20"/>
        </w:rPr>
        <w:t>6</w:t>
      </w:r>
      <w:r w:rsidRPr="00C27017">
        <w:rPr>
          <w:rFonts w:ascii="Century Gothic" w:hAnsi="Century Gothic" w:cstheme="minorHAnsi"/>
          <w:sz w:val="20"/>
          <w:szCs w:val="20"/>
        </w:rPr>
        <w:t>), przyjmuje się wartości średniej</w:t>
      </w:r>
      <w:r w:rsidR="00D74F3A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sezonowej sprawności akumulacji ciepła w elementach pojemnościowych systemu ogrzewania</w:t>
      </w:r>
      <w:r w:rsidR="00D24827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w:rPr>
                <w:rFonts w:ascii="Cambria Math" w:hAnsi="Cambria Math" w:cstheme="minorHAnsi"/>
              </w:rPr>
              <m:t>η</m:t>
            </m:r>
          </m:e>
          <m:sub>
            <m:r>
              <w:rPr>
                <w:rFonts w:ascii="Cambria Math" w:hAnsi="Cambria Math" w:cstheme="minorHAnsi"/>
              </w:rPr>
              <m:t>W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,</m:t>
            </m:r>
            <m:r>
              <w:rPr>
                <w:rFonts w:ascii="Cambria Math" w:hAnsi="Cambria Math" w:cstheme="minorHAnsi"/>
              </w:rPr>
              <m:t>s</m:t>
            </m:r>
          </m:sub>
        </m:sSub>
        <m:r>
          <w:rPr>
            <w:rFonts w:ascii="Cambria Math" w:hAnsi="Cambria Math" w:cstheme="minorHAnsi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określone w</w:t>
      </w:r>
      <w:r w:rsidR="00951158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18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7557BF3A" w14:textId="42501B9E" w:rsidR="00D36869" w:rsidRPr="00C27017" w:rsidRDefault="00D36869" w:rsidP="00BB46D7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460AD9F1" w14:textId="01CDFD6E" w:rsidR="00891824" w:rsidRPr="00C27017" w:rsidRDefault="0089182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8" w:name="_Ref11725937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8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średniej sezonowej sprawności akumulacji ciepła w elementach</w:t>
      </w:r>
      <w:r w:rsidR="00D74F3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pojemnościowych systemu </w:t>
      </w:r>
      <w:r w:rsidR="005D7A06" w:rsidRPr="00C27017">
        <w:rPr>
          <w:rFonts w:ascii="Century Gothic" w:hAnsi="Century Gothic" w:cstheme="minorHAnsi"/>
          <w:i/>
          <w:iCs/>
          <w:sz w:val="18"/>
          <w:szCs w:val="18"/>
        </w:rPr>
        <w:t>przygotowania ciepłej wody użytkowej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W,s,i,s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163"/>
        <w:gridCol w:w="1260"/>
      </w:tblGrid>
      <w:tr w:rsidR="00891824" w:rsidRPr="00C27017" w14:paraId="129664E0" w14:textId="77777777" w:rsidTr="00D368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C4C0" w14:textId="77777777" w:rsidR="00891824" w:rsidRPr="00C27017" w:rsidRDefault="00891824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B731" w14:textId="622270E5" w:rsidR="00891824" w:rsidRPr="00C27017" w:rsidRDefault="005D7A06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ciepłej wody użytkowej w systemie przygotowania ciepłej wody użytkowej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AA8B" w14:textId="3AEC32C0" w:rsidR="00891824" w:rsidRPr="00C27017" w:rsidRDefault="00B03154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</m:t>
                    </m:r>
                  </m:sub>
                </m:sSub>
              </m:oMath>
            </m:oMathPara>
          </w:p>
        </w:tc>
      </w:tr>
      <w:tr w:rsidR="00891824" w:rsidRPr="00C27017" w14:paraId="23F7E774" w14:textId="77777777" w:rsidTr="00D368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98B4" w14:textId="77777777" w:rsidR="00891824" w:rsidRPr="00C27017" w:rsidRDefault="00891824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 xml:space="preserve">1 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E6EA" w14:textId="77777777" w:rsidR="00D36869" w:rsidRPr="00C27017" w:rsidRDefault="00891824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ciepł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a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przygotowania ciepłej wody użytkowej, wyprodukowany:</w:t>
            </w:r>
          </w:p>
          <w:p w14:paraId="16C46F36" w14:textId="77777777" w:rsidR="00891824" w:rsidRPr="00C27017" w:rsidRDefault="00891824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przed 1995 r.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 xml:space="preserve">b) 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latach 1955 - 2000</w:t>
            </w:r>
          </w:p>
          <w:p w14:paraId="77CA14CB" w14:textId="134FF12B" w:rsidR="00D36869" w:rsidRPr="00C27017" w:rsidRDefault="00D36869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>c) w latach 2001 – 2005</w:t>
            </w:r>
          </w:p>
          <w:p w14:paraId="14F6F521" w14:textId="5F8C56CC" w:rsidR="00D36869" w:rsidRPr="00C27017" w:rsidRDefault="00D36869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t>d) po 2005 r.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68DA" w14:textId="77777777" w:rsidR="00D36869" w:rsidRPr="00C27017" w:rsidRDefault="00D36869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2823A891" w14:textId="77777777" w:rsidR="00D74F3A" w:rsidRPr="00C27017" w:rsidRDefault="00891824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  <w:p w14:paraId="77C2B7AD" w14:textId="24B0A7D7" w:rsidR="00891824" w:rsidRPr="00C27017" w:rsidRDefault="00891824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  <w:p w14:paraId="72058488" w14:textId="77777777" w:rsidR="00D36869" w:rsidRPr="00C27017" w:rsidRDefault="00D36869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0,80</w:t>
            </w:r>
          </w:p>
          <w:p w14:paraId="6126AE41" w14:textId="03A68FE5" w:rsidR="00D36869" w:rsidRPr="00C27017" w:rsidRDefault="00D36869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0,85</w:t>
            </w:r>
          </w:p>
        </w:tc>
      </w:tr>
      <w:tr w:rsidR="00891824" w:rsidRPr="00C27017" w14:paraId="0FC2C01E" w14:textId="77777777" w:rsidTr="00D368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09EE" w14:textId="281CA1F8" w:rsidR="00891824" w:rsidRPr="00C27017" w:rsidRDefault="00D36869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</w:t>
            </w:r>
            <w:r w:rsidR="0089182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CE40" w14:textId="1C6755FA" w:rsidR="00891824" w:rsidRPr="00C27017" w:rsidRDefault="00891824" w:rsidP="00D24827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System </w:t>
            </w:r>
            <w:r w:rsidR="00D368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przygotowania ciepłej wody użytkowej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bez zasobnika ciepła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181C" w14:textId="77777777" w:rsidR="00891824" w:rsidRPr="00C27017" w:rsidRDefault="00891824" w:rsidP="00D24827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</w:tbl>
    <w:p w14:paraId="24369250" w14:textId="636DED7B" w:rsidR="00EA4433" w:rsidRPr="00C27017" w:rsidRDefault="00EA4433" w:rsidP="00EA4433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4C2F7B14" w14:textId="0E5B285D" w:rsidR="00172567" w:rsidRPr="00C27017" w:rsidRDefault="00172567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Roczne zapotrzebowanie na energię końcową chłodzenia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</w:p>
    <w:p w14:paraId="5A28203F" w14:textId="3AC40704" w:rsidR="00EA4433" w:rsidRPr="00C27017" w:rsidRDefault="00EA4433" w:rsidP="00EA4433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0D4E01D1" w14:textId="1CA2C28C" w:rsidR="00EA4433" w:rsidRPr="00C27017" w:rsidRDefault="00EA4433" w:rsidP="00EA4433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Roczne zapotrzebowanie na energię końcową chłodzenia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k,C,i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każdego nośnika energii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i, </w:t>
      </w:r>
      <w:r w:rsidRPr="00C27017">
        <w:rPr>
          <w:rFonts w:ascii="Century Gothic" w:hAnsi="Century Gothic" w:cstheme="minorHAnsi"/>
          <w:iCs/>
          <w:sz w:val="20"/>
          <w:szCs w:val="20"/>
        </w:rPr>
        <w:t>w tym odnawialnych źródeł energii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oprócz energii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aerotermalnej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geotermalnej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hydrotermalnej </w:t>
      </w:r>
      <w:r w:rsidR="00396D28" w:rsidRPr="00C27017">
        <w:rPr>
          <w:rFonts w:ascii="Century Gothic" w:hAnsi="Century Gothic" w:cstheme="minorHAnsi"/>
          <w:sz w:val="20"/>
          <w:szCs w:val="20"/>
        </w:rPr>
        <w:t>pozyskanej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przez pompy ciepła lub instalacje techniczne budynku do pasywnego pozyskiwania energii ze środowiska, w kWh/rok, oblicza się na podstawie wartości zapotrzebowania na energię użytkową korzystając ze wzoru:</w:t>
      </w:r>
    </w:p>
    <w:p w14:paraId="63F4BE1C" w14:textId="413A78BB" w:rsidR="00D74F3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k,C,i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C,nd,i,s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η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C,tot,i,s</m:t>
                    </m:r>
                  </m:sub>
                </m:sSub>
              </m:den>
            </m:f>
          </m:e>
        </m:nary>
      </m:oMath>
      <w:r w:rsidR="001725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725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28</w:t>
      </w:r>
      <w:r w:rsidR="0017256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03E8D09" w14:textId="77777777" w:rsidR="00172567" w:rsidRPr="00C27017" w:rsidRDefault="00172567" w:rsidP="00172567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 oraz każdego systemu chłodzenia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172567" w:rsidRPr="00C27017" w14:paraId="368C0A39" w14:textId="77777777" w:rsidTr="00D74F3A">
        <w:tc>
          <w:tcPr>
            <w:tcW w:w="1526" w:type="dxa"/>
            <w:vAlign w:val="center"/>
          </w:tcPr>
          <w:p w14:paraId="2AB58669" w14:textId="77777777" w:rsidR="00172567" w:rsidRPr="00C27017" w:rsidRDefault="00B03154" w:rsidP="00076C3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C,nd,i,s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0F2329A" w14:textId="5A0E8136" w:rsidR="00172567" w:rsidRPr="00C27017" w:rsidRDefault="00172567" w:rsidP="00076C3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do chłodzenia w systemie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odniesieniu do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72567" w:rsidRPr="00C27017" w14:paraId="0B3505D4" w14:textId="77777777" w:rsidTr="00D74F3A">
        <w:tc>
          <w:tcPr>
            <w:tcW w:w="1526" w:type="dxa"/>
            <w:vAlign w:val="center"/>
          </w:tcPr>
          <w:p w14:paraId="3571031A" w14:textId="77777777" w:rsidR="00172567" w:rsidRPr="00C27017" w:rsidRDefault="00B03154" w:rsidP="00076C3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η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C,tot,i,s</m:t>
                  </m:r>
                </m:sub>
              </m:sSub>
            </m:oMath>
            <w:r w:rsidR="00172567" w:rsidRPr="00C27017">
              <w:rPr>
                <w:rFonts w:ascii="Century Gothic" w:hAnsi="Century Gothic" w:cstheme="minorHAnsi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4B90C07B" w14:textId="06ADD12E" w:rsidR="00172567" w:rsidRPr="00C27017" w:rsidRDefault="00172567" w:rsidP="00076C3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średnia sezonowa sprawność całkowita systemu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chłodzenia</w:t>
            </w:r>
            <w:r w:rsidR="00EE0872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odniesieniu do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C2D5303" w14:textId="77777777" w:rsidR="00172567" w:rsidRPr="00C27017" w:rsidRDefault="00172567" w:rsidP="00076C3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78E2697" w14:textId="71EB25DF" w:rsidR="00EE0872" w:rsidRPr="00C27017" w:rsidRDefault="00EE0872" w:rsidP="00076C3A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cstheme="minorHAnsi"/>
          <w:sz w:val="18"/>
          <w:szCs w:val="20"/>
        </w:rPr>
        <w:t xml:space="preserve">Średnią sezonową sprawność całkowitą systemu </w:t>
      </w:r>
      <w:r w:rsidRPr="00C27017">
        <w:rPr>
          <w:rFonts w:cstheme="minorHAnsi"/>
          <w:i/>
          <w:iCs/>
          <w:sz w:val="18"/>
          <w:szCs w:val="20"/>
        </w:rPr>
        <w:t>s</w:t>
      </w:r>
      <w:r w:rsidRPr="00C27017">
        <w:rPr>
          <w:rFonts w:cstheme="minorHAnsi"/>
          <w:sz w:val="18"/>
          <w:szCs w:val="20"/>
        </w:rPr>
        <w:t xml:space="preserve"> chłodzenia  w odniesieniu do nośnika energii </w:t>
      </w:r>
      <w:r w:rsidRPr="00C27017">
        <w:rPr>
          <w:rFonts w:cstheme="minorHAnsi"/>
          <w:i/>
          <w:iCs/>
          <w:sz w:val="18"/>
          <w:szCs w:val="20"/>
        </w:rPr>
        <w:t>i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oblicza się ze wzoru:</w:t>
      </w:r>
    </w:p>
    <w:p w14:paraId="4529EDD6" w14:textId="2B0E2E2F" w:rsidR="00EE0872" w:rsidRPr="00C27017" w:rsidRDefault="00B03154" w:rsidP="00076C3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C,tot,i,s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SEER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C,e,i,s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η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C,s,i,s</m:t>
            </m:r>
          </m:sub>
        </m:sSub>
      </m:oMath>
      <w:r w:rsidR="00EE087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76C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EE087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29</w:t>
      </w:r>
      <w:r w:rsidR="00EE0872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4960CF8" w14:textId="77777777" w:rsidR="00EE0872" w:rsidRPr="00C27017" w:rsidRDefault="00EE0872" w:rsidP="00076C3A">
      <w:pPr>
        <w:spacing w:after="0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2"/>
      </w:tblGrid>
      <w:tr w:rsidR="003500F2" w:rsidRPr="00C27017" w14:paraId="42B10C74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8B51" w14:textId="6623C692" w:rsidR="003500F2" w:rsidRPr="00C27017" w:rsidRDefault="00B03154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SEER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7AC4" w14:textId="39E9101B" w:rsidR="003500F2" w:rsidRPr="00C27017" w:rsidRDefault="003500F2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 xml:space="preserve">średni sezonowy współczynnik efektywności energetycznej wytwarzania chłodu </w:t>
            </w:r>
            <w:r w:rsidR="00076C3A"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br/>
            </w: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 xml:space="preserve">z nośnika energii lub energii dostarczanych do źródła chłodu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76C3A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s, </w:t>
            </w:r>
          </w:p>
        </w:tc>
      </w:tr>
      <w:tr w:rsidR="003500F2" w:rsidRPr="00C27017" w14:paraId="15DC67F3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84E0" w14:textId="2445FCA3" w:rsidR="003500F2" w:rsidRPr="00C27017" w:rsidRDefault="00B03154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C,e,i,s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4AD5" w14:textId="3D1B9CC6" w:rsidR="003500F2" w:rsidRPr="00C27017" w:rsidRDefault="003500F2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regulacji i wykorzystania chłodu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="00076C3A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 przestrzeni chłodzonej,</w:t>
            </w:r>
          </w:p>
        </w:tc>
      </w:tr>
      <w:tr w:rsidR="003500F2" w:rsidRPr="00C27017" w14:paraId="608A8957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9843" w14:textId="283707E0" w:rsidR="003500F2" w:rsidRPr="00C27017" w:rsidRDefault="00B03154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C,d,i,s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2B05" w14:textId="6AB8EE01" w:rsidR="003500F2" w:rsidRPr="00C27017" w:rsidRDefault="003500F2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przesyłu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chłodu ze źródła chłodu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s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do przestrzeni chłodzonej,</w:t>
            </w:r>
          </w:p>
        </w:tc>
      </w:tr>
      <w:tr w:rsidR="003500F2" w:rsidRPr="00C27017" w14:paraId="3DD7C752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C0A6" w14:textId="4781B833" w:rsidR="003500F2" w:rsidRPr="00C27017" w:rsidRDefault="00B03154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C,s,i,s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6551" w14:textId="444E7CB0" w:rsidR="003500F2" w:rsidRPr="00C27017" w:rsidRDefault="003500F2" w:rsidP="00076C3A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średnia sezonowa sprawność akumulacji chłodu w elementach pojemnościowych systemu chłodzenia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s.</w:t>
            </w:r>
          </w:p>
        </w:tc>
      </w:tr>
    </w:tbl>
    <w:p w14:paraId="1A066DF5" w14:textId="77777777" w:rsidR="00EE0872" w:rsidRPr="00C27017" w:rsidRDefault="00EE0872" w:rsidP="00EE0872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0270F2D7" w14:textId="67D5D59C" w:rsidR="00D830BB" w:rsidRPr="00C27017" w:rsidRDefault="004932F1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eastAsiaTheme="minorHAnsi" w:cstheme="minorHAnsi"/>
          <w:szCs w:val="20"/>
          <w:lang w:eastAsia="en-US"/>
        </w:rPr>
      </w:pPr>
      <w:r w:rsidRPr="00C27017">
        <w:rPr>
          <w:rFonts w:cstheme="minorHAnsi"/>
          <w:szCs w:val="20"/>
        </w:rPr>
        <w:t>Obliczanie</w:t>
      </w:r>
      <w:r w:rsidR="00D830BB" w:rsidRPr="00C27017">
        <w:rPr>
          <w:rFonts w:cstheme="minorHAnsi"/>
          <w:szCs w:val="20"/>
        </w:rPr>
        <w:t xml:space="preserve"> </w:t>
      </w:r>
      <w:r w:rsidR="00D830BB" w:rsidRPr="00C27017">
        <w:rPr>
          <w:rFonts w:eastAsia="Times New Roman" w:cstheme="minorHAnsi"/>
          <w:color w:val="000000"/>
          <w:szCs w:val="20"/>
        </w:rPr>
        <w:t>średni</w:t>
      </w:r>
      <w:r w:rsidR="00726B42" w:rsidRPr="00C27017">
        <w:rPr>
          <w:rFonts w:eastAsia="Times New Roman" w:cstheme="minorHAnsi"/>
          <w:color w:val="000000"/>
          <w:szCs w:val="20"/>
        </w:rPr>
        <w:t>ego</w:t>
      </w:r>
      <w:r w:rsidR="00D830BB" w:rsidRPr="00C27017">
        <w:rPr>
          <w:rFonts w:eastAsia="Times New Roman" w:cstheme="minorHAnsi"/>
          <w:color w:val="000000"/>
          <w:szCs w:val="20"/>
        </w:rPr>
        <w:t xml:space="preserve"> sezonow</w:t>
      </w:r>
      <w:r w:rsidR="00726B42" w:rsidRPr="00C27017">
        <w:rPr>
          <w:rFonts w:eastAsia="Times New Roman" w:cstheme="minorHAnsi"/>
          <w:color w:val="000000"/>
          <w:szCs w:val="20"/>
        </w:rPr>
        <w:t>ego</w:t>
      </w:r>
      <w:r w:rsidR="00D830BB" w:rsidRPr="00C27017">
        <w:rPr>
          <w:rFonts w:eastAsia="Times New Roman" w:cstheme="minorHAnsi"/>
          <w:color w:val="000000"/>
          <w:szCs w:val="20"/>
        </w:rPr>
        <w:t xml:space="preserve"> współ</w:t>
      </w:r>
      <w:r w:rsidR="00D83ED9" w:rsidRPr="00C27017">
        <w:rPr>
          <w:rFonts w:eastAsia="Times New Roman" w:cstheme="minorHAnsi"/>
          <w:color w:val="000000"/>
          <w:szCs w:val="20"/>
        </w:rPr>
        <w:t xml:space="preserve">czynnika efektywności energetycznej </w:t>
      </w:r>
      <w:r w:rsidR="00D830BB" w:rsidRPr="00C27017">
        <w:rPr>
          <w:rFonts w:eastAsia="Times New Roman" w:cstheme="minorHAnsi"/>
          <w:color w:val="000000"/>
          <w:szCs w:val="20"/>
        </w:rPr>
        <w:t xml:space="preserve"> </w:t>
      </w:r>
      <w:r w:rsidR="00D83ED9" w:rsidRPr="00C27017">
        <w:rPr>
          <w:rFonts w:eastAsia="Times New Roman" w:cstheme="minorHAnsi"/>
          <w:color w:val="000000"/>
          <w:szCs w:val="20"/>
        </w:rPr>
        <w:t>wytwarzania chłodu z nośnika energii lub energii dostarczanych do źródła chłodu</w:t>
      </w:r>
    </w:p>
    <w:p w14:paraId="4220DCA0" w14:textId="77777777" w:rsidR="00D830BB" w:rsidRPr="00C27017" w:rsidRDefault="00D830BB" w:rsidP="00D830BB">
      <w:pPr>
        <w:rPr>
          <w:rFonts w:ascii="Century Gothic" w:hAnsi="Century Gothic" w:cstheme="minorHAnsi"/>
          <w:sz w:val="20"/>
          <w:szCs w:val="20"/>
        </w:rPr>
      </w:pPr>
    </w:p>
    <w:p w14:paraId="4FB4DCC4" w14:textId="6D188126" w:rsidR="00BE5BFC" w:rsidRPr="00C27017" w:rsidRDefault="00D830BB" w:rsidP="00D830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Wartość </w:t>
      </w:r>
      <w:r w:rsidR="00BE5BFC"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>średniego sezonowego współczynnika efektywności energetycznej  wytwarzania chłodu z nośnika energii lub energii dostarczanych do źródła chłodu</w:t>
      </w:r>
      <w:r w:rsidR="00BE5BFC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i,s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="004932F1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="00BE5BFC" w:rsidRPr="00C27017">
        <w:rPr>
          <w:rFonts w:ascii="Century Gothic" w:hAnsi="Century Gothic" w:cstheme="minorHAnsi"/>
          <w:sz w:val="20"/>
          <w:szCs w:val="20"/>
        </w:rPr>
        <w:t>się ze wzoru:</w:t>
      </w:r>
    </w:p>
    <w:p w14:paraId="652AC049" w14:textId="5935F7A1" w:rsidR="00BE5BF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SEER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SEER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i,s,ref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∙(1+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</m:t>
                </m:r>
              </m:sub>
            </m:sSub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</m:t>
        </m:r>
      </m:oMath>
      <w:r w:rsidR="00BE5BF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BE5BF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E5BF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30</w:t>
      </w:r>
      <w:r w:rsidR="00BE5BF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  <w:r w:rsidR="00F52C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</w:p>
    <w:p w14:paraId="04748464" w14:textId="05079EB6" w:rsidR="00F52C15" w:rsidRPr="00C27017" w:rsidRDefault="00F52C15" w:rsidP="00F52C15">
      <w:pPr>
        <w:spacing w:after="0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2"/>
      </w:tblGrid>
      <w:tr w:rsidR="003500F2" w:rsidRPr="00C27017" w14:paraId="7D892C08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C21C" w14:textId="61390BB1" w:rsidR="003500F2" w:rsidRPr="00C27017" w:rsidRDefault="00B03154" w:rsidP="00101F72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SEER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i,s,ref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7F57" w14:textId="35A74C58" w:rsidR="003500F2" w:rsidRPr="00C27017" w:rsidRDefault="003500F2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 xml:space="preserve">Referencyjny średni sezonowy współczynnik efektywności energetycznej wytwarzania chłodu z nośnika energii lub energii dostarczanych do źródła chłodu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wg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tabeli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19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3500F2" w:rsidRPr="00C27017" w14:paraId="23A4982A" w14:textId="77777777" w:rsidTr="003500F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2F7C" w14:textId="4F62F434" w:rsidR="003500F2" w:rsidRPr="00C27017" w:rsidRDefault="00B03154" w:rsidP="00101F72">
            <w:pPr>
              <w:spacing w:after="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7633" w14:textId="754B819B" w:rsidR="003500F2" w:rsidRPr="00C27017" w:rsidRDefault="003500F2" w:rsidP="000E3F80">
            <w:pPr>
              <w:spacing w:after="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współczynnik korekcyjny w zależności od systemu chłodzenia określony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w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20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</w:tbl>
    <w:p w14:paraId="6F92C518" w14:textId="5D79A6C2" w:rsidR="00BE5BFC" w:rsidRPr="00C27017" w:rsidRDefault="00BE5BFC" w:rsidP="00BE5BFC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020CC224" w14:textId="7651CE78" w:rsidR="00F1291E" w:rsidRPr="00C27017" w:rsidRDefault="00F1291E" w:rsidP="00F1291E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Jako wartość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i,s,ref</m:t>
            </m:r>
          </m:sub>
        </m:sSub>
      </m:oMath>
      <w:r w:rsidR="00A50C68" w:rsidRPr="00C27017">
        <w:rPr>
          <w:rFonts w:ascii="Century Gothic" w:hAnsi="Century Gothic" w:cstheme="minorHAnsi"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dla agregatów do schładzania cieczy przyjmuje się wartość średniego europejskiego współczynnika efektywności chłodzenia (ESEER) na podstawie specyfikacji technicznej wyrobu, a w przypadku braku takich danych – zgodnie z 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tabelą </w:t>
      </w:r>
      <w:r w:rsidR="00211FC5">
        <w:rPr>
          <w:rFonts w:ascii="Century Gothic" w:hAnsi="Century Gothic" w:cstheme="minorHAnsi"/>
          <w:sz w:val="20"/>
          <w:szCs w:val="20"/>
        </w:rPr>
        <w:t>20</w:t>
      </w:r>
      <w:r w:rsidRPr="00C27017">
        <w:rPr>
          <w:rFonts w:ascii="Century Gothic" w:hAnsi="Century Gothic" w:cstheme="minorHAnsi"/>
          <w:sz w:val="20"/>
          <w:szCs w:val="20"/>
        </w:rPr>
        <w:t xml:space="preserve"> albo wytycznymi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Eurovent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. Wartość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i,s,ref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systemów chłodzenia z bezpośrednim schładzaniem powietrza </w:t>
      </w:r>
      <w:r w:rsidR="004932F1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hAnsi="Century Gothic" w:cstheme="minorHAnsi"/>
          <w:sz w:val="20"/>
          <w:szCs w:val="20"/>
        </w:rPr>
        <w:t xml:space="preserve">się </w:t>
      </w:r>
      <w:r w:rsidR="004932F1" w:rsidRPr="00C27017">
        <w:rPr>
          <w:rFonts w:ascii="Century Gothic" w:hAnsi="Century Gothic" w:cstheme="minorHAnsi"/>
          <w:sz w:val="20"/>
          <w:szCs w:val="20"/>
        </w:rPr>
        <w:t xml:space="preserve">ze </w:t>
      </w:r>
      <w:r w:rsidRPr="00C27017">
        <w:rPr>
          <w:rFonts w:ascii="Century Gothic" w:hAnsi="Century Gothic" w:cstheme="minorHAnsi"/>
          <w:sz w:val="20"/>
          <w:szCs w:val="20"/>
        </w:rPr>
        <w:t>wzoru:</w:t>
      </w:r>
    </w:p>
    <w:p w14:paraId="79F783AD" w14:textId="675A1DE9" w:rsidR="0003348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SEER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i,s,ref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= 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1,25∙EER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i,s,ref</m:t>
            </m:r>
          </m:sub>
        </m:sSub>
      </m:oMath>
      <w:r w:rsidR="0003348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03348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76C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4F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3348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CB4B8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03348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) </w:t>
      </w:r>
    </w:p>
    <w:p w14:paraId="676EAD25" w14:textId="77777777" w:rsidR="00F1291E" w:rsidRPr="00C27017" w:rsidRDefault="00F1291E" w:rsidP="00F1291E">
      <w:pPr>
        <w:spacing w:after="0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59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7512"/>
      </w:tblGrid>
      <w:tr w:rsidR="003500F2" w:rsidRPr="00C27017" w14:paraId="3DDCAE94" w14:textId="77777777" w:rsidTr="003500F2">
        <w:tc>
          <w:tcPr>
            <w:tcW w:w="1547" w:type="dxa"/>
            <w:vAlign w:val="center"/>
            <w:hideMark/>
          </w:tcPr>
          <w:p w14:paraId="1BF546AD" w14:textId="77777777" w:rsidR="003500F2" w:rsidRPr="00C27017" w:rsidRDefault="00B03154" w:rsidP="003500F2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color w:val="404040" w:themeColor="text1" w:themeTint="BF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EER</m:t>
                  </m:r>
                </m:e>
                <m:sub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i,s,ref</m:t>
                  </m:r>
                </m:sub>
              </m:sSub>
            </m:oMath>
            <w:r w:rsidR="003500F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512" w:type="dxa"/>
            <w:vAlign w:val="center"/>
            <w:hideMark/>
          </w:tcPr>
          <w:p w14:paraId="2BA51358" w14:textId="073A6683" w:rsidR="003500F2" w:rsidRPr="00C27017" w:rsidRDefault="003500F2" w:rsidP="00355AF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wskaźnik efektywności EER źródła chłodu dla nośnika energii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w systemie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s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76C3A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warunkach referencyjnych parametrów powietrza:</w:t>
            </w:r>
          </w:p>
          <w:p w14:paraId="76E3EF28" w14:textId="77777777" w:rsidR="003500F2" w:rsidRPr="00C27017" w:rsidRDefault="003500F2" w:rsidP="00355AFA">
            <w:pPr>
              <w:spacing w:before="40" w:after="40"/>
              <w:ind w:left="179" w:hanging="179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a) powietrze wlotowe do chłodnicy: 27/19˚C WB (WB – temperatura powietrza według wskazań termometru mokrego), </w:t>
            </w:r>
          </w:p>
          <w:p w14:paraId="215AC9B8" w14:textId="77777777" w:rsidR="003500F2" w:rsidRPr="00C27017" w:rsidRDefault="003500F2" w:rsidP="00355AF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b) powietrze wlotowe do skraplacza: 35˚C</w:t>
            </w:r>
          </w:p>
          <w:p w14:paraId="32F958CF" w14:textId="1F2472CC" w:rsidR="003500F2" w:rsidRPr="00C27017" w:rsidRDefault="003500F2" w:rsidP="00355AFA">
            <w:pPr>
              <w:spacing w:before="40" w:after="40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- określany na podstawie specyfikacji technicznej wyrobu, a w przypadku braku takich danych zgodnie z wytycznymi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Eurovent</w:t>
            </w:r>
            <w:proofErr w:type="spellEnd"/>
          </w:p>
        </w:tc>
      </w:tr>
    </w:tbl>
    <w:p w14:paraId="63D3A143" w14:textId="77777777" w:rsidR="00F1291E" w:rsidRPr="00C27017" w:rsidRDefault="00F1291E" w:rsidP="00F1291E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562228B3" w14:textId="6B16E737" w:rsidR="00F1291E" w:rsidRPr="00C27017" w:rsidRDefault="00F1291E" w:rsidP="007E6858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możliwości </w:t>
      </w:r>
      <w:r w:rsidR="0039757D" w:rsidRPr="00C27017">
        <w:rPr>
          <w:rFonts w:ascii="Century Gothic" w:hAnsi="Century Gothic" w:cstheme="minorHAnsi"/>
          <w:sz w:val="20"/>
          <w:szCs w:val="20"/>
        </w:rPr>
        <w:t>obliczenia</w:t>
      </w:r>
      <w:r w:rsidRPr="00C27017">
        <w:rPr>
          <w:rFonts w:ascii="Century Gothic" w:hAnsi="Century Gothic" w:cstheme="minorHAnsi"/>
          <w:sz w:val="20"/>
          <w:szCs w:val="20"/>
        </w:rPr>
        <w:t xml:space="preserve"> wartości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i,s,ref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systemów chłodzenia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z bezpośrednim schładzaniem powietrza w sposób wskazany powyżej, przyjmuje się wartości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i,s,ref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określone w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19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1EFF44BC" w14:textId="0D8B3CBC" w:rsidR="00F1291E" w:rsidRPr="00C27017" w:rsidRDefault="00F1291E" w:rsidP="00BE5BFC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3CB2D17B" w14:textId="40A3BA84" w:rsidR="00A50C68" w:rsidRPr="00C27017" w:rsidRDefault="00A50C68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29" w:name="_Ref11726712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19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2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referencyjnego średniego współczynnika efektywności energetycznej wytwarzania chłodu z nośnika energii lub energii dostarczanych do źródła chłodu </w:t>
      </w:r>
      <w:proofErr w:type="spellStart"/>
      <w:r w:rsidRPr="00C27017">
        <w:rPr>
          <w:rFonts w:ascii="Century Gothic" w:hAnsi="Century Gothic" w:cstheme="minorHAnsi"/>
          <w:i/>
          <w:iCs/>
          <w:sz w:val="18"/>
          <w:szCs w:val="18"/>
        </w:rPr>
        <w:t>SEER</w:t>
      </w:r>
      <w:r w:rsidR="000E3F80" w:rsidRPr="00C27017">
        <w:rPr>
          <w:rFonts w:ascii="Century Gothic" w:hAnsi="Century Gothic" w:cstheme="minorHAnsi"/>
          <w:i/>
          <w:iCs/>
          <w:sz w:val="18"/>
          <w:szCs w:val="18"/>
          <w:vertAlign w:val="subscript"/>
        </w:rPr>
        <w:t>i,s,</w:t>
      </w:r>
      <w:r w:rsidRPr="00C27017">
        <w:rPr>
          <w:rFonts w:ascii="Century Gothic" w:hAnsi="Century Gothic" w:cstheme="minorHAnsi"/>
          <w:i/>
          <w:iCs/>
          <w:sz w:val="18"/>
          <w:szCs w:val="18"/>
          <w:vertAlign w:val="subscript"/>
        </w:rPr>
        <w:t>ref</w:t>
      </w:r>
      <w:proofErr w:type="spellEnd"/>
    </w:p>
    <w:tbl>
      <w:tblPr>
        <w:tblW w:w="907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417"/>
      </w:tblGrid>
      <w:tr w:rsidR="00A50C68" w:rsidRPr="00C27017" w14:paraId="56CFDD43" w14:textId="77777777" w:rsidTr="0021426C">
        <w:trPr>
          <w:trHeight w:val="39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2BEF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37E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Rodzaj systemu chłodzenia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8F14" w14:textId="2D243DC0" w:rsidR="00A50C68" w:rsidRPr="00C27017" w:rsidRDefault="00B03154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SEER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</w:rPr>
                      <m:t>i,s,ref</m:t>
                    </m:r>
                  </m:sub>
                </m:sSub>
              </m:oMath>
            </m:oMathPara>
          </w:p>
        </w:tc>
      </w:tr>
      <w:tr w:rsidR="00A50C68" w:rsidRPr="00C27017" w14:paraId="51360EB6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683BDC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D7609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Agregaty do schładzania cieczy ze skraplaczem chłodzonym powietrzem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*)</w:t>
            </w:r>
          </w:p>
        </w:tc>
      </w:tr>
      <w:tr w:rsidR="00A50C68" w:rsidRPr="00C27017" w14:paraId="2BBF9EC0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DF34FC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006B5C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Sprężarki spiralne typu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scroll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6AA9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6A9D4D5F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39FEE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F56F09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19B3D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3,8</w:t>
            </w:r>
          </w:p>
        </w:tc>
      </w:tr>
      <w:tr w:rsidR="00A50C68" w:rsidRPr="00C27017" w14:paraId="35DF608B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AE2A07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F135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R410A, lub ekwiwalentnym,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4D9D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4,0</w:t>
            </w:r>
          </w:p>
        </w:tc>
      </w:tr>
      <w:tr w:rsidR="00A50C68" w:rsidRPr="00C27017" w14:paraId="72C0AE69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878C89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274E0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DF06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3,6</w:t>
            </w:r>
          </w:p>
        </w:tc>
      </w:tr>
      <w:tr w:rsidR="00A50C68" w:rsidRPr="00C27017" w14:paraId="08C99833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FEC0D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3F9CF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Sprężarki śrubowe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AACF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74D88851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8E09D9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0990A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E38DF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3,1</w:t>
            </w:r>
          </w:p>
        </w:tc>
      </w:tr>
      <w:tr w:rsidR="00A50C68" w:rsidRPr="00C27017" w14:paraId="0C618F93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F28C4E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FD4FFF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R134A,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C44D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3,5</w:t>
            </w:r>
          </w:p>
        </w:tc>
      </w:tr>
      <w:tr w:rsidR="00A50C68" w:rsidRPr="00C27017" w14:paraId="08F964ED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A677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CF37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53C5C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3,0</w:t>
            </w:r>
          </w:p>
        </w:tc>
      </w:tr>
      <w:tr w:rsidR="00A50C68" w:rsidRPr="00C27017" w14:paraId="0EE8007B" w14:textId="77777777" w:rsidTr="0021426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80D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94A9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Sprężarki inne niż wymienione w lp. 1.1 i 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E83ED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2,8</w:t>
            </w:r>
          </w:p>
        </w:tc>
      </w:tr>
      <w:tr w:rsidR="00A50C68" w:rsidRPr="00C27017" w14:paraId="640F2D67" w14:textId="77777777" w:rsidTr="0021426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90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A059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Agregaty do schładzania cieczy ze skraplaczem chłodzonym cieczą**)</w:t>
            </w:r>
          </w:p>
        </w:tc>
      </w:tr>
      <w:tr w:rsidR="00A50C68" w:rsidRPr="00C27017" w14:paraId="32101B68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4DB5A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13F0E2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Sprężarki spiralne typu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scroll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CE60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51715D55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F844C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72E0D5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805C0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5,0</w:t>
            </w:r>
          </w:p>
        </w:tc>
      </w:tr>
      <w:tr w:rsidR="00A50C68" w:rsidRPr="00C27017" w14:paraId="2125C525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1663C5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FE208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R410A, lub ekwiwalentnym, 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2E271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5,6</w:t>
            </w:r>
          </w:p>
        </w:tc>
      </w:tr>
      <w:tr w:rsidR="00A50C68" w:rsidRPr="00C27017" w14:paraId="559E4959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08E9D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FFCF4D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698F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4,7</w:t>
            </w:r>
          </w:p>
        </w:tc>
      </w:tr>
      <w:tr w:rsidR="00A50C68" w:rsidRPr="00C27017" w14:paraId="73827813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70B03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25733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Sprężarki śrubowe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FBA3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255652DB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F456543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4ABEFD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CF4B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4,5</w:t>
            </w:r>
          </w:p>
        </w:tc>
      </w:tr>
      <w:tr w:rsidR="00A50C68" w:rsidRPr="00C27017" w14:paraId="38DDD2A6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B5508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5DF5B5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R134A,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85E8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5,4</w:t>
            </w:r>
          </w:p>
        </w:tc>
      </w:tr>
      <w:tr w:rsidR="00A50C68" w:rsidRPr="00C27017" w14:paraId="5D5A4FC9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FB1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00C3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1227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4,2</w:t>
            </w:r>
          </w:p>
        </w:tc>
      </w:tr>
      <w:tr w:rsidR="00A50C68" w:rsidRPr="00C27017" w14:paraId="2F9443B1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C85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2.3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93773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Sprężarki inne niż wymienione w lp. 2.1 i 2.2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1737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3,9</w:t>
            </w:r>
          </w:p>
        </w:tc>
      </w:tr>
      <w:tr w:rsidR="00A50C68" w:rsidRPr="00C27017" w14:paraId="1E5C7A2A" w14:textId="77777777" w:rsidTr="0021426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A54E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9088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Systemy chłodzenia z bezpośrednim schładzaniem powietrza</w:t>
            </w:r>
          </w:p>
        </w:tc>
      </w:tr>
      <w:tr w:rsidR="00A50C68" w:rsidRPr="00C27017" w14:paraId="18098BAA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C75F0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96154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Klimatyzator (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split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lub monoblok o wydajności chłodniczej &lt; 12 kW)</w:t>
            </w:r>
          </w:p>
          <w:p w14:paraId="03BABD9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8600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762E9E0A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13FAE2F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0A081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5D523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3,3</w:t>
            </w:r>
          </w:p>
        </w:tc>
      </w:tr>
      <w:tr w:rsidR="00A50C68" w:rsidRPr="00C27017" w14:paraId="28C94C7F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571EF6C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FB03F0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R410A,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D1D8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3,9</w:t>
            </w:r>
          </w:p>
        </w:tc>
      </w:tr>
      <w:tr w:rsidR="00A50C68" w:rsidRPr="00C27017" w14:paraId="251F2B96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8875E2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1F3F77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5BF8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3,0</w:t>
            </w:r>
          </w:p>
        </w:tc>
      </w:tr>
      <w:tr w:rsidR="00A50C68" w:rsidRPr="00C27017" w14:paraId="3165B54B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D7E1F3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03F38D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System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multisplit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ze zmiennym przepływem czynnika (VRV, VRF)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64FA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4,1</w:t>
            </w:r>
          </w:p>
        </w:tc>
      </w:tr>
      <w:tr w:rsidR="00A50C68" w:rsidRPr="00C27017" w14:paraId="59F3466E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E8DC5C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5A6E4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Agregat skraplający z chłodnicą w centrali o wydajności chłodniczej</w:t>
            </w:r>
          </w:p>
          <w:p w14:paraId="354607EB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≥ 12 kW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7FBC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02EEEA8E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E1E2D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C76B9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R407C,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091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3,0</w:t>
            </w:r>
          </w:p>
        </w:tc>
      </w:tr>
      <w:tr w:rsidR="00A50C68" w:rsidRPr="00C27017" w14:paraId="6E2D9EAE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A8EED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DEF90F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R410A,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8E37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3,4</w:t>
            </w:r>
          </w:p>
        </w:tc>
      </w:tr>
      <w:tr w:rsidR="00A50C68" w:rsidRPr="00C27017" w14:paraId="0CE4C49C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D15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82D7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Innym niż wymienione w lit. a i b.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67BF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2,8</w:t>
            </w:r>
          </w:p>
        </w:tc>
      </w:tr>
      <w:tr w:rsidR="00A50C68" w:rsidRPr="00C27017" w14:paraId="6622F255" w14:textId="77777777" w:rsidTr="0021426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74D5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3E028E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Centrala klimatyzacyjna dachowa („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roof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top”) z czynnikiem: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CB2A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A50C68" w:rsidRPr="00C27017" w14:paraId="5F966E37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B78C2E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89B0BA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R407,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BE9D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3,2</w:t>
            </w:r>
          </w:p>
        </w:tc>
      </w:tr>
      <w:tr w:rsidR="00A50C68" w:rsidRPr="00C27017" w14:paraId="0314DDBD" w14:textId="77777777" w:rsidTr="0021426C">
        <w:trPr>
          <w:trHeight w:val="30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460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3C09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R410A, lub ekwiwalentnym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F1D9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3,7</w:t>
            </w:r>
          </w:p>
        </w:tc>
      </w:tr>
      <w:tr w:rsidR="00A50C68" w:rsidRPr="00C27017" w14:paraId="2D50E7C9" w14:textId="77777777" w:rsidTr="0021426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4F36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AA342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Rewersyjna pompa ciepła typu solanka/woda z wymiennikiem gruntowym jako dolnym źródłem ciepła, wyposażona w funkcję chłodzenia pasywnego (tylko dla trybu chłodzenia)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***)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60740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10,0</w:t>
            </w:r>
          </w:p>
        </w:tc>
      </w:tr>
      <w:tr w:rsidR="00A50C68" w:rsidRPr="00C27017" w14:paraId="66FB617A" w14:textId="77777777" w:rsidTr="0021426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314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5D91" w14:textId="77777777" w:rsidR="00A50C68" w:rsidRPr="00C27017" w:rsidRDefault="00A50C68" w:rsidP="003500F2">
            <w:pPr>
              <w:spacing w:before="40" w:after="4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Agregaty absorpcyjne (tylko dla trybu chłodzenia)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****)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3919" w14:textId="77777777" w:rsidR="00A50C68" w:rsidRPr="00C27017" w:rsidRDefault="00A50C68" w:rsidP="003500F2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0,8</w:t>
            </w:r>
          </w:p>
        </w:tc>
      </w:tr>
      <w:tr w:rsidR="00A50C68" w:rsidRPr="00C27017" w14:paraId="7F9EBEA9" w14:textId="77777777" w:rsidTr="0021426C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50A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*) Warunki referencyjne:</w:t>
            </w:r>
          </w:p>
          <w:p w14:paraId="68B1D3CD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− po stronie parowacza: woda o temperaturze 12/7˚C (wlot/wylot),</w:t>
            </w:r>
          </w:p>
          <w:p w14:paraId="09175124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− po stronie skraplacza: temperatura powietrza otaczającego 35˚C.</w:t>
            </w:r>
          </w:p>
          <w:p w14:paraId="5E909A9B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**) Warunki referencyjne:</w:t>
            </w:r>
          </w:p>
          <w:p w14:paraId="6C8825EA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− po stronie parowacza: woda o temperaturze 12/7˚C (wlot/wylot),</w:t>
            </w:r>
          </w:p>
          <w:p w14:paraId="3E237AA5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− po stronie skraplacza: woda o temperaturze 30/35˚C (wlot/wylot).</w:t>
            </w:r>
          </w:p>
          <w:p w14:paraId="095FA00F" w14:textId="757DE2C8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>***) Podaną wartość należy stosować tylko w przypadku, gdy urządzenie to jest jedynym źródłem chłodu w przestrzeni chłodzonej.</w:t>
            </w:r>
          </w:p>
          <w:p w14:paraId="348C261C" w14:textId="77777777" w:rsidR="00A50C68" w:rsidRPr="00C27017" w:rsidRDefault="00A50C68" w:rsidP="000E3F80">
            <w:pPr>
              <w:spacing w:before="40" w:after="40" w:line="240" w:lineRule="auto"/>
              <w:jc w:val="both"/>
              <w:rPr>
                <w:rFonts w:ascii="Century Gothic" w:hAnsi="Century Gothic" w:cstheme="minorHAnsi"/>
                <w:sz w:val="14"/>
                <w:szCs w:val="14"/>
              </w:rPr>
            </w:pPr>
            <w:r w:rsidRPr="00C27017">
              <w:rPr>
                <w:rFonts w:ascii="Century Gothic" w:hAnsi="Century Gothic" w:cstheme="minorHAnsi"/>
                <w:sz w:val="14"/>
                <w:szCs w:val="14"/>
              </w:rPr>
              <w:t xml:space="preserve">****) Wartość </w:t>
            </w:r>
            <w:proofErr w:type="spellStart"/>
            <w:r w:rsidRPr="00C27017">
              <w:rPr>
                <w:rFonts w:ascii="Century Gothic" w:hAnsi="Century Gothic" w:cstheme="minorHAnsi"/>
                <w:sz w:val="14"/>
                <w:szCs w:val="14"/>
              </w:rPr>
              <w:t>SEER</w:t>
            </w:r>
            <w:r w:rsidRPr="00C27017">
              <w:rPr>
                <w:rFonts w:ascii="Century Gothic" w:hAnsi="Century Gothic" w:cstheme="minorHAnsi"/>
                <w:sz w:val="14"/>
                <w:szCs w:val="14"/>
                <w:vertAlign w:val="subscript"/>
              </w:rPr>
              <w:t>ref</w:t>
            </w:r>
            <w:proofErr w:type="spellEnd"/>
            <w:r w:rsidRPr="00C27017">
              <w:rPr>
                <w:rFonts w:ascii="Century Gothic" w:hAnsi="Century Gothic" w:cstheme="minorHAnsi"/>
                <w:sz w:val="14"/>
                <w:szCs w:val="14"/>
              </w:rPr>
              <w:t xml:space="preserve"> odniesiona do ciepła jako nośnika energii napędowej.</w:t>
            </w:r>
          </w:p>
        </w:tc>
      </w:tr>
    </w:tbl>
    <w:p w14:paraId="39A8312F" w14:textId="77777777" w:rsidR="00A50C68" w:rsidRPr="00C27017" w:rsidRDefault="00A50C68" w:rsidP="00BE5BFC">
      <w:pPr>
        <w:spacing w:after="0" w:line="240" w:lineRule="auto"/>
        <w:rPr>
          <w:rFonts w:ascii="Century Gothic" w:hAnsi="Century Gothic" w:cstheme="minorHAnsi"/>
          <w:color w:val="000000"/>
          <w:sz w:val="18"/>
          <w:szCs w:val="18"/>
        </w:rPr>
      </w:pPr>
    </w:p>
    <w:p w14:paraId="31A5B238" w14:textId="718FAB2D" w:rsidR="00A50C68" w:rsidRPr="00C27017" w:rsidRDefault="00A50C68" w:rsidP="003500F2">
      <w:pPr>
        <w:spacing w:after="0" w:line="240" w:lineRule="auto"/>
        <w:jc w:val="both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color w:val="000000"/>
          <w:sz w:val="18"/>
          <w:szCs w:val="18"/>
        </w:rPr>
        <w:t xml:space="preserve">W przypadkach innych niż określone w </w:t>
      </w:r>
      <w:r w:rsidR="00871514" w:rsidRPr="00C27017">
        <w:rPr>
          <w:rFonts w:ascii="Century Gothic" w:hAnsi="Century Gothic" w:cstheme="minorHAnsi"/>
          <w:color w:val="000000"/>
          <w:sz w:val="18"/>
          <w:szCs w:val="18"/>
        </w:rPr>
        <w:t xml:space="preserve">tabeli </w:t>
      </w:r>
      <w:r w:rsidR="00211FC5">
        <w:rPr>
          <w:rFonts w:ascii="Century Gothic" w:hAnsi="Century Gothic" w:cstheme="minorHAnsi"/>
          <w:color w:val="000000"/>
          <w:sz w:val="18"/>
          <w:szCs w:val="18"/>
        </w:rPr>
        <w:t>19</w:t>
      </w:r>
      <w:r w:rsidRPr="00C27017">
        <w:rPr>
          <w:rFonts w:ascii="Century Gothic" w:hAnsi="Century Gothic" w:cstheme="minorHAnsi"/>
          <w:color w:val="000000"/>
          <w:sz w:val="18"/>
          <w:szCs w:val="18"/>
        </w:rPr>
        <w:t xml:space="preserve"> wartość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SEER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i,s,ref</m:t>
            </m:r>
          </m:sub>
        </m:sSub>
      </m:oMath>
      <w:r w:rsidRPr="00C27017">
        <w:rPr>
          <w:rFonts w:ascii="Century Gothic" w:hAnsi="Century Gothic" w:cstheme="minorHAnsi"/>
          <w:color w:val="000000"/>
          <w:sz w:val="18"/>
          <w:szCs w:val="18"/>
        </w:rPr>
        <w:t xml:space="preserve">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hAnsi="Century Gothic" w:cstheme="minorHAnsi"/>
          <w:color w:val="000000"/>
          <w:sz w:val="18"/>
          <w:szCs w:val="18"/>
        </w:rPr>
        <w:t>się jako stosunek efektu chłodniczego pracy urządzenia (kWh lub MJ) do części energii napędowej zużytej na ten cel (kWh lub MJ), która nie służy w tym samym czasie do produkcji ciepła lub energii elektrycznej.</w:t>
      </w:r>
    </w:p>
    <w:p w14:paraId="6C8BB1BB" w14:textId="462E3E15" w:rsidR="00A50C68" w:rsidRPr="00C27017" w:rsidRDefault="00A50C68" w:rsidP="00BE5BFC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5CE32AF9" w14:textId="63DEA247" w:rsidR="00647FF3" w:rsidRPr="00C27017" w:rsidRDefault="00647FF3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0" w:name="_Ref11726585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współczynnika korekcyjnego w zależności od systemu chłodzenia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9"/>
        <w:gridCol w:w="7088"/>
        <w:gridCol w:w="1409"/>
      </w:tblGrid>
      <w:tr w:rsidR="00101F72" w:rsidRPr="00C27017" w14:paraId="3A60E623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D2B94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D8F9B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systemu chłodzenia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AE1AF" w14:textId="1BA1076C" w:rsidR="00647FF3" w:rsidRPr="00C27017" w:rsidRDefault="00B03154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</w:tr>
      <w:tr w:rsidR="00101F72" w:rsidRPr="00C27017" w14:paraId="08A4B7C0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9B0AC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B75CD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Agregaty do schładzania cieczy</w:t>
            </w:r>
          </w:p>
        </w:tc>
        <w:tc>
          <w:tcPr>
            <w:tcW w:w="1409" w:type="dxa"/>
            <w:vAlign w:val="center"/>
            <w:hideMark/>
          </w:tcPr>
          <w:p w14:paraId="1BD2FF9C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101F72" w:rsidRPr="00C27017" w14:paraId="3144D9AD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9FD71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1.1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CB6D7" w14:textId="195A89B0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Schładzanie cieczy do temperatury powyżej +10˚C (belki chłodzące,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klimakonwektory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bez osuszania powietrza)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F00F8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+ 0,10</w:t>
            </w:r>
          </w:p>
        </w:tc>
      </w:tr>
      <w:tr w:rsidR="00101F72" w:rsidRPr="00C27017" w14:paraId="614731B4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F8270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1.2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BCC32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Schładzanie roztworu glikolu zamiast wody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554E8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- 0,03</w:t>
            </w:r>
          </w:p>
        </w:tc>
      </w:tr>
      <w:tr w:rsidR="00101F72" w:rsidRPr="00C27017" w14:paraId="4830B6C3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AB60A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1.3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64378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Elektroniczny zawór rozprężny*)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74863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+ 0,04</w:t>
            </w:r>
          </w:p>
        </w:tc>
      </w:tr>
      <w:tr w:rsidR="00101F72" w:rsidRPr="00C27017" w14:paraId="7CB55E26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0248B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1.4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6A9D6" w14:textId="0C0E0B6D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Chłodzenie naturalne (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free-cooling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) z czynnikiem pośredniczącym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 chłodnicą wentylatorową, współpracujące z agregatem chłodniczym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– tylko w przypadku schładzania cieczy do temperatury powyżej +10oC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E3934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+ 0,15</w:t>
            </w:r>
          </w:p>
        </w:tc>
      </w:tr>
      <w:tr w:rsidR="00101F72" w:rsidRPr="00C27017" w14:paraId="79B4DA06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9C4F9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1.5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67753" w14:textId="25BB01A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Chłodzenie naturalne (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free-cooling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) z czynnikiem pośredniczącym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 chłodzeniem pasywnym (wymiennik gruntowy), współpracujące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 agregatem chłodniczym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C7015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+ 0,30</w:t>
            </w:r>
          </w:p>
        </w:tc>
      </w:tr>
      <w:tr w:rsidR="00101F72" w:rsidRPr="00C27017" w14:paraId="40E16B5A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D16E3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1.6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3BBF0" w14:textId="004FB3FB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Nadążna regulacja wartości zadanej temperatury cieczy schładzanej</w:t>
            </w:r>
            <w:r w:rsidR="00101F72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 agregacie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DA5E0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+ 0,07</w:t>
            </w:r>
          </w:p>
        </w:tc>
      </w:tr>
      <w:tr w:rsidR="00101F72" w:rsidRPr="00C27017" w14:paraId="49B4A923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02188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1.7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31CFA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Skraplacz chłodzony cieczą z chłodnicą wentylatorową „suchą”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B49A2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- 0,20</w:t>
            </w:r>
          </w:p>
        </w:tc>
      </w:tr>
      <w:tr w:rsidR="00101F72" w:rsidRPr="00C27017" w14:paraId="53007E53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98306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 xml:space="preserve">1.8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458D0" w14:textId="636854F4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Skraplacz chłodzony cieczą z chłodnicą wentylatorową wyparną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(wymiennik zraszany, obieg zamknięty)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02962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- 0,05</w:t>
            </w:r>
          </w:p>
        </w:tc>
      </w:tr>
      <w:tr w:rsidR="00101F72" w:rsidRPr="00C27017" w14:paraId="2BF04A2E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B1B4E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1.9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3616B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Skraplacz chłodzony wodą schładzaną w chłodnicy wyparnej (obieg otwarty)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D16CB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0,00</w:t>
            </w:r>
          </w:p>
        </w:tc>
      </w:tr>
      <w:tr w:rsidR="00101F72" w:rsidRPr="00C27017" w14:paraId="3FB6DEA1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A97C9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DC206" w14:textId="14F585BB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Agregaty do bezpośredniego schładzania powietrza z uwzględnieniem ich specyficznego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wyposażenia technicznego</w:t>
            </w:r>
          </w:p>
        </w:tc>
        <w:tc>
          <w:tcPr>
            <w:tcW w:w="1409" w:type="dxa"/>
            <w:vAlign w:val="center"/>
            <w:hideMark/>
          </w:tcPr>
          <w:p w14:paraId="45894F60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101F72" w:rsidRPr="00C27017" w14:paraId="5240D3F8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7AEA3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2.1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38F7D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Klimatyzatory ze skraplaczem chłodzonym wodą o temperaturze poniżej 35˚C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473F2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+ 0,15</w:t>
            </w:r>
          </w:p>
        </w:tc>
      </w:tr>
      <w:tr w:rsidR="00101F72" w:rsidRPr="00C27017" w14:paraId="273C449C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0AEC2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2.2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CFDE6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Elektroniczny zawór rozprężny*)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54DF3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+ 0,04</w:t>
            </w:r>
          </w:p>
        </w:tc>
      </w:tr>
      <w:tr w:rsidR="00101F72" w:rsidRPr="00C27017" w14:paraId="7EAD6716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0ECA3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2.3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30C7E" w14:textId="7AC3C83D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Chłodzenie naturalne (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free-cooling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) bezpośrednie (powietrzem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zewnętrznym, przez centralę wentylacyjno-klimatyzacyjną)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33177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+ 0,50</w:t>
            </w:r>
          </w:p>
        </w:tc>
      </w:tr>
      <w:tr w:rsidR="00101F72" w:rsidRPr="00C27017" w14:paraId="30C31BDB" w14:textId="77777777" w:rsidTr="00101F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8B46C" w14:textId="77777777" w:rsidR="00647FF3" w:rsidRPr="00C27017" w:rsidRDefault="00647FF3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2.4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E6FC6" w14:textId="77777777" w:rsidR="00647FF3" w:rsidRPr="00C27017" w:rsidRDefault="00647FF3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Klimatyzacja precyzyjna (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close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control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)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2BEEB" w14:textId="77777777" w:rsidR="00647FF3" w:rsidRPr="00C27017" w:rsidRDefault="00647FF3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+ 0,03</w:t>
            </w:r>
          </w:p>
        </w:tc>
      </w:tr>
      <w:tr w:rsidR="00101F72" w:rsidRPr="00C27017" w14:paraId="1AA524AA" w14:textId="77777777" w:rsidTr="0021426C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2A1C4C3A" w14:textId="619BA810" w:rsidR="00101F72" w:rsidRPr="00C27017" w:rsidRDefault="00101F72" w:rsidP="00871514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4"/>
                <w:szCs w:val="14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*) Podaną wartość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14"/>
                      <w:szCs w:val="1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4"/>
                      <w:szCs w:val="1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14"/>
                      <w:szCs w:val="14"/>
                    </w:rPr>
                    <m:t>i</m:t>
                  </m:r>
                </m:sub>
              </m:sSub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 należy przyjmować tylko w przypadku, gdy wartości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color w:val="404040" w:themeColor="text1" w:themeTint="BF"/>
                      <w:sz w:val="14"/>
                      <w:szCs w:val="1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404040" w:themeColor="text1" w:themeTint="BF"/>
                      <w:sz w:val="14"/>
                      <w:szCs w:val="14"/>
                    </w:rPr>
                    <m:t>SEER</m:t>
                  </m:r>
                </m:e>
                <m:sub>
                  <m:r>
                    <w:rPr>
                      <w:rFonts w:ascii="Cambria Math" w:hAnsi="Cambria Math" w:cstheme="minorHAnsi"/>
                      <w:color w:val="404040" w:themeColor="text1" w:themeTint="BF"/>
                      <w:sz w:val="14"/>
                      <w:szCs w:val="14"/>
                    </w:rPr>
                    <m:t>i,s,ref</m:t>
                  </m:r>
                </m:sub>
              </m:sSub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 są określane</w:t>
            </w:r>
            <w:r w:rsidR="003007B0"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na podstawie </w:t>
            </w:r>
            <w:r w:rsidR="00871514"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 xml:space="preserve">tabeli </w:t>
            </w:r>
            <w:r w:rsidR="00211FC5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>19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4"/>
                <w:szCs w:val="14"/>
                <w:lang w:eastAsia="pl-PL"/>
              </w:rPr>
              <w:t>.</w:t>
            </w:r>
          </w:p>
        </w:tc>
      </w:tr>
    </w:tbl>
    <w:p w14:paraId="2D1F4E08" w14:textId="763A7DCF" w:rsidR="00522DAE" w:rsidRPr="00C27017" w:rsidRDefault="00522DAE" w:rsidP="00522DAE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4C23FC9C" w14:textId="08E6A4C2" w:rsidR="00A50C68" w:rsidRPr="00C27017" w:rsidRDefault="0039757D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Obliczanie</w:t>
      </w:r>
      <w:r w:rsidR="00A50C68" w:rsidRPr="00C27017">
        <w:rPr>
          <w:rFonts w:cstheme="minorHAnsi"/>
          <w:szCs w:val="20"/>
        </w:rPr>
        <w:t xml:space="preserve"> średni</w:t>
      </w:r>
      <w:r w:rsidRPr="00C27017">
        <w:rPr>
          <w:rFonts w:cstheme="minorHAnsi"/>
          <w:szCs w:val="20"/>
        </w:rPr>
        <w:t>ej</w:t>
      </w:r>
      <w:r w:rsidR="00A50C68" w:rsidRPr="00C27017">
        <w:rPr>
          <w:rFonts w:cstheme="minorHAnsi"/>
          <w:szCs w:val="20"/>
        </w:rPr>
        <w:t xml:space="preserve"> sezonow</w:t>
      </w:r>
      <w:r w:rsidRPr="00C27017">
        <w:rPr>
          <w:rFonts w:cstheme="minorHAnsi"/>
          <w:szCs w:val="20"/>
        </w:rPr>
        <w:t>ej</w:t>
      </w:r>
      <w:r w:rsidR="00A50C68" w:rsidRPr="00C27017">
        <w:rPr>
          <w:rFonts w:cstheme="minorHAnsi"/>
          <w:szCs w:val="20"/>
        </w:rPr>
        <w:t xml:space="preserve"> sprawnoś</w:t>
      </w:r>
      <w:r w:rsidRPr="00C27017">
        <w:rPr>
          <w:rFonts w:cstheme="minorHAnsi"/>
          <w:szCs w:val="20"/>
        </w:rPr>
        <w:t>ci</w:t>
      </w:r>
      <w:r w:rsidR="004F75C5" w:rsidRPr="00C27017">
        <w:rPr>
          <w:rFonts w:cstheme="minorHAnsi"/>
          <w:szCs w:val="20"/>
        </w:rPr>
        <w:t xml:space="preserve"> </w:t>
      </w:r>
      <w:bookmarkStart w:id="31" w:name="_Hlk117267605"/>
      <w:r w:rsidR="004F75C5" w:rsidRPr="00C27017">
        <w:rPr>
          <w:rFonts w:cstheme="minorHAnsi"/>
          <w:szCs w:val="20"/>
        </w:rPr>
        <w:t>regulacji</w:t>
      </w:r>
      <w:r w:rsidR="00A50C68" w:rsidRPr="00C27017">
        <w:rPr>
          <w:rFonts w:cstheme="minorHAnsi"/>
          <w:szCs w:val="20"/>
        </w:rPr>
        <w:t xml:space="preserve"> </w:t>
      </w:r>
      <w:r w:rsidR="003F203D" w:rsidRPr="00C27017">
        <w:rPr>
          <w:rFonts w:cstheme="minorHAnsi"/>
          <w:szCs w:val="20"/>
        </w:rPr>
        <w:t xml:space="preserve">i </w:t>
      </w:r>
      <w:r w:rsidR="00A50C68" w:rsidRPr="00C27017">
        <w:rPr>
          <w:rFonts w:cstheme="minorHAnsi"/>
          <w:szCs w:val="20"/>
        </w:rPr>
        <w:t xml:space="preserve">wykorzystania </w:t>
      </w:r>
      <w:r w:rsidR="004F75C5" w:rsidRPr="00C27017">
        <w:rPr>
          <w:rFonts w:cstheme="minorHAnsi"/>
          <w:szCs w:val="20"/>
        </w:rPr>
        <w:t>chłodu w przestrzeni chłodzonej dla</w:t>
      </w:r>
      <w:r w:rsidR="00A50C68" w:rsidRPr="00C27017">
        <w:rPr>
          <w:rFonts w:cstheme="minorHAnsi"/>
          <w:szCs w:val="20"/>
        </w:rPr>
        <w:t xml:space="preserve"> nośnika energii i w systemie s lub energii dostarczanych do źródła </w:t>
      </w:r>
      <w:r w:rsidR="004F75C5" w:rsidRPr="00C27017">
        <w:rPr>
          <w:rFonts w:cstheme="minorHAnsi"/>
          <w:szCs w:val="20"/>
        </w:rPr>
        <w:t>chłodu</w:t>
      </w:r>
      <w:bookmarkEnd w:id="31"/>
    </w:p>
    <w:p w14:paraId="740F00B9" w14:textId="77777777" w:rsidR="00D74F3A" w:rsidRPr="00C27017" w:rsidRDefault="00D74F3A" w:rsidP="00A50C68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8BB2058" w14:textId="5D5C361D" w:rsidR="004F75C5" w:rsidRPr="00C27017" w:rsidRDefault="00A50C68" w:rsidP="00A50C6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Średnią sezonową sprawność </w:t>
      </w:r>
      <w:r w:rsidR="004F75C5" w:rsidRPr="00C27017">
        <w:rPr>
          <w:rFonts w:ascii="Century Gothic" w:hAnsi="Century Gothic" w:cstheme="minorHAnsi"/>
          <w:sz w:val="20"/>
          <w:szCs w:val="20"/>
        </w:rPr>
        <w:t xml:space="preserve">regulacji </w:t>
      </w:r>
      <w:r w:rsidR="003F203D" w:rsidRPr="00C27017">
        <w:rPr>
          <w:rFonts w:ascii="Century Gothic" w:hAnsi="Century Gothic" w:cstheme="minorHAnsi"/>
          <w:sz w:val="20"/>
          <w:szCs w:val="20"/>
        </w:rPr>
        <w:t xml:space="preserve">i </w:t>
      </w:r>
      <w:r w:rsidR="004F75C5" w:rsidRPr="00C27017">
        <w:rPr>
          <w:rFonts w:ascii="Century Gothic" w:hAnsi="Century Gothic" w:cstheme="minorHAnsi"/>
          <w:sz w:val="20"/>
          <w:szCs w:val="20"/>
        </w:rPr>
        <w:t>wykorzystania chłodu w przestrzeni chłodzonej dla nośnika energii i w systemie s lub energii dostarczanych do źródła chłodu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="004F75C5" w:rsidRPr="00C27017">
        <w:rPr>
          <w:rFonts w:ascii="Century Gothic" w:hAnsi="Century Gothic" w:cstheme="minorHAnsi"/>
          <w:sz w:val="20"/>
          <w:szCs w:val="20"/>
        </w:rPr>
        <w:t>dla nośnika energii i w systemie s lub energii dostarczanych do źródła chłodu przyjmuje się na podstawie danych w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21</w:t>
      </w:r>
      <w:r w:rsidR="00BA1B69" w:rsidRPr="00C27017">
        <w:rPr>
          <w:rFonts w:ascii="Century Gothic" w:hAnsi="Century Gothic" w:cstheme="minorHAnsi"/>
          <w:sz w:val="20"/>
          <w:szCs w:val="20"/>
        </w:rPr>
        <w:t>.</w:t>
      </w:r>
    </w:p>
    <w:p w14:paraId="03DA8136" w14:textId="3C4C6DDC" w:rsidR="004F75C5" w:rsidRPr="00C27017" w:rsidRDefault="004F75C5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2" w:name="_Ref117267943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2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średniej sezonowej sprawności regulacji i wykorzystania chłodu</w:t>
      </w:r>
      <w:r w:rsidR="00D74F3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 przestrzeni chłodzonej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C,e,i,s</m:t>
            </m:r>
          </m:sub>
        </m:sSub>
      </m:oMath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215"/>
        <w:gridCol w:w="1245"/>
      </w:tblGrid>
      <w:tr w:rsidR="004F75C5" w:rsidRPr="00C27017" w14:paraId="14B0D93E" w14:textId="77777777" w:rsidTr="0077760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FC12F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32714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instalacji i jej wyposażenie 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EFF9B" w14:textId="07251F0A" w:rsidR="004F75C5" w:rsidRPr="00C27017" w:rsidRDefault="00B03154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C,e,i,s</m:t>
                    </m:r>
                  </m:sub>
                </m:sSub>
              </m:oMath>
            </m:oMathPara>
          </w:p>
        </w:tc>
      </w:tr>
      <w:tr w:rsidR="004F75C5" w:rsidRPr="00C27017" w14:paraId="74818818" w14:textId="77777777" w:rsidTr="0077760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AE3C8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15BB3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Instalacje hydrauliczne systemu chłodzenia wyposażone w zawory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regulacyjne dwudrogowe zainstalowane przy chłodnicach powietrza: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regulacja skokowa,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regulacja ciągła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8F9EB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39854028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3E8F94B1" w14:textId="77777777" w:rsidR="00D74F3A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0,92</w:t>
            </w:r>
          </w:p>
          <w:p w14:paraId="4237DF62" w14:textId="78826CA9" w:rsidR="004F75C5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0,94</w:t>
            </w:r>
          </w:p>
        </w:tc>
      </w:tr>
      <w:tr w:rsidR="004F75C5" w:rsidRPr="00C27017" w14:paraId="745E3216" w14:textId="77777777" w:rsidTr="0077760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3DA1A" w14:textId="016123D1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3048B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Instalacje hydrauliczne systemu chłodzenia wyposażone w zawory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regulacyjne trójdrogowe zainstalowane przy chłodnicach powietrza: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regulacja skokowa,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regulacja ciągła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10A96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03494691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0CD14945" w14:textId="77777777" w:rsidR="00D74F3A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0,94</w:t>
            </w:r>
          </w:p>
          <w:p w14:paraId="0C820DF5" w14:textId="5C6E4170" w:rsidR="004F75C5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0,96</w:t>
            </w:r>
          </w:p>
        </w:tc>
      </w:tr>
      <w:tr w:rsidR="004F75C5" w:rsidRPr="00C27017" w14:paraId="312039F6" w14:textId="77777777" w:rsidTr="00777609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47E23" w14:textId="77777777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7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7E035" w14:textId="6B3B64BE" w:rsidR="004F75C5" w:rsidRPr="00C27017" w:rsidRDefault="004F75C5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Instalacje hydrauliczne systemu chłodzenia wyposażone w zawory</w:t>
            </w:r>
            <w:r w:rsidR="00BA1B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regulacyjne dwudrogowe z automatycznym równoważeniem ciśnień (typu</w:t>
            </w:r>
            <w:r w:rsidR="00BA1B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PIBCV) zainstalowane przy chłodnicach powietrza oraz w elektronicznie</w:t>
            </w:r>
            <w:r w:rsidR="00BA1B69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sterowaną pompę: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regulacja skokowa,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regulacja ciągła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46622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2667CED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2E931450" w14:textId="77777777" w:rsidR="00BA1B69" w:rsidRPr="00C27017" w:rsidRDefault="00BA1B69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6CEAAB98" w14:textId="77777777" w:rsidR="00D74F3A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0,96</w:t>
            </w:r>
          </w:p>
          <w:p w14:paraId="2D40FC6A" w14:textId="6A80DEA7" w:rsidR="004F75C5" w:rsidRPr="00C27017" w:rsidRDefault="004F75C5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0,98</w:t>
            </w:r>
          </w:p>
        </w:tc>
      </w:tr>
    </w:tbl>
    <w:p w14:paraId="45EE4EB3" w14:textId="77777777" w:rsidR="00BA1B69" w:rsidRPr="00C27017" w:rsidRDefault="00BA1B69" w:rsidP="004F75C5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64F93A05" w14:textId="45225427" w:rsidR="00BA1B69" w:rsidRPr="00C27017" w:rsidRDefault="00BA1B69" w:rsidP="004F75C5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1F6AA030" w14:textId="41E7F6EB" w:rsidR="00E033C8" w:rsidRPr="00C27017" w:rsidRDefault="0039757D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Obliczanie</w:t>
      </w:r>
      <w:r w:rsidR="00E033C8" w:rsidRPr="00C27017">
        <w:rPr>
          <w:rFonts w:cstheme="minorHAnsi"/>
          <w:szCs w:val="20"/>
        </w:rPr>
        <w:t xml:space="preserve"> średniej sezonowej sprawności </w:t>
      </w:r>
      <w:proofErr w:type="spellStart"/>
      <w:r w:rsidR="00E033C8" w:rsidRPr="00C27017">
        <w:rPr>
          <w:rFonts w:cstheme="minorHAnsi"/>
          <w:szCs w:val="20"/>
        </w:rPr>
        <w:t>przesyłu</w:t>
      </w:r>
      <w:proofErr w:type="spellEnd"/>
      <w:r w:rsidR="00E033C8" w:rsidRPr="00C27017">
        <w:rPr>
          <w:rFonts w:cstheme="minorHAnsi"/>
          <w:szCs w:val="20"/>
        </w:rPr>
        <w:t xml:space="preserve"> chłodu ze źródła chłodu do przestrzeni chłodzonej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C,d,i,s</m:t>
            </m:r>
          </m:sub>
        </m:sSub>
      </m:oMath>
    </w:p>
    <w:p w14:paraId="52ADE4D8" w14:textId="77777777" w:rsidR="00E033C8" w:rsidRPr="00C27017" w:rsidRDefault="00E033C8" w:rsidP="00E033C8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48F2F87F" w14:textId="346FB6F4" w:rsidR="00D65151" w:rsidRPr="00C27017" w:rsidRDefault="00E033C8" w:rsidP="00E033C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Zyski ciepła instalacji przesyłania chłodu w systemie chłodzenia należy obliczać w taki sam</w:t>
      </w:r>
      <w:r w:rsidR="00B456DD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sposób jak straty ciepła elementów pojemnościowych w systemie ogrzewania (pkt</w:t>
      </w:r>
      <w:r w:rsidR="00B456DD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="000E1E21" w:rsidRPr="00C27017">
        <w:rPr>
          <w:rFonts w:ascii="Century Gothic" w:hAnsi="Century Gothic" w:cstheme="minorHAnsi"/>
          <w:sz w:val="20"/>
          <w:szCs w:val="20"/>
        </w:rPr>
        <w:instrText xml:space="preserve"> REF _Ref117426746 \r \h  \* MERGEFORMAT </w:instrText>
      </w:r>
      <w:r w:rsidR="000E1E21" w:rsidRPr="00C27017">
        <w:rPr>
          <w:rFonts w:ascii="Century Gothic" w:hAnsi="Century Gothic" w:cstheme="minorHAnsi"/>
          <w:sz w:val="20"/>
          <w:szCs w:val="20"/>
        </w:rPr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5.3.2.3</w:t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Pr="00C27017">
        <w:rPr>
          <w:rFonts w:ascii="Century Gothic" w:hAnsi="Century Gothic" w:cstheme="minorHAnsi"/>
          <w:sz w:val="20"/>
          <w:szCs w:val="20"/>
        </w:rPr>
        <w:t>)</w:t>
      </w:r>
      <w:r w:rsidR="00B456DD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777609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>i w systemie przygotowania ciepłej wody użytkowej (pkt</w:t>
      </w:r>
      <w:r w:rsidR="000E1E21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="000E1E21" w:rsidRPr="00C27017">
        <w:rPr>
          <w:rFonts w:ascii="Century Gothic" w:hAnsi="Century Gothic" w:cstheme="minorHAnsi"/>
          <w:sz w:val="20"/>
          <w:szCs w:val="20"/>
        </w:rPr>
        <w:instrText xml:space="preserve"> REF _Ref117426794 \r \h  \* MERGEFORMAT </w:instrText>
      </w:r>
      <w:r w:rsidR="000E1E21" w:rsidRPr="00C27017">
        <w:rPr>
          <w:rFonts w:ascii="Century Gothic" w:hAnsi="Century Gothic" w:cstheme="minorHAnsi"/>
          <w:sz w:val="20"/>
          <w:szCs w:val="20"/>
        </w:rPr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5.4.2.2</w:t>
      </w:r>
      <w:r w:rsidR="000E1E21"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Pr="00C27017">
        <w:rPr>
          <w:rFonts w:ascii="Century Gothic" w:hAnsi="Century Gothic" w:cstheme="minorHAnsi"/>
          <w:sz w:val="20"/>
          <w:szCs w:val="20"/>
        </w:rPr>
        <w:t>).</w:t>
      </w:r>
      <w:r w:rsidR="00B456DD"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61BED558" w14:textId="7EE813CA" w:rsidR="00D65151" w:rsidRPr="00C27017" w:rsidRDefault="00D65151" w:rsidP="00E033C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Wartości jednostkowych zysków ciepła k-tego odcinka instalacji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chłodu dla nośnika energii i w systemie chłodzenia s, należy przyjmować wg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22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43AB8EE0" w14:textId="73DC8609" w:rsidR="00D65151" w:rsidRPr="00C27017" w:rsidRDefault="00D6515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3" w:name="_Ref117428063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3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bookmarkStart w:id="34" w:name="_Hlk117427916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Wartości jednostkowych zysków ciepła </w:t>
      </w:r>
      <w:r w:rsidR="00497E4E" w:rsidRPr="00C27017">
        <w:rPr>
          <w:rFonts w:ascii="Century Gothic" w:hAnsi="Century Gothic" w:cstheme="minorHAnsi"/>
          <w:i/>
          <w:iCs/>
          <w:sz w:val="18"/>
          <w:szCs w:val="18"/>
        </w:rPr>
        <w:t>k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-tego odcinka instalacji </w:t>
      </w:r>
      <w:proofErr w:type="spellStart"/>
      <w:r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="00D74F3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chłodu </w:t>
      </w:r>
      <w:bookmarkEnd w:id="34"/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Cl,k,i,s</m:t>
            </m:r>
          </m:sub>
        </m:sSub>
      </m:oMath>
      <w:r w:rsidR="00076C3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,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W/</w:t>
      </w:r>
      <w:r w:rsidR="00076C3A" w:rsidRPr="00C27017">
        <w:rPr>
          <w:rFonts w:ascii="Century Gothic" w:hAnsi="Century Gothic" w:cstheme="minorHAnsi"/>
          <w:i/>
          <w:iCs/>
          <w:sz w:val="18"/>
          <w:szCs w:val="18"/>
        </w:rPr>
        <w:t>m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3330"/>
        <w:gridCol w:w="1169"/>
        <w:gridCol w:w="1169"/>
        <w:gridCol w:w="1169"/>
        <w:gridCol w:w="1170"/>
      </w:tblGrid>
      <w:tr w:rsidR="00D65151" w:rsidRPr="00C27017" w14:paraId="38EDB339" w14:textId="77777777" w:rsidTr="002B773E">
        <w:trPr>
          <w:trHeight w:val="376"/>
        </w:trPr>
        <w:tc>
          <w:tcPr>
            <w:tcW w:w="1060" w:type="dxa"/>
            <w:vMerge w:val="restart"/>
            <w:shd w:val="clear" w:color="auto" w:fill="auto"/>
            <w:vAlign w:val="center"/>
            <w:hideMark/>
          </w:tcPr>
          <w:p w14:paraId="27950AA8" w14:textId="77777777" w:rsidR="00D65151" w:rsidRPr="001E2730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lastRenderedPageBreak/>
              <w:t>Parametry systemu chłodzenia</w:t>
            </w:r>
          </w:p>
        </w:tc>
        <w:tc>
          <w:tcPr>
            <w:tcW w:w="3330" w:type="dxa"/>
            <w:vMerge w:val="restart"/>
            <w:shd w:val="clear" w:color="auto" w:fill="auto"/>
            <w:vAlign w:val="center"/>
            <w:hideMark/>
          </w:tcPr>
          <w:p w14:paraId="1BC69C5C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Grubość izolacji termicznej przewodów </w:t>
            </w:r>
          </w:p>
        </w:tc>
        <w:tc>
          <w:tcPr>
            <w:tcW w:w="4677" w:type="dxa"/>
            <w:gridSpan w:val="4"/>
            <w:shd w:val="clear" w:color="auto" w:fill="auto"/>
            <w:noWrap/>
            <w:vAlign w:val="center"/>
            <w:hideMark/>
          </w:tcPr>
          <w:p w14:paraId="2D693A48" w14:textId="25E7E3FC" w:rsidR="00D65151" w:rsidRPr="00C27017" w:rsidRDefault="00B03154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Cl,k,i,s</m:t>
                  </m:r>
                </m:sub>
              </m:sSub>
            </m:oMath>
            <w:r w:rsidR="00D65151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bscript"/>
              </w:rPr>
              <w:t xml:space="preserve"> </w:t>
            </w:r>
            <w:r w:rsidR="00D65151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[W/m]</w:t>
            </w:r>
          </w:p>
        </w:tc>
      </w:tr>
      <w:tr w:rsidR="00D65151" w:rsidRPr="00C27017" w14:paraId="5DD8AE0A" w14:textId="77777777" w:rsidTr="002B773E">
        <w:trPr>
          <w:trHeight w:val="300"/>
        </w:trPr>
        <w:tc>
          <w:tcPr>
            <w:tcW w:w="1060" w:type="dxa"/>
            <w:vMerge/>
            <w:vAlign w:val="center"/>
            <w:hideMark/>
          </w:tcPr>
          <w:p w14:paraId="12016E19" w14:textId="77777777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vMerge/>
            <w:vAlign w:val="center"/>
            <w:hideMark/>
          </w:tcPr>
          <w:p w14:paraId="5BE96722" w14:textId="77777777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4266A15" w14:textId="29D461EC" w:rsidR="00D65151" w:rsidRPr="001E2730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</w:t>
            </w:r>
            <w:r w:rsidR="001E2730"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**)</w:t>
            </w: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10-15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0C05C3A" w14:textId="5FAA3014" w:rsidR="00D65151" w:rsidRPr="001E2730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</w:t>
            </w:r>
            <w:r w:rsidR="001E2730"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**)</w:t>
            </w: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20-32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E9F0A8B" w14:textId="06A45AE8" w:rsidR="00D65151" w:rsidRPr="001E2730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</w:t>
            </w:r>
            <w:r w:rsidR="001E2730"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**)</w:t>
            </w: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40-65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643882" w14:textId="6D1C1C5F" w:rsidR="00D65151" w:rsidRPr="001E2730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DN</w:t>
            </w:r>
            <w:r w:rsidR="001E2730"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**)</w:t>
            </w: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80-100</w:t>
            </w:r>
          </w:p>
        </w:tc>
      </w:tr>
      <w:tr w:rsidR="00D65151" w:rsidRPr="00C27017" w14:paraId="7B6A66F2" w14:textId="77777777" w:rsidTr="002B773E">
        <w:trPr>
          <w:trHeight w:val="234"/>
        </w:trPr>
        <w:tc>
          <w:tcPr>
            <w:tcW w:w="1060" w:type="dxa"/>
            <w:vMerge w:val="restart"/>
            <w:shd w:val="clear" w:color="auto" w:fill="auto"/>
            <w:noWrap/>
            <w:vAlign w:val="center"/>
            <w:hideMark/>
          </w:tcPr>
          <w:p w14:paraId="5C99952A" w14:textId="77777777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6 do 8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AFC5CCE" w14:textId="77777777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0E80F792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04A66061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12,4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DCC0F86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20,4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7C80EB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31,3</w:t>
            </w:r>
          </w:p>
        </w:tc>
      </w:tr>
      <w:tr w:rsidR="00D65151" w:rsidRPr="00C27017" w14:paraId="3E07B7E9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3BFC5F3B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5BDE2416" w14:textId="0D42846F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1/2 wymaganej grubości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41B4F08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6B3ED73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5,2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4FA9453E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7,6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BD24E04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10,0</w:t>
            </w:r>
          </w:p>
        </w:tc>
      </w:tr>
      <w:tr w:rsidR="00D65151" w:rsidRPr="00C27017" w14:paraId="79FD1F65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492731EC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7FB30120" w14:textId="612471EA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Wymagana grubość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13F1307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BC9A452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41B1C125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4B7CBC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2,4</w:t>
            </w:r>
          </w:p>
        </w:tc>
      </w:tr>
      <w:tr w:rsidR="00D65151" w:rsidRPr="00C27017" w14:paraId="55A920F1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7EAA637E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69B7D813" w14:textId="0741CFC9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2-krotność wymaganej grubości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4CE9421E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B9A6459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D086FF0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7BB4093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1,5</w:t>
            </w:r>
          </w:p>
        </w:tc>
      </w:tr>
      <w:tr w:rsidR="00D65151" w:rsidRPr="00C27017" w14:paraId="72D355CC" w14:textId="77777777" w:rsidTr="002B773E">
        <w:trPr>
          <w:trHeight w:val="300"/>
        </w:trPr>
        <w:tc>
          <w:tcPr>
            <w:tcW w:w="1060" w:type="dxa"/>
            <w:vMerge w:val="restart"/>
            <w:shd w:val="clear" w:color="auto" w:fill="auto"/>
            <w:noWrap/>
            <w:vAlign w:val="center"/>
            <w:hideMark/>
          </w:tcPr>
          <w:p w14:paraId="546199B6" w14:textId="6005AAA2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12 do </w:t>
            </w:r>
            <w:r w:rsidR="003671E4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br/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16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F52C4FE" w14:textId="77777777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niezaizolowane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655C1100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80506D7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8,9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3E437C8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3CA6AF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22,5</w:t>
            </w:r>
          </w:p>
        </w:tc>
      </w:tr>
      <w:tr w:rsidR="00D65151" w:rsidRPr="00C27017" w14:paraId="7385DAD0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308F653A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082B2E20" w14:textId="6CB55D06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1/2 wymaganej grubości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B95431C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83C7FEF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404C9EB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C30AE6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7,2</w:t>
            </w:r>
          </w:p>
        </w:tc>
      </w:tr>
      <w:tr w:rsidR="00D65151" w:rsidRPr="00C27017" w14:paraId="74E11E18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712865C8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5D58C30" w14:textId="0CCC68CA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Wymagana grubość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C6FE1E1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4B3969C7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49BC67D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71AA964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1,7</w:t>
            </w:r>
          </w:p>
        </w:tc>
      </w:tr>
      <w:tr w:rsidR="00D65151" w:rsidRPr="00C27017" w14:paraId="3DDA73D2" w14:textId="77777777" w:rsidTr="002B773E">
        <w:trPr>
          <w:trHeight w:val="300"/>
        </w:trPr>
        <w:tc>
          <w:tcPr>
            <w:tcW w:w="1060" w:type="dxa"/>
            <w:vMerge/>
            <w:shd w:val="clear" w:color="auto" w:fill="auto"/>
            <w:noWrap/>
            <w:vAlign w:val="center"/>
            <w:hideMark/>
          </w:tcPr>
          <w:p w14:paraId="7B4C6478" w14:textId="77777777" w:rsidR="00D65151" w:rsidRPr="00C27017" w:rsidRDefault="00D65151" w:rsidP="003500F2">
            <w:pPr>
              <w:spacing w:before="40" w:after="40" w:line="240" w:lineRule="auto"/>
              <w:jc w:val="right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  <w:noWrap/>
            <w:vAlign w:val="center"/>
            <w:hideMark/>
          </w:tcPr>
          <w:p w14:paraId="3CB74335" w14:textId="4BF311F2" w:rsidR="00D65151" w:rsidRPr="00C27017" w:rsidRDefault="00D65151" w:rsidP="003500F2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2-krotność wymaganej grubości izolacji</w:t>
            </w:r>
            <w:r w:rsidR="001E2730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*)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D9A2C95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EAD3248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56EF269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568289" w14:textId="77777777" w:rsidR="00D65151" w:rsidRPr="00C27017" w:rsidRDefault="00D65151" w:rsidP="003500F2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1,1</w:t>
            </w:r>
          </w:p>
        </w:tc>
      </w:tr>
      <w:tr w:rsidR="001E2730" w:rsidRPr="00C27017" w14:paraId="7CD2B4A7" w14:textId="77777777" w:rsidTr="005F4848">
        <w:trPr>
          <w:trHeight w:val="278"/>
        </w:trPr>
        <w:tc>
          <w:tcPr>
            <w:tcW w:w="9067" w:type="dxa"/>
            <w:gridSpan w:val="6"/>
            <w:vAlign w:val="center"/>
          </w:tcPr>
          <w:p w14:paraId="123B0244" w14:textId="77777777" w:rsidR="001E2730" w:rsidRPr="00C27017" w:rsidRDefault="001E2730" w:rsidP="005F484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lang w:eastAsia="pl-PL"/>
              </w:rPr>
              <w:t>*) Grubość izolacji odniesiona do wymagań określonych w przepisach techniczno-budowlanych.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lang w:eastAsia="pl-PL"/>
              </w:rPr>
              <w:br/>
              <w:t>**) DN – średnica nominalna przewodu [mm].</w:t>
            </w:r>
          </w:p>
        </w:tc>
      </w:tr>
    </w:tbl>
    <w:p w14:paraId="681098A9" w14:textId="3913FAA0" w:rsidR="001E2730" w:rsidRDefault="001E2730" w:rsidP="00E632D8">
      <w:pPr>
        <w:rPr>
          <w:rFonts w:ascii="Century Gothic" w:hAnsi="Century Gothic" w:cstheme="minorHAnsi"/>
          <w:sz w:val="20"/>
          <w:szCs w:val="20"/>
        </w:rPr>
      </w:pPr>
    </w:p>
    <w:p w14:paraId="5F1884CA" w14:textId="6639D101" w:rsidR="00FA11BE" w:rsidRPr="00C27017" w:rsidRDefault="00FA11BE" w:rsidP="00FA11BE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danych dotyczących długości i średnic przewodów w instalacji chłodzenia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C,k,i,s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dla k-tego odcinka instalacji przesyłu chłodu można stosować przybliżone określenie długości przewodów, w zależności od typu instalacji, długości (L) i szerokości (B) budynku, oraz wysokości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h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 i liczby kondygnacji (</w:t>
      </w:r>
      <m:oMath>
        <m:sSub>
          <m:sSubPr>
            <m:ctrlPr>
              <w:rPr>
                <w:rFonts w:ascii="Cambria Math" w:hAnsi="Cambria Math" w:cstheme="minorHAnsi"/>
                <w:i/>
                <w:sz w:val="14"/>
                <w:szCs w:val="14"/>
              </w:rPr>
            </m:ctrlPr>
          </m:sSubPr>
          <m:e>
            <m:r>
              <w:rPr>
                <w:rFonts w:ascii="Cambria Math" w:hAnsi="Cambria Math" w:cstheme="minorHAnsi"/>
                <w:sz w:val="14"/>
                <w:szCs w:val="14"/>
              </w:rPr>
              <m:t>n</m:t>
            </m:r>
          </m:e>
          <m:sub>
            <m:r>
              <w:rPr>
                <w:rFonts w:ascii="Cambria Math" w:hAnsi="Cambria Math" w:cstheme="minorHAnsi"/>
                <w:sz w:val="14"/>
                <w:szCs w:val="14"/>
              </w:rPr>
              <m:t>G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) wg zasad podanych w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23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544A00E4" w14:textId="1728DB75" w:rsidR="00497E4E" w:rsidRPr="00C27017" w:rsidRDefault="00497E4E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5" w:name="_Ref11742884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Przybliżone długości przewodów chłodu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C,k,i,s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 xml:space="preserve"> </m:t>
        </m:r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dla instalacji </w:t>
      </w:r>
      <w:r w:rsidR="006F680B" w:rsidRPr="00C27017">
        <w:rPr>
          <w:rFonts w:ascii="Century Gothic" w:hAnsi="Century Gothic" w:cstheme="minorHAnsi"/>
          <w:i/>
          <w:iCs/>
          <w:sz w:val="18"/>
          <w:szCs w:val="18"/>
        </w:rPr>
        <w:t>chłodzenia</w:t>
      </w:r>
    </w:p>
    <w:tbl>
      <w:tblPr>
        <w:tblStyle w:val="Tabela-Siatka"/>
        <w:tblW w:w="9242" w:type="dxa"/>
        <w:tblLook w:val="0420" w:firstRow="1" w:lastRow="0" w:firstColumn="0" w:lastColumn="0" w:noHBand="0" w:noVBand="1"/>
      </w:tblPr>
      <w:tblGrid>
        <w:gridCol w:w="2263"/>
        <w:gridCol w:w="2268"/>
        <w:gridCol w:w="2415"/>
        <w:gridCol w:w="2296"/>
      </w:tblGrid>
      <w:tr w:rsidR="00497E4E" w:rsidRPr="00C27017" w14:paraId="6858D41B" w14:textId="77777777" w:rsidTr="003500F2">
        <w:tc>
          <w:tcPr>
            <w:tcW w:w="2263" w:type="dxa"/>
            <w:shd w:val="clear" w:color="auto" w:fill="auto"/>
            <w:vAlign w:val="center"/>
          </w:tcPr>
          <w:p w14:paraId="36111B5F" w14:textId="77777777" w:rsidR="00497E4E" w:rsidRPr="00C27017" w:rsidRDefault="00497E4E" w:rsidP="003500F2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Typ instalacji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53DE9B" w14:textId="77777777" w:rsidR="00497E4E" w:rsidRPr="00C27017" w:rsidRDefault="00497E4E" w:rsidP="003500F2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18FCB02" w14:textId="77777777" w:rsidR="00497E4E" w:rsidRPr="00C27017" w:rsidRDefault="00497E4E" w:rsidP="003500F2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46BD860" w14:textId="77777777" w:rsidR="00497E4E" w:rsidRPr="00C27017" w:rsidRDefault="00497E4E" w:rsidP="003500F2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Przewody przyłączeniowe elementów chłodzących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497E4E" w:rsidRPr="00C27017" w14:paraId="7434D6F5" w14:textId="77777777" w:rsidTr="003500F2">
        <w:trPr>
          <w:trHeight w:val="318"/>
        </w:trPr>
        <w:tc>
          <w:tcPr>
            <w:tcW w:w="2263" w:type="dxa"/>
            <w:vAlign w:val="center"/>
          </w:tcPr>
          <w:p w14:paraId="32CE0C1E" w14:textId="77777777" w:rsidR="00497E4E" w:rsidRPr="00C27017" w:rsidRDefault="00497E4E" w:rsidP="003500F2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Piony prowadzone w ścianach zewnętrznych</w:t>
            </w:r>
          </w:p>
        </w:tc>
        <w:tc>
          <w:tcPr>
            <w:tcW w:w="2268" w:type="dxa"/>
            <w:vAlign w:val="center"/>
          </w:tcPr>
          <w:p w14:paraId="25B39B7D" w14:textId="49C9FAE0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2∙L+0,01625∙L∙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415" w:type="dxa"/>
            <w:vAlign w:val="center"/>
          </w:tcPr>
          <w:p w14:paraId="7660D3E9" w14:textId="77777777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0,025∙L∙B∙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-1)</m:t>
                </m:r>
              </m:oMath>
            </m:oMathPara>
          </w:p>
        </w:tc>
        <w:tc>
          <w:tcPr>
            <w:tcW w:w="2296" w:type="dxa"/>
            <w:vAlign w:val="center"/>
          </w:tcPr>
          <w:p w14:paraId="7BAE991D" w14:textId="77777777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0,55∙L∙B∙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</m:oMath>
            </m:oMathPara>
          </w:p>
        </w:tc>
      </w:tr>
      <w:tr w:rsidR="00497E4E" w:rsidRPr="00C27017" w14:paraId="74E68CFD" w14:textId="77777777" w:rsidTr="003500F2">
        <w:trPr>
          <w:trHeight w:val="318"/>
        </w:trPr>
        <w:tc>
          <w:tcPr>
            <w:tcW w:w="2263" w:type="dxa"/>
            <w:vAlign w:val="center"/>
          </w:tcPr>
          <w:p w14:paraId="2A2764B9" w14:textId="77777777" w:rsidR="00497E4E" w:rsidRPr="00C27017" w:rsidRDefault="00497E4E" w:rsidP="003500F2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Piony prowadzone wewnątrz budynku</w:t>
            </w:r>
          </w:p>
        </w:tc>
        <w:tc>
          <w:tcPr>
            <w:tcW w:w="2268" w:type="dxa"/>
            <w:vAlign w:val="center"/>
          </w:tcPr>
          <w:p w14:paraId="444FE074" w14:textId="77777777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2∙L+0,0325∙L∙B+6</m:t>
                </m:r>
              </m:oMath>
            </m:oMathPara>
          </w:p>
        </w:tc>
        <w:tc>
          <w:tcPr>
            <w:tcW w:w="2415" w:type="dxa"/>
            <w:vAlign w:val="center"/>
          </w:tcPr>
          <w:p w14:paraId="47629469" w14:textId="77777777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0,025∙L∙B∙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∙(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-1)</m:t>
                </m:r>
              </m:oMath>
            </m:oMathPara>
          </w:p>
        </w:tc>
        <w:tc>
          <w:tcPr>
            <w:tcW w:w="2296" w:type="dxa"/>
            <w:vAlign w:val="center"/>
          </w:tcPr>
          <w:p w14:paraId="2BE46AEB" w14:textId="77777777" w:rsidR="00497E4E" w:rsidRPr="00C27017" w:rsidRDefault="00497E4E" w:rsidP="003500F2">
            <w:pPr>
              <w:spacing w:before="40" w:after="40"/>
              <w:ind w:firstLine="88"/>
              <w:jc w:val="center"/>
              <w:rPr>
                <w:rFonts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0,55∙L∙B∙</m:t>
                </m: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6"/>
                        <w:szCs w:val="16"/>
                      </w:rPr>
                      <m:t>G</m:t>
                    </m:r>
                  </m:sub>
                </m:sSub>
              </m:oMath>
            </m:oMathPara>
          </w:p>
        </w:tc>
      </w:tr>
    </w:tbl>
    <w:p w14:paraId="165467C0" w14:textId="77777777" w:rsidR="00FA11BE" w:rsidRPr="00C27017" w:rsidRDefault="00FA11BE" w:rsidP="00FA11BE">
      <w:pPr>
        <w:rPr>
          <w:rFonts w:ascii="Century Gothic" w:hAnsi="Century Gothic" w:cstheme="minorHAnsi"/>
          <w:sz w:val="20"/>
          <w:szCs w:val="20"/>
        </w:rPr>
      </w:pPr>
    </w:p>
    <w:p w14:paraId="29640E27" w14:textId="0558A0BD" w:rsidR="00FA11BE" w:rsidRPr="00C27017" w:rsidRDefault="00FA11BE" w:rsidP="00DA689E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Przybliżone wartości średnic przewodów w instalacji chłodzenie w poszczególnych odcinkach instalacji można przyjmować na podstawie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24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0D772AB3" w14:textId="6B58CF3A" w:rsidR="00497E4E" w:rsidRPr="00C27017" w:rsidRDefault="00497E4E" w:rsidP="00FA11BE">
      <w:pPr>
        <w:spacing w:after="0"/>
        <w:jc w:val="both"/>
        <w:rPr>
          <w:rFonts w:ascii="Century Gothic" w:hAnsi="Century Gothic" w:cstheme="minorHAnsi"/>
          <w:i/>
          <w:iCs/>
          <w:sz w:val="20"/>
          <w:szCs w:val="20"/>
        </w:rPr>
      </w:pPr>
      <w:bookmarkStart w:id="36" w:name="_Ref117429341"/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20"/>
          <w:szCs w:val="20"/>
        </w:rPr>
        <w:t>24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fldChar w:fldCharType="end"/>
      </w:r>
      <w:bookmarkEnd w:id="36"/>
      <w:r w:rsidRPr="00C27017">
        <w:rPr>
          <w:rFonts w:ascii="Century Gothic" w:hAnsi="Century Gothic" w:cstheme="minorHAnsi"/>
          <w:i/>
          <w:iCs/>
          <w:sz w:val="20"/>
          <w:szCs w:val="20"/>
        </w:rPr>
        <w:t>. Przybliżone wartości średnicy nominalnej przewodów w instalacji chłodzenia</w:t>
      </w:r>
    </w:p>
    <w:tbl>
      <w:tblPr>
        <w:tblStyle w:val="Tabela-Siatka"/>
        <w:tblW w:w="9242" w:type="dxa"/>
        <w:tblLook w:val="0420" w:firstRow="1" w:lastRow="0" w:firstColumn="0" w:lastColumn="0" w:noHBand="0" w:noVBand="1"/>
      </w:tblPr>
      <w:tblGrid>
        <w:gridCol w:w="2835"/>
        <w:gridCol w:w="2410"/>
        <w:gridCol w:w="1701"/>
        <w:gridCol w:w="2296"/>
      </w:tblGrid>
      <w:tr w:rsidR="00497E4E" w:rsidRPr="00C27017" w14:paraId="5940D70F" w14:textId="77777777" w:rsidTr="00DA689E">
        <w:tc>
          <w:tcPr>
            <w:tcW w:w="2835" w:type="dxa"/>
            <w:shd w:val="clear" w:color="auto" w:fill="auto"/>
            <w:vAlign w:val="center"/>
          </w:tcPr>
          <w:p w14:paraId="2FADCE33" w14:textId="77777777" w:rsidR="00497E4E" w:rsidRPr="00C27017" w:rsidRDefault="00497E4E" w:rsidP="00DA689E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Typ instalacji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CC44B5" w14:textId="77777777" w:rsidR="00497E4E" w:rsidRPr="00C27017" w:rsidRDefault="00497E4E" w:rsidP="00DA689E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Rozprowadzenie do pionów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74A6D9" w14:textId="77777777" w:rsidR="00497E4E" w:rsidRPr="00C27017" w:rsidRDefault="00497E4E" w:rsidP="00DA689E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>Piony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231BD87" w14:textId="599D6666" w:rsidR="00497E4E" w:rsidRPr="00C27017" w:rsidRDefault="00F56AC8" w:rsidP="00DA689E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/>
                <w:bCs/>
                <w:caps w:val="0"/>
                <w:color w:val="000000" w:themeColor="text1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t xml:space="preserve">Przewody przyłączeniowe </w:t>
            </w:r>
            <w:r w:rsidRPr="00C27017">
              <w:rPr>
                <w:rStyle w:val="Pogrubienie"/>
                <w:rFonts w:ascii="Century Gothic" w:hAnsi="Century Gothic" w:cstheme="minorHAnsi"/>
                <w:bCs/>
                <w:caps w:val="0"/>
                <w:color w:val="000000" w:themeColor="text1"/>
                <w:sz w:val="18"/>
                <w:szCs w:val="18"/>
              </w:rPr>
              <w:t>elementów chłodzących</w:t>
            </w:r>
            <w:r w:rsidR="00B712EB" w:rsidRPr="00C27017">
              <w:rPr>
                <w:rStyle w:val="Pogrubienie"/>
                <w:rFonts w:ascii="Century Gothic" w:hAnsi="Century Gothic" w:cstheme="minorHAnsi"/>
                <w:bCs/>
                <w:caps w:val="0"/>
                <w:color w:val="000000" w:themeColor="text1"/>
                <w:sz w:val="18"/>
                <w:szCs w:val="18"/>
              </w:rPr>
              <w:t xml:space="preserve"> </w:t>
            </w:r>
            <w:r w:rsidR="00497E4E"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</w:rPr>
              <w:br/>
              <w:t>L</w:t>
            </w:r>
            <w:r w:rsidR="00497E4E" w:rsidRPr="00C27017">
              <w:rPr>
                <w:rStyle w:val="Pogrubienie"/>
                <w:rFonts w:ascii="Century Gothic" w:hAnsi="Century Gothic" w:cstheme="minorHAnsi"/>
                <w:caps w:val="0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</w:tr>
      <w:tr w:rsidR="00497E4E" w:rsidRPr="00C27017" w14:paraId="019187CD" w14:textId="77777777" w:rsidTr="00DA689E">
        <w:trPr>
          <w:trHeight w:val="318"/>
        </w:trPr>
        <w:tc>
          <w:tcPr>
            <w:tcW w:w="2835" w:type="dxa"/>
            <w:vAlign w:val="center"/>
          </w:tcPr>
          <w:p w14:paraId="27872D52" w14:textId="77777777" w:rsidR="00497E4E" w:rsidRPr="00C27017" w:rsidRDefault="00497E4E" w:rsidP="00DA689E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do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07E27896" w14:textId="42DCD6F6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20-32</w:t>
            </w:r>
          </w:p>
        </w:tc>
        <w:tc>
          <w:tcPr>
            <w:tcW w:w="1701" w:type="dxa"/>
            <w:vAlign w:val="center"/>
          </w:tcPr>
          <w:p w14:paraId="1638C526" w14:textId="1D7EA5A9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20-32</w:t>
            </w:r>
          </w:p>
        </w:tc>
        <w:tc>
          <w:tcPr>
            <w:tcW w:w="2296" w:type="dxa"/>
            <w:vMerge w:val="restart"/>
            <w:vAlign w:val="center"/>
          </w:tcPr>
          <w:p w14:paraId="1AEFEE31" w14:textId="71D9EE81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15-20</w:t>
            </w:r>
          </w:p>
        </w:tc>
      </w:tr>
      <w:tr w:rsidR="00497E4E" w:rsidRPr="00C27017" w14:paraId="1418CDDF" w14:textId="77777777" w:rsidTr="00DA689E">
        <w:trPr>
          <w:trHeight w:val="318"/>
        </w:trPr>
        <w:tc>
          <w:tcPr>
            <w:tcW w:w="2835" w:type="dxa"/>
            <w:vAlign w:val="center"/>
          </w:tcPr>
          <w:p w14:paraId="47136737" w14:textId="77777777" w:rsidR="00497E4E" w:rsidRPr="00C27017" w:rsidRDefault="00497E4E" w:rsidP="00DA689E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 xml:space="preserve">2 </w:t>
            </w:r>
            <w:r w:rsidRPr="00C27017">
              <w:rPr>
                <w:rFonts w:cstheme="minorHAnsi"/>
                <w:sz w:val="18"/>
                <w:szCs w:val="18"/>
              </w:rPr>
              <w:t>do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4E6B751C" w14:textId="2F082749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40-65</w:t>
            </w:r>
          </w:p>
        </w:tc>
        <w:tc>
          <w:tcPr>
            <w:tcW w:w="1701" w:type="dxa"/>
            <w:vAlign w:val="center"/>
          </w:tcPr>
          <w:p w14:paraId="0B788718" w14:textId="1EB50551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40-65</w:t>
            </w:r>
          </w:p>
        </w:tc>
        <w:tc>
          <w:tcPr>
            <w:tcW w:w="2296" w:type="dxa"/>
            <w:vMerge/>
            <w:vAlign w:val="center"/>
          </w:tcPr>
          <w:p w14:paraId="29E367FB" w14:textId="77777777" w:rsidR="00497E4E" w:rsidRPr="00C27017" w:rsidRDefault="00497E4E" w:rsidP="00DA689E">
            <w:pPr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97E4E" w:rsidRPr="00C27017" w14:paraId="51014EBA" w14:textId="77777777" w:rsidTr="00DA689E">
        <w:trPr>
          <w:trHeight w:val="318"/>
        </w:trPr>
        <w:tc>
          <w:tcPr>
            <w:tcW w:w="2835" w:type="dxa"/>
            <w:vAlign w:val="center"/>
          </w:tcPr>
          <w:p w14:paraId="169E94A5" w14:textId="77777777" w:rsidR="00497E4E" w:rsidRPr="00C27017" w:rsidRDefault="00497E4E" w:rsidP="00DA689E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sz w:val="18"/>
                <w:szCs w:val="18"/>
              </w:rPr>
              <w:t xml:space="preserve"> powyżej 2000 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5CB92CFF" w14:textId="249C6BF8" w:rsidR="00497E4E" w:rsidRPr="00C27017" w:rsidRDefault="00497E4E" w:rsidP="00DA689E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80-100</w:t>
            </w:r>
          </w:p>
        </w:tc>
        <w:tc>
          <w:tcPr>
            <w:tcW w:w="1701" w:type="dxa"/>
            <w:vAlign w:val="center"/>
          </w:tcPr>
          <w:p w14:paraId="47000F2C" w14:textId="43E15AA4" w:rsidR="00497E4E" w:rsidRPr="00C27017" w:rsidRDefault="00497E4E" w:rsidP="00DA689E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DN</w:t>
            </w:r>
            <w:r w:rsidR="00A71BC8">
              <w:rPr>
                <w:rFonts w:cstheme="minorHAnsi"/>
                <w:sz w:val="18"/>
                <w:szCs w:val="18"/>
              </w:rPr>
              <w:t xml:space="preserve"> </w:t>
            </w:r>
            <w:r w:rsidR="00A71BC8" w:rsidRPr="001E2730">
              <w:rPr>
                <w:rFonts w:eastAsia="Times New Roman" w:cstheme="minorHAnsi"/>
                <w:bCs/>
                <w:color w:val="000000"/>
                <w:sz w:val="16"/>
                <w:szCs w:val="16"/>
              </w:rPr>
              <w:t>**)</w:t>
            </w:r>
            <w:r w:rsidRPr="00C27017">
              <w:rPr>
                <w:rFonts w:cstheme="minorHAnsi"/>
                <w:sz w:val="18"/>
                <w:szCs w:val="18"/>
              </w:rPr>
              <w:t xml:space="preserve"> 80-100</w:t>
            </w:r>
          </w:p>
        </w:tc>
        <w:tc>
          <w:tcPr>
            <w:tcW w:w="2296" w:type="dxa"/>
            <w:vMerge/>
            <w:vAlign w:val="center"/>
          </w:tcPr>
          <w:p w14:paraId="6852F156" w14:textId="77777777" w:rsidR="00497E4E" w:rsidRPr="00C27017" w:rsidRDefault="00497E4E" w:rsidP="00DA689E">
            <w:pPr>
              <w:keepNext/>
              <w:spacing w:before="40" w:after="40"/>
              <w:ind w:firstLine="88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1E2730" w:rsidRPr="00C27017" w14:paraId="3142403B" w14:textId="77777777" w:rsidTr="005F4848">
        <w:trPr>
          <w:trHeight w:val="278"/>
        </w:trPr>
        <w:tc>
          <w:tcPr>
            <w:tcW w:w="9067" w:type="dxa"/>
            <w:vAlign w:val="center"/>
          </w:tcPr>
          <w:p w14:paraId="35058EC1" w14:textId="1CA381A4" w:rsidR="001E2730" w:rsidRPr="00C27017" w:rsidRDefault="00A71BC8" w:rsidP="005F4848">
            <w:pPr>
              <w:spacing w:before="40" w:after="40" w:line="240" w:lineRule="auto"/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</w:pPr>
            <w:r w:rsidRPr="001E2730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>**)</w:t>
            </w:r>
            <w:r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</w:rPr>
              <w:t xml:space="preserve"> </w:t>
            </w:r>
            <w:r w:rsidR="001E2730" w:rsidRPr="00C27017">
              <w:rPr>
                <w:rFonts w:ascii="Century Gothic" w:eastAsia="Times New Roman" w:hAnsi="Century Gothic" w:cstheme="minorHAnsi"/>
                <w:bCs/>
                <w:color w:val="000000"/>
                <w:sz w:val="16"/>
                <w:szCs w:val="16"/>
                <w:lang w:eastAsia="pl-PL"/>
              </w:rPr>
              <w:t>DN – średnica nominalna przewodu [mm].</w:t>
            </w:r>
          </w:p>
        </w:tc>
      </w:tr>
    </w:tbl>
    <w:p w14:paraId="3A361149" w14:textId="3F1CE56D" w:rsidR="00497E4E" w:rsidRPr="00C27017" w:rsidRDefault="00497E4E" w:rsidP="00497E4E">
      <w:pPr>
        <w:rPr>
          <w:rFonts w:ascii="Century Gothic" w:hAnsi="Century Gothic" w:cstheme="minorHAnsi"/>
          <w:sz w:val="14"/>
          <w:szCs w:val="20"/>
        </w:rPr>
      </w:pPr>
    </w:p>
    <w:p w14:paraId="7BFC86F4" w14:textId="6D897275" w:rsidR="00B456DD" w:rsidRPr="00C27017" w:rsidRDefault="00B35AFD" w:rsidP="00E033C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danych do obliczeń według pkt. 5.3.2.3. i 5.4.2.2., przyjmuje się wartości średniej sezonowej sprawności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przesyłu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 chłodu ze źródła chłodu do przestrzeni chłodzonej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C,d,i,s</m:t>
            </m:r>
          </m:sub>
        </m:sSub>
      </m:oMath>
      <w:r w:rsidR="00E033C8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określone</w:t>
      </w:r>
      <w:r w:rsidR="00DA689E" w:rsidRPr="00C27017">
        <w:rPr>
          <w:rFonts w:ascii="Century Gothic" w:hAnsi="Century Gothic" w:cstheme="minorHAnsi"/>
          <w:sz w:val="20"/>
          <w:szCs w:val="20"/>
        </w:rPr>
        <w:t xml:space="preserve"> w tabeli </w:t>
      </w:r>
      <w:r w:rsidR="00211FC5">
        <w:rPr>
          <w:rFonts w:ascii="Century Gothic" w:hAnsi="Century Gothic" w:cstheme="minorHAnsi"/>
          <w:sz w:val="20"/>
          <w:szCs w:val="20"/>
        </w:rPr>
        <w:t>25</w:t>
      </w:r>
      <w:r w:rsidR="00E033C8" w:rsidRPr="00C27017">
        <w:rPr>
          <w:rFonts w:ascii="Century Gothic" w:hAnsi="Century Gothic" w:cstheme="minorHAnsi"/>
          <w:sz w:val="20"/>
          <w:szCs w:val="20"/>
        </w:rPr>
        <w:t>.</w:t>
      </w:r>
      <w:r w:rsidR="00B456DD"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4CCDE788" w14:textId="716F0C96" w:rsidR="00E033C8" w:rsidRPr="00C27017" w:rsidRDefault="000E1E2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7" w:name="_Ref11742688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r w:rsidR="00E033C8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Wartości średniej sezonowej sprawności </w:t>
      </w:r>
      <w:proofErr w:type="spellStart"/>
      <w:r w:rsidR="00E033C8" w:rsidRPr="00C27017">
        <w:rPr>
          <w:rFonts w:ascii="Century Gothic" w:hAnsi="Century Gothic" w:cstheme="minorHAnsi"/>
          <w:i/>
          <w:iCs/>
          <w:sz w:val="18"/>
          <w:szCs w:val="18"/>
        </w:rPr>
        <w:t>przesyłu</w:t>
      </w:r>
      <w:proofErr w:type="spellEnd"/>
      <w:r w:rsidR="00E033C8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chłodu ze źródła chłodu do</w:t>
      </w:r>
      <w:r w:rsidR="00EA46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="00E033C8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przestrzeni chłodzonej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C,d,i,s</m:t>
            </m:r>
          </m:sub>
        </m:sSub>
      </m:oMath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0"/>
        <w:gridCol w:w="7367"/>
        <w:gridCol w:w="1165"/>
      </w:tblGrid>
      <w:tr w:rsidR="00E033C8" w:rsidRPr="00C27017" w14:paraId="7D2361D5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2BCB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 xml:space="preserve">Lp.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C6FE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Rodzaj systemu chłodzenia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B340" w14:textId="660FD81F" w:rsidR="00E033C8" w:rsidRPr="00C27017" w:rsidRDefault="00B03154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C,d,i,s</m:t>
                    </m:r>
                  </m:sub>
                </m:sSub>
              </m:oMath>
            </m:oMathPara>
          </w:p>
        </w:tc>
      </w:tr>
      <w:tr w:rsidR="00E033C8" w:rsidRPr="00C27017" w14:paraId="03A727C7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2270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F87B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Chłodzenie bezpośrednie zdecentralizowane</w:t>
            </w:r>
          </w:p>
        </w:tc>
        <w:tc>
          <w:tcPr>
            <w:tcW w:w="0" w:type="auto"/>
            <w:vAlign w:val="center"/>
            <w:hideMark/>
          </w:tcPr>
          <w:p w14:paraId="391F5FB3" w14:textId="77777777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  <w:tr w:rsidR="00E033C8" w:rsidRPr="00C27017" w14:paraId="4EF9D917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B74A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1.1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5BFD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Klimatyzator monoblokowy ze skraplaczem chłodzonym: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powietrzem,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wodą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7222" w14:textId="77777777" w:rsidR="00D74F3A" w:rsidRPr="00C27017" w:rsidRDefault="00D74F3A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D9EC509" w14:textId="397E2313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1,00</w:t>
            </w:r>
          </w:p>
        </w:tc>
      </w:tr>
      <w:tr w:rsidR="00E033C8" w:rsidRPr="00C27017" w14:paraId="0CDC8D15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13B5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1.2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E41E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Klimatyzator rozdzielczy (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split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) ze skraplaczem chłodzonym: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powietrzem,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wodą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2CD0" w14:textId="77777777" w:rsidR="00D74F3A" w:rsidRPr="00C27017" w:rsidRDefault="00D74F3A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F1612CF" w14:textId="266B6136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1,00</w:t>
            </w:r>
          </w:p>
        </w:tc>
      </w:tr>
      <w:tr w:rsidR="00E033C8" w:rsidRPr="00C27017" w14:paraId="58FDBE6C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181A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1.3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5D22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Klimatyzator rozdzielczy (duo-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split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) ze skraplaczem chłodzonym: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powietrzem,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wodą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4E25" w14:textId="77777777" w:rsidR="00D74F3A" w:rsidRPr="00C27017" w:rsidRDefault="00D74F3A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062BCA54" w14:textId="5D2CD305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0,98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0,98</w:t>
            </w:r>
          </w:p>
        </w:tc>
      </w:tr>
      <w:tr w:rsidR="00E033C8" w:rsidRPr="00C27017" w14:paraId="04EFDFD8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2122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1.4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DE68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System VRV i VRF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1972" w14:textId="77777777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0,95</w:t>
            </w:r>
          </w:p>
        </w:tc>
      </w:tr>
      <w:tr w:rsidR="00E033C8" w:rsidRPr="00C27017" w14:paraId="65451CEE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0224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DA0D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Chłodzenie bezpośrednie scentralizowane - jednoprzewodowa instalacja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powietrzna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D654" w14:textId="77777777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0,90</w:t>
            </w:r>
          </w:p>
        </w:tc>
      </w:tr>
      <w:tr w:rsidR="00E033C8" w:rsidRPr="00C27017" w14:paraId="6C64248D" w14:textId="77777777" w:rsidTr="00E033C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C1D6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ED62" w14:textId="77777777" w:rsidR="00E033C8" w:rsidRPr="00C27017" w:rsidRDefault="00E033C8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System chłodzenia z cieczą pośredniczącą: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układ prosty (bez podziału na obiegi), temperatury zasilania cieczy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chłodzącej w przedziale od 6 do 8°C,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układ z podziałem na obiegi pierwotny i wtórny, temperatury zasilania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cieczy chłodzącej w przedziale od 6 do 8°C,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 xml:space="preserve">c) układ zasilający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klimakonwektory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bez osuszania powietrza,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w tym belki chłodzące, temperatury zasilania cieczy chłodzącej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w przedziale od 12 do 16°C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9950" w14:textId="77777777" w:rsidR="00D74F3A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0,92</w:t>
            </w:r>
          </w:p>
          <w:p w14:paraId="31680D4C" w14:textId="77777777" w:rsidR="00D74F3A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0,96</w:t>
            </w:r>
          </w:p>
          <w:p w14:paraId="5AC6F123" w14:textId="77777777" w:rsidR="00E033C8" w:rsidRPr="00C27017" w:rsidRDefault="00E033C8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0,98</w:t>
            </w:r>
          </w:p>
          <w:p w14:paraId="0FA29CC0" w14:textId="7FD2F326" w:rsidR="00D74F3A" w:rsidRPr="00C27017" w:rsidRDefault="00D74F3A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</w:p>
        </w:tc>
      </w:tr>
    </w:tbl>
    <w:p w14:paraId="53CF2A8C" w14:textId="77777777" w:rsidR="008178E9" w:rsidRPr="00C27017" w:rsidRDefault="008178E9" w:rsidP="008178E9">
      <w:pPr>
        <w:spacing w:after="0" w:line="240" w:lineRule="auto"/>
        <w:rPr>
          <w:rFonts w:ascii="Century Gothic" w:eastAsia="Times New Roman" w:hAnsi="Century Gothic" w:cstheme="minorHAnsi"/>
          <w:lang w:eastAsia="pl-PL"/>
        </w:rPr>
      </w:pPr>
    </w:p>
    <w:p w14:paraId="4DA01A98" w14:textId="4B008BBF" w:rsidR="008178E9" w:rsidRPr="00C27017" w:rsidRDefault="0039757D">
      <w:pPr>
        <w:pStyle w:val="Akapitzlist"/>
        <w:numPr>
          <w:ilvl w:val="3"/>
          <w:numId w:val="3"/>
        </w:numPr>
        <w:spacing w:after="0" w:line="240" w:lineRule="auto"/>
        <w:ind w:left="1418" w:hanging="851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Obliczanie</w:t>
      </w:r>
      <w:r w:rsidR="008178E9" w:rsidRPr="00C27017">
        <w:rPr>
          <w:rFonts w:cstheme="minorHAnsi"/>
          <w:szCs w:val="20"/>
        </w:rPr>
        <w:t xml:space="preserve"> średniej sezonowej </w:t>
      </w:r>
      <w:r w:rsidR="003F203D" w:rsidRPr="00C27017">
        <w:rPr>
          <w:rFonts w:cstheme="minorHAnsi"/>
          <w:szCs w:val="20"/>
        </w:rPr>
        <w:t>s</w:t>
      </w:r>
      <w:r w:rsidR="00E12F06" w:rsidRPr="00C27017">
        <w:rPr>
          <w:rFonts w:cstheme="minorHAnsi"/>
          <w:szCs w:val="20"/>
        </w:rPr>
        <w:t>prawności akumulacji chłodu w elementach</w:t>
      </w:r>
      <w:r w:rsidR="00DA689E" w:rsidRPr="00C27017">
        <w:rPr>
          <w:rFonts w:cstheme="minorHAnsi"/>
          <w:szCs w:val="20"/>
        </w:rPr>
        <w:t xml:space="preserve"> </w:t>
      </w:r>
      <w:r w:rsidR="00E12F06" w:rsidRPr="00C27017">
        <w:rPr>
          <w:rFonts w:cstheme="minorHAnsi"/>
          <w:szCs w:val="20"/>
        </w:rPr>
        <w:t>pojemnościowych systemu chłodzenia</w:t>
      </w:r>
      <w:r w:rsidR="00E12F06" w:rsidRPr="00C27017">
        <w:rPr>
          <w:rFonts w:eastAsiaTheme="minorHAnsi" w:cstheme="minorHAnsi"/>
          <w:szCs w:val="20"/>
          <w:lang w:eastAsia="en-US"/>
        </w:rPr>
        <w:t xml:space="preserve"> </w:t>
      </w:r>
      <w:r w:rsidR="008178E9" w:rsidRPr="00C27017">
        <w:rPr>
          <w:rFonts w:cstheme="minorHAnsi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>C,s,i,s</m:t>
            </m:r>
          </m:sub>
        </m:sSub>
      </m:oMath>
    </w:p>
    <w:p w14:paraId="12291BFA" w14:textId="624E9416" w:rsidR="008178E9" w:rsidRPr="00C27017" w:rsidRDefault="008178E9" w:rsidP="00E632D8">
      <w:pPr>
        <w:jc w:val="both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48337D27" w14:textId="12856222" w:rsidR="00E12F06" w:rsidRPr="00C27017" w:rsidRDefault="00E12F06" w:rsidP="00E632D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Zyski ciepła elementów pojemnościowych w systemie chłodzenia należy obliczać w taki sam sposób jak straty ciepła elementów pojemnościowych w systemie ogrzewania (pkt </w:t>
      </w:r>
      <w:r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Pr="00C27017">
        <w:rPr>
          <w:rFonts w:ascii="Century Gothic" w:hAnsi="Century Gothic" w:cstheme="minorHAnsi"/>
          <w:sz w:val="20"/>
          <w:szCs w:val="20"/>
        </w:rPr>
        <w:instrText xml:space="preserve"> REF _Ref117430275 \r \h  \* MERGEFORMAT </w:instrText>
      </w:r>
      <w:r w:rsidRPr="00C27017">
        <w:rPr>
          <w:rFonts w:ascii="Century Gothic" w:hAnsi="Century Gothic" w:cstheme="minorHAnsi"/>
          <w:sz w:val="20"/>
          <w:szCs w:val="20"/>
        </w:rPr>
      </w:r>
      <w:r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5.3.2.4</w:t>
      </w:r>
      <w:r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Pr="00C27017">
        <w:rPr>
          <w:rFonts w:ascii="Century Gothic" w:hAnsi="Century Gothic" w:cstheme="minorHAnsi"/>
          <w:sz w:val="20"/>
          <w:szCs w:val="20"/>
        </w:rPr>
        <w:t xml:space="preserve">)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w systemie przygotowania ciepłej wody użytkowej (pkt </w:t>
      </w:r>
      <w:r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Pr="00C27017">
        <w:rPr>
          <w:rFonts w:ascii="Century Gothic" w:hAnsi="Century Gothic" w:cstheme="minorHAnsi"/>
          <w:sz w:val="20"/>
          <w:szCs w:val="20"/>
        </w:rPr>
        <w:instrText xml:space="preserve"> REF _Ref117430315 \r \h  \* MERGEFORMAT </w:instrText>
      </w:r>
      <w:r w:rsidRPr="00C27017">
        <w:rPr>
          <w:rFonts w:ascii="Century Gothic" w:hAnsi="Century Gothic" w:cstheme="minorHAnsi"/>
          <w:sz w:val="20"/>
          <w:szCs w:val="20"/>
        </w:rPr>
      </w:r>
      <w:r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5.4.2.3</w:t>
      </w:r>
      <w:r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Pr="00C27017">
        <w:rPr>
          <w:rFonts w:ascii="Century Gothic" w:hAnsi="Century Gothic" w:cstheme="minorHAnsi"/>
          <w:sz w:val="20"/>
          <w:szCs w:val="20"/>
        </w:rPr>
        <w:t xml:space="preserve">). </w:t>
      </w:r>
    </w:p>
    <w:p w14:paraId="7ABDFCE1" w14:textId="7755DA5B" w:rsidR="001B6584" w:rsidRPr="00C27017" w:rsidRDefault="001B6584" w:rsidP="001B6584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Wartości jednostkowych zysków ciepła w elementach pojemnościowych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</m:oMath>
      <w:r w:rsidR="00DD26A3" w:rsidRPr="00C27017">
        <w:rPr>
          <w:rFonts w:ascii="Century Gothic" w:eastAsiaTheme="minorEastAsia" w:hAnsi="Century Gothic" w:cstheme="minorHAnsi"/>
          <w:sz w:val="20"/>
          <w:szCs w:val="20"/>
        </w:rPr>
        <w:t xml:space="preserve"> dla </w:t>
      </w:r>
      <w:r w:rsidR="00DD26A3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nośnika energii </w:t>
      </w:r>
      <w:r w:rsidR="00DD26A3" w:rsidRPr="00C27017">
        <w:rPr>
          <w:rFonts w:ascii="Century Gothic" w:eastAsia="Times New Roman" w:hAnsi="Century Gothic" w:cstheme="minorHAnsi"/>
          <w:i/>
          <w:iCs/>
          <w:color w:val="000000"/>
          <w:sz w:val="20"/>
          <w:szCs w:val="20"/>
          <w:lang w:eastAsia="pl-PL"/>
        </w:rPr>
        <w:t xml:space="preserve">i </w:t>
      </w:r>
      <w:r w:rsidR="00DD26A3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w systemie </w:t>
      </w:r>
      <w:r w:rsidR="00DD26A3" w:rsidRPr="00C27017">
        <w:rPr>
          <w:rFonts w:ascii="Century Gothic" w:eastAsia="Times New Roman" w:hAnsi="Century Gothic" w:cstheme="minorHAnsi"/>
          <w:i/>
          <w:iCs/>
          <w:color w:val="000000"/>
          <w:sz w:val="20"/>
          <w:szCs w:val="20"/>
          <w:lang w:eastAsia="pl-PL"/>
        </w:rPr>
        <w:t>s</w:t>
      </w:r>
      <w:r w:rsidR="00DD26A3" w:rsidRPr="00C27017">
        <w:rPr>
          <w:rFonts w:ascii="Century Gothic" w:hAnsi="Century Gothic" w:cstheme="minorHAnsi"/>
          <w:sz w:val="20"/>
          <w:szCs w:val="20"/>
        </w:rPr>
        <w:t>, należy przyjmować wg</w:t>
      </w:r>
      <w:r w:rsidR="00871514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26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659B2CF0" w14:textId="450BB10E" w:rsidR="001B6584" w:rsidRPr="00C27017" w:rsidRDefault="001B658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8" w:name="_Ref11743074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jednostkowych zysków ciepła zasobnika chłodu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C,s,i,s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[W/m]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1289"/>
        <w:gridCol w:w="1289"/>
        <w:gridCol w:w="1289"/>
        <w:gridCol w:w="1289"/>
        <w:gridCol w:w="1289"/>
        <w:gridCol w:w="1290"/>
      </w:tblGrid>
      <w:tr w:rsidR="001B6584" w:rsidRPr="00C27017" w14:paraId="7668A90E" w14:textId="77777777" w:rsidTr="002A4806">
        <w:trPr>
          <w:trHeight w:val="300"/>
        </w:trPr>
        <w:tc>
          <w:tcPr>
            <w:tcW w:w="1191" w:type="dxa"/>
            <w:vMerge w:val="restart"/>
            <w:shd w:val="clear" w:color="auto" w:fill="auto"/>
            <w:vAlign w:val="center"/>
            <w:hideMark/>
          </w:tcPr>
          <w:p w14:paraId="0D17CDEE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Pojemność [dm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7735" w:type="dxa"/>
            <w:gridSpan w:val="6"/>
            <w:shd w:val="clear" w:color="auto" w:fill="auto"/>
            <w:noWrap/>
            <w:vAlign w:val="center"/>
            <w:hideMark/>
          </w:tcPr>
          <w:p w14:paraId="6543D5A9" w14:textId="07684FDA" w:rsidR="001B6584" w:rsidRPr="00C27017" w:rsidRDefault="00B0315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,</m:t>
                  </m:r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,</m:t>
                  </m:r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,</m:t>
                  </m:r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s</m:t>
                  </m:r>
                </m:sub>
              </m:sSub>
            </m:oMath>
            <w:r w:rsidR="00DD26A3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 </w:t>
            </w:r>
            <w:r w:rsidR="001B6584"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[W/m]</w:t>
            </w:r>
          </w:p>
        </w:tc>
      </w:tr>
      <w:tr w:rsidR="001B6584" w:rsidRPr="00C27017" w14:paraId="2757BFC9" w14:textId="77777777" w:rsidTr="002A4806">
        <w:trPr>
          <w:trHeight w:val="300"/>
        </w:trPr>
        <w:tc>
          <w:tcPr>
            <w:tcW w:w="1191" w:type="dxa"/>
            <w:vMerge/>
            <w:vAlign w:val="center"/>
            <w:hideMark/>
          </w:tcPr>
          <w:p w14:paraId="282A772C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867" w:type="dxa"/>
            <w:gridSpan w:val="3"/>
            <w:shd w:val="clear" w:color="auto" w:fill="auto"/>
            <w:noWrap/>
            <w:vAlign w:val="center"/>
            <w:hideMark/>
          </w:tcPr>
          <w:p w14:paraId="002A9AD8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Parametry systemu chłodzenia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br/>
              <w:t>6 do 8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868" w:type="dxa"/>
            <w:gridSpan w:val="3"/>
            <w:shd w:val="clear" w:color="auto" w:fill="auto"/>
            <w:noWrap/>
            <w:vAlign w:val="center"/>
            <w:hideMark/>
          </w:tcPr>
          <w:p w14:paraId="7D830B5C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 xml:space="preserve">Parametry systemu chłodzenia 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br/>
              <w:t>12 do 16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  <w:vertAlign w:val="superscript"/>
              </w:rPr>
              <w:t>°</w:t>
            </w: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C</w:t>
            </w:r>
          </w:p>
        </w:tc>
      </w:tr>
      <w:tr w:rsidR="001B6584" w:rsidRPr="00C27017" w14:paraId="296A03B3" w14:textId="77777777" w:rsidTr="002A4806">
        <w:trPr>
          <w:trHeight w:val="300"/>
        </w:trPr>
        <w:tc>
          <w:tcPr>
            <w:tcW w:w="1191" w:type="dxa"/>
            <w:vMerge/>
            <w:vAlign w:val="center"/>
            <w:hideMark/>
          </w:tcPr>
          <w:p w14:paraId="6C655184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7735" w:type="dxa"/>
            <w:gridSpan w:val="6"/>
            <w:shd w:val="clear" w:color="auto" w:fill="auto"/>
            <w:noWrap/>
            <w:vAlign w:val="center"/>
            <w:hideMark/>
          </w:tcPr>
          <w:p w14:paraId="05F52A7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grubość izolacji termicznej</w:t>
            </w:r>
          </w:p>
        </w:tc>
      </w:tr>
      <w:tr w:rsidR="001B6584" w:rsidRPr="00C27017" w14:paraId="38A6216D" w14:textId="77777777" w:rsidTr="002A4806">
        <w:trPr>
          <w:trHeight w:val="300"/>
        </w:trPr>
        <w:tc>
          <w:tcPr>
            <w:tcW w:w="1191" w:type="dxa"/>
            <w:vMerge/>
            <w:vAlign w:val="center"/>
            <w:hideMark/>
          </w:tcPr>
          <w:p w14:paraId="631CAAEA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5DD5B86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100 mm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6B0F7E96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50 mm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C782B6A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 mm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39266324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100 mm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0B6298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50 mm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764FF6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 mm</w:t>
            </w:r>
          </w:p>
        </w:tc>
      </w:tr>
      <w:tr w:rsidR="001B6584" w:rsidRPr="00C27017" w14:paraId="68FD1B35" w14:textId="77777777" w:rsidTr="002A4806">
        <w:trPr>
          <w:trHeight w:val="30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85D2FBB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9FD10AC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C755400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C2462B5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AEBAA5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DF3D894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7EC865FA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0,9</w:t>
            </w:r>
          </w:p>
        </w:tc>
      </w:tr>
      <w:tr w:rsidR="001B6584" w:rsidRPr="00C27017" w14:paraId="73AF5823" w14:textId="77777777" w:rsidTr="002A4806">
        <w:trPr>
          <w:trHeight w:val="30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5109B5F7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7C96AC47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3B5C210B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586C899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56E6996D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6798E04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6EE21E3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0,7</w:t>
            </w:r>
          </w:p>
        </w:tc>
      </w:tr>
      <w:tr w:rsidR="001B6584" w:rsidRPr="00C27017" w14:paraId="4F76686F" w14:textId="77777777" w:rsidTr="002A4806">
        <w:trPr>
          <w:trHeight w:val="30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28D51D4B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2D1935A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D0E93A7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3432ABD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2CB498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BD1D5EF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C08FA49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0,6</w:t>
            </w:r>
          </w:p>
        </w:tc>
      </w:tr>
      <w:tr w:rsidR="001B6584" w:rsidRPr="00C27017" w14:paraId="0812A864" w14:textId="77777777" w:rsidTr="002A4806">
        <w:trPr>
          <w:trHeight w:val="30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0C9140B8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3B6C96E1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FE50CE1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12BF718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EB32804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A12E231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317C493E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0,4</w:t>
            </w:r>
          </w:p>
        </w:tc>
      </w:tr>
      <w:tr w:rsidR="001B6584" w:rsidRPr="00C27017" w14:paraId="16917E6F" w14:textId="77777777" w:rsidTr="002A4806">
        <w:trPr>
          <w:trHeight w:val="300"/>
        </w:trPr>
        <w:tc>
          <w:tcPr>
            <w:tcW w:w="1191" w:type="dxa"/>
            <w:shd w:val="clear" w:color="auto" w:fill="auto"/>
            <w:noWrap/>
            <w:vAlign w:val="center"/>
            <w:hideMark/>
          </w:tcPr>
          <w:p w14:paraId="4ED2C823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0754CF5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5BA21FC7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75AA0ED3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1807A652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78846064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14:paraId="0972DCE9" w14:textId="77777777" w:rsidR="001B6584" w:rsidRPr="00C27017" w:rsidRDefault="001B6584" w:rsidP="00DA689E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Cs/>
                <w:color w:val="000000"/>
                <w:sz w:val="18"/>
                <w:szCs w:val="18"/>
              </w:rPr>
              <w:t>0,3</w:t>
            </w:r>
          </w:p>
        </w:tc>
      </w:tr>
    </w:tbl>
    <w:p w14:paraId="1306F9BA" w14:textId="77777777" w:rsidR="00DA689E" w:rsidRPr="00C27017" w:rsidRDefault="00DA689E" w:rsidP="00CF4985">
      <w:pPr>
        <w:rPr>
          <w:rFonts w:ascii="Century Gothic" w:hAnsi="Century Gothic" w:cstheme="minorHAnsi"/>
          <w:sz w:val="20"/>
          <w:szCs w:val="20"/>
        </w:rPr>
      </w:pPr>
    </w:p>
    <w:p w14:paraId="703C5796" w14:textId="7183A6D0" w:rsidR="00E12F06" w:rsidRPr="00C27017" w:rsidRDefault="00B3346D" w:rsidP="00B3346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braku danych do obliczeń według pkt. 5.3.2.4 i pkt. 5.4.2.3., przyjmuje się wartości średniej sezonowej sprawności akumulacji chłodu w elementach pojemnościowych systemu chłodzenia 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η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</m:oMath>
      <w:r w:rsidR="00E12F06" w:rsidRPr="00C27017">
        <w:rPr>
          <w:rFonts w:ascii="Century Gothic" w:hAnsi="Century Gothic" w:cstheme="minorHAnsi"/>
          <w:sz w:val="20"/>
          <w:szCs w:val="20"/>
        </w:rPr>
        <w:t xml:space="preserve"> określone w</w:t>
      </w:r>
      <w:r w:rsidR="00DA689E" w:rsidRPr="00C27017">
        <w:rPr>
          <w:rFonts w:ascii="Century Gothic" w:hAnsi="Century Gothic" w:cstheme="minorHAnsi"/>
          <w:sz w:val="20"/>
          <w:szCs w:val="20"/>
        </w:rPr>
        <w:t xml:space="preserve"> tabeli</w:t>
      </w:r>
      <w:r w:rsidR="00E12F06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211FC5">
        <w:rPr>
          <w:rFonts w:ascii="Century Gothic" w:hAnsi="Century Gothic" w:cstheme="minorHAnsi"/>
          <w:sz w:val="20"/>
          <w:szCs w:val="20"/>
        </w:rPr>
        <w:t>27</w:t>
      </w:r>
      <w:r w:rsidR="00E12F06" w:rsidRPr="00C27017">
        <w:rPr>
          <w:rFonts w:ascii="Century Gothic" w:hAnsi="Century Gothic" w:cstheme="minorHAnsi"/>
          <w:sz w:val="20"/>
          <w:szCs w:val="20"/>
        </w:rPr>
        <w:t>.</w:t>
      </w:r>
    </w:p>
    <w:p w14:paraId="3FE7AF56" w14:textId="6C3BC956" w:rsidR="00CF4985" w:rsidRPr="00C27017" w:rsidRDefault="00CF4985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39" w:name="_Ref11743104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39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średniej sezonowej sprawności akumulacji chłodu w elementach</w:t>
      </w:r>
      <w:r w:rsidR="00DA689E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pojemnościowych systemu chłodzenia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η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C,s,i,s</m:t>
            </m:r>
          </m:sub>
        </m:sSub>
      </m:oMath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185"/>
        <w:gridCol w:w="1245"/>
      </w:tblGrid>
      <w:tr w:rsidR="00CF4985" w:rsidRPr="00C27017" w14:paraId="668F5A09" w14:textId="77777777" w:rsidTr="00CF49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4092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lastRenderedPageBreak/>
              <w:t xml:space="preserve">Lp.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0213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Parametry zasobnika chłodu i jego usytuowanie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4EFE" w14:textId="25985D24" w:rsidR="00CF4985" w:rsidRPr="00C27017" w:rsidRDefault="00B03154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C,s,i,s</m:t>
                    </m:r>
                  </m:sub>
                </m:sSub>
              </m:oMath>
            </m:oMathPara>
          </w:p>
        </w:tc>
      </w:tr>
      <w:tr w:rsidR="00CF4985" w:rsidRPr="00C27017" w14:paraId="40E2B740" w14:textId="77777777" w:rsidTr="00CF49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FD8A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1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4AB0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chłodu w systemie chłodzenia o temperaturach zasilania cieczy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chłodzącej w przedziale od 6 do 8°C: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wewnątrz przestrzeni chłodzonej,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poza przestrzenią chłodzoną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AEAE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0FE1740B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5861F437" w14:textId="208B023C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0,94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0,92</w:t>
            </w:r>
          </w:p>
        </w:tc>
      </w:tr>
      <w:tr w:rsidR="00CF4985" w:rsidRPr="00C27017" w14:paraId="227F0138" w14:textId="77777777" w:rsidTr="00CF49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3655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2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2F53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Zasobnik chłodu w systemie chłodzenia o temperaturach zasilania cieczy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chłodzącej w przedziale od 12 do 16°C: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a) wewnątrz przestrzeni chłodzonej,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b) poza przestrzenią chłodzoną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DA0C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6CC87B04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</w:p>
          <w:p w14:paraId="76FB51D3" w14:textId="75F5ABB0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0,96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br/>
              <w:t>0,94</w:t>
            </w:r>
          </w:p>
        </w:tc>
      </w:tr>
      <w:tr w:rsidR="00CF4985" w:rsidRPr="00C27017" w14:paraId="2EC6F34C" w14:textId="77777777" w:rsidTr="00CF498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74AB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3 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AE39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System chłodzenia bez zasobnika chłodu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7BF9" w14:textId="77777777" w:rsidR="00CF4985" w:rsidRPr="00C27017" w:rsidRDefault="00CF4985" w:rsidP="00DA689E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1,00</w:t>
            </w:r>
          </w:p>
        </w:tc>
      </w:tr>
    </w:tbl>
    <w:p w14:paraId="7E5ECE56" w14:textId="77777777" w:rsidR="00BA1B69" w:rsidRPr="00C27017" w:rsidRDefault="00BA1B69" w:rsidP="004F75C5">
      <w:pPr>
        <w:spacing w:after="0" w:line="240" w:lineRule="auto"/>
        <w:rPr>
          <w:rFonts w:ascii="Century Gothic" w:eastAsia="Times New Roman" w:hAnsi="Century Gothic" w:cstheme="minorHAnsi"/>
          <w:color w:val="000000"/>
          <w:lang w:eastAsia="pl-PL"/>
        </w:rPr>
      </w:pPr>
    </w:p>
    <w:p w14:paraId="413EA384" w14:textId="2E70A6F2" w:rsidR="00DA1E35" w:rsidRPr="00C27017" w:rsidRDefault="00DA1E35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Roczne zapotrzebowanie na energię końcową </w:t>
      </w:r>
      <w:r w:rsidR="004F75C5" w:rsidRPr="00C27017">
        <w:rPr>
          <w:rFonts w:eastAsia="Times New Roman" w:cstheme="minorHAnsi"/>
          <w:color w:val="000000"/>
          <w:sz w:val="18"/>
          <w:szCs w:val="18"/>
        </w:rPr>
        <w:t>wbudowanej instalacji oświetlenia</w:t>
      </w:r>
    </w:p>
    <w:p w14:paraId="63373801" w14:textId="0751955F" w:rsidR="00DA1E35" w:rsidRPr="00C27017" w:rsidRDefault="00DA1E35" w:rsidP="00DA1E35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6E1BB3C5" w14:textId="77777777" w:rsidR="00704B33" w:rsidRPr="00C27017" w:rsidRDefault="004F75C5" w:rsidP="00DA1E35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Metody nie stosuje się do budynków mieszkalnych i lokali mieszkalnych.</w:t>
      </w:r>
      <w:r w:rsidR="007973B4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</w:t>
      </w:r>
    </w:p>
    <w:p w14:paraId="389E08CD" w14:textId="77777777" w:rsidR="00704B33" w:rsidRPr="00C27017" w:rsidRDefault="00704B33" w:rsidP="00DA1E35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3C5C68D6" w14:textId="71DCE775" w:rsidR="004F75C5" w:rsidRPr="00C27017" w:rsidRDefault="004F75C5" w:rsidP="00DA1E35">
      <w:pPr>
        <w:spacing w:after="0" w:line="240" w:lineRule="auto"/>
        <w:ind w:left="-6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Roczne zapotrzebowani</w:t>
      </w:r>
      <w:r w:rsidR="00DA1E35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e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na końcową </w:t>
      </w:r>
      <w:r w:rsidR="00704B33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energię elektryczną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dostarczaną do budynku dla wbudowanej</w:t>
      </w:r>
      <w:r w:rsidR="007973B4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instalacji oświetlenia</w:t>
      </w:r>
      <w:r w:rsidR="00704B33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k,L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,</m:t>
        </m:r>
      </m:oMath>
      <w:r w:rsidR="00871514" w:rsidRPr="00C27017">
        <w:rPr>
          <w:rFonts w:ascii="Century Gothic" w:eastAsia="Times New Roman" w:hAnsi="Century Gothic" w:cstheme="minorHAnsi"/>
          <w:sz w:val="20"/>
          <w:szCs w:val="20"/>
        </w:rPr>
        <w:t xml:space="preserve"> w kWh/rok, </w:t>
      </w:r>
      <w:r w:rsidR="0039757D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oblicza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się </w:t>
      </w:r>
      <w:r w:rsidR="0039757D"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ze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>wzoru:</w:t>
      </w:r>
    </w:p>
    <w:p w14:paraId="077FE9E3" w14:textId="6F9807B5" w:rsidR="00DA1E3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k,L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=LENI⋅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sub>
        </m:sSub>
      </m:oMath>
      <w:r w:rsidR="00704B3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DA689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A689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7151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7151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04B3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04B3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704B3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BBE9B25" w14:textId="62D9043F" w:rsidR="00DA1E35" w:rsidRPr="00C27017" w:rsidRDefault="00704B33" w:rsidP="00DA1E35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18"/>
        </w:rPr>
        <w:t xml:space="preserve">gdzie: 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7969"/>
      </w:tblGrid>
      <w:tr w:rsidR="00DA689E" w:rsidRPr="00C27017" w14:paraId="209024EE" w14:textId="77777777" w:rsidTr="00DA689E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F4B47" w14:textId="14E23A28" w:rsidR="00DA689E" w:rsidRPr="00C27017" w:rsidRDefault="00DA689E" w:rsidP="000E3F80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LENI</m:t>
              </m:r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7E278" w14:textId="7BD2D12E" w:rsidR="00DA689E" w:rsidRPr="00C27017" w:rsidRDefault="00DA689E" w:rsidP="000E3F80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liczbowy wskaźnik energii oświetlenia,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kWh/(m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rok)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9757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obliczony na podstawie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Polskiej Normy dotyczącej charakterystyki energetycznej budynków - wymagania energetyczne dotyczące oświetlenia,</w:t>
            </w:r>
          </w:p>
        </w:tc>
      </w:tr>
      <w:tr w:rsidR="00DA689E" w:rsidRPr="00C27017" w14:paraId="4131F970" w14:textId="77777777" w:rsidTr="00DA689E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59108" w14:textId="301F613E" w:rsidR="00DA689E" w:rsidRPr="00C27017" w:rsidRDefault="00B03154" w:rsidP="000E3F80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7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9C031" w14:textId="6BF71B2C" w:rsidR="00DA689E" w:rsidRPr="00C27017" w:rsidRDefault="00DA689E" w:rsidP="000E3F80">
            <w:pPr>
              <w:spacing w:before="40" w:after="40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powierzchnia pomieszczeń,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m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 wyposażonych w system wbudowanej instalacji oświetlenia równa powierzchni przyjętej do obliczenia wskaźnika LENI.</w:t>
            </w:r>
          </w:p>
        </w:tc>
      </w:tr>
    </w:tbl>
    <w:p w14:paraId="73D842B5" w14:textId="4A84092C" w:rsidR="00704B33" w:rsidRPr="00C27017" w:rsidRDefault="00704B33" w:rsidP="00704B33">
      <w:pPr>
        <w:rPr>
          <w:rFonts w:ascii="Century Gothic" w:hAnsi="Century Gothic" w:cstheme="minorHAnsi"/>
          <w:sz w:val="20"/>
          <w:szCs w:val="20"/>
          <w:lang w:eastAsia="ja-JP"/>
        </w:rPr>
      </w:pPr>
    </w:p>
    <w:p w14:paraId="59E1C9FD" w14:textId="359CAAC5" w:rsidR="009D0A71" w:rsidRPr="00C27017" w:rsidRDefault="003D5CC6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bookmarkStart w:id="40" w:name="_Ref118059248"/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Obliczenie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rocznego zapotrzebowania na energię </w:t>
      </w:r>
      <w:r w:rsidR="008868D8" w:rsidRPr="00C27017">
        <w:rPr>
          <w:rFonts w:eastAsia="Times New Roman" w:cstheme="minorHAnsi"/>
          <w:b/>
          <w:bCs/>
          <w:color w:val="000000"/>
          <w:sz w:val="22"/>
          <w:szCs w:val="22"/>
        </w:rPr>
        <w:t>użytkową</w:t>
      </w:r>
      <w:r w:rsidR="009D0A71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b/>
                <w:bCs/>
                <w:color w:val="000000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000000"/>
                <w:sz w:val="22"/>
                <w:szCs w:val="22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000000"/>
                <w:sz w:val="22"/>
                <w:szCs w:val="22"/>
              </w:rPr>
              <m:t>nd</m:t>
            </m:r>
          </m:sub>
        </m:sSub>
      </m:oMath>
      <w:bookmarkEnd w:id="40"/>
    </w:p>
    <w:p w14:paraId="12509A37" w14:textId="1B1B6DFF" w:rsidR="009D0A71" w:rsidRPr="00C27017" w:rsidRDefault="009D0A71">
      <w:pPr>
        <w:rPr>
          <w:rFonts w:ascii="Century Gothic" w:hAnsi="Century Gothic" w:cstheme="minorHAnsi"/>
          <w:sz w:val="20"/>
          <w:szCs w:val="20"/>
        </w:rPr>
      </w:pPr>
    </w:p>
    <w:p w14:paraId="67FFCDAD" w14:textId="6F808E15" w:rsidR="0099499A" w:rsidRPr="00C27017" w:rsidRDefault="0099499A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</w:t>
      </w:r>
      <w:r w:rsidR="00C7570E" w:rsidRPr="00C27017">
        <w:rPr>
          <w:rFonts w:eastAsia="Times New Roman" w:cstheme="minorHAnsi"/>
          <w:color w:val="000000"/>
          <w:sz w:val="18"/>
          <w:szCs w:val="18"/>
        </w:rPr>
        <w:t>e</w:t>
      </w:r>
      <w:r w:rsidRPr="00C27017">
        <w:rPr>
          <w:rFonts w:eastAsia="Times New Roman" w:cstheme="minorHAnsi"/>
          <w:color w:val="000000"/>
          <w:sz w:val="18"/>
          <w:szCs w:val="18"/>
        </w:rPr>
        <w:t>ni</w:t>
      </w:r>
      <w:r w:rsidR="003D5CC6" w:rsidRPr="00C27017">
        <w:rPr>
          <w:rFonts w:eastAsia="Times New Roman" w:cstheme="minorHAnsi"/>
          <w:color w:val="000000"/>
          <w:sz w:val="18"/>
          <w:szCs w:val="18"/>
        </w:rPr>
        <w:t>e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zapotrzebowania na energię użytkową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nd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– zasady ogólne</w:t>
      </w:r>
    </w:p>
    <w:p w14:paraId="5B825D22" w14:textId="77777777" w:rsidR="0099499A" w:rsidRPr="00C27017" w:rsidRDefault="0099499A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333BC1C9" w14:textId="0CA13DF4" w:rsidR="0099499A" w:rsidRDefault="003D5CC6" w:rsidP="0099499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Style w:val="cf01"/>
          <w:rFonts w:ascii="Century Gothic" w:hAnsi="Century Gothic" w:cstheme="minorHAnsi"/>
          <w:sz w:val="20"/>
          <w:szCs w:val="20"/>
        </w:rPr>
        <w:t xml:space="preserve">Obliczenie zapotrzebowania na energię użytkową ogrzewania i chłodzenia oraz nawilżania i/lub odwilżania ogrzewanych i/lub chłodzonych przestrzeni wewnętrznych budynku lub części budynku wykonuje się zgodnie z normą PN-EN ISO 52016-1:2017-09. </w:t>
      </w:r>
      <w:r w:rsidRPr="00C27017">
        <w:rPr>
          <w:rFonts w:ascii="Century Gothic" w:hAnsi="Century Gothic" w:cstheme="minorHAnsi"/>
          <w:i/>
          <w:iCs/>
          <w:color w:val="2F2F2F"/>
          <w:sz w:val="20"/>
          <w:szCs w:val="20"/>
        </w:rPr>
        <w:t>Energetyczne właściwości użytkowe budynków -- Zapotrzebowanie na energię do ogrzewania i chłodzenia, wewnętrzne temperatury oraz jawne i utajone obciążenia cieplne - Część 1: Procedury obliczania</w:t>
      </w:r>
      <w:r w:rsidRPr="00C27017">
        <w:rPr>
          <w:rFonts w:ascii="Century Gothic" w:hAnsi="Century Gothic" w:cstheme="minorHAnsi"/>
          <w:color w:val="2F2F2F"/>
          <w:sz w:val="20"/>
          <w:szCs w:val="20"/>
        </w:rPr>
        <w:t xml:space="preserve">. </w:t>
      </w:r>
      <w:r w:rsidR="00076C3A" w:rsidRPr="00C27017">
        <w:rPr>
          <w:rFonts w:ascii="Century Gothic" w:hAnsi="Century Gothic" w:cstheme="minorHAnsi"/>
          <w:color w:val="2F2F2F"/>
          <w:sz w:val="20"/>
          <w:szCs w:val="20"/>
        </w:rPr>
        <w:br/>
      </w:r>
      <w:r w:rsidR="0099499A" w:rsidRPr="00C27017">
        <w:rPr>
          <w:rFonts w:ascii="Century Gothic" w:hAnsi="Century Gothic" w:cstheme="minorHAnsi"/>
          <w:sz w:val="20"/>
          <w:szCs w:val="20"/>
        </w:rPr>
        <w:t xml:space="preserve">W normie tej podano procedury obliczania zapotrzebowania na ciepło jawne ogrzewania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="0099499A" w:rsidRPr="00C27017">
        <w:rPr>
          <w:rFonts w:ascii="Century Gothic" w:hAnsi="Century Gothic" w:cstheme="minorHAnsi"/>
          <w:sz w:val="20"/>
          <w:szCs w:val="20"/>
        </w:rPr>
        <w:t xml:space="preserve">i chłodzenia oraz ciepło utajone odwilżania i nawilżania metodą </w:t>
      </w:r>
      <w:r w:rsidR="00896ED6" w:rsidRPr="00C27017">
        <w:rPr>
          <w:rFonts w:ascii="Century Gothic" w:hAnsi="Century Gothic" w:cstheme="minorHAnsi"/>
          <w:sz w:val="20"/>
          <w:szCs w:val="20"/>
        </w:rPr>
        <w:t>godzinową oraz</w:t>
      </w:r>
      <w:r w:rsidR="0099499A" w:rsidRPr="00C27017">
        <w:rPr>
          <w:rFonts w:ascii="Century Gothic" w:hAnsi="Century Gothic" w:cstheme="minorHAnsi"/>
          <w:sz w:val="20"/>
          <w:szCs w:val="20"/>
        </w:rPr>
        <w:t xml:space="preserve"> metodą </w:t>
      </w:r>
      <w:r w:rsidR="00896ED6" w:rsidRPr="00C27017">
        <w:rPr>
          <w:rFonts w:ascii="Century Gothic" w:hAnsi="Century Gothic" w:cstheme="minorHAnsi"/>
          <w:sz w:val="20"/>
          <w:szCs w:val="20"/>
        </w:rPr>
        <w:t>miesięczną</w:t>
      </w:r>
      <w:r w:rsidR="0099499A" w:rsidRPr="00C27017">
        <w:rPr>
          <w:rFonts w:ascii="Century Gothic" w:hAnsi="Century Gothic" w:cstheme="minorHAnsi"/>
          <w:sz w:val="20"/>
          <w:szCs w:val="20"/>
        </w:rPr>
        <w:t>. Obliczenia wykon</w:t>
      </w:r>
      <w:r w:rsidR="00074C7D">
        <w:rPr>
          <w:rFonts w:ascii="Century Gothic" w:hAnsi="Century Gothic" w:cstheme="minorHAnsi"/>
          <w:sz w:val="20"/>
          <w:szCs w:val="20"/>
        </w:rPr>
        <w:t xml:space="preserve">uje się </w:t>
      </w:r>
      <w:r w:rsidR="0099499A" w:rsidRPr="00C27017">
        <w:rPr>
          <w:rFonts w:ascii="Century Gothic" w:hAnsi="Century Gothic" w:cstheme="minorHAnsi"/>
          <w:sz w:val="20"/>
          <w:szCs w:val="20"/>
        </w:rPr>
        <w:t xml:space="preserve">metodą </w:t>
      </w:r>
      <w:r w:rsidR="00896ED6" w:rsidRPr="00C27017">
        <w:rPr>
          <w:rFonts w:ascii="Century Gothic" w:hAnsi="Century Gothic" w:cstheme="minorHAnsi"/>
          <w:sz w:val="20"/>
          <w:szCs w:val="20"/>
        </w:rPr>
        <w:t xml:space="preserve">godzinową lub </w:t>
      </w:r>
      <w:r w:rsidR="0099499A" w:rsidRPr="00C27017">
        <w:rPr>
          <w:rFonts w:ascii="Century Gothic" w:hAnsi="Century Gothic" w:cstheme="minorHAnsi"/>
          <w:sz w:val="20"/>
          <w:szCs w:val="20"/>
        </w:rPr>
        <w:t xml:space="preserve">miesięczną w zależności od typu budynku wg zasad określonych w </w:t>
      </w:r>
      <w:r w:rsidR="00DA689E" w:rsidRPr="00C27017">
        <w:rPr>
          <w:rFonts w:ascii="Century Gothic" w:hAnsi="Century Gothic" w:cstheme="minorHAnsi"/>
          <w:sz w:val="20"/>
          <w:szCs w:val="20"/>
        </w:rPr>
        <w:t xml:space="preserve">tabeli </w:t>
      </w:r>
      <w:r w:rsidR="00211FC5">
        <w:rPr>
          <w:rFonts w:ascii="Century Gothic" w:hAnsi="Century Gothic" w:cstheme="minorHAnsi"/>
          <w:sz w:val="20"/>
          <w:szCs w:val="20"/>
        </w:rPr>
        <w:t>28</w:t>
      </w:r>
      <w:r w:rsidR="0099499A" w:rsidRPr="00C27017">
        <w:rPr>
          <w:rFonts w:ascii="Century Gothic" w:hAnsi="Century Gothic" w:cstheme="minorHAnsi"/>
          <w:sz w:val="20"/>
          <w:szCs w:val="20"/>
        </w:rPr>
        <w:t>.</w:t>
      </w:r>
    </w:p>
    <w:p w14:paraId="7632A17A" w14:textId="44E31D34" w:rsidR="00C27017" w:rsidRDefault="00C27017" w:rsidP="0099499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7E41A66" w14:textId="739463F0" w:rsidR="00C27017" w:rsidRDefault="00C27017" w:rsidP="0099499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ECAD451" w14:textId="195766E2" w:rsidR="00C27017" w:rsidRDefault="00C27017" w:rsidP="0099499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4912B621" w14:textId="27EC46AD" w:rsidR="00C27017" w:rsidRDefault="00C27017" w:rsidP="0099499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2E601C56" w14:textId="77777777" w:rsidR="00C27017" w:rsidRPr="00C27017" w:rsidRDefault="00C27017" w:rsidP="0099499A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6860D18" w14:textId="74248867" w:rsidR="0099499A" w:rsidRPr="00C27017" w:rsidRDefault="0099499A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41" w:name="_Ref11745300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41"/>
      <w:r w:rsidRPr="00C27017">
        <w:rPr>
          <w:rFonts w:ascii="Century Gothic" w:hAnsi="Century Gothic" w:cstheme="minorHAnsi"/>
          <w:i/>
          <w:iCs/>
          <w:sz w:val="18"/>
          <w:szCs w:val="18"/>
        </w:rPr>
        <w:t>. Wybór między godzinową a miesięczną metodą obliczania dla różnych typów budynków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981"/>
        <w:gridCol w:w="766"/>
        <w:gridCol w:w="949"/>
        <w:gridCol w:w="1005"/>
        <w:gridCol w:w="1111"/>
        <w:gridCol w:w="874"/>
        <w:gridCol w:w="1115"/>
        <w:gridCol w:w="1254"/>
      </w:tblGrid>
      <w:tr w:rsidR="0099499A" w:rsidRPr="00C27017" w14:paraId="34902818" w14:textId="77777777" w:rsidTr="00C7570E">
        <w:trPr>
          <w:jc w:val="center"/>
        </w:trPr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2FB119BA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 xml:space="preserve">Rodzaj obiektu i / </w:t>
            </w: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lub aplikacji</w:t>
            </w:r>
          </w:p>
        </w:tc>
        <w:tc>
          <w:tcPr>
            <w:tcW w:w="999" w:type="dxa"/>
            <w:vAlign w:val="center"/>
          </w:tcPr>
          <w:p w14:paraId="3834BD67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Budynki mieszkalne</w:t>
            </w:r>
          </w:p>
        </w:tc>
        <w:tc>
          <w:tcPr>
            <w:tcW w:w="762" w:type="dxa"/>
            <w:vAlign w:val="center"/>
          </w:tcPr>
          <w:p w14:paraId="5A52E12C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Budynki biurowe</w:t>
            </w:r>
          </w:p>
        </w:tc>
        <w:tc>
          <w:tcPr>
            <w:tcW w:w="932" w:type="dxa"/>
            <w:vAlign w:val="center"/>
          </w:tcPr>
          <w:p w14:paraId="38953D23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Budynki oświatowe</w:t>
            </w:r>
          </w:p>
        </w:tc>
        <w:tc>
          <w:tcPr>
            <w:tcW w:w="998" w:type="dxa"/>
            <w:vAlign w:val="center"/>
          </w:tcPr>
          <w:p w14:paraId="50572D9F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 xml:space="preserve">Budynki opieki </w:t>
            </w: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zdrowotnej, szpitale</w:t>
            </w:r>
          </w:p>
        </w:tc>
        <w:tc>
          <w:tcPr>
            <w:tcW w:w="1073" w:type="dxa"/>
            <w:vAlign w:val="center"/>
          </w:tcPr>
          <w:p w14:paraId="3B7E18A9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 xml:space="preserve">Budynki zamieszkania </w:t>
            </w: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zbiorowego, hotele  i restauracje</w:t>
            </w:r>
          </w:p>
        </w:tc>
        <w:tc>
          <w:tcPr>
            <w:tcW w:w="890" w:type="dxa"/>
            <w:vAlign w:val="center"/>
          </w:tcPr>
          <w:p w14:paraId="6F84D472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Obiekty sportowe</w:t>
            </w:r>
          </w:p>
        </w:tc>
        <w:tc>
          <w:tcPr>
            <w:tcW w:w="1065" w:type="dxa"/>
            <w:vAlign w:val="center"/>
          </w:tcPr>
          <w:p w14:paraId="55D71D70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 xml:space="preserve">Budynki usług, </w:t>
            </w: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handlu hurtowego i detalicznego</w:t>
            </w:r>
          </w:p>
        </w:tc>
        <w:tc>
          <w:tcPr>
            <w:tcW w:w="1301" w:type="dxa"/>
            <w:vAlign w:val="center"/>
          </w:tcPr>
          <w:p w14:paraId="38912DA0" w14:textId="77777777" w:rsidR="0099499A" w:rsidRPr="00C27017" w:rsidRDefault="0099499A" w:rsidP="00DA689E">
            <w:pPr>
              <w:pStyle w:val="Tableheader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 xml:space="preserve">Inne rodzaje budynków </w:t>
            </w: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zużywających energię</w:t>
            </w:r>
          </w:p>
        </w:tc>
      </w:tr>
      <w:tr w:rsidR="0099499A" w:rsidRPr="00C27017" w14:paraId="03BE4E95" w14:textId="77777777" w:rsidTr="00C7570E">
        <w:trPr>
          <w:jc w:val="center"/>
        </w:trPr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2D63FF5A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lastRenderedPageBreak/>
              <w:t>Dozwolona tylko metoda godzinowa</w:t>
            </w:r>
          </w:p>
        </w:tc>
        <w:tc>
          <w:tcPr>
            <w:tcW w:w="999" w:type="dxa"/>
            <w:vAlign w:val="center"/>
          </w:tcPr>
          <w:p w14:paraId="7047EFA4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762" w:type="dxa"/>
            <w:vAlign w:val="center"/>
          </w:tcPr>
          <w:p w14:paraId="12C15F84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932" w:type="dxa"/>
            <w:vAlign w:val="center"/>
          </w:tcPr>
          <w:p w14:paraId="1F7A0506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998" w:type="dxa"/>
            <w:vAlign w:val="center"/>
          </w:tcPr>
          <w:p w14:paraId="271F8841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1073" w:type="dxa"/>
            <w:vAlign w:val="center"/>
          </w:tcPr>
          <w:p w14:paraId="7FBAED9E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890" w:type="dxa"/>
            <w:vAlign w:val="center"/>
          </w:tcPr>
          <w:p w14:paraId="413AB598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1065" w:type="dxa"/>
            <w:vAlign w:val="center"/>
          </w:tcPr>
          <w:p w14:paraId="045550FA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1301" w:type="dxa"/>
            <w:vAlign w:val="center"/>
          </w:tcPr>
          <w:p w14:paraId="5810489B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</w:tr>
      <w:tr w:rsidR="0099499A" w:rsidRPr="00C27017" w14:paraId="04A98FF0" w14:textId="77777777" w:rsidTr="00C7570E">
        <w:trPr>
          <w:jc w:val="center"/>
        </w:trPr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36D96FAA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Dozwolona tylko metoda miesięczna</w:t>
            </w:r>
          </w:p>
        </w:tc>
        <w:tc>
          <w:tcPr>
            <w:tcW w:w="999" w:type="dxa"/>
            <w:vAlign w:val="center"/>
          </w:tcPr>
          <w:p w14:paraId="4E9D95D0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762" w:type="dxa"/>
            <w:vAlign w:val="center"/>
          </w:tcPr>
          <w:p w14:paraId="0E892A3A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932" w:type="dxa"/>
            <w:vAlign w:val="center"/>
          </w:tcPr>
          <w:p w14:paraId="3F25A87F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998" w:type="dxa"/>
            <w:vAlign w:val="center"/>
          </w:tcPr>
          <w:p w14:paraId="22BDD72C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073" w:type="dxa"/>
            <w:vAlign w:val="center"/>
          </w:tcPr>
          <w:p w14:paraId="67F46DF3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890" w:type="dxa"/>
            <w:vAlign w:val="center"/>
          </w:tcPr>
          <w:p w14:paraId="272B019C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065" w:type="dxa"/>
            <w:vAlign w:val="center"/>
          </w:tcPr>
          <w:p w14:paraId="37E97A97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301" w:type="dxa"/>
            <w:vAlign w:val="center"/>
          </w:tcPr>
          <w:p w14:paraId="1310C02F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</w:tr>
      <w:tr w:rsidR="0099499A" w:rsidRPr="00C27017" w14:paraId="261056E2" w14:textId="77777777" w:rsidTr="00C7570E">
        <w:trPr>
          <w:jc w:val="center"/>
        </w:trPr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78039AE3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Obie metody dozwolone</w:t>
            </w:r>
          </w:p>
        </w:tc>
        <w:tc>
          <w:tcPr>
            <w:tcW w:w="999" w:type="dxa"/>
            <w:vAlign w:val="center"/>
          </w:tcPr>
          <w:p w14:paraId="3D59F937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Tak</w:t>
            </w:r>
          </w:p>
        </w:tc>
        <w:tc>
          <w:tcPr>
            <w:tcW w:w="762" w:type="dxa"/>
            <w:vAlign w:val="center"/>
          </w:tcPr>
          <w:p w14:paraId="3FBA8B79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932" w:type="dxa"/>
            <w:vAlign w:val="center"/>
          </w:tcPr>
          <w:p w14:paraId="72856849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998" w:type="dxa"/>
            <w:vAlign w:val="center"/>
          </w:tcPr>
          <w:p w14:paraId="02FEB5BB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073" w:type="dxa"/>
            <w:vAlign w:val="center"/>
          </w:tcPr>
          <w:p w14:paraId="008E6822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890" w:type="dxa"/>
            <w:vAlign w:val="center"/>
          </w:tcPr>
          <w:p w14:paraId="723D7F5F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065" w:type="dxa"/>
            <w:vAlign w:val="center"/>
          </w:tcPr>
          <w:p w14:paraId="3C4C57FE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  <w:tc>
          <w:tcPr>
            <w:tcW w:w="1301" w:type="dxa"/>
            <w:vAlign w:val="center"/>
          </w:tcPr>
          <w:p w14:paraId="57D87514" w14:textId="77777777" w:rsidR="0099499A" w:rsidRPr="00C27017" w:rsidRDefault="0099499A" w:rsidP="00DA689E">
            <w:pPr>
              <w:pStyle w:val="Tablebody"/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</w:pPr>
            <w:r w:rsidRPr="00C27017">
              <w:rPr>
                <w:rFonts w:ascii="Century Gothic" w:hAnsi="Century Gothic" w:cstheme="minorHAnsi"/>
                <w:bCs/>
                <w:sz w:val="14"/>
                <w:szCs w:val="16"/>
                <w:lang w:val="pl-PL"/>
              </w:rPr>
              <w:t>Nie</w:t>
            </w:r>
          </w:p>
        </w:tc>
      </w:tr>
    </w:tbl>
    <w:p w14:paraId="068271C7" w14:textId="77777777" w:rsidR="0099499A" w:rsidRPr="00C27017" w:rsidRDefault="0099499A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04C0096E" w14:textId="40A7D802" w:rsidR="00896ED6" w:rsidRPr="00C27017" w:rsidRDefault="00896ED6" w:rsidP="00896ED6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obliczeń metodą godzinową lub miesięczną zgodnie z normą </w:t>
      </w:r>
      <w:bookmarkStart w:id="42" w:name="_Hlk118121363"/>
      <w:r w:rsidRPr="00C27017">
        <w:rPr>
          <w:rFonts w:ascii="Century Gothic" w:hAnsi="Century Gothic" w:cstheme="minorHAnsi"/>
          <w:sz w:val="20"/>
          <w:szCs w:val="20"/>
        </w:rPr>
        <w:t>PN-EN ISO 52016-1</w:t>
      </w:r>
      <w:bookmarkEnd w:id="42"/>
      <w:r w:rsidRPr="00C27017">
        <w:rPr>
          <w:rFonts w:ascii="Century Gothic" w:hAnsi="Century Gothic" w:cstheme="minorHAnsi"/>
          <w:sz w:val="20"/>
          <w:szCs w:val="20"/>
        </w:rPr>
        <w:t xml:space="preserve"> jako dane wejściowe do obliczeń przyjmuje się wartości domyślne podane w złączniku B normy PN-EN ISO 52016-1. W przypadku obliczeń godzinowych wykonywanych programami komputerowymi systemów symulacji energetycznych budynków do obliczeń zapotrzebowania na energię użytkową ogrzewania i/lub chłodzenia oraz nawilżania i/lub odwilżania dopuszcza się jedynie te programy komputerowe, które spełniają testy weryfikacyjne opisane w rozdziale 7.2 normy PN-EN ISO 52016-1.</w:t>
      </w:r>
    </w:p>
    <w:p w14:paraId="06578E6E" w14:textId="021690B5" w:rsidR="0099499A" w:rsidRPr="00C27017" w:rsidRDefault="005E569A" w:rsidP="005E569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Do obliczeń zapotrzebowania na energię należy stosować odpowiednie dla metody godzinowej lub miesięcznej dane klimatyczne z najbliższej stacji meteorologicznej względem lokalizacji budynku podawane w Biuletynie Informacji Publicznej urzędu obsługującego ministra właściwego do spraw budownictwa, lokalnego planowania i zagospodarowania przestrzennego  oraz mieszkalnictwa.</w:t>
      </w:r>
    </w:p>
    <w:p w14:paraId="53D08EB5" w14:textId="41E8476C" w:rsidR="003E297F" w:rsidRPr="00C27017" w:rsidRDefault="003E297F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Sumaryczne roczne zapotrzebowanie na energię użytkową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nd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02FF8B2D" w14:textId="7DAE86EA" w:rsidR="003E297F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nd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nd,i</m:t>
                </m:r>
              </m:sub>
            </m:sSub>
          </m:e>
        </m:nary>
      </m:oMath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3E297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08AF386" w14:textId="1F35A0BF" w:rsidR="003E297F" w:rsidRPr="00C27017" w:rsidRDefault="003E297F" w:rsidP="003E297F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</w:t>
      </w:r>
      <w:r w:rsidR="00DA689E" w:rsidRPr="00C27017">
        <w:rPr>
          <w:rFonts w:ascii="Century Gothic" w:hAnsi="Century Gothic" w:cstheme="minorHAnsi"/>
          <w:sz w:val="20"/>
          <w:szCs w:val="20"/>
        </w:rPr>
        <w:t>,</w:t>
      </w:r>
      <w:r w:rsidRPr="00C27017">
        <w:rPr>
          <w:rFonts w:ascii="Century Gothic" w:hAnsi="Century Gothic" w:cstheme="minorHAnsi"/>
          <w:sz w:val="20"/>
          <w:szCs w:val="20"/>
        </w:rPr>
        <w:t xml:space="preserve"> oprócz energii elektrycznej: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568"/>
      </w:tblGrid>
      <w:tr w:rsidR="003E297F" w:rsidRPr="00C27017" w14:paraId="611F8751" w14:textId="77777777" w:rsidTr="00896ED6">
        <w:tc>
          <w:tcPr>
            <w:tcW w:w="1526" w:type="dxa"/>
            <w:vAlign w:val="center"/>
          </w:tcPr>
          <w:p w14:paraId="0DAD1BAD" w14:textId="70E77426" w:rsidR="003E297F" w:rsidRPr="00C27017" w:rsidRDefault="00B03154" w:rsidP="00DA689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nd,i</m:t>
                  </m:r>
                </m:sub>
              </m:sSub>
            </m:oMath>
            <w:r w:rsidR="003E297F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450B649C" w14:textId="77777777" w:rsidR="003E297F" w:rsidRPr="00C27017" w:rsidRDefault="003E297F" w:rsidP="00DA689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użytkowa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jak określono poniżej,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E297F" w:rsidRPr="00C27017" w14:paraId="407C48B2" w14:textId="77777777" w:rsidTr="00896ED6">
        <w:tc>
          <w:tcPr>
            <w:tcW w:w="1526" w:type="dxa"/>
            <w:vAlign w:val="center"/>
          </w:tcPr>
          <w:p w14:paraId="119715AE" w14:textId="77777777" w:rsidR="003E297F" w:rsidRPr="00C27017" w:rsidRDefault="003E297F" w:rsidP="00DA689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</w:p>
        </w:tc>
        <w:tc>
          <w:tcPr>
            <w:tcW w:w="7796" w:type="dxa"/>
            <w:vAlign w:val="center"/>
          </w:tcPr>
          <w:p w14:paraId="6C277339" w14:textId="77777777" w:rsidR="003E297F" w:rsidRPr="00C27017" w:rsidRDefault="003E297F" w:rsidP="00DA689E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indeks nośnika energii.</w:t>
            </w:r>
          </w:p>
        </w:tc>
      </w:tr>
    </w:tbl>
    <w:p w14:paraId="5391FDDD" w14:textId="6A367A6A" w:rsidR="002E0F34" w:rsidRPr="00C27017" w:rsidRDefault="002E0F34" w:rsidP="002E0F34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4703213B" w14:textId="77777777" w:rsidR="008E12CD" w:rsidRPr="00C27017" w:rsidRDefault="008E12CD" w:rsidP="002E0F34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0ECE1962" w14:textId="36BA2A46" w:rsidR="002E0F34" w:rsidRPr="00C27017" w:rsidRDefault="002E0F34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Łączne roczne zap</w:t>
      </w:r>
      <w:r w:rsidR="003B465B" w:rsidRPr="00C27017">
        <w:rPr>
          <w:rFonts w:eastAsia="Times New Roman" w:cstheme="minorHAnsi"/>
          <w:color w:val="000000"/>
          <w:sz w:val="18"/>
          <w:szCs w:val="18"/>
        </w:rPr>
        <w:t>o</w:t>
      </w:r>
      <w:r w:rsidRPr="00C27017">
        <w:rPr>
          <w:rFonts w:eastAsia="Times New Roman" w:cstheme="minorHAnsi"/>
          <w:color w:val="000000"/>
          <w:sz w:val="18"/>
          <w:szCs w:val="18"/>
        </w:rPr>
        <w:t>trzebowanie</w:t>
      </w:r>
      <w:r w:rsidR="00A34527" w:rsidRPr="00C27017">
        <w:rPr>
          <w:rFonts w:eastAsia="Times New Roman" w:cstheme="minorHAnsi"/>
          <w:color w:val="000000"/>
          <w:sz w:val="18"/>
          <w:szCs w:val="18"/>
        </w:rPr>
        <w:t xml:space="preserve"> na energię użytkową dla nośnika energii i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nd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>, w kWh/rok, oblicza się ze wzoru:</w:t>
      </w:r>
    </w:p>
    <w:p w14:paraId="13B0735C" w14:textId="5E1E9D6A" w:rsidR="002E0F34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C,nd,i</m:t>
            </m:r>
          </m:sub>
        </m:sSub>
      </m:oMath>
      <w:r w:rsidR="002E0F3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E0F3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737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2E0F3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4D9D4BD" w14:textId="2BD1DE03" w:rsidR="002E0F34" w:rsidRPr="00C27017" w:rsidRDefault="002E0F34" w:rsidP="002E0F34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A34527" w:rsidRPr="00C27017" w14:paraId="6BA8FC8B" w14:textId="77777777" w:rsidTr="00117376">
        <w:tc>
          <w:tcPr>
            <w:tcW w:w="1498" w:type="dxa"/>
            <w:vAlign w:val="center"/>
          </w:tcPr>
          <w:p w14:paraId="0C203991" w14:textId="38C7E665" w:rsidR="00A34527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H,nd,i</m:t>
                  </m:r>
                </m:sub>
              </m:sSub>
            </m:oMath>
            <w:r w:rsidR="00A34527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4" w:type="dxa"/>
            <w:vAlign w:val="center"/>
          </w:tcPr>
          <w:p w14:paraId="4B4D32F7" w14:textId="1657C17B" w:rsidR="00A34527" w:rsidRPr="00C27017" w:rsidRDefault="00A34527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użytkowa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na potrzeby ogrzewania i wentylacji , </w:t>
            </w:r>
            <w:r w:rsidR="00704B33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34527" w:rsidRPr="00C27017" w14:paraId="12159E56" w14:textId="77777777" w:rsidTr="00117376">
        <w:tc>
          <w:tcPr>
            <w:tcW w:w="1498" w:type="dxa"/>
            <w:vAlign w:val="center"/>
          </w:tcPr>
          <w:p w14:paraId="3FD61676" w14:textId="5E0E053E" w:rsidR="00A34527" w:rsidRPr="00C27017" w:rsidRDefault="00B03154" w:rsidP="003068CA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W,nd,i</m:t>
                  </m:r>
                </m:sub>
              </m:sSub>
            </m:oMath>
            <w:r w:rsidR="00A34527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4" w:type="dxa"/>
            <w:vAlign w:val="center"/>
          </w:tcPr>
          <w:p w14:paraId="132874CD" w14:textId="511DB588" w:rsidR="00A34527" w:rsidRPr="00C27017" w:rsidRDefault="00A34527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użytkowa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na potrzeby przygotowania ciepłej wody użytkowej,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34527" w:rsidRPr="00C27017" w14:paraId="0009058D" w14:textId="77777777" w:rsidTr="00117376">
        <w:tc>
          <w:tcPr>
            <w:tcW w:w="1498" w:type="dxa"/>
            <w:vAlign w:val="center"/>
          </w:tcPr>
          <w:p w14:paraId="5B82F50E" w14:textId="2B9506EA" w:rsidR="00A34527" w:rsidRPr="00C27017" w:rsidRDefault="00B03154" w:rsidP="003068CA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C,nd,i</m:t>
                  </m:r>
                </m:sub>
              </m:sSub>
            </m:oMath>
            <w:r w:rsidR="00A34527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4" w:type="dxa"/>
            <w:vAlign w:val="center"/>
          </w:tcPr>
          <w:p w14:paraId="4A0013EB" w14:textId="7BCA030F" w:rsidR="00A34527" w:rsidRPr="00C27017" w:rsidRDefault="00A34527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użytkowa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na potrzeby systemu chłodzenia, </w:t>
            </w:r>
            <w:r w:rsidR="000E3F8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34527" w:rsidRPr="00C27017" w14:paraId="352751C8" w14:textId="77777777" w:rsidTr="00117376">
        <w:tc>
          <w:tcPr>
            <w:tcW w:w="1498" w:type="dxa"/>
            <w:vAlign w:val="center"/>
          </w:tcPr>
          <w:p w14:paraId="4CED54B6" w14:textId="77777777" w:rsidR="00A34527" w:rsidRPr="00C27017" w:rsidRDefault="00A34527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</w:p>
        </w:tc>
        <w:tc>
          <w:tcPr>
            <w:tcW w:w="7574" w:type="dxa"/>
            <w:vAlign w:val="center"/>
          </w:tcPr>
          <w:p w14:paraId="47D79977" w14:textId="77777777" w:rsidR="00A34527" w:rsidRPr="00C27017" w:rsidRDefault="00A34527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indeks nośnika energii.</w:t>
            </w:r>
          </w:p>
        </w:tc>
      </w:tr>
    </w:tbl>
    <w:p w14:paraId="03275C64" w14:textId="05E519F6" w:rsidR="002E0F34" w:rsidRPr="00C27017" w:rsidRDefault="002E0F34" w:rsidP="002E0F3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48A4F90" w14:textId="77777777" w:rsidR="0099499A" w:rsidRPr="00C27017" w:rsidRDefault="0099499A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Łączne roczne zapotrzebowanie na energię użytkową dla nośnika energii i na potrzeby ogrzewania i wentylacji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H,nd,i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>, w kWh/rok, oblicza się ze wzoru:</w:t>
      </w:r>
    </w:p>
    <w:p w14:paraId="191AF2D9" w14:textId="22384732" w:rsidR="0099499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H,nd,i,s</m:t>
                </m:r>
              </m:sub>
            </m:sSub>
          </m:e>
        </m:nary>
      </m:oMath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9E336C4" w14:textId="77777777" w:rsidR="0099499A" w:rsidRPr="00C27017" w:rsidRDefault="0099499A" w:rsidP="0099499A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99499A" w:rsidRPr="00C27017" w14:paraId="69E9267F" w14:textId="77777777" w:rsidTr="0021426C">
        <w:tc>
          <w:tcPr>
            <w:tcW w:w="1498" w:type="dxa"/>
            <w:vAlign w:val="center"/>
          </w:tcPr>
          <w:p w14:paraId="5CB8BF10" w14:textId="21C24555" w:rsidR="0099499A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H,nd,i,s</m:t>
                    </m:r>
                  </m:sub>
                </m:sSub>
              </m:oMath>
            </m:oMathPara>
          </w:p>
        </w:tc>
        <w:tc>
          <w:tcPr>
            <w:tcW w:w="7574" w:type="dxa"/>
            <w:vAlign w:val="center"/>
          </w:tcPr>
          <w:p w14:paraId="3686BC0E" w14:textId="308354C5" w:rsidR="0099499A" w:rsidRPr="00C27017" w:rsidRDefault="0099499A" w:rsidP="00076C3A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roczne zapotrzebowanie na energię użytkową do ogrzewania w systemie s </w:t>
            </w:r>
            <w:r w:rsidR="00076C3A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odniesieniu do nośnika energii i,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</w:t>
            </w:r>
            <w:r w:rsidR="0039757D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obliczone na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zgodnie</w:t>
            </w:r>
            <w:r w:rsidR="00076C3A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</w:t>
            </w:r>
            <w:r w:rsidR="00076C3A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z PN EN ISO 52016-1 </w:t>
            </w:r>
          </w:p>
        </w:tc>
      </w:tr>
      <w:tr w:rsidR="0099499A" w:rsidRPr="00C27017" w14:paraId="670D7C20" w14:textId="77777777" w:rsidTr="0021426C">
        <w:tc>
          <w:tcPr>
            <w:tcW w:w="1498" w:type="dxa"/>
            <w:vAlign w:val="center"/>
          </w:tcPr>
          <w:p w14:paraId="3076C5EE" w14:textId="77777777" w:rsidR="0099499A" w:rsidRPr="00C27017" w:rsidRDefault="0099499A" w:rsidP="003068CA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574" w:type="dxa"/>
            <w:vAlign w:val="center"/>
          </w:tcPr>
          <w:p w14:paraId="57941599" w14:textId="77777777" w:rsidR="0099499A" w:rsidRPr="00C27017" w:rsidRDefault="0099499A" w:rsidP="00076C3A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indeks nośnika energii.</w:t>
            </w:r>
          </w:p>
        </w:tc>
      </w:tr>
    </w:tbl>
    <w:p w14:paraId="0B5FC6E6" w14:textId="415E2F65" w:rsidR="0099499A" w:rsidRPr="00C27017" w:rsidRDefault="0099499A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DD9D8AF" w14:textId="7F10C6FF" w:rsidR="0099499A" w:rsidRPr="00C27017" w:rsidRDefault="00F140BC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Łączne</w:t>
      </w:r>
      <w:r w:rsidR="0099499A" w:rsidRPr="00C27017">
        <w:rPr>
          <w:rFonts w:eastAsia="Times New Roman" w:cstheme="minorHAnsi"/>
          <w:color w:val="000000"/>
          <w:sz w:val="18"/>
          <w:szCs w:val="18"/>
        </w:rPr>
        <w:t xml:space="preserve"> roczne zapotrzebowanie na energię użytkową na potrzeby </w:t>
      </w:r>
      <w:r w:rsidR="005E3DDB" w:rsidRPr="00C27017">
        <w:rPr>
          <w:rFonts w:eastAsia="Times New Roman" w:cstheme="minorHAnsi"/>
          <w:color w:val="000000"/>
          <w:sz w:val="18"/>
          <w:szCs w:val="18"/>
        </w:rPr>
        <w:t>przygotowania ciepłej wody</w:t>
      </w:r>
    </w:p>
    <w:p w14:paraId="0C15DD73" w14:textId="77777777" w:rsidR="00303BCB" w:rsidRPr="00C27017" w:rsidRDefault="00303BCB" w:rsidP="00303BCB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75A44131" w14:textId="79A6B90B" w:rsidR="00303BCB" w:rsidRPr="00C27017" w:rsidRDefault="00303BCB" w:rsidP="00303BC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Łączne roczne zapotrzebowanie na energię użytkową dla nośnika energii i na potrzeby przygotowania ciepłej wody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nd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i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kWh/rok</w:t>
      </w:r>
      <w:r w:rsidRPr="00C27017">
        <w:rPr>
          <w:rFonts w:ascii="Century Gothic" w:hAnsi="Century Gothic" w:cstheme="minorHAnsi"/>
          <w:sz w:val="20"/>
          <w:szCs w:val="20"/>
        </w:rPr>
        <w:t>, oblicza się ze wzoru:</w:t>
      </w:r>
    </w:p>
    <w:p w14:paraId="495A8113" w14:textId="57A62B5B" w:rsidR="0099499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</m:sSub>
          </m:e>
        </m:nary>
      </m:oMath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99499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0168507" w14:textId="77777777" w:rsidR="0099499A" w:rsidRPr="00C27017" w:rsidRDefault="0099499A" w:rsidP="0099499A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99499A" w:rsidRPr="00C27017" w14:paraId="70E3AD76" w14:textId="77777777" w:rsidTr="0021426C">
        <w:tc>
          <w:tcPr>
            <w:tcW w:w="1498" w:type="dxa"/>
            <w:vAlign w:val="center"/>
          </w:tcPr>
          <w:p w14:paraId="6AFA3030" w14:textId="7B07A6D2" w:rsidR="0099499A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W,nd,i,s</m:t>
                    </m:r>
                  </m:sub>
                </m:sSub>
              </m:oMath>
            </m:oMathPara>
          </w:p>
        </w:tc>
        <w:tc>
          <w:tcPr>
            <w:tcW w:w="7574" w:type="dxa"/>
            <w:vAlign w:val="center"/>
          </w:tcPr>
          <w:p w14:paraId="1B1788B1" w14:textId="09D45190" w:rsidR="0099499A" w:rsidRPr="00C27017" w:rsidRDefault="0099499A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</w:t>
            </w:r>
            <w:r w:rsidR="005E3DDB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na potrzeby przygotowania ciepłej wody</w:t>
            </w:r>
            <w:r w:rsidR="005E3DD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systemie s w odniesieniu do nośnika energii i,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wg pkt. </w:t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begin"/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instrText xml:space="preserve"> REF _Ref117874492 \r \h  \* MERGEFORMAT </w:instrText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separate"/>
            </w:r>
            <w:r w:rsidR="00D16BB7">
              <w:rPr>
                <w:rFonts w:ascii="Century Gothic" w:hAnsi="Century Gothic" w:cstheme="minorHAnsi"/>
                <w:sz w:val="18"/>
                <w:szCs w:val="18"/>
              </w:rPr>
              <w:t>6.3.2.2</w:t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end"/>
            </w:r>
            <w:r w:rsidR="009360C5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99499A" w:rsidRPr="00C27017" w14:paraId="0E8E7BDD" w14:textId="77777777" w:rsidTr="0021426C">
        <w:tc>
          <w:tcPr>
            <w:tcW w:w="1498" w:type="dxa"/>
            <w:vAlign w:val="center"/>
          </w:tcPr>
          <w:p w14:paraId="69828CCA" w14:textId="28078CE7" w:rsidR="0099499A" w:rsidRPr="00C27017" w:rsidRDefault="003068CA" w:rsidP="003068CA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</w:p>
        </w:tc>
        <w:tc>
          <w:tcPr>
            <w:tcW w:w="7574" w:type="dxa"/>
            <w:vAlign w:val="center"/>
          </w:tcPr>
          <w:p w14:paraId="50600436" w14:textId="77777777" w:rsidR="0099499A" w:rsidRPr="00C27017" w:rsidRDefault="0099499A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indeks nośnika energii.</w:t>
            </w:r>
          </w:p>
        </w:tc>
      </w:tr>
    </w:tbl>
    <w:p w14:paraId="1B28B4DB" w14:textId="4D93C670" w:rsidR="004E4692" w:rsidRPr="00C27017" w:rsidRDefault="004E4692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8D76930" w14:textId="47AEC177" w:rsidR="00241101" w:rsidRPr="00C27017" w:rsidRDefault="00241101" w:rsidP="00303BC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Obliczenia zapotrzebowania na energię na potrzeby przygotowania ciepłej wody wykonuje się z uwzględnieniem  następujących założeń:</w:t>
      </w:r>
    </w:p>
    <w:p w14:paraId="1AEB275D" w14:textId="77777777" w:rsidR="00241101" w:rsidRPr="00C27017" w:rsidRDefault="00241101">
      <w:pPr>
        <w:pStyle w:val="Akapitzlist"/>
        <w:numPr>
          <w:ilvl w:val="0"/>
          <w:numId w:val="3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określa się zmienność godzinową zużycia ciepłej wody użytkowej w podziale na dni robocze (poniedziałek-piątek) oraz weekendy (sobota-niedziela),</w:t>
      </w:r>
    </w:p>
    <w:p w14:paraId="4A51D4DB" w14:textId="77777777" w:rsidR="00241101" w:rsidRPr="00C27017" w:rsidRDefault="00241101">
      <w:pPr>
        <w:pStyle w:val="Akapitzlist"/>
        <w:numPr>
          <w:ilvl w:val="0"/>
          <w:numId w:val="3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określa się przeciętne zużycie ciepłej wody użytkowej na podstawie jednostki odniesienia (liczby użytkowników, liczby miejsc noclegowych, liczby osób zatrudnionych, liczby uczniów lub studentów), przyporządkowane dla różnych typów obiektów budowlanych, </w:t>
      </w:r>
    </w:p>
    <w:p w14:paraId="405FA6A2" w14:textId="6EAC9F59" w:rsidR="00241101" w:rsidRPr="00C27017" w:rsidRDefault="00241101">
      <w:pPr>
        <w:pStyle w:val="Akapitzlist"/>
        <w:numPr>
          <w:ilvl w:val="0"/>
          <w:numId w:val="3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wprowadza się współczynnik korekcyjny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ARM</m:t>
            </m:r>
          </m:sub>
        </m:sSub>
      </m:oMath>
      <w:r w:rsidRPr="00C27017">
        <w:rPr>
          <w:rFonts w:cstheme="minorHAnsi"/>
          <w:szCs w:val="20"/>
        </w:rPr>
        <w:t xml:space="preserve"> z uwagi na uwzględnienie urządzeń i armatury powodującej redukcję zużycia wody,</w:t>
      </w:r>
    </w:p>
    <w:p w14:paraId="30885CDC" w14:textId="77777777" w:rsidR="00241101" w:rsidRPr="00C27017" w:rsidRDefault="00241101">
      <w:pPr>
        <w:pStyle w:val="Akapitzlist"/>
        <w:numPr>
          <w:ilvl w:val="0"/>
          <w:numId w:val="32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wprowadza się możliwość uwzględnienia rozwiązań umożliwiających odzysk ciepła do wstępnego podgrzewania wody ciepłej.</w:t>
      </w:r>
    </w:p>
    <w:p w14:paraId="39309BD7" w14:textId="77777777" w:rsidR="00241101" w:rsidRPr="00C27017" w:rsidRDefault="00241101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4333F56A" w14:textId="77777777" w:rsidR="00241101" w:rsidRPr="00C27017" w:rsidRDefault="00241101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bookmarkStart w:id="43" w:name="_Toc43841004"/>
      <w:bookmarkStart w:id="44" w:name="_Toc44078158"/>
      <w:bookmarkStart w:id="45" w:name="_Toc46605383"/>
      <w:bookmarkStart w:id="46" w:name="_Toc117452423"/>
      <w:r w:rsidRPr="00C27017">
        <w:rPr>
          <w:rFonts w:eastAsia="Times New Roman" w:cstheme="minorHAnsi"/>
          <w:color w:val="000000"/>
          <w:sz w:val="18"/>
          <w:szCs w:val="18"/>
        </w:rPr>
        <w:t>Obliczenie wielkości zużycia ciepłej wody</w:t>
      </w:r>
      <w:bookmarkEnd w:id="43"/>
      <w:bookmarkEnd w:id="44"/>
      <w:bookmarkEnd w:id="45"/>
      <w:bookmarkEnd w:id="46"/>
    </w:p>
    <w:p w14:paraId="2A71BA38" w14:textId="77777777" w:rsidR="00241101" w:rsidRPr="00C27017" w:rsidRDefault="00241101" w:rsidP="00241101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</w:p>
    <w:p w14:paraId="3B5AB27C" w14:textId="65003FA3" w:rsidR="00241101" w:rsidRPr="00C27017" w:rsidRDefault="00993FB1" w:rsidP="000E3F80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Obliczenie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godzinowego zużycia ciepłej wody użytkowej</w:t>
      </w:r>
      <w:r w:rsidRPr="00C27017">
        <w:rPr>
          <w:rFonts w:ascii="Century Gothic" w:hAnsi="Century Gothic" w:cstheme="minorHAnsi"/>
          <w:sz w:val="20"/>
          <w:szCs w:val="20"/>
        </w:rPr>
        <w:t>, w dm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3</w:t>
      </w:r>
      <w:r w:rsidRPr="00C27017">
        <w:rPr>
          <w:rFonts w:ascii="Century Gothic" w:hAnsi="Century Gothic" w:cstheme="minorHAnsi"/>
          <w:sz w:val="20"/>
          <w:szCs w:val="20"/>
        </w:rPr>
        <w:t>/h,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w obiekcie budowlanym</w:t>
      </w:r>
      <w:r w:rsidRPr="00C27017">
        <w:rPr>
          <w:rFonts w:ascii="Century Gothic" w:hAnsi="Century Gothic" w:cstheme="minorHAnsi"/>
          <w:sz w:val="20"/>
          <w:szCs w:val="20"/>
        </w:rPr>
        <w:t>,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wykonuje się wg wzoru</w:t>
      </w:r>
      <w:r w:rsidR="00241101" w:rsidRPr="00C27017">
        <w:rPr>
          <w:rFonts w:ascii="Century Gothic" w:hAnsi="Century Gothic" w:cstheme="minorHAnsi"/>
          <w:sz w:val="20"/>
          <w:szCs w:val="20"/>
        </w:rPr>
        <w:t>:</w:t>
      </w:r>
    </w:p>
    <w:p w14:paraId="217E03C2" w14:textId="79611636" w:rsidR="00241101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V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</m:t>
                    </m:r>
                  </m:sub>
                </m:sSub>
              </m:num>
              <m:den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24</m:t>
                </m:r>
              </m:den>
            </m:f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∙JO∙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ARM</m:t>
            </m:r>
          </m:sub>
        </m:sSub>
      </m:oMath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93FB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93FB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(3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61DB6EF" w14:textId="77777777" w:rsidR="00241101" w:rsidRPr="00C27017" w:rsidRDefault="00241101" w:rsidP="00241101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241101" w:rsidRPr="00C27017" w14:paraId="25BB8B10" w14:textId="77777777" w:rsidTr="000F4643">
        <w:tc>
          <w:tcPr>
            <w:tcW w:w="1413" w:type="dxa"/>
            <w:vAlign w:val="center"/>
          </w:tcPr>
          <w:p w14:paraId="3CFF96D6" w14:textId="61E3F4D6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CW</m:t>
                    </m:r>
                  </m:sub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i</m:t>
                    </m:r>
                  </m:sup>
                </m:sSubSup>
              </m:oMath>
            </m:oMathPara>
          </w:p>
        </w:tc>
        <w:tc>
          <w:tcPr>
            <w:tcW w:w="7649" w:type="dxa"/>
            <w:vAlign w:val="center"/>
          </w:tcPr>
          <w:p w14:paraId="344A696F" w14:textId="28B9EA13" w:rsidR="00241101" w:rsidRPr="00C27017" w:rsidRDefault="009360C5" w:rsidP="00F140B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g</w:t>
            </w:r>
            <w:r w:rsidR="00241101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odzinowe zużycie ciepłej wody użytkowej,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="00241101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dm</w:t>
            </w:r>
            <w:r w:rsidR="00241101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="00241101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</w:t>
            </w:r>
            <w:r w:rsidR="00F140BC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</w:t>
            </w:r>
            <w:r w:rsidR="00241101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296DC59B" w14:textId="77777777" w:rsidTr="000F4643">
        <w:tc>
          <w:tcPr>
            <w:tcW w:w="1413" w:type="dxa"/>
            <w:vAlign w:val="center"/>
          </w:tcPr>
          <w:p w14:paraId="26D2A015" w14:textId="1AF16183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7649" w:type="dxa"/>
            <w:vAlign w:val="center"/>
          </w:tcPr>
          <w:p w14:paraId="7954131A" w14:textId="58386BAE" w:rsidR="00241101" w:rsidRPr="00C27017" w:rsidRDefault="009360C5" w:rsidP="008F52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="00241101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ierównomierność godzinowa poboru ciepłej wody użytkowej, [-], </w:t>
            </w:r>
            <w:r w:rsidR="000E3F8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241101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wg 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tabelach do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29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C81888" w:rsidRPr="00C27017">
              <w:rPr>
                <w:rFonts w:ascii="Century Gothic" w:hAnsi="Century Gothic" w:cstheme="minorHAnsi"/>
                <w:sz w:val="18"/>
                <w:szCs w:val="18"/>
              </w:rPr>
              <w:t>do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211FC5" w:rsidRPr="00211FC5">
              <w:rPr>
                <w:rFonts w:ascii="Century Gothic" w:hAnsi="Century Gothic" w:cstheme="minorHAnsi"/>
                <w:noProof/>
                <w:sz w:val="18"/>
                <w:szCs w:val="18"/>
              </w:rPr>
              <w:t>33</w:t>
            </w:r>
            <w:r w:rsidR="008F5271">
              <w:rPr>
                <w:rFonts w:ascii="Century Gothic" w:hAnsi="Century Gothic" w:cstheme="minorHAnsi"/>
                <w:i/>
                <w:iCs/>
                <w:noProof/>
                <w:sz w:val="18"/>
                <w:szCs w:val="18"/>
              </w:rPr>
              <w:t>.</w:t>
            </w:r>
          </w:p>
        </w:tc>
      </w:tr>
      <w:tr w:rsidR="00241101" w:rsidRPr="00C27017" w14:paraId="1A46E1AD" w14:textId="77777777" w:rsidTr="000F4643">
        <w:tc>
          <w:tcPr>
            <w:tcW w:w="1413" w:type="dxa"/>
            <w:vAlign w:val="center"/>
          </w:tcPr>
          <w:p w14:paraId="73429A35" w14:textId="63E1F718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649" w:type="dxa"/>
            <w:vAlign w:val="center"/>
          </w:tcPr>
          <w:p w14:paraId="5D22C75B" w14:textId="6C2BE1E8" w:rsidR="00241101" w:rsidRPr="00C27017" w:rsidRDefault="00241101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przeciętne jednostkowe zużycie ciepłej wody użytkowej,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dm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theme="minorHAnsi"/>
                  <w:color w:val="000000"/>
                  <w:sz w:val="18"/>
                  <w:szCs w:val="18"/>
                </w:rPr>
                <m:t>/(j.o.∙dzień)</m:t>
              </m:r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0E3F8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34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1ED898D9" w14:textId="77777777" w:rsidTr="000F4643">
        <w:tc>
          <w:tcPr>
            <w:tcW w:w="1413" w:type="dxa"/>
            <w:vAlign w:val="center"/>
          </w:tcPr>
          <w:p w14:paraId="2C4C67BD" w14:textId="296E6710" w:rsidR="00241101" w:rsidRPr="00C27017" w:rsidRDefault="000F4643" w:rsidP="003068CA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inorHAnsi"/>
                    <w:color w:val="000000"/>
                    <w:sz w:val="18"/>
                    <w:szCs w:val="18"/>
                  </w:rPr>
                  <m:t>JO</m:t>
                </m:r>
              </m:oMath>
            </m:oMathPara>
          </w:p>
        </w:tc>
        <w:tc>
          <w:tcPr>
            <w:tcW w:w="7649" w:type="dxa"/>
            <w:vAlign w:val="center"/>
          </w:tcPr>
          <w:p w14:paraId="0A3498DA" w14:textId="04DC02DD" w:rsidR="00241101" w:rsidRPr="00C27017" w:rsidRDefault="00241101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jednostek odniesienia,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j.o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.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 zgodnie z danymi projektowymi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a w przypadku ich braku wg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34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35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4587A2FD" w14:textId="77777777" w:rsidTr="000F4643">
        <w:tc>
          <w:tcPr>
            <w:tcW w:w="1413" w:type="dxa"/>
            <w:vAlign w:val="center"/>
          </w:tcPr>
          <w:p w14:paraId="766C7267" w14:textId="29FEA11F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i/>
                <w:iCs/>
                <w:strike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ARM</m:t>
                    </m:r>
                  </m:sub>
                </m:sSub>
              </m:oMath>
            </m:oMathPara>
          </w:p>
        </w:tc>
        <w:tc>
          <w:tcPr>
            <w:tcW w:w="7649" w:type="dxa"/>
            <w:vAlign w:val="center"/>
          </w:tcPr>
          <w:p w14:paraId="396DD4C0" w14:textId="060812A6" w:rsidR="00241101" w:rsidRPr="00C27017" w:rsidRDefault="00241101" w:rsidP="001F5A5B">
            <w:pPr>
              <w:spacing w:before="40" w:after="40"/>
              <w:jc w:val="both"/>
              <w:rPr>
                <w:rFonts w:ascii="Century Gothic" w:hAnsi="Century Gothic" w:cstheme="minorHAnsi"/>
                <w:strike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redukujący w przypadku stosowania armatury oszczędzającej wodę ciepłą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wg 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36</w:t>
            </w:r>
            <w:r w:rsidR="00117178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7F84AA8F" w14:textId="77777777" w:rsidR="00241101" w:rsidRPr="00C27017" w:rsidRDefault="00241101" w:rsidP="00241101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</w:p>
    <w:p w14:paraId="1F902A4F" w14:textId="3F3AFA1F" w:rsidR="00241101" w:rsidRPr="00C27017" w:rsidRDefault="00241101" w:rsidP="00A40CF5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budynków mieszkalnych i obliczeń bilansowych </w:t>
      </w:r>
      <w:r w:rsidR="00117178" w:rsidRPr="00C27017">
        <w:rPr>
          <w:rFonts w:ascii="Century Gothic" w:hAnsi="Century Gothic" w:cstheme="minorHAnsi"/>
          <w:sz w:val="20"/>
          <w:szCs w:val="20"/>
        </w:rPr>
        <w:t xml:space="preserve">metodą miesięczną </w:t>
      </w:r>
      <w:r w:rsidRPr="00C27017">
        <w:rPr>
          <w:rFonts w:ascii="Century Gothic" w:hAnsi="Century Gothic" w:cstheme="minorHAnsi"/>
          <w:sz w:val="20"/>
          <w:szCs w:val="20"/>
        </w:rPr>
        <w:t xml:space="preserve">można </w:t>
      </w:r>
      <w:r w:rsidR="00935C58" w:rsidRPr="00C27017">
        <w:rPr>
          <w:rFonts w:ascii="Century Gothic" w:hAnsi="Century Gothic" w:cstheme="minorHAnsi"/>
          <w:sz w:val="20"/>
          <w:szCs w:val="20"/>
        </w:rPr>
        <w:t>obliczyć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935C58" w:rsidRPr="00C27017">
        <w:rPr>
          <w:rFonts w:ascii="Century Gothic" w:hAnsi="Century Gothic" w:cstheme="minorHAnsi"/>
          <w:sz w:val="18"/>
          <w:szCs w:val="18"/>
        </w:rPr>
        <w:t>roczne zużycie ciepłej wody użytkowej</w:t>
      </w:r>
      <w:r w:rsidR="00935C58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theme="minorHAnsi"/>
                <w:i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CW</m:t>
            </m:r>
          </m:sub>
          <m:sup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r</m:t>
            </m:r>
          </m:sup>
        </m:sSubSup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 xml:space="preserve">, </m:t>
        </m:r>
      </m:oMath>
      <w:r w:rsidR="00935C58" w:rsidRPr="00C27017">
        <w:rPr>
          <w:rFonts w:ascii="Century Gothic" w:eastAsiaTheme="minorEastAsia" w:hAnsi="Century Gothic" w:cstheme="minorHAnsi"/>
          <w:color w:val="000000"/>
          <w:sz w:val="18"/>
          <w:szCs w:val="18"/>
        </w:rPr>
        <w:t xml:space="preserve">w </w:t>
      </w:r>
      <w:r w:rsidR="00935C58" w:rsidRPr="00C27017">
        <w:rPr>
          <w:rFonts w:ascii="Century Gothic" w:eastAsiaTheme="minorEastAsia" w:hAnsi="Century Gothic" w:cstheme="minorHAnsi"/>
          <w:i/>
          <w:iCs/>
          <w:color w:val="000000"/>
          <w:sz w:val="18"/>
          <w:szCs w:val="18"/>
        </w:rPr>
        <w:t>m</w:t>
      </w:r>
      <w:r w:rsidR="00935C58" w:rsidRPr="00C27017">
        <w:rPr>
          <w:rFonts w:ascii="Century Gothic" w:eastAsiaTheme="minorEastAsia" w:hAnsi="Century Gothic" w:cstheme="minorHAnsi"/>
          <w:i/>
          <w:iCs/>
          <w:color w:val="000000"/>
          <w:sz w:val="18"/>
          <w:szCs w:val="18"/>
          <w:vertAlign w:val="superscript"/>
        </w:rPr>
        <w:t>3</w:t>
      </w:r>
      <w:r w:rsidR="00935C58" w:rsidRPr="00C27017">
        <w:rPr>
          <w:rFonts w:ascii="Century Gothic" w:eastAsiaTheme="minorEastAsia" w:hAnsi="Century Gothic" w:cstheme="minorHAnsi"/>
          <w:i/>
          <w:iCs/>
          <w:color w:val="000000"/>
          <w:sz w:val="18"/>
          <w:szCs w:val="18"/>
        </w:rPr>
        <w:t>/rok</w:t>
      </w:r>
      <w:r w:rsidR="00935C58" w:rsidRPr="00C27017">
        <w:rPr>
          <w:rFonts w:ascii="Century Gothic" w:eastAsiaTheme="minorEastAsia" w:hAnsi="Century Gothic" w:cstheme="minorHAnsi"/>
          <w:color w:val="000000"/>
          <w:sz w:val="18"/>
          <w:szCs w:val="18"/>
        </w:rPr>
        <w:t xml:space="preserve">, </w:t>
      </w:r>
      <w:r w:rsidRPr="00C27017">
        <w:rPr>
          <w:rFonts w:ascii="Century Gothic" w:hAnsi="Century Gothic" w:cstheme="minorHAnsi"/>
          <w:sz w:val="20"/>
          <w:szCs w:val="20"/>
        </w:rPr>
        <w:t>bezpośrednio</w:t>
      </w:r>
      <w:r w:rsidR="00935C58" w:rsidRPr="00C27017">
        <w:rPr>
          <w:rFonts w:ascii="Century Gothic" w:hAnsi="Century Gothic" w:cstheme="minorHAnsi"/>
          <w:sz w:val="20"/>
          <w:szCs w:val="20"/>
        </w:rPr>
        <w:t xml:space="preserve"> na podstawie wzoru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p w14:paraId="6D2BB93E" w14:textId="77756ED5" w:rsidR="00A40CF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∙JO∙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ARM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b>
        </m:sSub>
      </m:oMath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1F5A5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5A5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38</w:t>
      </w:r>
      <w:r w:rsidR="00A40CF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71600F6" w14:textId="77777777" w:rsidR="00241101" w:rsidRPr="00C27017" w:rsidRDefault="00241101" w:rsidP="00241101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241101" w:rsidRPr="00C27017" w14:paraId="56DABDD4" w14:textId="77777777" w:rsidTr="00935C58">
        <w:tc>
          <w:tcPr>
            <w:tcW w:w="1492" w:type="dxa"/>
            <w:vAlign w:val="center"/>
          </w:tcPr>
          <w:p w14:paraId="45AA9DA5" w14:textId="4D29A5F2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3D6E986F" w14:textId="176B4394" w:rsidR="00241101" w:rsidRPr="00C27017" w:rsidRDefault="007731F7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przeciętne jednostkowe zużycie ciepłej wody użytkowej, </w:t>
            </w: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dm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theme="minorHAnsi"/>
                  <w:color w:val="000000"/>
                  <w:sz w:val="18"/>
                  <w:szCs w:val="18"/>
                </w:rPr>
                <m:t>/(j.o.∙dzień)</m:t>
              </m:r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br/>
              <w:t xml:space="preserve">wg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34</w:t>
            </w:r>
            <w:r w:rsidR="00241101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0545FA95" w14:textId="77777777" w:rsidTr="00935C58">
        <w:tc>
          <w:tcPr>
            <w:tcW w:w="1492" w:type="dxa"/>
            <w:vAlign w:val="center"/>
          </w:tcPr>
          <w:p w14:paraId="20B15040" w14:textId="649C509D" w:rsidR="00241101" w:rsidRPr="00C27017" w:rsidRDefault="00A40CF5" w:rsidP="003068CA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theme="minorHAnsi"/>
                    <w:color w:val="000000"/>
                    <w:sz w:val="18"/>
                    <w:szCs w:val="18"/>
                  </w:rPr>
                  <m:t>JO</m:t>
                </m:r>
              </m:oMath>
            </m:oMathPara>
          </w:p>
        </w:tc>
        <w:tc>
          <w:tcPr>
            <w:tcW w:w="7570" w:type="dxa"/>
            <w:vAlign w:val="center"/>
          </w:tcPr>
          <w:p w14:paraId="4D605FBF" w14:textId="057F23D8" w:rsidR="00241101" w:rsidRPr="00C27017" w:rsidRDefault="00241101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jednostek odniesienia,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j.o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.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 zgodnie z danymi projektowymi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a w przypadku ich braku </w:t>
            </w:r>
            <w:r w:rsidR="005E5E87"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935C5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 xml:space="preserve">34 </w:t>
            </w:r>
            <w:r w:rsidR="005E5E87"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="00935C5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35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70D79445" w14:textId="77777777" w:rsidTr="00935C58">
        <w:tc>
          <w:tcPr>
            <w:tcW w:w="1492" w:type="dxa"/>
            <w:vAlign w:val="center"/>
          </w:tcPr>
          <w:p w14:paraId="68AAD196" w14:textId="3F09C115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i/>
                <w:iCs/>
                <w:strike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ARM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7C374ED1" w14:textId="6F282239" w:rsidR="00241101" w:rsidRPr="00C27017" w:rsidRDefault="00241101" w:rsidP="003068CA">
            <w:pPr>
              <w:spacing w:before="40" w:after="40"/>
              <w:jc w:val="both"/>
              <w:rPr>
                <w:rFonts w:ascii="Century Gothic" w:hAnsi="Century Gothic" w:cstheme="minorHAnsi"/>
                <w:strike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współczynnik redukujący w przypadku stosowania armatury oszczędzającej wodę ciepłą,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AF39F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36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241101" w:rsidRPr="00C27017" w14:paraId="1780FA2B" w14:textId="77777777" w:rsidTr="00935C58">
        <w:tc>
          <w:tcPr>
            <w:tcW w:w="1492" w:type="dxa"/>
            <w:vAlign w:val="center"/>
          </w:tcPr>
          <w:p w14:paraId="19600E16" w14:textId="3F680490" w:rsidR="00241101" w:rsidRPr="00C27017" w:rsidRDefault="00B03154" w:rsidP="003068C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15090E94" w14:textId="6A09D353" w:rsidR="00241101" w:rsidRPr="00C27017" w:rsidRDefault="00241101" w:rsidP="003068C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dni w roku standardowego użytkowania instalacji c.w.u. z pominięciem okresów braku poboru ciepłej wody (urlopy, dni wolne, czasowe zamknięcie obiektu, itp.), </w:t>
            </w:r>
            <w:r w:rsidR="00AF39F5" w:rsidRPr="00C27017">
              <w:rPr>
                <w:rFonts w:ascii="Century Gothic" w:hAnsi="Century Gothic" w:cstheme="minorHAnsi"/>
                <w:sz w:val="18"/>
                <w:szCs w:val="18"/>
              </w:rPr>
              <w:t>w dobach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C69CA4F" w14:textId="77777777" w:rsidR="005E5E87" w:rsidRPr="00C27017" w:rsidRDefault="005E5E87" w:rsidP="000F4643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</w:p>
    <w:p w14:paraId="7A9B9449" w14:textId="23F5166B" w:rsidR="00241101" w:rsidRPr="00C27017" w:rsidRDefault="00241101" w:rsidP="000F4643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kolejnych tabelach </w:t>
      </w:r>
      <w:r w:rsidR="000F4643" w:rsidRPr="00C27017">
        <w:rPr>
          <w:rFonts w:ascii="Century Gothic" w:hAnsi="Century Gothic" w:cstheme="minorHAnsi"/>
          <w:sz w:val="20"/>
          <w:szCs w:val="20"/>
        </w:rPr>
        <w:t>podano</w:t>
      </w:r>
      <w:r w:rsidRPr="00C27017">
        <w:rPr>
          <w:rFonts w:ascii="Century Gothic" w:hAnsi="Century Gothic" w:cstheme="minorHAnsi"/>
          <w:sz w:val="20"/>
          <w:szCs w:val="20"/>
        </w:rPr>
        <w:t xml:space="preserve"> rozkład zmienności współczynnika nierównomierności godzinowej rozbioru ciepłej wody użytkowej dla różnych typów budynków. </w:t>
      </w:r>
    </w:p>
    <w:p w14:paraId="3D94B7B8" w14:textId="04188EB9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47" w:name="_Ref11750117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29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4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Rozkład zmienności współczynnika nierównomierności godzinowej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p>
        </m:sSup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mieszkalnych i zamieszkania zbiorowego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60"/>
        <w:gridCol w:w="1348"/>
        <w:gridCol w:w="1354"/>
        <w:gridCol w:w="1349"/>
        <w:gridCol w:w="1353"/>
        <w:gridCol w:w="1349"/>
        <w:gridCol w:w="1354"/>
      </w:tblGrid>
      <w:tr w:rsidR="00241101" w:rsidRPr="00C27017" w14:paraId="49F33D37" w14:textId="77777777" w:rsidTr="003068CA">
        <w:trPr>
          <w:tblHeader/>
        </w:trPr>
        <w:tc>
          <w:tcPr>
            <w:tcW w:w="873" w:type="dxa"/>
            <w:vMerge w:val="restart"/>
            <w:vAlign w:val="center"/>
          </w:tcPr>
          <w:p w14:paraId="0D58E9C9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Godzina</w:t>
            </w:r>
          </w:p>
        </w:tc>
        <w:tc>
          <w:tcPr>
            <w:tcW w:w="8194" w:type="dxa"/>
            <w:gridSpan w:val="6"/>
            <w:vAlign w:val="center"/>
          </w:tcPr>
          <w:p w14:paraId="270D72A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</w:tr>
      <w:tr w:rsidR="00241101" w:rsidRPr="00C27017" w14:paraId="75F1199B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13803FB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14:paraId="3A186BE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mieszkalny jednorodzinny</w:t>
            </w:r>
          </w:p>
        </w:tc>
        <w:tc>
          <w:tcPr>
            <w:tcW w:w="2731" w:type="dxa"/>
            <w:gridSpan w:val="2"/>
            <w:vAlign w:val="center"/>
          </w:tcPr>
          <w:p w14:paraId="55F0476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mieszkalny wielorodzinny</w:t>
            </w:r>
          </w:p>
        </w:tc>
        <w:tc>
          <w:tcPr>
            <w:tcW w:w="2732" w:type="dxa"/>
            <w:gridSpan w:val="2"/>
            <w:vAlign w:val="center"/>
          </w:tcPr>
          <w:p w14:paraId="7DEFDCA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zamieszkania zbiorowego</w:t>
            </w:r>
          </w:p>
        </w:tc>
      </w:tr>
      <w:tr w:rsidR="00241101" w:rsidRPr="00C27017" w14:paraId="06BA6040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3D7043D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6E6BA8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6" w:type="dxa"/>
            <w:vAlign w:val="center"/>
          </w:tcPr>
          <w:p w14:paraId="2C8E0AA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1366" w:type="dxa"/>
            <w:vAlign w:val="center"/>
          </w:tcPr>
          <w:p w14:paraId="603BAB6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5" w:type="dxa"/>
            <w:vAlign w:val="center"/>
          </w:tcPr>
          <w:p w14:paraId="6C2C004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1366" w:type="dxa"/>
            <w:vAlign w:val="center"/>
          </w:tcPr>
          <w:p w14:paraId="6F13D73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6" w:type="dxa"/>
            <w:vAlign w:val="center"/>
          </w:tcPr>
          <w:p w14:paraId="673566E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</w:tr>
      <w:tr w:rsidR="00241101" w:rsidRPr="00C27017" w14:paraId="322F1DE7" w14:textId="77777777" w:rsidTr="003068CA">
        <w:tc>
          <w:tcPr>
            <w:tcW w:w="873" w:type="dxa"/>
            <w:vAlign w:val="center"/>
          </w:tcPr>
          <w:p w14:paraId="370B3C0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0:00</w:t>
            </w:r>
          </w:p>
        </w:tc>
        <w:tc>
          <w:tcPr>
            <w:tcW w:w="1365" w:type="dxa"/>
            <w:vAlign w:val="center"/>
          </w:tcPr>
          <w:p w14:paraId="450AF55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073F7A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BF0C01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0,30</w:t>
            </w:r>
          </w:p>
        </w:tc>
        <w:tc>
          <w:tcPr>
            <w:tcW w:w="1365" w:type="dxa"/>
            <w:vAlign w:val="center"/>
          </w:tcPr>
          <w:p w14:paraId="2E055CC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0,45</w:t>
            </w:r>
          </w:p>
        </w:tc>
        <w:tc>
          <w:tcPr>
            <w:tcW w:w="1366" w:type="dxa"/>
            <w:vAlign w:val="center"/>
          </w:tcPr>
          <w:p w14:paraId="1EC57A9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8FCB81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92430B8" w14:textId="77777777" w:rsidTr="003068CA">
        <w:tc>
          <w:tcPr>
            <w:tcW w:w="873" w:type="dxa"/>
            <w:vAlign w:val="center"/>
          </w:tcPr>
          <w:p w14:paraId="549AEEB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1:00</w:t>
            </w:r>
          </w:p>
        </w:tc>
        <w:tc>
          <w:tcPr>
            <w:tcW w:w="1365" w:type="dxa"/>
            <w:vAlign w:val="center"/>
          </w:tcPr>
          <w:p w14:paraId="56C423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D8BAF8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2DA4E8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1365" w:type="dxa"/>
            <w:vAlign w:val="center"/>
          </w:tcPr>
          <w:p w14:paraId="7C033B2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0,22</w:t>
            </w:r>
          </w:p>
        </w:tc>
        <w:tc>
          <w:tcPr>
            <w:tcW w:w="1366" w:type="dxa"/>
            <w:vAlign w:val="center"/>
          </w:tcPr>
          <w:p w14:paraId="2301242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DD4D60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3E72163" w14:textId="77777777" w:rsidTr="003068CA">
        <w:tc>
          <w:tcPr>
            <w:tcW w:w="873" w:type="dxa"/>
            <w:vAlign w:val="center"/>
          </w:tcPr>
          <w:p w14:paraId="2C6E03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2:00</w:t>
            </w:r>
          </w:p>
        </w:tc>
        <w:tc>
          <w:tcPr>
            <w:tcW w:w="1365" w:type="dxa"/>
            <w:vAlign w:val="center"/>
          </w:tcPr>
          <w:p w14:paraId="1377B50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268CD4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998AAD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0,18</w:t>
            </w:r>
          </w:p>
        </w:tc>
        <w:tc>
          <w:tcPr>
            <w:tcW w:w="1365" w:type="dxa"/>
            <w:vAlign w:val="center"/>
          </w:tcPr>
          <w:p w14:paraId="30DE9F7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1366" w:type="dxa"/>
            <w:vAlign w:val="center"/>
          </w:tcPr>
          <w:p w14:paraId="6799971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A47146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895F13E" w14:textId="77777777" w:rsidTr="003068CA">
        <w:tc>
          <w:tcPr>
            <w:tcW w:w="873" w:type="dxa"/>
            <w:vAlign w:val="center"/>
          </w:tcPr>
          <w:p w14:paraId="34F8CEF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3:00</w:t>
            </w:r>
          </w:p>
        </w:tc>
        <w:tc>
          <w:tcPr>
            <w:tcW w:w="1365" w:type="dxa"/>
            <w:vAlign w:val="center"/>
          </w:tcPr>
          <w:p w14:paraId="4828F18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5C6EEC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BC2681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1365" w:type="dxa"/>
            <w:vAlign w:val="center"/>
          </w:tcPr>
          <w:p w14:paraId="0C1FE52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1366" w:type="dxa"/>
            <w:vAlign w:val="center"/>
          </w:tcPr>
          <w:p w14:paraId="3EA6650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07F8EC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F033683" w14:textId="77777777" w:rsidTr="003068CA">
        <w:tc>
          <w:tcPr>
            <w:tcW w:w="873" w:type="dxa"/>
            <w:vAlign w:val="center"/>
          </w:tcPr>
          <w:p w14:paraId="7B5495C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4:00</w:t>
            </w:r>
          </w:p>
        </w:tc>
        <w:tc>
          <w:tcPr>
            <w:tcW w:w="1365" w:type="dxa"/>
            <w:vAlign w:val="center"/>
          </w:tcPr>
          <w:p w14:paraId="77033E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0,89</w:t>
            </w:r>
          </w:p>
        </w:tc>
        <w:tc>
          <w:tcPr>
            <w:tcW w:w="1366" w:type="dxa"/>
            <w:vAlign w:val="center"/>
          </w:tcPr>
          <w:p w14:paraId="5270404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75ECF9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0,32</w:t>
            </w:r>
          </w:p>
        </w:tc>
        <w:tc>
          <w:tcPr>
            <w:tcW w:w="1365" w:type="dxa"/>
            <w:vAlign w:val="center"/>
          </w:tcPr>
          <w:p w14:paraId="4B4FA27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1366" w:type="dxa"/>
            <w:vAlign w:val="center"/>
          </w:tcPr>
          <w:p w14:paraId="491950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B3EB06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A4C3097" w14:textId="77777777" w:rsidTr="003068CA">
        <w:tc>
          <w:tcPr>
            <w:tcW w:w="873" w:type="dxa"/>
            <w:vAlign w:val="center"/>
          </w:tcPr>
          <w:p w14:paraId="194F359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5:00</w:t>
            </w:r>
          </w:p>
        </w:tc>
        <w:tc>
          <w:tcPr>
            <w:tcW w:w="1365" w:type="dxa"/>
            <w:vAlign w:val="center"/>
          </w:tcPr>
          <w:p w14:paraId="0EC8320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1,10</w:t>
            </w:r>
          </w:p>
        </w:tc>
        <w:tc>
          <w:tcPr>
            <w:tcW w:w="1366" w:type="dxa"/>
            <w:vAlign w:val="center"/>
          </w:tcPr>
          <w:p w14:paraId="313341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0,64</w:t>
            </w:r>
          </w:p>
        </w:tc>
        <w:tc>
          <w:tcPr>
            <w:tcW w:w="1366" w:type="dxa"/>
            <w:vAlign w:val="center"/>
          </w:tcPr>
          <w:p w14:paraId="165676F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0,60</w:t>
            </w:r>
          </w:p>
        </w:tc>
        <w:tc>
          <w:tcPr>
            <w:tcW w:w="1365" w:type="dxa"/>
            <w:vAlign w:val="center"/>
          </w:tcPr>
          <w:p w14:paraId="0E1FA64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0,45</w:t>
            </w:r>
          </w:p>
        </w:tc>
        <w:tc>
          <w:tcPr>
            <w:tcW w:w="1366" w:type="dxa"/>
            <w:vAlign w:val="center"/>
          </w:tcPr>
          <w:p w14:paraId="6F398CA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0,90</w:t>
            </w:r>
          </w:p>
        </w:tc>
        <w:tc>
          <w:tcPr>
            <w:tcW w:w="1366" w:type="dxa"/>
            <w:vAlign w:val="center"/>
          </w:tcPr>
          <w:p w14:paraId="0DD61E1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0,90</w:t>
            </w:r>
          </w:p>
        </w:tc>
      </w:tr>
      <w:tr w:rsidR="00241101" w:rsidRPr="00C27017" w14:paraId="3CC048CE" w14:textId="77777777" w:rsidTr="003068CA">
        <w:tc>
          <w:tcPr>
            <w:tcW w:w="873" w:type="dxa"/>
            <w:vAlign w:val="center"/>
          </w:tcPr>
          <w:p w14:paraId="07F0F6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6:00</w:t>
            </w:r>
          </w:p>
        </w:tc>
        <w:tc>
          <w:tcPr>
            <w:tcW w:w="1365" w:type="dxa"/>
            <w:vAlign w:val="center"/>
          </w:tcPr>
          <w:p w14:paraId="422BCC0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1,23</w:t>
            </w:r>
          </w:p>
        </w:tc>
        <w:tc>
          <w:tcPr>
            <w:tcW w:w="1366" w:type="dxa"/>
            <w:vAlign w:val="center"/>
          </w:tcPr>
          <w:p w14:paraId="253F2D7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0,90</w:t>
            </w:r>
          </w:p>
        </w:tc>
        <w:tc>
          <w:tcPr>
            <w:tcW w:w="1366" w:type="dxa"/>
            <w:vAlign w:val="center"/>
          </w:tcPr>
          <w:p w14:paraId="03C010E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1,18</w:t>
            </w:r>
          </w:p>
        </w:tc>
        <w:tc>
          <w:tcPr>
            <w:tcW w:w="1365" w:type="dxa"/>
            <w:vAlign w:val="center"/>
          </w:tcPr>
          <w:p w14:paraId="7A559CF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0,85</w:t>
            </w:r>
          </w:p>
        </w:tc>
        <w:tc>
          <w:tcPr>
            <w:tcW w:w="1366" w:type="dxa"/>
            <w:vAlign w:val="center"/>
          </w:tcPr>
          <w:p w14:paraId="4172FC1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1,18</w:t>
            </w:r>
          </w:p>
        </w:tc>
        <w:tc>
          <w:tcPr>
            <w:tcW w:w="1366" w:type="dxa"/>
            <w:vAlign w:val="center"/>
          </w:tcPr>
          <w:p w14:paraId="733E6B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1,18</w:t>
            </w:r>
          </w:p>
        </w:tc>
      </w:tr>
      <w:tr w:rsidR="00241101" w:rsidRPr="00C27017" w14:paraId="0C9CC831" w14:textId="77777777" w:rsidTr="003068CA">
        <w:tc>
          <w:tcPr>
            <w:tcW w:w="873" w:type="dxa"/>
            <w:vAlign w:val="center"/>
          </w:tcPr>
          <w:p w14:paraId="37B5E6A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7:00</w:t>
            </w:r>
          </w:p>
        </w:tc>
        <w:tc>
          <w:tcPr>
            <w:tcW w:w="1365" w:type="dxa"/>
            <w:vAlign w:val="center"/>
          </w:tcPr>
          <w:p w14:paraId="585F142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1,54</w:t>
            </w:r>
          </w:p>
        </w:tc>
        <w:tc>
          <w:tcPr>
            <w:tcW w:w="1366" w:type="dxa"/>
            <w:vAlign w:val="center"/>
          </w:tcPr>
          <w:p w14:paraId="5295C4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1,41</w:t>
            </w:r>
          </w:p>
        </w:tc>
        <w:tc>
          <w:tcPr>
            <w:tcW w:w="1366" w:type="dxa"/>
            <w:vAlign w:val="center"/>
          </w:tcPr>
          <w:p w14:paraId="56B1D73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1,59</w:t>
            </w:r>
          </w:p>
        </w:tc>
        <w:tc>
          <w:tcPr>
            <w:tcW w:w="1365" w:type="dxa"/>
            <w:vAlign w:val="center"/>
          </w:tcPr>
          <w:p w14:paraId="7F99A47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0,97</w:t>
            </w:r>
          </w:p>
        </w:tc>
        <w:tc>
          <w:tcPr>
            <w:tcW w:w="1366" w:type="dxa"/>
            <w:vAlign w:val="center"/>
          </w:tcPr>
          <w:p w14:paraId="4446E9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1,70</w:t>
            </w:r>
          </w:p>
        </w:tc>
        <w:tc>
          <w:tcPr>
            <w:tcW w:w="1366" w:type="dxa"/>
            <w:vAlign w:val="center"/>
          </w:tcPr>
          <w:p w14:paraId="6F7F95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1,70</w:t>
            </w:r>
          </w:p>
        </w:tc>
      </w:tr>
      <w:tr w:rsidR="00241101" w:rsidRPr="00C27017" w14:paraId="61DADD43" w14:textId="77777777" w:rsidTr="003068CA">
        <w:tc>
          <w:tcPr>
            <w:tcW w:w="873" w:type="dxa"/>
            <w:vAlign w:val="center"/>
          </w:tcPr>
          <w:p w14:paraId="75B8ACF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8:00</w:t>
            </w:r>
          </w:p>
        </w:tc>
        <w:tc>
          <w:tcPr>
            <w:tcW w:w="1365" w:type="dxa"/>
            <w:vAlign w:val="center"/>
          </w:tcPr>
          <w:p w14:paraId="48D1075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1,54</w:t>
            </w:r>
          </w:p>
        </w:tc>
        <w:tc>
          <w:tcPr>
            <w:tcW w:w="1366" w:type="dxa"/>
            <w:vAlign w:val="center"/>
          </w:tcPr>
          <w:p w14:paraId="1612FB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1,56</w:t>
            </w:r>
          </w:p>
        </w:tc>
        <w:tc>
          <w:tcPr>
            <w:tcW w:w="1366" w:type="dxa"/>
            <w:vAlign w:val="center"/>
          </w:tcPr>
          <w:p w14:paraId="7158A2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1,69</w:t>
            </w:r>
          </w:p>
        </w:tc>
        <w:tc>
          <w:tcPr>
            <w:tcW w:w="1365" w:type="dxa"/>
            <w:vAlign w:val="center"/>
          </w:tcPr>
          <w:p w14:paraId="7066657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1,08</w:t>
            </w:r>
          </w:p>
        </w:tc>
        <w:tc>
          <w:tcPr>
            <w:tcW w:w="1366" w:type="dxa"/>
            <w:vAlign w:val="center"/>
          </w:tcPr>
          <w:p w14:paraId="234EBE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1,75</w:t>
            </w:r>
          </w:p>
        </w:tc>
        <w:tc>
          <w:tcPr>
            <w:tcW w:w="1366" w:type="dxa"/>
            <w:vAlign w:val="center"/>
          </w:tcPr>
          <w:p w14:paraId="1EDEBBE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1,75</w:t>
            </w:r>
          </w:p>
        </w:tc>
      </w:tr>
      <w:tr w:rsidR="00241101" w:rsidRPr="00C27017" w14:paraId="2D48E56B" w14:textId="77777777" w:rsidTr="003068CA">
        <w:tc>
          <w:tcPr>
            <w:tcW w:w="873" w:type="dxa"/>
            <w:vAlign w:val="center"/>
          </w:tcPr>
          <w:p w14:paraId="24673F7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9:00</w:t>
            </w:r>
          </w:p>
        </w:tc>
        <w:tc>
          <w:tcPr>
            <w:tcW w:w="1365" w:type="dxa"/>
            <w:vAlign w:val="center"/>
          </w:tcPr>
          <w:p w14:paraId="27FA6F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1,32</w:t>
            </w:r>
          </w:p>
        </w:tc>
        <w:tc>
          <w:tcPr>
            <w:tcW w:w="1366" w:type="dxa"/>
            <w:vAlign w:val="center"/>
          </w:tcPr>
          <w:p w14:paraId="4DA0E95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366" w:type="dxa"/>
            <w:vAlign w:val="center"/>
          </w:tcPr>
          <w:p w14:paraId="31237EF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365" w:type="dxa"/>
            <w:vAlign w:val="center"/>
          </w:tcPr>
          <w:p w14:paraId="39CAF94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1,13</w:t>
            </w:r>
          </w:p>
        </w:tc>
        <w:tc>
          <w:tcPr>
            <w:tcW w:w="1366" w:type="dxa"/>
            <w:vAlign w:val="center"/>
          </w:tcPr>
          <w:p w14:paraId="3ACA55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1,45</w:t>
            </w:r>
          </w:p>
        </w:tc>
        <w:tc>
          <w:tcPr>
            <w:tcW w:w="1366" w:type="dxa"/>
            <w:vAlign w:val="center"/>
          </w:tcPr>
          <w:p w14:paraId="7F48F76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1,45</w:t>
            </w:r>
          </w:p>
        </w:tc>
      </w:tr>
      <w:tr w:rsidR="00241101" w:rsidRPr="00C27017" w14:paraId="25F567C7" w14:textId="77777777" w:rsidTr="003068CA">
        <w:tc>
          <w:tcPr>
            <w:tcW w:w="873" w:type="dxa"/>
            <w:vAlign w:val="center"/>
          </w:tcPr>
          <w:p w14:paraId="6096050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10:00</w:t>
            </w:r>
          </w:p>
        </w:tc>
        <w:tc>
          <w:tcPr>
            <w:tcW w:w="1365" w:type="dxa"/>
            <w:vAlign w:val="center"/>
          </w:tcPr>
          <w:p w14:paraId="764B98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1,17</w:t>
            </w:r>
          </w:p>
        </w:tc>
        <w:tc>
          <w:tcPr>
            <w:tcW w:w="1366" w:type="dxa"/>
            <w:vAlign w:val="center"/>
          </w:tcPr>
          <w:p w14:paraId="4D18523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1,22</w:t>
            </w:r>
          </w:p>
        </w:tc>
        <w:tc>
          <w:tcPr>
            <w:tcW w:w="1366" w:type="dxa"/>
            <w:vAlign w:val="center"/>
          </w:tcPr>
          <w:p w14:paraId="3916667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1,04</w:t>
            </w:r>
          </w:p>
        </w:tc>
        <w:tc>
          <w:tcPr>
            <w:tcW w:w="1365" w:type="dxa"/>
            <w:vAlign w:val="center"/>
          </w:tcPr>
          <w:p w14:paraId="2B669BD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1,18</w:t>
            </w:r>
          </w:p>
        </w:tc>
        <w:tc>
          <w:tcPr>
            <w:tcW w:w="1366" w:type="dxa"/>
            <w:vAlign w:val="center"/>
          </w:tcPr>
          <w:p w14:paraId="1A750CB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1,08</w:t>
            </w:r>
          </w:p>
        </w:tc>
        <w:tc>
          <w:tcPr>
            <w:tcW w:w="1366" w:type="dxa"/>
            <w:vAlign w:val="center"/>
          </w:tcPr>
          <w:p w14:paraId="177606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1,08</w:t>
            </w:r>
          </w:p>
        </w:tc>
      </w:tr>
      <w:tr w:rsidR="00241101" w:rsidRPr="00C27017" w14:paraId="120AF932" w14:textId="77777777" w:rsidTr="003068CA">
        <w:tc>
          <w:tcPr>
            <w:tcW w:w="873" w:type="dxa"/>
            <w:vAlign w:val="center"/>
          </w:tcPr>
          <w:p w14:paraId="529B0C6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365" w:type="dxa"/>
            <w:vAlign w:val="center"/>
          </w:tcPr>
          <w:p w14:paraId="2138378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1,05</w:t>
            </w:r>
          </w:p>
        </w:tc>
        <w:tc>
          <w:tcPr>
            <w:tcW w:w="1366" w:type="dxa"/>
            <w:vAlign w:val="center"/>
          </w:tcPr>
          <w:p w14:paraId="04B6AA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1,21</w:t>
            </w:r>
          </w:p>
        </w:tc>
        <w:tc>
          <w:tcPr>
            <w:tcW w:w="1366" w:type="dxa"/>
            <w:vAlign w:val="center"/>
          </w:tcPr>
          <w:p w14:paraId="6EAC72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1,06</w:t>
            </w:r>
          </w:p>
        </w:tc>
        <w:tc>
          <w:tcPr>
            <w:tcW w:w="1365" w:type="dxa"/>
            <w:vAlign w:val="center"/>
          </w:tcPr>
          <w:p w14:paraId="68A891B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1,27</w:t>
            </w:r>
          </w:p>
        </w:tc>
        <w:tc>
          <w:tcPr>
            <w:tcW w:w="1366" w:type="dxa"/>
            <w:vAlign w:val="center"/>
          </w:tcPr>
          <w:p w14:paraId="25E9F7D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1,03</w:t>
            </w:r>
          </w:p>
        </w:tc>
        <w:tc>
          <w:tcPr>
            <w:tcW w:w="1366" w:type="dxa"/>
            <w:vAlign w:val="center"/>
          </w:tcPr>
          <w:p w14:paraId="1BD6947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1,03</w:t>
            </w:r>
          </w:p>
        </w:tc>
      </w:tr>
      <w:tr w:rsidR="00241101" w:rsidRPr="00C27017" w14:paraId="313943E5" w14:textId="77777777" w:rsidTr="003068CA">
        <w:tc>
          <w:tcPr>
            <w:tcW w:w="873" w:type="dxa"/>
            <w:vAlign w:val="center"/>
          </w:tcPr>
          <w:p w14:paraId="4A06A3B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12:00</w:t>
            </w:r>
          </w:p>
        </w:tc>
        <w:tc>
          <w:tcPr>
            <w:tcW w:w="1365" w:type="dxa"/>
            <w:vAlign w:val="center"/>
          </w:tcPr>
          <w:p w14:paraId="7BC3984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0,93</w:t>
            </w:r>
          </w:p>
        </w:tc>
        <w:tc>
          <w:tcPr>
            <w:tcW w:w="1366" w:type="dxa"/>
            <w:vAlign w:val="center"/>
          </w:tcPr>
          <w:p w14:paraId="19B655E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1,34</w:t>
            </w:r>
          </w:p>
        </w:tc>
        <w:tc>
          <w:tcPr>
            <w:tcW w:w="1366" w:type="dxa"/>
            <w:vAlign w:val="center"/>
          </w:tcPr>
          <w:p w14:paraId="030A65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1,02</w:t>
            </w:r>
          </w:p>
        </w:tc>
        <w:tc>
          <w:tcPr>
            <w:tcW w:w="1365" w:type="dxa"/>
            <w:vAlign w:val="center"/>
          </w:tcPr>
          <w:p w14:paraId="40D346F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1,32</w:t>
            </w:r>
          </w:p>
        </w:tc>
        <w:tc>
          <w:tcPr>
            <w:tcW w:w="1366" w:type="dxa"/>
            <w:vAlign w:val="center"/>
          </w:tcPr>
          <w:p w14:paraId="04554D4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1,00</w:t>
            </w:r>
          </w:p>
        </w:tc>
        <w:tc>
          <w:tcPr>
            <w:tcW w:w="1366" w:type="dxa"/>
            <w:vAlign w:val="center"/>
          </w:tcPr>
          <w:p w14:paraId="5781FF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241101" w:rsidRPr="00C27017" w14:paraId="14480EE7" w14:textId="77777777" w:rsidTr="003068CA">
        <w:tc>
          <w:tcPr>
            <w:tcW w:w="873" w:type="dxa"/>
            <w:vAlign w:val="center"/>
          </w:tcPr>
          <w:p w14:paraId="7CEE71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13:00</w:t>
            </w:r>
          </w:p>
        </w:tc>
        <w:tc>
          <w:tcPr>
            <w:tcW w:w="1365" w:type="dxa"/>
            <w:vAlign w:val="center"/>
          </w:tcPr>
          <w:p w14:paraId="628C9A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0,86</w:t>
            </w:r>
          </w:p>
        </w:tc>
        <w:tc>
          <w:tcPr>
            <w:tcW w:w="1366" w:type="dxa"/>
            <w:vAlign w:val="center"/>
          </w:tcPr>
          <w:p w14:paraId="471A60F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1,25</w:t>
            </w:r>
          </w:p>
        </w:tc>
        <w:tc>
          <w:tcPr>
            <w:tcW w:w="1366" w:type="dxa"/>
            <w:vAlign w:val="center"/>
          </w:tcPr>
          <w:p w14:paraId="5A07B98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0,81</w:t>
            </w:r>
          </w:p>
        </w:tc>
        <w:tc>
          <w:tcPr>
            <w:tcW w:w="1365" w:type="dxa"/>
            <w:vAlign w:val="center"/>
          </w:tcPr>
          <w:p w14:paraId="756648C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1,38</w:t>
            </w:r>
          </w:p>
        </w:tc>
        <w:tc>
          <w:tcPr>
            <w:tcW w:w="1366" w:type="dxa"/>
            <w:vAlign w:val="center"/>
          </w:tcPr>
          <w:p w14:paraId="70033CC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1366" w:type="dxa"/>
            <w:vAlign w:val="center"/>
          </w:tcPr>
          <w:p w14:paraId="474099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</w:tr>
      <w:tr w:rsidR="00241101" w:rsidRPr="00C27017" w14:paraId="42EA2E29" w14:textId="77777777" w:rsidTr="003068CA">
        <w:tc>
          <w:tcPr>
            <w:tcW w:w="873" w:type="dxa"/>
            <w:vAlign w:val="center"/>
          </w:tcPr>
          <w:p w14:paraId="2B707B6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14:00</w:t>
            </w:r>
          </w:p>
        </w:tc>
        <w:tc>
          <w:tcPr>
            <w:tcW w:w="1365" w:type="dxa"/>
            <w:vAlign w:val="center"/>
          </w:tcPr>
          <w:p w14:paraId="153ADCD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0,64</w:t>
            </w:r>
          </w:p>
        </w:tc>
        <w:tc>
          <w:tcPr>
            <w:tcW w:w="1366" w:type="dxa"/>
            <w:vAlign w:val="center"/>
          </w:tcPr>
          <w:p w14:paraId="0E36BCF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1,21</w:t>
            </w:r>
          </w:p>
        </w:tc>
        <w:tc>
          <w:tcPr>
            <w:tcW w:w="1366" w:type="dxa"/>
            <w:vAlign w:val="center"/>
          </w:tcPr>
          <w:p w14:paraId="64FCCEB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1,17</w:t>
            </w:r>
          </w:p>
        </w:tc>
        <w:tc>
          <w:tcPr>
            <w:tcW w:w="1365" w:type="dxa"/>
            <w:vAlign w:val="center"/>
          </w:tcPr>
          <w:p w14:paraId="5192FAA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1,42</w:t>
            </w:r>
          </w:p>
        </w:tc>
        <w:tc>
          <w:tcPr>
            <w:tcW w:w="1366" w:type="dxa"/>
            <w:vAlign w:val="center"/>
          </w:tcPr>
          <w:p w14:paraId="0EA7A18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1,17</w:t>
            </w:r>
          </w:p>
        </w:tc>
        <w:tc>
          <w:tcPr>
            <w:tcW w:w="1366" w:type="dxa"/>
            <w:vAlign w:val="center"/>
          </w:tcPr>
          <w:p w14:paraId="4FEC9A5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1,17</w:t>
            </w:r>
          </w:p>
        </w:tc>
      </w:tr>
      <w:tr w:rsidR="00241101" w:rsidRPr="00C27017" w14:paraId="73FF2FFF" w14:textId="77777777" w:rsidTr="003068CA">
        <w:tc>
          <w:tcPr>
            <w:tcW w:w="873" w:type="dxa"/>
            <w:vAlign w:val="center"/>
          </w:tcPr>
          <w:p w14:paraId="2CF9AEF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365" w:type="dxa"/>
            <w:vAlign w:val="center"/>
          </w:tcPr>
          <w:p w14:paraId="01BA0BE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0,94</w:t>
            </w:r>
          </w:p>
        </w:tc>
        <w:tc>
          <w:tcPr>
            <w:tcW w:w="1366" w:type="dxa"/>
            <w:vAlign w:val="center"/>
          </w:tcPr>
          <w:p w14:paraId="596866E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1,40</w:t>
            </w:r>
          </w:p>
        </w:tc>
        <w:tc>
          <w:tcPr>
            <w:tcW w:w="1366" w:type="dxa"/>
            <w:vAlign w:val="center"/>
          </w:tcPr>
          <w:p w14:paraId="154083A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1,07</w:t>
            </w:r>
          </w:p>
        </w:tc>
        <w:tc>
          <w:tcPr>
            <w:tcW w:w="1365" w:type="dxa"/>
            <w:vAlign w:val="center"/>
          </w:tcPr>
          <w:p w14:paraId="6707CF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366" w:type="dxa"/>
            <w:vAlign w:val="center"/>
          </w:tcPr>
          <w:p w14:paraId="31BAAF8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1,14</w:t>
            </w:r>
          </w:p>
        </w:tc>
        <w:tc>
          <w:tcPr>
            <w:tcW w:w="1366" w:type="dxa"/>
            <w:vAlign w:val="center"/>
          </w:tcPr>
          <w:p w14:paraId="61ED9F2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1,14</w:t>
            </w:r>
          </w:p>
        </w:tc>
      </w:tr>
      <w:tr w:rsidR="00241101" w:rsidRPr="00C27017" w14:paraId="306F8756" w14:textId="77777777" w:rsidTr="003068CA">
        <w:tc>
          <w:tcPr>
            <w:tcW w:w="873" w:type="dxa"/>
            <w:vAlign w:val="center"/>
          </w:tcPr>
          <w:p w14:paraId="1FE1368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16:00</w:t>
            </w:r>
          </w:p>
        </w:tc>
        <w:tc>
          <w:tcPr>
            <w:tcW w:w="1365" w:type="dxa"/>
            <w:vAlign w:val="center"/>
          </w:tcPr>
          <w:p w14:paraId="1DF4F03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1,65</w:t>
            </w:r>
          </w:p>
        </w:tc>
        <w:tc>
          <w:tcPr>
            <w:tcW w:w="1366" w:type="dxa"/>
            <w:vAlign w:val="center"/>
          </w:tcPr>
          <w:p w14:paraId="58B069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1366" w:type="dxa"/>
            <w:vAlign w:val="center"/>
          </w:tcPr>
          <w:p w14:paraId="02D63A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1,41</w:t>
            </w:r>
          </w:p>
        </w:tc>
        <w:tc>
          <w:tcPr>
            <w:tcW w:w="1365" w:type="dxa"/>
            <w:vAlign w:val="center"/>
          </w:tcPr>
          <w:p w14:paraId="6F8A5B3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1,41</w:t>
            </w:r>
          </w:p>
        </w:tc>
        <w:tc>
          <w:tcPr>
            <w:tcW w:w="1366" w:type="dxa"/>
            <w:vAlign w:val="center"/>
          </w:tcPr>
          <w:p w14:paraId="29DA9E8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1,16</w:t>
            </w:r>
          </w:p>
        </w:tc>
        <w:tc>
          <w:tcPr>
            <w:tcW w:w="1366" w:type="dxa"/>
            <w:vAlign w:val="center"/>
          </w:tcPr>
          <w:p w14:paraId="4301A04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1,16</w:t>
            </w:r>
          </w:p>
        </w:tc>
      </w:tr>
      <w:tr w:rsidR="00241101" w:rsidRPr="00C27017" w14:paraId="77C25ABB" w14:textId="77777777" w:rsidTr="003068CA">
        <w:tc>
          <w:tcPr>
            <w:tcW w:w="873" w:type="dxa"/>
            <w:vAlign w:val="center"/>
          </w:tcPr>
          <w:p w14:paraId="41A7AE2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17:00</w:t>
            </w:r>
          </w:p>
        </w:tc>
        <w:tc>
          <w:tcPr>
            <w:tcW w:w="1365" w:type="dxa"/>
            <w:vAlign w:val="center"/>
          </w:tcPr>
          <w:p w14:paraId="58D10C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1,71</w:t>
            </w:r>
          </w:p>
        </w:tc>
        <w:tc>
          <w:tcPr>
            <w:tcW w:w="1366" w:type="dxa"/>
            <w:vAlign w:val="center"/>
          </w:tcPr>
          <w:p w14:paraId="66C8083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1,50</w:t>
            </w:r>
          </w:p>
        </w:tc>
        <w:tc>
          <w:tcPr>
            <w:tcW w:w="1366" w:type="dxa"/>
            <w:vAlign w:val="center"/>
          </w:tcPr>
          <w:p w14:paraId="22EF25D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1,28</w:t>
            </w:r>
          </w:p>
        </w:tc>
        <w:tc>
          <w:tcPr>
            <w:tcW w:w="1365" w:type="dxa"/>
            <w:vAlign w:val="center"/>
          </w:tcPr>
          <w:p w14:paraId="4B8C05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366" w:type="dxa"/>
            <w:vAlign w:val="center"/>
          </w:tcPr>
          <w:p w14:paraId="55AF2ED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1,28</w:t>
            </w:r>
          </w:p>
        </w:tc>
        <w:tc>
          <w:tcPr>
            <w:tcW w:w="1366" w:type="dxa"/>
            <w:vAlign w:val="center"/>
          </w:tcPr>
          <w:p w14:paraId="3CA3ECD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1,28</w:t>
            </w:r>
          </w:p>
        </w:tc>
      </w:tr>
      <w:tr w:rsidR="00241101" w:rsidRPr="00C27017" w14:paraId="41292ACD" w14:textId="77777777" w:rsidTr="003068CA">
        <w:tc>
          <w:tcPr>
            <w:tcW w:w="873" w:type="dxa"/>
            <w:vAlign w:val="center"/>
          </w:tcPr>
          <w:p w14:paraId="761FBB9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18:00</w:t>
            </w:r>
          </w:p>
        </w:tc>
        <w:tc>
          <w:tcPr>
            <w:tcW w:w="1365" w:type="dxa"/>
            <w:vAlign w:val="center"/>
          </w:tcPr>
          <w:p w14:paraId="3A6C228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1366" w:type="dxa"/>
            <w:vAlign w:val="center"/>
          </w:tcPr>
          <w:p w14:paraId="6174DE4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1,76</w:t>
            </w:r>
          </w:p>
        </w:tc>
        <w:tc>
          <w:tcPr>
            <w:tcW w:w="1366" w:type="dxa"/>
            <w:vAlign w:val="center"/>
          </w:tcPr>
          <w:p w14:paraId="5B7FDF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1,19</w:t>
            </w:r>
          </w:p>
        </w:tc>
        <w:tc>
          <w:tcPr>
            <w:tcW w:w="1365" w:type="dxa"/>
            <w:vAlign w:val="center"/>
          </w:tcPr>
          <w:p w14:paraId="53A9255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1,47</w:t>
            </w:r>
          </w:p>
        </w:tc>
        <w:tc>
          <w:tcPr>
            <w:tcW w:w="1366" w:type="dxa"/>
            <w:vAlign w:val="center"/>
          </w:tcPr>
          <w:p w14:paraId="1B0A4EA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1,45</w:t>
            </w:r>
          </w:p>
        </w:tc>
        <w:tc>
          <w:tcPr>
            <w:tcW w:w="1366" w:type="dxa"/>
            <w:vAlign w:val="center"/>
          </w:tcPr>
          <w:p w14:paraId="7579150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1,45</w:t>
            </w:r>
          </w:p>
        </w:tc>
      </w:tr>
      <w:tr w:rsidR="00241101" w:rsidRPr="00C27017" w14:paraId="19465E33" w14:textId="77777777" w:rsidTr="003068CA">
        <w:tc>
          <w:tcPr>
            <w:tcW w:w="873" w:type="dxa"/>
            <w:vAlign w:val="center"/>
          </w:tcPr>
          <w:p w14:paraId="635BD23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19:00</w:t>
            </w:r>
          </w:p>
        </w:tc>
        <w:tc>
          <w:tcPr>
            <w:tcW w:w="1365" w:type="dxa"/>
            <w:vAlign w:val="center"/>
          </w:tcPr>
          <w:p w14:paraId="549C56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1,74</w:t>
            </w:r>
          </w:p>
        </w:tc>
        <w:tc>
          <w:tcPr>
            <w:tcW w:w="1366" w:type="dxa"/>
            <w:vAlign w:val="center"/>
          </w:tcPr>
          <w:p w14:paraId="0CA9BAC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1,87</w:t>
            </w:r>
          </w:p>
        </w:tc>
        <w:tc>
          <w:tcPr>
            <w:tcW w:w="1366" w:type="dxa"/>
            <w:vAlign w:val="center"/>
          </w:tcPr>
          <w:p w14:paraId="666E1B7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1,60</w:t>
            </w:r>
          </w:p>
        </w:tc>
        <w:tc>
          <w:tcPr>
            <w:tcW w:w="1365" w:type="dxa"/>
            <w:vAlign w:val="center"/>
          </w:tcPr>
          <w:p w14:paraId="292145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1,52</w:t>
            </w:r>
          </w:p>
        </w:tc>
        <w:tc>
          <w:tcPr>
            <w:tcW w:w="1366" w:type="dxa"/>
            <w:vAlign w:val="center"/>
          </w:tcPr>
          <w:p w14:paraId="7C7AF1A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1,60</w:t>
            </w:r>
          </w:p>
        </w:tc>
        <w:tc>
          <w:tcPr>
            <w:tcW w:w="1366" w:type="dxa"/>
            <w:vAlign w:val="center"/>
          </w:tcPr>
          <w:p w14:paraId="1396BFB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1,60</w:t>
            </w:r>
          </w:p>
        </w:tc>
      </w:tr>
      <w:tr w:rsidR="00241101" w:rsidRPr="00C27017" w14:paraId="21385CF5" w14:textId="77777777" w:rsidTr="003068CA">
        <w:tc>
          <w:tcPr>
            <w:tcW w:w="873" w:type="dxa"/>
            <w:vAlign w:val="center"/>
          </w:tcPr>
          <w:p w14:paraId="3B98884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20:00</w:t>
            </w:r>
          </w:p>
        </w:tc>
        <w:tc>
          <w:tcPr>
            <w:tcW w:w="1365" w:type="dxa"/>
            <w:vAlign w:val="center"/>
          </w:tcPr>
          <w:p w14:paraId="65B08C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1,63</w:t>
            </w:r>
          </w:p>
        </w:tc>
        <w:tc>
          <w:tcPr>
            <w:tcW w:w="1366" w:type="dxa"/>
            <w:vAlign w:val="center"/>
          </w:tcPr>
          <w:p w14:paraId="4103E3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1,45</w:t>
            </w:r>
          </w:p>
        </w:tc>
        <w:tc>
          <w:tcPr>
            <w:tcW w:w="1366" w:type="dxa"/>
            <w:vAlign w:val="center"/>
          </w:tcPr>
          <w:p w14:paraId="4D42656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1,69</w:t>
            </w:r>
          </w:p>
        </w:tc>
        <w:tc>
          <w:tcPr>
            <w:tcW w:w="1365" w:type="dxa"/>
            <w:vAlign w:val="center"/>
          </w:tcPr>
          <w:p w14:paraId="0738D61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1,32</w:t>
            </w:r>
          </w:p>
        </w:tc>
        <w:tc>
          <w:tcPr>
            <w:tcW w:w="1366" w:type="dxa"/>
            <w:vAlign w:val="center"/>
          </w:tcPr>
          <w:p w14:paraId="2A79261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1,69</w:t>
            </w:r>
          </w:p>
        </w:tc>
        <w:tc>
          <w:tcPr>
            <w:tcW w:w="1366" w:type="dxa"/>
            <w:vAlign w:val="center"/>
          </w:tcPr>
          <w:p w14:paraId="04B7FB8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1,69</w:t>
            </w:r>
          </w:p>
        </w:tc>
      </w:tr>
      <w:tr w:rsidR="00241101" w:rsidRPr="00C27017" w14:paraId="4D8098A6" w14:textId="77777777" w:rsidTr="003068CA">
        <w:tc>
          <w:tcPr>
            <w:tcW w:w="873" w:type="dxa"/>
            <w:vAlign w:val="center"/>
          </w:tcPr>
          <w:p w14:paraId="0A52D55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21:00</w:t>
            </w:r>
          </w:p>
        </w:tc>
        <w:tc>
          <w:tcPr>
            <w:tcW w:w="1365" w:type="dxa"/>
            <w:vAlign w:val="center"/>
          </w:tcPr>
          <w:p w14:paraId="26CFE0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1,44</w:t>
            </w:r>
          </w:p>
        </w:tc>
        <w:tc>
          <w:tcPr>
            <w:tcW w:w="1366" w:type="dxa"/>
            <w:vAlign w:val="center"/>
          </w:tcPr>
          <w:p w14:paraId="0FDC8E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1,43</w:t>
            </w:r>
          </w:p>
        </w:tc>
        <w:tc>
          <w:tcPr>
            <w:tcW w:w="1366" w:type="dxa"/>
            <w:vAlign w:val="center"/>
          </w:tcPr>
          <w:p w14:paraId="1B43D0F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1,25</w:t>
            </w:r>
          </w:p>
        </w:tc>
        <w:tc>
          <w:tcPr>
            <w:tcW w:w="1365" w:type="dxa"/>
            <w:vAlign w:val="center"/>
          </w:tcPr>
          <w:p w14:paraId="13B4479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1,25</w:t>
            </w:r>
          </w:p>
        </w:tc>
        <w:tc>
          <w:tcPr>
            <w:tcW w:w="1366" w:type="dxa"/>
            <w:vAlign w:val="center"/>
          </w:tcPr>
          <w:p w14:paraId="062AED4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1,55</w:t>
            </w:r>
          </w:p>
        </w:tc>
        <w:tc>
          <w:tcPr>
            <w:tcW w:w="1366" w:type="dxa"/>
            <w:vAlign w:val="center"/>
          </w:tcPr>
          <w:p w14:paraId="37DDA7F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1,55</w:t>
            </w:r>
          </w:p>
        </w:tc>
      </w:tr>
      <w:tr w:rsidR="00241101" w:rsidRPr="00C27017" w14:paraId="668C9398" w14:textId="77777777" w:rsidTr="003068CA">
        <w:tc>
          <w:tcPr>
            <w:tcW w:w="873" w:type="dxa"/>
            <w:vAlign w:val="center"/>
          </w:tcPr>
          <w:p w14:paraId="596CF8D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22:00</w:t>
            </w:r>
          </w:p>
        </w:tc>
        <w:tc>
          <w:tcPr>
            <w:tcW w:w="1365" w:type="dxa"/>
            <w:vAlign w:val="center"/>
          </w:tcPr>
          <w:p w14:paraId="44921B9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0,77</w:t>
            </w:r>
          </w:p>
        </w:tc>
        <w:tc>
          <w:tcPr>
            <w:tcW w:w="1366" w:type="dxa"/>
            <w:vAlign w:val="center"/>
          </w:tcPr>
          <w:p w14:paraId="3439CD3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0,57</w:t>
            </w:r>
          </w:p>
        </w:tc>
        <w:tc>
          <w:tcPr>
            <w:tcW w:w="1366" w:type="dxa"/>
            <w:vAlign w:val="center"/>
          </w:tcPr>
          <w:p w14:paraId="2881C0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1,09</w:t>
            </w:r>
          </w:p>
        </w:tc>
        <w:tc>
          <w:tcPr>
            <w:tcW w:w="1365" w:type="dxa"/>
            <w:vAlign w:val="center"/>
          </w:tcPr>
          <w:p w14:paraId="14BDC1C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1,09</w:t>
            </w:r>
          </w:p>
        </w:tc>
        <w:tc>
          <w:tcPr>
            <w:tcW w:w="1366" w:type="dxa"/>
            <w:vAlign w:val="center"/>
          </w:tcPr>
          <w:p w14:paraId="4EBE8FE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1,19</w:t>
            </w:r>
          </w:p>
        </w:tc>
        <w:tc>
          <w:tcPr>
            <w:tcW w:w="1366" w:type="dxa"/>
            <w:vAlign w:val="center"/>
          </w:tcPr>
          <w:p w14:paraId="7FA48B9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1,19</w:t>
            </w:r>
          </w:p>
        </w:tc>
      </w:tr>
      <w:tr w:rsidR="00241101" w:rsidRPr="00C27017" w14:paraId="280E6F09" w14:textId="77777777" w:rsidTr="003068CA">
        <w:tc>
          <w:tcPr>
            <w:tcW w:w="873" w:type="dxa"/>
            <w:vAlign w:val="center"/>
          </w:tcPr>
          <w:p w14:paraId="3A0729C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23:00</w:t>
            </w:r>
          </w:p>
        </w:tc>
        <w:tc>
          <w:tcPr>
            <w:tcW w:w="1365" w:type="dxa"/>
            <w:vAlign w:val="center"/>
          </w:tcPr>
          <w:p w14:paraId="3FDA7EE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C44167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B1E172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0,63</w:t>
            </w:r>
          </w:p>
        </w:tc>
        <w:tc>
          <w:tcPr>
            <w:tcW w:w="1365" w:type="dxa"/>
            <w:vAlign w:val="center"/>
          </w:tcPr>
          <w:p w14:paraId="6C6A7FF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0,81</w:t>
            </w:r>
          </w:p>
        </w:tc>
        <w:tc>
          <w:tcPr>
            <w:tcW w:w="1366" w:type="dxa"/>
            <w:vAlign w:val="center"/>
          </w:tcPr>
          <w:p w14:paraId="4CBD0AC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0,63</w:t>
            </w:r>
          </w:p>
        </w:tc>
        <w:tc>
          <w:tcPr>
            <w:tcW w:w="1366" w:type="dxa"/>
            <w:vAlign w:val="center"/>
          </w:tcPr>
          <w:p w14:paraId="0B53C73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0,63</w:t>
            </w:r>
          </w:p>
        </w:tc>
      </w:tr>
    </w:tbl>
    <w:p w14:paraId="63E721AC" w14:textId="77777777" w:rsidR="004E4E7F" w:rsidRPr="00C27017" w:rsidRDefault="004E4E7F" w:rsidP="004E4E7F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739899EF" w14:textId="11D9240A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Rozkład zmienności współczynnika nierównomierności godzinowej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p>
        </m:sSup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publicznej: biurowego, przeznaczonego na potrzeby oświaty, szkolnictwa wyższego, nauki, przeznaczonego na potrzeby opieki zdrowotnej innych niż szpitale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60"/>
        <w:gridCol w:w="1348"/>
        <w:gridCol w:w="1354"/>
        <w:gridCol w:w="1349"/>
        <w:gridCol w:w="1353"/>
        <w:gridCol w:w="1349"/>
        <w:gridCol w:w="1354"/>
      </w:tblGrid>
      <w:tr w:rsidR="00241101" w:rsidRPr="00C27017" w14:paraId="191B230B" w14:textId="77777777" w:rsidTr="003068CA">
        <w:trPr>
          <w:tblHeader/>
        </w:trPr>
        <w:tc>
          <w:tcPr>
            <w:tcW w:w="873" w:type="dxa"/>
            <w:vMerge w:val="restart"/>
            <w:vAlign w:val="center"/>
          </w:tcPr>
          <w:p w14:paraId="40564AC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Godzina</w:t>
            </w:r>
          </w:p>
        </w:tc>
        <w:tc>
          <w:tcPr>
            <w:tcW w:w="8194" w:type="dxa"/>
            <w:gridSpan w:val="6"/>
            <w:vAlign w:val="center"/>
          </w:tcPr>
          <w:p w14:paraId="497E9B5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</w:tr>
      <w:tr w:rsidR="00241101" w:rsidRPr="00C27017" w14:paraId="2DD074FF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411C11D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1" w:type="dxa"/>
            <w:gridSpan w:val="2"/>
            <w:vAlign w:val="center"/>
          </w:tcPr>
          <w:p w14:paraId="6CE481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biurowy</w:t>
            </w:r>
          </w:p>
        </w:tc>
        <w:tc>
          <w:tcPr>
            <w:tcW w:w="2731" w:type="dxa"/>
            <w:gridSpan w:val="2"/>
            <w:vAlign w:val="center"/>
          </w:tcPr>
          <w:p w14:paraId="154142EA" w14:textId="5AEBFE6F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potrzeby: oświaty, szkolnictwa wyższego, nauki</w:t>
            </w:r>
            <w:r w:rsidR="008E12CD" w:rsidRPr="00C27017">
              <w:rPr>
                <w:rFonts w:cstheme="minorHAnsi"/>
                <w:sz w:val="18"/>
                <w:szCs w:val="18"/>
              </w:rPr>
              <w:t xml:space="preserve"> </w:t>
            </w:r>
            <w:r w:rsidRPr="00C27017">
              <w:rPr>
                <w:rFonts w:cstheme="minorHAnsi"/>
                <w:sz w:val="18"/>
                <w:szCs w:val="18"/>
              </w:rPr>
              <w:t>*</w:t>
            </w:r>
            <w:r w:rsidR="008E12CD" w:rsidRPr="00C27017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732" w:type="dxa"/>
            <w:gridSpan w:val="2"/>
            <w:vAlign w:val="center"/>
          </w:tcPr>
          <w:p w14:paraId="03B0B9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 opieki zdrowotnej – inny niż szpital</w:t>
            </w:r>
          </w:p>
        </w:tc>
      </w:tr>
      <w:tr w:rsidR="00241101" w:rsidRPr="00C27017" w14:paraId="0113841A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31252F3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A91C70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6" w:type="dxa"/>
            <w:vAlign w:val="center"/>
          </w:tcPr>
          <w:p w14:paraId="458DDE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1366" w:type="dxa"/>
            <w:vAlign w:val="center"/>
          </w:tcPr>
          <w:p w14:paraId="6E96A3D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5" w:type="dxa"/>
            <w:vAlign w:val="center"/>
          </w:tcPr>
          <w:p w14:paraId="2419385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1366" w:type="dxa"/>
            <w:vAlign w:val="center"/>
          </w:tcPr>
          <w:p w14:paraId="7693408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366" w:type="dxa"/>
            <w:vAlign w:val="center"/>
          </w:tcPr>
          <w:p w14:paraId="0A1FCD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</w:tr>
      <w:tr w:rsidR="00241101" w:rsidRPr="00C27017" w14:paraId="699F4F4A" w14:textId="77777777" w:rsidTr="003068CA">
        <w:tc>
          <w:tcPr>
            <w:tcW w:w="873" w:type="dxa"/>
            <w:vAlign w:val="center"/>
          </w:tcPr>
          <w:p w14:paraId="64BF82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0:00</w:t>
            </w:r>
          </w:p>
        </w:tc>
        <w:tc>
          <w:tcPr>
            <w:tcW w:w="1365" w:type="dxa"/>
            <w:vAlign w:val="center"/>
          </w:tcPr>
          <w:p w14:paraId="21F8BD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E9027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B36FBD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6767F99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ADFD0B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7566CF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B22D489" w14:textId="77777777" w:rsidTr="003068CA">
        <w:tc>
          <w:tcPr>
            <w:tcW w:w="873" w:type="dxa"/>
            <w:vAlign w:val="center"/>
          </w:tcPr>
          <w:p w14:paraId="1FB1CAF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1:00</w:t>
            </w:r>
          </w:p>
        </w:tc>
        <w:tc>
          <w:tcPr>
            <w:tcW w:w="1365" w:type="dxa"/>
            <w:vAlign w:val="center"/>
          </w:tcPr>
          <w:p w14:paraId="02C4FE1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A556CD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A3D207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361354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E8DCE8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139A2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7EB37F35" w14:textId="77777777" w:rsidTr="003068CA">
        <w:tc>
          <w:tcPr>
            <w:tcW w:w="873" w:type="dxa"/>
            <w:vAlign w:val="center"/>
          </w:tcPr>
          <w:p w14:paraId="6240781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2:00</w:t>
            </w:r>
          </w:p>
        </w:tc>
        <w:tc>
          <w:tcPr>
            <w:tcW w:w="1365" w:type="dxa"/>
            <w:vAlign w:val="center"/>
          </w:tcPr>
          <w:p w14:paraId="5E4CE36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6BCAB5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F0679B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4678D33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244B245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1BD1AA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17136763" w14:textId="77777777" w:rsidTr="003068CA">
        <w:tc>
          <w:tcPr>
            <w:tcW w:w="873" w:type="dxa"/>
            <w:vAlign w:val="center"/>
          </w:tcPr>
          <w:p w14:paraId="472403A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3:00</w:t>
            </w:r>
          </w:p>
        </w:tc>
        <w:tc>
          <w:tcPr>
            <w:tcW w:w="1365" w:type="dxa"/>
            <w:vAlign w:val="center"/>
          </w:tcPr>
          <w:p w14:paraId="4BADBB3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2F436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DCC46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30B3F2C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2751DA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1FF37F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7D5724D" w14:textId="77777777" w:rsidTr="003068CA">
        <w:tc>
          <w:tcPr>
            <w:tcW w:w="873" w:type="dxa"/>
            <w:vAlign w:val="center"/>
          </w:tcPr>
          <w:p w14:paraId="5E720B3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4:00</w:t>
            </w:r>
          </w:p>
        </w:tc>
        <w:tc>
          <w:tcPr>
            <w:tcW w:w="1365" w:type="dxa"/>
            <w:vAlign w:val="center"/>
          </w:tcPr>
          <w:p w14:paraId="58253D6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27B1A55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521877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5256162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B9BB12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2EE8E63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40FFEBD8" w14:textId="77777777" w:rsidTr="003068CA">
        <w:tc>
          <w:tcPr>
            <w:tcW w:w="873" w:type="dxa"/>
            <w:vAlign w:val="center"/>
          </w:tcPr>
          <w:p w14:paraId="128EBA0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5:00</w:t>
            </w:r>
          </w:p>
        </w:tc>
        <w:tc>
          <w:tcPr>
            <w:tcW w:w="1365" w:type="dxa"/>
            <w:vAlign w:val="center"/>
          </w:tcPr>
          <w:p w14:paraId="088398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B7982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F7F0B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07DAEC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4A03F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2A7F8C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701BBA7" w14:textId="77777777" w:rsidTr="003068CA">
        <w:tc>
          <w:tcPr>
            <w:tcW w:w="873" w:type="dxa"/>
            <w:vAlign w:val="center"/>
          </w:tcPr>
          <w:p w14:paraId="3507997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6:00</w:t>
            </w:r>
          </w:p>
        </w:tc>
        <w:tc>
          <w:tcPr>
            <w:tcW w:w="1365" w:type="dxa"/>
            <w:vAlign w:val="center"/>
          </w:tcPr>
          <w:p w14:paraId="7F97DF9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06AABB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74AFE2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0,95</w:t>
            </w:r>
          </w:p>
        </w:tc>
        <w:tc>
          <w:tcPr>
            <w:tcW w:w="1365" w:type="dxa"/>
            <w:vAlign w:val="center"/>
          </w:tcPr>
          <w:p w14:paraId="3305C4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F5580B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E379FF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8A7204F" w14:textId="77777777" w:rsidTr="003068CA">
        <w:tc>
          <w:tcPr>
            <w:tcW w:w="873" w:type="dxa"/>
            <w:vAlign w:val="center"/>
          </w:tcPr>
          <w:p w14:paraId="6888AA1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7:00</w:t>
            </w:r>
          </w:p>
        </w:tc>
        <w:tc>
          <w:tcPr>
            <w:tcW w:w="1365" w:type="dxa"/>
            <w:vAlign w:val="center"/>
          </w:tcPr>
          <w:p w14:paraId="5DF3206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0,60</w:t>
            </w:r>
          </w:p>
        </w:tc>
        <w:tc>
          <w:tcPr>
            <w:tcW w:w="1366" w:type="dxa"/>
            <w:vAlign w:val="center"/>
          </w:tcPr>
          <w:p w14:paraId="53300C8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55C83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1,62</w:t>
            </w:r>
          </w:p>
        </w:tc>
        <w:tc>
          <w:tcPr>
            <w:tcW w:w="1365" w:type="dxa"/>
            <w:vAlign w:val="center"/>
          </w:tcPr>
          <w:p w14:paraId="793F38B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96F1E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1,62</w:t>
            </w:r>
          </w:p>
        </w:tc>
        <w:tc>
          <w:tcPr>
            <w:tcW w:w="1366" w:type="dxa"/>
            <w:vAlign w:val="center"/>
          </w:tcPr>
          <w:p w14:paraId="06E05EF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49DBA26E" w14:textId="77777777" w:rsidTr="003068CA">
        <w:tc>
          <w:tcPr>
            <w:tcW w:w="873" w:type="dxa"/>
            <w:vAlign w:val="center"/>
          </w:tcPr>
          <w:p w14:paraId="6E8F71F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8:00</w:t>
            </w:r>
          </w:p>
        </w:tc>
        <w:tc>
          <w:tcPr>
            <w:tcW w:w="1365" w:type="dxa"/>
            <w:vAlign w:val="center"/>
          </w:tcPr>
          <w:p w14:paraId="1013962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2,41</w:t>
            </w:r>
          </w:p>
        </w:tc>
        <w:tc>
          <w:tcPr>
            <w:tcW w:w="1366" w:type="dxa"/>
            <w:vAlign w:val="center"/>
          </w:tcPr>
          <w:p w14:paraId="5A7326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E9758B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1,82</w:t>
            </w:r>
          </w:p>
        </w:tc>
        <w:tc>
          <w:tcPr>
            <w:tcW w:w="1365" w:type="dxa"/>
            <w:vAlign w:val="center"/>
          </w:tcPr>
          <w:p w14:paraId="5F33CBE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1236D0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1,82</w:t>
            </w:r>
          </w:p>
        </w:tc>
        <w:tc>
          <w:tcPr>
            <w:tcW w:w="1366" w:type="dxa"/>
            <w:vAlign w:val="center"/>
          </w:tcPr>
          <w:p w14:paraId="271ACA9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6DDAFA6" w14:textId="77777777" w:rsidTr="003068CA">
        <w:tc>
          <w:tcPr>
            <w:tcW w:w="873" w:type="dxa"/>
            <w:vAlign w:val="center"/>
          </w:tcPr>
          <w:p w14:paraId="09F335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9:00</w:t>
            </w:r>
          </w:p>
        </w:tc>
        <w:tc>
          <w:tcPr>
            <w:tcW w:w="1365" w:type="dxa"/>
            <w:vAlign w:val="center"/>
          </w:tcPr>
          <w:p w14:paraId="5246D4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2,55</w:t>
            </w:r>
          </w:p>
        </w:tc>
        <w:tc>
          <w:tcPr>
            <w:tcW w:w="1366" w:type="dxa"/>
            <w:vAlign w:val="center"/>
          </w:tcPr>
          <w:p w14:paraId="0243622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E1A40C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2,14</w:t>
            </w:r>
          </w:p>
        </w:tc>
        <w:tc>
          <w:tcPr>
            <w:tcW w:w="1365" w:type="dxa"/>
            <w:vAlign w:val="center"/>
          </w:tcPr>
          <w:p w14:paraId="0034B3E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0E6243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2,14</w:t>
            </w:r>
          </w:p>
        </w:tc>
        <w:tc>
          <w:tcPr>
            <w:tcW w:w="1366" w:type="dxa"/>
            <w:vAlign w:val="center"/>
          </w:tcPr>
          <w:p w14:paraId="180946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9603EC6" w14:textId="77777777" w:rsidTr="003068CA">
        <w:tc>
          <w:tcPr>
            <w:tcW w:w="873" w:type="dxa"/>
            <w:vAlign w:val="center"/>
          </w:tcPr>
          <w:p w14:paraId="71A8392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10:00</w:t>
            </w:r>
          </w:p>
        </w:tc>
        <w:tc>
          <w:tcPr>
            <w:tcW w:w="1365" w:type="dxa"/>
            <w:vAlign w:val="center"/>
          </w:tcPr>
          <w:p w14:paraId="5DA4D8A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2,70</w:t>
            </w:r>
          </w:p>
        </w:tc>
        <w:tc>
          <w:tcPr>
            <w:tcW w:w="1366" w:type="dxa"/>
            <w:vAlign w:val="center"/>
          </w:tcPr>
          <w:p w14:paraId="1817FF3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BA5DF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2,56</w:t>
            </w:r>
          </w:p>
        </w:tc>
        <w:tc>
          <w:tcPr>
            <w:tcW w:w="1365" w:type="dxa"/>
            <w:vAlign w:val="center"/>
          </w:tcPr>
          <w:p w14:paraId="556AF74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39D148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2,56</w:t>
            </w:r>
          </w:p>
        </w:tc>
        <w:tc>
          <w:tcPr>
            <w:tcW w:w="1366" w:type="dxa"/>
            <w:vAlign w:val="center"/>
          </w:tcPr>
          <w:p w14:paraId="3C28EED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7B00686" w14:textId="77777777" w:rsidTr="003068CA">
        <w:tc>
          <w:tcPr>
            <w:tcW w:w="873" w:type="dxa"/>
            <w:vAlign w:val="center"/>
          </w:tcPr>
          <w:p w14:paraId="4C54E50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365" w:type="dxa"/>
            <w:vAlign w:val="center"/>
          </w:tcPr>
          <w:p w14:paraId="6FE339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2,76</w:t>
            </w:r>
          </w:p>
        </w:tc>
        <w:tc>
          <w:tcPr>
            <w:tcW w:w="1366" w:type="dxa"/>
            <w:vAlign w:val="center"/>
          </w:tcPr>
          <w:p w14:paraId="7B12621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B49659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2,70</w:t>
            </w:r>
          </w:p>
        </w:tc>
        <w:tc>
          <w:tcPr>
            <w:tcW w:w="1365" w:type="dxa"/>
            <w:vAlign w:val="center"/>
          </w:tcPr>
          <w:p w14:paraId="19CC3BD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B2047A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2,70</w:t>
            </w:r>
          </w:p>
        </w:tc>
        <w:tc>
          <w:tcPr>
            <w:tcW w:w="1366" w:type="dxa"/>
            <w:vAlign w:val="center"/>
          </w:tcPr>
          <w:p w14:paraId="3068988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8B68081" w14:textId="77777777" w:rsidTr="003068CA">
        <w:tc>
          <w:tcPr>
            <w:tcW w:w="873" w:type="dxa"/>
            <w:vAlign w:val="center"/>
          </w:tcPr>
          <w:p w14:paraId="76F725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12:00</w:t>
            </w:r>
          </w:p>
        </w:tc>
        <w:tc>
          <w:tcPr>
            <w:tcW w:w="1365" w:type="dxa"/>
            <w:vAlign w:val="center"/>
          </w:tcPr>
          <w:p w14:paraId="025B5CF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2,90</w:t>
            </w:r>
          </w:p>
        </w:tc>
        <w:tc>
          <w:tcPr>
            <w:tcW w:w="1366" w:type="dxa"/>
            <w:vAlign w:val="center"/>
          </w:tcPr>
          <w:p w14:paraId="060B1D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381C9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2,69</w:t>
            </w:r>
          </w:p>
        </w:tc>
        <w:tc>
          <w:tcPr>
            <w:tcW w:w="1365" w:type="dxa"/>
            <w:vAlign w:val="center"/>
          </w:tcPr>
          <w:p w14:paraId="551A9BD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8DA161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2,69</w:t>
            </w:r>
          </w:p>
        </w:tc>
        <w:tc>
          <w:tcPr>
            <w:tcW w:w="1366" w:type="dxa"/>
            <w:vAlign w:val="center"/>
          </w:tcPr>
          <w:p w14:paraId="618F7CE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DEC77AB" w14:textId="77777777" w:rsidTr="003068CA">
        <w:tc>
          <w:tcPr>
            <w:tcW w:w="873" w:type="dxa"/>
            <w:vAlign w:val="center"/>
          </w:tcPr>
          <w:p w14:paraId="6C6CBA9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13:00</w:t>
            </w:r>
          </w:p>
        </w:tc>
        <w:tc>
          <w:tcPr>
            <w:tcW w:w="1365" w:type="dxa"/>
            <w:vAlign w:val="center"/>
          </w:tcPr>
          <w:p w14:paraId="22400C8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2,82</w:t>
            </w:r>
          </w:p>
        </w:tc>
        <w:tc>
          <w:tcPr>
            <w:tcW w:w="1366" w:type="dxa"/>
            <w:vAlign w:val="center"/>
          </w:tcPr>
          <w:p w14:paraId="0E2C60E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78DF53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2,73</w:t>
            </w:r>
          </w:p>
        </w:tc>
        <w:tc>
          <w:tcPr>
            <w:tcW w:w="1365" w:type="dxa"/>
            <w:vAlign w:val="center"/>
          </w:tcPr>
          <w:p w14:paraId="7C0589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B6DBFF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2,73</w:t>
            </w:r>
          </w:p>
        </w:tc>
        <w:tc>
          <w:tcPr>
            <w:tcW w:w="1366" w:type="dxa"/>
            <w:vAlign w:val="center"/>
          </w:tcPr>
          <w:p w14:paraId="3C6A87E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BD9D65A" w14:textId="77777777" w:rsidTr="003068CA">
        <w:tc>
          <w:tcPr>
            <w:tcW w:w="873" w:type="dxa"/>
            <w:vAlign w:val="center"/>
          </w:tcPr>
          <w:p w14:paraId="53B7B14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14:00</w:t>
            </w:r>
          </w:p>
        </w:tc>
        <w:tc>
          <w:tcPr>
            <w:tcW w:w="1365" w:type="dxa"/>
            <w:vAlign w:val="center"/>
          </w:tcPr>
          <w:p w14:paraId="4919396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2,76</w:t>
            </w:r>
          </w:p>
        </w:tc>
        <w:tc>
          <w:tcPr>
            <w:tcW w:w="1366" w:type="dxa"/>
            <w:vAlign w:val="center"/>
          </w:tcPr>
          <w:p w14:paraId="67BAFB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B4A9A7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2,61</w:t>
            </w:r>
          </w:p>
        </w:tc>
        <w:tc>
          <w:tcPr>
            <w:tcW w:w="1365" w:type="dxa"/>
            <w:vAlign w:val="center"/>
          </w:tcPr>
          <w:p w14:paraId="4814CC7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0F4565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2,61</w:t>
            </w:r>
          </w:p>
        </w:tc>
        <w:tc>
          <w:tcPr>
            <w:tcW w:w="1366" w:type="dxa"/>
            <w:vAlign w:val="center"/>
          </w:tcPr>
          <w:p w14:paraId="18A0CCB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2295BD5" w14:textId="77777777" w:rsidTr="003068CA">
        <w:tc>
          <w:tcPr>
            <w:tcW w:w="873" w:type="dxa"/>
            <w:vAlign w:val="center"/>
          </w:tcPr>
          <w:p w14:paraId="1F01270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365" w:type="dxa"/>
            <w:vAlign w:val="center"/>
          </w:tcPr>
          <w:p w14:paraId="0A439DA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2,11</w:t>
            </w:r>
          </w:p>
        </w:tc>
        <w:tc>
          <w:tcPr>
            <w:tcW w:w="1366" w:type="dxa"/>
            <w:vAlign w:val="center"/>
          </w:tcPr>
          <w:p w14:paraId="5F03BC2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2D56E02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1,94</w:t>
            </w:r>
          </w:p>
        </w:tc>
        <w:tc>
          <w:tcPr>
            <w:tcW w:w="1365" w:type="dxa"/>
            <w:vAlign w:val="center"/>
          </w:tcPr>
          <w:p w14:paraId="78E19E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27AD07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1,94</w:t>
            </w:r>
          </w:p>
        </w:tc>
        <w:tc>
          <w:tcPr>
            <w:tcW w:w="1366" w:type="dxa"/>
            <w:vAlign w:val="center"/>
          </w:tcPr>
          <w:p w14:paraId="3C9C45A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AA460DC" w14:textId="77777777" w:rsidTr="003068CA">
        <w:tc>
          <w:tcPr>
            <w:tcW w:w="873" w:type="dxa"/>
            <w:vAlign w:val="center"/>
          </w:tcPr>
          <w:p w14:paraId="17B4D96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16:00</w:t>
            </w:r>
          </w:p>
        </w:tc>
        <w:tc>
          <w:tcPr>
            <w:tcW w:w="1365" w:type="dxa"/>
            <w:vAlign w:val="center"/>
          </w:tcPr>
          <w:p w14:paraId="1004911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1,63</w:t>
            </w:r>
          </w:p>
        </w:tc>
        <w:tc>
          <w:tcPr>
            <w:tcW w:w="1366" w:type="dxa"/>
            <w:vAlign w:val="center"/>
          </w:tcPr>
          <w:p w14:paraId="1A3F0F4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03ABEB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1365" w:type="dxa"/>
            <w:vAlign w:val="center"/>
          </w:tcPr>
          <w:p w14:paraId="68B224E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53D956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1366" w:type="dxa"/>
            <w:vAlign w:val="center"/>
          </w:tcPr>
          <w:p w14:paraId="76991AC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4411CDAA" w14:textId="77777777" w:rsidTr="003068CA">
        <w:tc>
          <w:tcPr>
            <w:tcW w:w="873" w:type="dxa"/>
            <w:vAlign w:val="center"/>
          </w:tcPr>
          <w:p w14:paraId="3F24D6C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17:00</w:t>
            </w:r>
          </w:p>
        </w:tc>
        <w:tc>
          <w:tcPr>
            <w:tcW w:w="1365" w:type="dxa"/>
            <w:vAlign w:val="center"/>
          </w:tcPr>
          <w:p w14:paraId="035057A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0,76</w:t>
            </w:r>
          </w:p>
        </w:tc>
        <w:tc>
          <w:tcPr>
            <w:tcW w:w="1366" w:type="dxa"/>
            <w:vAlign w:val="center"/>
          </w:tcPr>
          <w:p w14:paraId="3C3E6BF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1C0D09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1,09</w:t>
            </w:r>
          </w:p>
        </w:tc>
        <w:tc>
          <w:tcPr>
            <w:tcW w:w="1365" w:type="dxa"/>
            <w:vAlign w:val="center"/>
          </w:tcPr>
          <w:p w14:paraId="1D0E933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3314E9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1,09</w:t>
            </w:r>
          </w:p>
        </w:tc>
        <w:tc>
          <w:tcPr>
            <w:tcW w:w="1366" w:type="dxa"/>
            <w:vAlign w:val="center"/>
          </w:tcPr>
          <w:p w14:paraId="25A19D0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B7952F1" w14:textId="77777777" w:rsidTr="003068CA">
        <w:tc>
          <w:tcPr>
            <w:tcW w:w="873" w:type="dxa"/>
            <w:vAlign w:val="center"/>
          </w:tcPr>
          <w:p w14:paraId="7A0BCE7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18:00</w:t>
            </w:r>
          </w:p>
        </w:tc>
        <w:tc>
          <w:tcPr>
            <w:tcW w:w="1365" w:type="dxa"/>
            <w:vAlign w:val="center"/>
          </w:tcPr>
          <w:p w14:paraId="31FCB80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72C7D5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0D1778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4EE358B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2CF938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0,95</w:t>
            </w:r>
          </w:p>
        </w:tc>
        <w:tc>
          <w:tcPr>
            <w:tcW w:w="1366" w:type="dxa"/>
            <w:vAlign w:val="center"/>
          </w:tcPr>
          <w:p w14:paraId="705AEE6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F7ACCEC" w14:textId="77777777" w:rsidTr="003068CA">
        <w:tc>
          <w:tcPr>
            <w:tcW w:w="873" w:type="dxa"/>
            <w:vAlign w:val="center"/>
          </w:tcPr>
          <w:p w14:paraId="286FD0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19:00</w:t>
            </w:r>
          </w:p>
        </w:tc>
        <w:tc>
          <w:tcPr>
            <w:tcW w:w="1365" w:type="dxa"/>
            <w:vAlign w:val="center"/>
          </w:tcPr>
          <w:p w14:paraId="64AB106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1A24DB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A8D163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319A0B8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DBA1CA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7EB0DB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1E72AC3D" w14:textId="77777777" w:rsidTr="003068CA">
        <w:tc>
          <w:tcPr>
            <w:tcW w:w="873" w:type="dxa"/>
            <w:vAlign w:val="center"/>
          </w:tcPr>
          <w:p w14:paraId="65145B9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20:00</w:t>
            </w:r>
          </w:p>
        </w:tc>
        <w:tc>
          <w:tcPr>
            <w:tcW w:w="1365" w:type="dxa"/>
            <w:vAlign w:val="center"/>
          </w:tcPr>
          <w:p w14:paraId="590A923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598F49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7EC3B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1CA6B33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42353F1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FC1F2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11DB2FA3" w14:textId="77777777" w:rsidTr="003068CA">
        <w:tc>
          <w:tcPr>
            <w:tcW w:w="873" w:type="dxa"/>
            <w:vAlign w:val="center"/>
          </w:tcPr>
          <w:p w14:paraId="3046683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21:00</w:t>
            </w:r>
          </w:p>
        </w:tc>
        <w:tc>
          <w:tcPr>
            <w:tcW w:w="1365" w:type="dxa"/>
            <w:vAlign w:val="center"/>
          </w:tcPr>
          <w:p w14:paraId="1819E2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40C4EC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7375D8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020C864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3586F62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59F0D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161D9EDA" w14:textId="77777777" w:rsidTr="003068CA">
        <w:tc>
          <w:tcPr>
            <w:tcW w:w="873" w:type="dxa"/>
            <w:vAlign w:val="center"/>
          </w:tcPr>
          <w:p w14:paraId="20BF38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22:00</w:t>
            </w:r>
          </w:p>
        </w:tc>
        <w:tc>
          <w:tcPr>
            <w:tcW w:w="1365" w:type="dxa"/>
            <w:vAlign w:val="center"/>
          </w:tcPr>
          <w:p w14:paraId="62EC966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29541CA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ADB337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66513F8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6000B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5ACD6EB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D054C38" w14:textId="77777777" w:rsidTr="003068CA">
        <w:tc>
          <w:tcPr>
            <w:tcW w:w="873" w:type="dxa"/>
            <w:vAlign w:val="center"/>
          </w:tcPr>
          <w:p w14:paraId="0963DD6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23:00</w:t>
            </w:r>
          </w:p>
        </w:tc>
        <w:tc>
          <w:tcPr>
            <w:tcW w:w="1365" w:type="dxa"/>
            <w:vAlign w:val="center"/>
          </w:tcPr>
          <w:p w14:paraId="5731617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1C7573D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60E9D5D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5" w:type="dxa"/>
            <w:vAlign w:val="center"/>
          </w:tcPr>
          <w:p w14:paraId="05BEB2E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7FE1975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66" w:type="dxa"/>
            <w:vAlign w:val="center"/>
          </w:tcPr>
          <w:p w14:paraId="0C78B00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89B7B6F" w14:textId="77777777" w:rsidTr="003068CA">
        <w:tc>
          <w:tcPr>
            <w:tcW w:w="9067" w:type="dxa"/>
            <w:gridSpan w:val="7"/>
            <w:vAlign w:val="center"/>
          </w:tcPr>
          <w:p w14:paraId="1F49ADC1" w14:textId="77E175D2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*</w:t>
            </w:r>
            <w:r w:rsidR="008E12CD" w:rsidRPr="00C27017">
              <w:rPr>
                <w:rFonts w:cstheme="minorHAnsi"/>
                <w:sz w:val="18"/>
                <w:szCs w:val="18"/>
              </w:rPr>
              <w:t xml:space="preserve">) </w:t>
            </w:r>
            <w:r w:rsidRPr="00C27017">
              <w:rPr>
                <w:rFonts w:cstheme="minorHAnsi"/>
                <w:sz w:val="18"/>
                <w:szCs w:val="18"/>
              </w:rPr>
              <w:t>W przypadku budynków użyteczności publicznej przeznaczonych na potrzeby: oświaty, szkolnictwa wyższego, nauki wykonując obliczenia zapotrzebowania na energię do przygotowania ciepłej wody użytkowej w miesiącach lipiec i sierpień we wszystkich godzinach należy przyjąć wartość współczynnika nierównomierności godzinowej n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i</w:t>
            </w:r>
            <w:r w:rsidRPr="00C27017">
              <w:rPr>
                <w:rFonts w:cstheme="minorHAnsi"/>
                <w:sz w:val="18"/>
                <w:szCs w:val="18"/>
              </w:rPr>
              <w:t>=0,00</w:t>
            </w:r>
          </w:p>
        </w:tc>
      </w:tr>
    </w:tbl>
    <w:p w14:paraId="1BDF0258" w14:textId="77777777" w:rsidR="004E4E7F" w:rsidRPr="00C27017" w:rsidRDefault="004E4E7F" w:rsidP="004E4E7F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0A0A6E48" w14:textId="0FCAB23B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Rozkład zmienności współczynnika nierównomierności godzinowej</w:t>
      </w:r>
      <w:r w:rsidR="004E4E7F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p>
        </m:sSup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 przeznaczonych na potrzeby gastronomii oraz przeznaczonych na potrzeby: handlu, usług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60"/>
        <w:gridCol w:w="2024"/>
        <w:gridCol w:w="2029"/>
        <w:gridCol w:w="2025"/>
        <w:gridCol w:w="2029"/>
      </w:tblGrid>
      <w:tr w:rsidR="00241101" w:rsidRPr="00C27017" w14:paraId="6EA96B3D" w14:textId="77777777" w:rsidTr="003068CA">
        <w:trPr>
          <w:tblHeader/>
        </w:trPr>
        <w:tc>
          <w:tcPr>
            <w:tcW w:w="873" w:type="dxa"/>
            <w:vMerge w:val="restart"/>
            <w:vAlign w:val="center"/>
          </w:tcPr>
          <w:p w14:paraId="4D35764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Godzina</w:t>
            </w:r>
          </w:p>
        </w:tc>
        <w:tc>
          <w:tcPr>
            <w:tcW w:w="8194" w:type="dxa"/>
            <w:gridSpan w:val="4"/>
            <w:vAlign w:val="center"/>
          </w:tcPr>
          <w:p w14:paraId="17067B0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</w:tr>
      <w:tr w:rsidR="00241101" w:rsidRPr="00C27017" w14:paraId="1148823D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748404D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97" w:type="dxa"/>
            <w:gridSpan w:val="2"/>
            <w:vAlign w:val="center"/>
          </w:tcPr>
          <w:p w14:paraId="07BB55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 gastronomii</w:t>
            </w:r>
          </w:p>
        </w:tc>
        <w:tc>
          <w:tcPr>
            <w:tcW w:w="4097" w:type="dxa"/>
            <w:gridSpan w:val="2"/>
            <w:vAlign w:val="center"/>
          </w:tcPr>
          <w:p w14:paraId="38DCFFA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potrzeby: handlu, usług</w:t>
            </w:r>
          </w:p>
        </w:tc>
      </w:tr>
      <w:tr w:rsidR="00241101" w:rsidRPr="00C27017" w14:paraId="04EABD52" w14:textId="77777777" w:rsidTr="003068CA">
        <w:trPr>
          <w:tblHeader/>
        </w:trPr>
        <w:tc>
          <w:tcPr>
            <w:tcW w:w="873" w:type="dxa"/>
            <w:vMerge/>
            <w:vAlign w:val="center"/>
          </w:tcPr>
          <w:p w14:paraId="25B906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8" w:type="dxa"/>
            <w:vAlign w:val="center"/>
          </w:tcPr>
          <w:p w14:paraId="462BBFC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2049" w:type="dxa"/>
            <w:vAlign w:val="center"/>
          </w:tcPr>
          <w:p w14:paraId="176A09B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2048" w:type="dxa"/>
            <w:vAlign w:val="center"/>
          </w:tcPr>
          <w:p w14:paraId="5A02AC8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2049" w:type="dxa"/>
            <w:vAlign w:val="center"/>
          </w:tcPr>
          <w:p w14:paraId="33A2BA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</w:tr>
      <w:tr w:rsidR="00241101" w:rsidRPr="00C27017" w14:paraId="767BDE0C" w14:textId="77777777" w:rsidTr="003068CA">
        <w:tc>
          <w:tcPr>
            <w:tcW w:w="873" w:type="dxa"/>
            <w:vAlign w:val="center"/>
          </w:tcPr>
          <w:p w14:paraId="3C6D99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0:00</w:t>
            </w:r>
          </w:p>
        </w:tc>
        <w:tc>
          <w:tcPr>
            <w:tcW w:w="2048" w:type="dxa"/>
            <w:vAlign w:val="center"/>
          </w:tcPr>
          <w:p w14:paraId="53A1E69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0519271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30FCB80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6A2DB4B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951DBFA" w14:textId="77777777" w:rsidTr="003068CA">
        <w:tc>
          <w:tcPr>
            <w:tcW w:w="873" w:type="dxa"/>
            <w:vAlign w:val="center"/>
          </w:tcPr>
          <w:p w14:paraId="09026A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1:00</w:t>
            </w:r>
          </w:p>
        </w:tc>
        <w:tc>
          <w:tcPr>
            <w:tcW w:w="2048" w:type="dxa"/>
            <w:vAlign w:val="center"/>
          </w:tcPr>
          <w:p w14:paraId="3CB59E4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1E862FD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1CE5EC0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3B9B8BE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78D8CE0C" w14:textId="77777777" w:rsidTr="003068CA">
        <w:tc>
          <w:tcPr>
            <w:tcW w:w="873" w:type="dxa"/>
            <w:vAlign w:val="center"/>
          </w:tcPr>
          <w:p w14:paraId="3470EA3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2:00</w:t>
            </w:r>
          </w:p>
        </w:tc>
        <w:tc>
          <w:tcPr>
            <w:tcW w:w="2048" w:type="dxa"/>
            <w:vAlign w:val="center"/>
          </w:tcPr>
          <w:p w14:paraId="6AD675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4073402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2070CE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22B4457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16AEF71C" w14:textId="77777777" w:rsidTr="003068CA">
        <w:tc>
          <w:tcPr>
            <w:tcW w:w="873" w:type="dxa"/>
            <w:vAlign w:val="center"/>
          </w:tcPr>
          <w:p w14:paraId="3065A5E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3:00</w:t>
            </w:r>
          </w:p>
        </w:tc>
        <w:tc>
          <w:tcPr>
            <w:tcW w:w="2048" w:type="dxa"/>
            <w:vAlign w:val="center"/>
          </w:tcPr>
          <w:p w14:paraId="469B9A2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5A761D0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0044018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4BFBD1D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6D7BB7A" w14:textId="77777777" w:rsidTr="003068CA">
        <w:tc>
          <w:tcPr>
            <w:tcW w:w="873" w:type="dxa"/>
            <w:vAlign w:val="center"/>
          </w:tcPr>
          <w:p w14:paraId="514ABD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4:00</w:t>
            </w:r>
          </w:p>
        </w:tc>
        <w:tc>
          <w:tcPr>
            <w:tcW w:w="2048" w:type="dxa"/>
            <w:vAlign w:val="center"/>
          </w:tcPr>
          <w:p w14:paraId="3B5A3FE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105350E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67534D5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01C9D40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3AAD5B4C" w14:textId="77777777" w:rsidTr="003068CA">
        <w:tc>
          <w:tcPr>
            <w:tcW w:w="873" w:type="dxa"/>
            <w:vAlign w:val="center"/>
          </w:tcPr>
          <w:p w14:paraId="0D40143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5:00</w:t>
            </w:r>
          </w:p>
        </w:tc>
        <w:tc>
          <w:tcPr>
            <w:tcW w:w="2048" w:type="dxa"/>
            <w:vAlign w:val="center"/>
          </w:tcPr>
          <w:p w14:paraId="6E5515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511DB8E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7C4A6E3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4E735C6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A9D3DEC" w14:textId="77777777" w:rsidTr="003068CA">
        <w:tc>
          <w:tcPr>
            <w:tcW w:w="873" w:type="dxa"/>
            <w:vAlign w:val="center"/>
          </w:tcPr>
          <w:p w14:paraId="2794581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6:00</w:t>
            </w:r>
          </w:p>
        </w:tc>
        <w:tc>
          <w:tcPr>
            <w:tcW w:w="2048" w:type="dxa"/>
            <w:vAlign w:val="center"/>
          </w:tcPr>
          <w:p w14:paraId="0103356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7324973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5DCA214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2E6B6F6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9B05220" w14:textId="77777777" w:rsidTr="003068CA">
        <w:tc>
          <w:tcPr>
            <w:tcW w:w="873" w:type="dxa"/>
            <w:vAlign w:val="center"/>
          </w:tcPr>
          <w:p w14:paraId="2D5D647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7:00</w:t>
            </w:r>
          </w:p>
        </w:tc>
        <w:tc>
          <w:tcPr>
            <w:tcW w:w="2048" w:type="dxa"/>
            <w:vAlign w:val="center"/>
          </w:tcPr>
          <w:p w14:paraId="72E4325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376C699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551C41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37F9EA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53AFEBE4" w14:textId="77777777" w:rsidTr="003068CA">
        <w:tc>
          <w:tcPr>
            <w:tcW w:w="873" w:type="dxa"/>
            <w:vAlign w:val="center"/>
          </w:tcPr>
          <w:p w14:paraId="4C4B3ED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8:00</w:t>
            </w:r>
          </w:p>
        </w:tc>
        <w:tc>
          <w:tcPr>
            <w:tcW w:w="2048" w:type="dxa"/>
            <w:vAlign w:val="center"/>
          </w:tcPr>
          <w:p w14:paraId="7DB66DD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5AA079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59590D5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486131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5BBCD83" w14:textId="77777777" w:rsidTr="003068CA">
        <w:tc>
          <w:tcPr>
            <w:tcW w:w="873" w:type="dxa"/>
            <w:vAlign w:val="center"/>
          </w:tcPr>
          <w:p w14:paraId="1EF976A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9:00</w:t>
            </w:r>
          </w:p>
        </w:tc>
        <w:tc>
          <w:tcPr>
            <w:tcW w:w="2048" w:type="dxa"/>
            <w:vAlign w:val="center"/>
          </w:tcPr>
          <w:p w14:paraId="6348A81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7564B37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3346093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20DD52B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D3826A9" w14:textId="77777777" w:rsidTr="003068CA">
        <w:tc>
          <w:tcPr>
            <w:tcW w:w="873" w:type="dxa"/>
            <w:vAlign w:val="center"/>
          </w:tcPr>
          <w:p w14:paraId="70C804E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10:00</w:t>
            </w:r>
          </w:p>
        </w:tc>
        <w:tc>
          <w:tcPr>
            <w:tcW w:w="2048" w:type="dxa"/>
            <w:vAlign w:val="center"/>
          </w:tcPr>
          <w:p w14:paraId="4471552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4ADDAD5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354F9E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4A7107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97BC35F" w14:textId="77777777" w:rsidTr="003068CA">
        <w:tc>
          <w:tcPr>
            <w:tcW w:w="873" w:type="dxa"/>
            <w:vAlign w:val="center"/>
          </w:tcPr>
          <w:p w14:paraId="1E3017B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2048" w:type="dxa"/>
            <w:vAlign w:val="center"/>
          </w:tcPr>
          <w:p w14:paraId="360A4D6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4448294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1F657AB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13218F1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77734CC" w14:textId="77777777" w:rsidTr="003068CA">
        <w:tc>
          <w:tcPr>
            <w:tcW w:w="873" w:type="dxa"/>
            <w:vAlign w:val="center"/>
          </w:tcPr>
          <w:p w14:paraId="6C02CEB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12:00</w:t>
            </w:r>
          </w:p>
        </w:tc>
        <w:tc>
          <w:tcPr>
            <w:tcW w:w="2048" w:type="dxa"/>
            <w:vAlign w:val="center"/>
          </w:tcPr>
          <w:p w14:paraId="42C0BC4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77032D5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4FEEEB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1BC59F2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D92CD82" w14:textId="77777777" w:rsidTr="003068CA">
        <w:tc>
          <w:tcPr>
            <w:tcW w:w="873" w:type="dxa"/>
            <w:vAlign w:val="center"/>
          </w:tcPr>
          <w:p w14:paraId="03312E3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13:00</w:t>
            </w:r>
          </w:p>
        </w:tc>
        <w:tc>
          <w:tcPr>
            <w:tcW w:w="2048" w:type="dxa"/>
            <w:vAlign w:val="center"/>
          </w:tcPr>
          <w:p w14:paraId="10C7692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4D1996D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69BDBF1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2F593D5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C6F5DA2" w14:textId="77777777" w:rsidTr="003068CA">
        <w:tc>
          <w:tcPr>
            <w:tcW w:w="873" w:type="dxa"/>
            <w:vAlign w:val="center"/>
          </w:tcPr>
          <w:p w14:paraId="53E2AFB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14:00</w:t>
            </w:r>
          </w:p>
        </w:tc>
        <w:tc>
          <w:tcPr>
            <w:tcW w:w="2048" w:type="dxa"/>
            <w:vAlign w:val="center"/>
          </w:tcPr>
          <w:p w14:paraId="3A7C083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43545F8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16E0A7D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4392A9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6AF7E950" w14:textId="77777777" w:rsidTr="003068CA">
        <w:tc>
          <w:tcPr>
            <w:tcW w:w="873" w:type="dxa"/>
            <w:vAlign w:val="center"/>
          </w:tcPr>
          <w:p w14:paraId="0767F9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2048" w:type="dxa"/>
            <w:vAlign w:val="center"/>
          </w:tcPr>
          <w:p w14:paraId="3AD5C1F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357E28F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43F78E6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0B2023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700D2C4" w14:textId="77777777" w:rsidTr="003068CA">
        <w:tc>
          <w:tcPr>
            <w:tcW w:w="873" w:type="dxa"/>
            <w:vAlign w:val="center"/>
          </w:tcPr>
          <w:p w14:paraId="43BE8AD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16:00</w:t>
            </w:r>
          </w:p>
        </w:tc>
        <w:tc>
          <w:tcPr>
            <w:tcW w:w="2048" w:type="dxa"/>
            <w:vAlign w:val="center"/>
          </w:tcPr>
          <w:p w14:paraId="7FE0250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54F8703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59F64B6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58B731D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41FDB843" w14:textId="77777777" w:rsidTr="003068CA">
        <w:tc>
          <w:tcPr>
            <w:tcW w:w="873" w:type="dxa"/>
            <w:vAlign w:val="center"/>
          </w:tcPr>
          <w:p w14:paraId="45A256C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17:00</w:t>
            </w:r>
          </w:p>
        </w:tc>
        <w:tc>
          <w:tcPr>
            <w:tcW w:w="2048" w:type="dxa"/>
            <w:vAlign w:val="center"/>
          </w:tcPr>
          <w:p w14:paraId="7FE73B1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64D31A2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119E3B2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7E4F445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CCA38AF" w14:textId="77777777" w:rsidTr="003068CA">
        <w:tc>
          <w:tcPr>
            <w:tcW w:w="873" w:type="dxa"/>
            <w:vAlign w:val="center"/>
          </w:tcPr>
          <w:p w14:paraId="3D92C98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18:00</w:t>
            </w:r>
          </w:p>
        </w:tc>
        <w:tc>
          <w:tcPr>
            <w:tcW w:w="2048" w:type="dxa"/>
            <w:vAlign w:val="center"/>
          </w:tcPr>
          <w:p w14:paraId="4349AB5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7C3FE38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3A089C9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776C321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2DB7A23" w14:textId="77777777" w:rsidTr="003068CA">
        <w:tc>
          <w:tcPr>
            <w:tcW w:w="873" w:type="dxa"/>
            <w:vAlign w:val="center"/>
          </w:tcPr>
          <w:p w14:paraId="44ED382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19:00</w:t>
            </w:r>
          </w:p>
        </w:tc>
        <w:tc>
          <w:tcPr>
            <w:tcW w:w="2048" w:type="dxa"/>
            <w:vAlign w:val="center"/>
          </w:tcPr>
          <w:p w14:paraId="5B906B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4E7E37E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5B32D9F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48E135D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7E4580E8" w14:textId="77777777" w:rsidTr="003068CA">
        <w:tc>
          <w:tcPr>
            <w:tcW w:w="873" w:type="dxa"/>
            <w:vAlign w:val="center"/>
          </w:tcPr>
          <w:p w14:paraId="38E93B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20:00</w:t>
            </w:r>
          </w:p>
        </w:tc>
        <w:tc>
          <w:tcPr>
            <w:tcW w:w="2048" w:type="dxa"/>
            <w:vAlign w:val="center"/>
          </w:tcPr>
          <w:p w14:paraId="66ADABB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2FA0DB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490CDA8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1,85</w:t>
            </w:r>
          </w:p>
        </w:tc>
        <w:tc>
          <w:tcPr>
            <w:tcW w:w="2049" w:type="dxa"/>
            <w:vAlign w:val="center"/>
          </w:tcPr>
          <w:p w14:paraId="0D29238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0BB3B53A" w14:textId="77777777" w:rsidTr="003068CA">
        <w:tc>
          <w:tcPr>
            <w:tcW w:w="873" w:type="dxa"/>
            <w:vAlign w:val="center"/>
          </w:tcPr>
          <w:p w14:paraId="4B6F365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21:00</w:t>
            </w:r>
          </w:p>
        </w:tc>
        <w:tc>
          <w:tcPr>
            <w:tcW w:w="2048" w:type="dxa"/>
            <w:vAlign w:val="center"/>
          </w:tcPr>
          <w:p w14:paraId="0483D3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504E70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6C440F7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0A12BB9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79679651" w14:textId="77777777" w:rsidTr="003068CA">
        <w:tc>
          <w:tcPr>
            <w:tcW w:w="873" w:type="dxa"/>
            <w:vAlign w:val="center"/>
          </w:tcPr>
          <w:p w14:paraId="083C20F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22:00</w:t>
            </w:r>
          </w:p>
        </w:tc>
        <w:tc>
          <w:tcPr>
            <w:tcW w:w="2048" w:type="dxa"/>
            <w:vAlign w:val="center"/>
          </w:tcPr>
          <w:p w14:paraId="05C9E56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9" w:type="dxa"/>
            <w:vAlign w:val="center"/>
          </w:tcPr>
          <w:p w14:paraId="2D73287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1,15</w:t>
            </w:r>
          </w:p>
        </w:tc>
        <w:tc>
          <w:tcPr>
            <w:tcW w:w="2048" w:type="dxa"/>
            <w:vAlign w:val="center"/>
          </w:tcPr>
          <w:p w14:paraId="35E43AF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0FB6F87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241101" w:rsidRPr="00C27017" w14:paraId="2729443C" w14:textId="77777777" w:rsidTr="003068CA">
        <w:tc>
          <w:tcPr>
            <w:tcW w:w="873" w:type="dxa"/>
            <w:vAlign w:val="center"/>
          </w:tcPr>
          <w:p w14:paraId="15FEA98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23:00</w:t>
            </w:r>
          </w:p>
        </w:tc>
        <w:tc>
          <w:tcPr>
            <w:tcW w:w="2048" w:type="dxa"/>
            <w:vAlign w:val="center"/>
          </w:tcPr>
          <w:p w14:paraId="65B9419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0F15BFC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8" w:type="dxa"/>
            <w:vAlign w:val="center"/>
          </w:tcPr>
          <w:p w14:paraId="506C110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049" w:type="dxa"/>
            <w:vAlign w:val="center"/>
          </w:tcPr>
          <w:p w14:paraId="5CD65FE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</w:tr>
    </w:tbl>
    <w:p w14:paraId="0D3E8D42" w14:textId="77777777" w:rsidR="004E4E7F" w:rsidRPr="00C27017" w:rsidRDefault="004E4E7F" w:rsidP="004E4E7F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1EA20B8B" w14:textId="2EB3D2AE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Rozkład zmienności współczynnika nierównomierności godzinowej</w:t>
      </w:r>
      <w:r w:rsidR="004E4E7F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p>
        </m:sSup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 przeznaczonych na potrzeby opieki zdrowotnej – szpitali  oraz przeznaczonych na potrzeby sportu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60"/>
        <w:gridCol w:w="1930"/>
        <w:gridCol w:w="2100"/>
        <w:gridCol w:w="2108"/>
        <w:gridCol w:w="1969"/>
      </w:tblGrid>
      <w:tr w:rsidR="00241101" w:rsidRPr="00C27017" w14:paraId="266D5469" w14:textId="77777777" w:rsidTr="004E4E7F">
        <w:trPr>
          <w:cantSplit/>
          <w:tblHeader/>
        </w:trPr>
        <w:tc>
          <w:tcPr>
            <w:tcW w:w="873" w:type="dxa"/>
            <w:vMerge w:val="restart"/>
          </w:tcPr>
          <w:p w14:paraId="49A18386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Godzina</w:t>
            </w:r>
          </w:p>
        </w:tc>
        <w:tc>
          <w:tcPr>
            <w:tcW w:w="8194" w:type="dxa"/>
            <w:gridSpan w:val="4"/>
          </w:tcPr>
          <w:p w14:paraId="543F96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</w:tr>
      <w:tr w:rsidR="00241101" w:rsidRPr="00C27017" w14:paraId="07E5FF76" w14:textId="77777777" w:rsidTr="004E4E7F">
        <w:trPr>
          <w:cantSplit/>
          <w:tblHeader/>
        </w:trPr>
        <w:tc>
          <w:tcPr>
            <w:tcW w:w="873" w:type="dxa"/>
            <w:vMerge/>
            <w:vAlign w:val="bottom"/>
          </w:tcPr>
          <w:p w14:paraId="4B4BFD2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84" w:type="dxa"/>
            <w:gridSpan w:val="2"/>
          </w:tcPr>
          <w:p w14:paraId="3D3AFC0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 opieki zdrowotnej – szpital</w:t>
            </w:r>
          </w:p>
        </w:tc>
        <w:tc>
          <w:tcPr>
            <w:tcW w:w="4110" w:type="dxa"/>
            <w:gridSpan w:val="2"/>
          </w:tcPr>
          <w:p w14:paraId="1AE2BFD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 przeznaczony na potrzeby sportu</w:t>
            </w:r>
          </w:p>
        </w:tc>
      </w:tr>
      <w:tr w:rsidR="00241101" w:rsidRPr="00C27017" w14:paraId="6AFA21D6" w14:textId="77777777" w:rsidTr="004E4E7F">
        <w:trPr>
          <w:cantSplit/>
          <w:tblHeader/>
        </w:trPr>
        <w:tc>
          <w:tcPr>
            <w:tcW w:w="873" w:type="dxa"/>
            <w:vMerge/>
            <w:vAlign w:val="bottom"/>
          </w:tcPr>
          <w:p w14:paraId="1D8604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7" w:type="dxa"/>
            <w:vAlign w:val="bottom"/>
          </w:tcPr>
          <w:p w14:paraId="396274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2127" w:type="dxa"/>
            <w:vAlign w:val="bottom"/>
          </w:tcPr>
          <w:p w14:paraId="1115566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2126" w:type="dxa"/>
            <w:vAlign w:val="bottom"/>
          </w:tcPr>
          <w:p w14:paraId="7AA003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984" w:type="dxa"/>
            <w:vAlign w:val="bottom"/>
          </w:tcPr>
          <w:p w14:paraId="67BA23B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</w:tr>
      <w:tr w:rsidR="00241101" w:rsidRPr="00C27017" w14:paraId="45D142C6" w14:textId="77777777" w:rsidTr="004E4E7F">
        <w:tc>
          <w:tcPr>
            <w:tcW w:w="873" w:type="dxa"/>
            <w:vAlign w:val="bottom"/>
          </w:tcPr>
          <w:p w14:paraId="18F10B9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0:00</w:t>
            </w:r>
          </w:p>
        </w:tc>
        <w:tc>
          <w:tcPr>
            <w:tcW w:w="1957" w:type="dxa"/>
            <w:vAlign w:val="bottom"/>
          </w:tcPr>
          <w:p w14:paraId="7255D18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0,22</w:t>
            </w:r>
          </w:p>
        </w:tc>
        <w:tc>
          <w:tcPr>
            <w:tcW w:w="2127" w:type="dxa"/>
            <w:vAlign w:val="bottom"/>
          </w:tcPr>
          <w:p w14:paraId="6155158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126" w:type="dxa"/>
            <w:vMerge w:val="restart"/>
            <w:vAlign w:val="center"/>
          </w:tcPr>
          <w:p w14:paraId="1828512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  <w:tc>
          <w:tcPr>
            <w:tcW w:w="1984" w:type="dxa"/>
            <w:vMerge w:val="restart"/>
            <w:vAlign w:val="center"/>
          </w:tcPr>
          <w:p w14:paraId="5DBD64C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</w:tr>
      <w:tr w:rsidR="00241101" w:rsidRPr="00C27017" w14:paraId="69F0C4A8" w14:textId="77777777" w:rsidTr="004E4E7F">
        <w:tc>
          <w:tcPr>
            <w:tcW w:w="873" w:type="dxa"/>
            <w:vAlign w:val="bottom"/>
          </w:tcPr>
          <w:p w14:paraId="07FB7D2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1:00</w:t>
            </w:r>
          </w:p>
        </w:tc>
        <w:tc>
          <w:tcPr>
            <w:tcW w:w="1957" w:type="dxa"/>
            <w:vAlign w:val="bottom"/>
          </w:tcPr>
          <w:p w14:paraId="55FCDE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0,20</w:t>
            </w:r>
          </w:p>
        </w:tc>
        <w:tc>
          <w:tcPr>
            <w:tcW w:w="2127" w:type="dxa"/>
            <w:vAlign w:val="bottom"/>
          </w:tcPr>
          <w:p w14:paraId="60FAD56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126" w:type="dxa"/>
            <w:vMerge/>
            <w:vAlign w:val="bottom"/>
          </w:tcPr>
          <w:p w14:paraId="11D8AB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0326F9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C02BBB8" w14:textId="77777777" w:rsidTr="004E4E7F">
        <w:tc>
          <w:tcPr>
            <w:tcW w:w="873" w:type="dxa"/>
            <w:vAlign w:val="bottom"/>
          </w:tcPr>
          <w:p w14:paraId="54B54D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2:00</w:t>
            </w:r>
          </w:p>
        </w:tc>
        <w:tc>
          <w:tcPr>
            <w:tcW w:w="1957" w:type="dxa"/>
            <w:vAlign w:val="bottom"/>
          </w:tcPr>
          <w:p w14:paraId="4A5ACF4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0,19</w:t>
            </w:r>
          </w:p>
        </w:tc>
        <w:tc>
          <w:tcPr>
            <w:tcW w:w="2127" w:type="dxa"/>
            <w:vAlign w:val="bottom"/>
          </w:tcPr>
          <w:p w14:paraId="18CDEC6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126" w:type="dxa"/>
            <w:vMerge/>
            <w:vAlign w:val="bottom"/>
          </w:tcPr>
          <w:p w14:paraId="2EF2BB3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105866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CBBE2AD" w14:textId="77777777" w:rsidTr="004E4E7F">
        <w:tc>
          <w:tcPr>
            <w:tcW w:w="873" w:type="dxa"/>
            <w:vAlign w:val="bottom"/>
          </w:tcPr>
          <w:p w14:paraId="4FE85D8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3:00</w:t>
            </w:r>
          </w:p>
        </w:tc>
        <w:tc>
          <w:tcPr>
            <w:tcW w:w="1957" w:type="dxa"/>
            <w:vAlign w:val="bottom"/>
          </w:tcPr>
          <w:p w14:paraId="2059F70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0,15</w:t>
            </w:r>
          </w:p>
        </w:tc>
        <w:tc>
          <w:tcPr>
            <w:tcW w:w="2127" w:type="dxa"/>
            <w:vAlign w:val="bottom"/>
          </w:tcPr>
          <w:p w14:paraId="3666138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2126" w:type="dxa"/>
            <w:vMerge/>
            <w:vAlign w:val="bottom"/>
          </w:tcPr>
          <w:p w14:paraId="0508931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4FF99C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0745193" w14:textId="77777777" w:rsidTr="004E4E7F">
        <w:tc>
          <w:tcPr>
            <w:tcW w:w="873" w:type="dxa"/>
            <w:vAlign w:val="bottom"/>
          </w:tcPr>
          <w:p w14:paraId="5EF3F03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4:00</w:t>
            </w:r>
          </w:p>
        </w:tc>
        <w:tc>
          <w:tcPr>
            <w:tcW w:w="1957" w:type="dxa"/>
            <w:vAlign w:val="bottom"/>
          </w:tcPr>
          <w:p w14:paraId="4F5296D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0,31</w:t>
            </w:r>
          </w:p>
        </w:tc>
        <w:tc>
          <w:tcPr>
            <w:tcW w:w="2127" w:type="dxa"/>
            <w:vAlign w:val="bottom"/>
          </w:tcPr>
          <w:p w14:paraId="2E71866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0,25</w:t>
            </w:r>
          </w:p>
        </w:tc>
        <w:tc>
          <w:tcPr>
            <w:tcW w:w="2126" w:type="dxa"/>
            <w:vMerge/>
            <w:vAlign w:val="bottom"/>
          </w:tcPr>
          <w:p w14:paraId="543EF90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EE3B3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5E4DD77" w14:textId="77777777" w:rsidTr="004E4E7F">
        <w:tc>
          <w:tcPr>
            <w:tcW w:w="873" w:type="dxa"/>
            <w:vAlign w:val="bottom"/>
          </w:tcPr>
          <w:p w14:paraId="196A596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5:00</w:t>
            </w:r>
          </w:p>
        </w:tc>
        <w:tc>
          <w:tcPr>
            <w:tcW w:w="1957" w:type="dxa"/>
            <w:vAlign w:val="bottom"/>
          </w:tcPr>
          <w:p w14:paraId="1FF4BEE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0,55</w:t>
            </w:r>
          </w:p>
        </w:tc>
        <w:tc>
          <w:tcPr>
            <w:tcW w:w="2127" w:type="dxa"/>
            <w:vAlign w:val="bottom"/>
          </w:tcPr>
          <w:p w14:paraId="0B4D63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0,45</w:t>
            </w:r>
          </w:p>
        </w:tc>
        <w:tc>
          <w:tcPr>
            <w:tcW w:w="2126" w:type="dxa"/>
            <w:vMerge/>
            <w:vAlign w:val="bottom"/>
          </w:tcPr>
          <w:p w14:paraId="32E5E10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7F67B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2D75089" w14:textId="77777777" w:rsidTr="004E4E7F">
        <w:tc>
          <w:tcPr>
            <w:tcW w:w="873" w:type="dxa"/>
            <w:vAlign w:val="bottom"/>
          </w:tcPr>
          <w:p w14:paraId="3810E3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6:00</w:t>
            </w:r>
          </w:p>
        </w:tc>
        <w:tc>
          <w:tcPr>
            <w:tcW w:w="1957" w:type="dxa"/>
            <w:vAlign w:val="bottom"/>
          </w:tcPr>
          <w:p w14:paraId="7AED600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0,89</w:t>
            </w:r>
          </w:p>
        </w:tc>
        <w:tc>
          <w:tcPr>
            <w:tcW w:w="2127" w:type="dxa"/>
            <w:vAlign w:val="bottom"/>
          </w:tcPr>
          <w:p w14:paraId="7F8A094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0,85</w:t>
            </w:r>
          </w:p>
        </w:tc>
        <w:tc>
          <w:tcPr>
            <w:tcW w:w="2126" w:type="dxa"/>
            <w:vMerge/>
            <w:vAlign w:val="bottom"/>
          </w:tcPr>
          <w:p w14:paraId="6D935BC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9350A4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FC11426" w14:textId="77777777" w:rsidTr="004E4E7F">
        <w:tc>
          <w:tcPr>
            <w:tcW w:w="873" w:type="dxa"/>
            <w:vAlign w:val="bottom"/>
          </w:tcPr>
          <w:p w14:paraId="693940F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7:00</w:t>
            </w:r>
          </w:p>
        </w:tc>
        <w:tc>
          <w:tcPr>
            <w:tcW w:w="1957" w:type="dxa"/>
            <w:vAlign w:val="bottom"/>
          </w:tcPr>
          <w:p w14:paraId="547EB34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1,25</w:t>
            </w:r>
          </w:p>
        </w:tc>
        <w:tc>
          <w:tcPr>
            <w:tcW w:w="2127" w:type="dxa"/>
            <w:vAlign w:val="bottom"/>
          </w:tcPr>
          <w:p w14:paraId="1BB0795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0,97</w:t>
            </w:r>
          </w:p>
        </w:tc>
        <w:tc>
          <w:tcPr>
            <w:tcW w:w="2126" w:type="dxa"/>
            <w:vMerge/>
            <w:vAlign w:val="bottom"/>
          </w:tcPr>
          <w:p w14:paraId="5C2B00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8ADD49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6245EEE5" w14:textId="77777777" w:rsidTr="004E4E7F">
        <w:tc>
          <w:tcPr>
            <w:tcW w:w="873" w:type="dxa"/>
            <w:vAlign w:val="bottom"/>
          </w:tcPr>
          <w:p w14:paraId="6D2EBC4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8:00</w:t>
            </w:r>
          </w:p>
        </w:tc>
        <w:tc>
          <w:tcPr>
            <w:tcW w:w="1957" w:type="dxa"/>
            <w:vAlign w:val="bottom"/>
          </w:tcPr>
          <w:p w14:paraId="34FB1FF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1,46</w:t>
            </w:r>
          </w:p>
        </w:tc>
        <w:tc>
          <w:tcPr>
            <w:tcW w:w="2127" w:type="dxa"/>
            <w:vAlign w:val="bottom"/>
          </w:tcPr>
          <w:p w14:paraId="2106AE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1,08</w:t>
            </w:r>
          </w:p>
        </w:tc>
        <w:tc>
          <w:tcPr>
            <w:tcW w:w="2126" w:type="dxa"/>
            <w:vMerge/>
            <w:vAlign w:val="bottom"/>
          </w:tcPr>
          <w:p w14:paraId="18665D8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2A1E2A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B1B5157" w14:textId="77777777" w:rsidTr="004E4E7F">
        <w:tc>
          <w:tcPr>
            <w:tcW w:w="873" w:type="dxa"/>
            <w:vAlign w:val="bottom"/>
          </w:tcPr>
          <w:p w14:paraId="2FEAB78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9:00</w:t>
            </w:r>
          </w:p>
        </w:tc>
        <w:tc>
          <w:tcPr>
            <w:tcW w:w="1957" w:type="dxa"/>
            <w:vAlign w:val="bottom"/>
          </w:tcPr>
          <w:p w14:paraId="5A8EDAC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1,44</w:t>
            </w:r>
          </w:p>
        </w:tc>
        <w:tc>
          <w:tcPr>
            <w:tcW w:w="2127" w:type="dxa"/>
            <w:vAlign w:val="bottom"/>
          </w:tcPr>
          <w:p w14:paraId="356BFB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1,09</w:t>
            </w:r>
          </w:p>
        </w:tc>
        <w:tc>
          <w:tcPr>
            <w:tcW w:w="2126" w:type="dxa"/>
            <w:vMerge/>
            <w:vAlign w:val="bottom"/>
          </w:tcPr>
          <w:p w14:paraId="0A969D9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F2860E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5C3E695" w14:textId="77777777" w:rsidTr="004E4E7F">
        <w:tc>
          <w:tcPr>
            <w:tcW w:w="873" w:type="dxa"/>
            <w:vAlign w:val="bottom"/>
          </w:tcPr>
          <w:p w14:paraId="420C705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10:00</w:t>
            </w:r>
          </w:p>
        </w:tc>
        <w:tc>
          <w:tcPr>
            <w:tcW w:w="1957" w:type="dxa"/>
            <w:vAlign w:val="bottom"/>
          </w:tcPr>
          <w:p w14:paraId="723F7FF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1,28</w:t>
            </w:r>
          </w:p>
        </w:tc>
        <w:tc>
          <w:tcPr>
            <w:tcW w:w="2127" w:type="dxa"/>
            <w:vAlign w:val="bottom"/>
          </w:tcPr>
          <w:p w14:paraId="091E15C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1,14</w:t>
            </w:r>
          </w:p>
        </w:tc>
        <w:tc>
          <w:tcPr>
            <w:tcW w:w="2126" w:type="dxa"/>
            <w:vMerge/>
            <w:vAlign w:val="bottom"/>
          </w:tcPr>
          <w:p w14:paraId="6237544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FA91C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63352D94" w14:textId="77777777" w:rsidTr="004E4E7F">
        <w:tc>
          <w:tcPr>
            <w:tcW w:w="873" w:type="dxa"/>
            <w:vAlign w:val="bottom"/>
          </w:tcPr>
          <w:p w14:paraId="1771957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957" w:type="dxa"/>
            <w:vAlign w:val="bottom"/>
          </w:tcPr>
          <w:p w14:paraId="7B7F6D3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1,33</w:t>
            </w:r>
          </w:p>
        </w:tc>
        <w:tc>
          <w:tcPr>
            <w:tcW w:w="2127" w:type="dxa"/>
            <w:vAlign w:val="bottom"/>
          </w:tcPr>
          <w:p w14:paraId="628E9EC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1,22</w:t>
            </w:r>
          </w:p>
        </w:tc>
        <w:tc>
          <w:tcPr>
            <w:tcW w:w="2126" w:type="dxa"/>
            <w:vMerge/>
            <w:vAlign w:val="bottom"/>
          </w:tcPr>
          <w:p w14:paraId="146E9F4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2E200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267449E6" w14:textId="77777777" w:rsidTr="004E4E7F">
        <w:tc>
          <w:tcPr>
            <w:tcW w:w="873" w:type="dxa"/>
            <w:vAlign w:val="bottom"/>
          </w:tcPr>
          <w:p w14:paraId="0A2264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12:00</w:t>
            </w:r>
          </w:p>
        </w:tc>
        <w:tc>
          <w:tcPr>
            <w:tcW w:w="1957" w:type="dxa"/>
            <w:vAlign w:val="bottom"/>
          </w:tcPr>
          <w:p w14:paraId="6470A58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1,29</w:t>
            </w:r>
          </w:p>
        </w:tc>
        <w:tc>
          <w:tcPr>
            <w:tcW w:w="2127" w:type="dxa"/>
            <w:vAlign w:val="bottom"/>
          </w:tcPr>
          <w:p w14:paraId="508A841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1,24</w:t>
            </w:r>
          </w:p>
        </w:tc>
        <w:tc>
          <w:tcPr>
            <w:tcW w:w="2126" w:type="dxa"/>
            <w:vMerge/>
            <w:vAlign w:val="bottom"/>
          </w:tcPr>
          <w:p w14:paraId="6CFAE0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6F8D9AB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58E77FA" w14:textId="77777777" w:rsidTr="004E4E7F">
        <w:tc>
          <w:tcPr>
            <w:tcW w:w="873" w:type="dxa"/>
            <w:vAlign w:val="bottom"/>
          </w:tcPr>
          <w:p w14:paraId="5643CF0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13:00</w:t>
            </w:r>
          </w:p>
        </w:tc>
        <w:tc>
          <w:tcPr>
            <w:tcW w:w="1957" w:type="dxa"/>
            <w:vAlign w:val="bottom"/>
          </w:tcPr>
          <w:p w14:paraId="026AFF0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1,23</w:t>
            </w:r>
          </w:p>
        </w:tc>
        <w:tc>
          <w:tcPr>
            <w:tcW w:w="2127" w:type="dxa"/>
            <w:vAlign w:val="bottom"/>
          </w:tcPr>
          <w:p w14:paraId="5DC6E9E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1,28</w:t>
            </w:r>
          </w:p>
        </w:tc>
        <w:tc>
          <w:tcPr>
            <w:tcW w:w="2126" w:type="dxa"/>
            <w:vMerge/>
            <w:vAlign w:val="bottom"/>
          </w:tcPr>
          <w:p w14:paraId="33079FB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6869EF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A00BD41" w14:textId="77777777" w:rsidTr="004E4E7F">
        <w:tc>
          <w:tcPr>
            <w:tcW w:w="873" w:type="dxa"/>
            <w:vAlign w:val="bottom"/>
          </w:tcPr>
          <w:p w14:paraId="359D756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14:00</w:t>
            </w:r>
          </w:p>
        </w:tc>
        <w:tc>
          <w:tcPr>
            <w:tcW w:w="1957" w:type="dxa"/>
            <w:vAlign w:val="bottom"/>
          </w:tcPr>
          <w:p w14:paraId="74ADEA7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1,26</w:t>
            </w:r>
          </w:p>
        </w:tc>
        <w:tc>
          <w:tcPr>
            <w:tcW w:w="2127" w:type="dxa"/>
            <w:vAlign w:val="bottom"/>
          </w:tcPr>
          <w:p w14:paraId="4F09200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1,23</w:t>
            </w:r>
          </w:p>
        </w:tc>
        <w:tc>
          <w:tcPr>
            <w:tcW w:w="2126" w:type="dxa"/>
            <w:vMerge/>
            <w:vAlign w:val="bottom"/>
          </w:tcPr>
          <w:p w14:paraId="2C1EF1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A2A76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C57668C" w14:textId="77777777" w:rsidTr="004E4E7F">
        <w:tc>
          <w:tcPr>
            <w:tcW w:w="873" w:type="dxa"/>
            <w:vAlign w:val="bottom"/>
          </w:tcPr>
          <w:p w14:paraId="59690DE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957" w:type="dxa"/>
            <w:vAlign w:val="bottom"/>
          </w:tcPr>
          <w:p w14:paraId="2E462B1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1,46</w:t>
            </w:r>
          </w:p>
        </w:tc>
        <w:tc>
          <w:tcPr>
            <w:tcW w:w="2127" w:type="dxa"/>
            <w:vAlign w:val="bottom"/>
          </w:tcPr>
          <w:p w14:paraId="54F097C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1,25</w:t>
            </w:r>
          </w:p>
        </w:tc>
        <w:tc>
          <w:tcPr>
            <w:tcW w:w="2126" w:type="dxa"/>
            <w:vMerge/>
            <w:vAlign w:val="bottom"/>
          </w:tcPr>
          <w:p w14:paraId="2CFAA50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2698BB5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3E456F6" w14:textId="77777777" w:rsidTr="004E4E7F">
        <w:tc>
          <w:tcPr>
            <w:tcW w:w="873" w:type="dxa"/>
            <w:vAlign w:val="bottom"/>
          </w:tcPr>
          <w:p w14:paraId="5005EB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16:00</w:t>
            </w:r>
          </w:p>
        </w:tc>
        <w:tc>
          <w:tcPr>
            <w:tcW w:w="1957" w:type="dxa"/>
            <w:vAlign w:val="bottom"/>
          </w:tcPr>
          <w:p w14:paraId="0E214F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1,42</w:t>
            </w:r>
          </w:p>
        </w:tc>
        <w:tc>
          <w:tcPr>
            <w:tcW w:w="2127" w:type="dxa"/>
            <w:vAlign w:val="bottom"/>
          </w:tcPr>
          <w:p w14:paraId="2F0043D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1,26</w:t>
            </w:r>
          </w:p>
        </w:tc>
        <w:tc>
          <w:tcPr>
            <w:tcW w:w="2126" w:type="dxa"/>
            <w:vMerge/>
            <w:vAlign w:val="bottom"/>
          </w:tcPr>
          <w:p w14:paraId="3837886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579274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D8DB1F4" w14:textId="77777777" w:rsidTr="004E4E7F">
        <w:tc>
          <w:tcPr>
            <w:tcW w:w="873" w:type="dxa"/>
            <w:vAlign w:val="bottom"/>
          </w:tcPr>
          <w:p w14:paraId="79E8ED7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17:00</w:t>
            </w:r>
          </w:p>
        </w:tc>
        <w:tc>
          <w:tcPr>
            <w:tcW w:w="1957" w:type="dxa"/>
            <w:vAlign w:val="bottom"/>
          </w:tcPr>
          <w:p w14:paraId="77EBB13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1,29</w:t>
            </w:r>
          </w:p>
        </w:tc>
        <w:tc>
          <w:tcPr>
            <w:tcW w:w="2127" w:type="dxa"/>
            <w:vAlign w:val="bottom"/>
          </w:tcPr>
          <w:p w14:paraId="27FB99D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1,24</w:t>
            </w:r>
          </w:p>
        </w:tc>
        <w:tc>
          <w:tcPr>
            <w:tcW w:w="2126" w:type="dxa"/>
            <w:vMerge/>
            <w:vAlign w:val="bottom"/>
          </w:tcPr>
          <w:p w14:paraId="7A4908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5EDF74B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E68EE1E" w14:textId="77777777" w:rsidTr="004E4E7F">
        <w:tc>
          <w:tcPr>
            <w:tcW w:w="873" w:type="dxa"/>
            <w:vAlign w:val="bottom"/>
          </w:tcPr>
          <w:p w14:paraId="7FF0A1D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18:00</w:t>
            </w:r>
          </w:p>
        </w:tc>
        <w:tc>
          <w:tcPr>
            <w:tcW w:w="1957" w:type="dxa"/>
            <w:vAlign w:val="bottom"/>
          </w:tcPr>
          <w:p w14:paraId="4D7D00B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1,20</w:t>
            </w:r>
          </w:p>
        </w:tc>
        <w:tc>
          <w:tcPr>
            <w:tcW w:w="2127" w:type="dxa"/>
            <w:vAlign w:val="bottom"/>
          </w:tcPr>
          <w:p w14:paraId="4F91E11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1,22</w:t>
            </w:r>
          </w:p>
        </w:tc>
        <w:tc>
          <w:tcPr>
            <w:tcW w:w="2126" w:type="dxa"/>
            <w:vMerge/>
            <w:vAlign w:val="bottom"/>
          </w:tcPr>
          <w:p w14:paraId="2A763E4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153FDF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2AC88EA" w14:textId="77777777" w:rsidTr="004E4E7F">
        <w:tc>
          <w:tcPr>
            <w:tcW w:w="873" w:type="dxa"/>
            <w:vAlign w:val="bottom"/>
          </w:tcPr>
          <w:p w14:paraId="2A83CDF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19:00</w:t>
            </w:r>
          </w:p>
        </w:tc>
        <w:tc>
          <w:tcPr>
            <w:tcW w:w="1957" w:type="dxa"/>
            <w:vAlign w:val="bottom"/>
          </w:tcPr>
          <w:p w14:paraId="1D823BA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1,26</w:t>
            </w:r>
          </w:p>
        </w:tc>
        <w:tc>
          <w:tcPr>
            <w:tcW w:w="2127" w:type="dxa"/>
            <w:vAlign w:val="bottom"/>
          </w:tcPr>
          <w:p w14:paraId="2836455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1,19</w:t>
            </w:r>
          </w:p>
        </w:tc>
        <w:tc>
          <w:tcPr>
            <w:tcW w:w="2126" w:type="dxa"/>
            <w:vMerge/>
            <w:vAlign w:val="bottom"/>
          </w:tcPr>
          <w:p w14:paraId="450FCB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9F5B85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CB63E7F" w14:textId="77777777" w:rsidTr="004E4E7F">
        <w:tc>
          <w:tcPr>
            <w:tcW w:w="873" w:type="dxa"/>
            <w:vAlign w:val="bottom"/>
          </w:tcPr>
          <w:p w14:paraId="200D472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20:00</w:t>
            </w:r>
          </w:p>
        </w:tc>
        <w:tc>
          <w:tcPr>
            <w:tcW w:w="1957" w:type="dxa"/>
            <w:vAlign w:val="bottom"/>
          </w:tcPr>
          <w:p w14:paraId="386FB4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1,31</w:t>
            </w:r>
          </w:p>
        </w:tc>
        <w:tc>
          <w:tcPr>
            <w:tcW w:w="2127" w:type="dxa"/>
            <w:vAlign w:val="bottom"/>
          </w:tcPr>
          <w:p w14:paraId="3073475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1,10</w:t>
            </w:r>
          </w:p>
        </w:tc>
        <w:tc>
          <w:tcPr>
            <w:tcW w:w="2126" w:type="dxa"/>
            <w:vMerge/>
            <w:vAlign w:val="bottom"/>
          </w:tcPr>
          <w:p w14:paraId="518382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D27034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33DCA38" w14:textId="77777777" w:rsidTr="004E4E7F">
        <w:tc>
          <w:tcPr>
            <w:tcW w:w="873" w:type="dxa"/>
            <w:vAlign w:val="bottom"/>
          </w:tcPr>
          <w:p w14:paraId="1688575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21:00</w:t>
            </w:r>
          </w:p>
        </w:tc>
        <w:tc>
          <w:tcPr>
            <w:tcW w:w="1957" w:type="dxa"/>
            <w:vAlign w:val="bottom"/>
          </w:tcPr>
          <w:p w14:paraId="078B90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1,26</w:t>
            </w:r>
          </w:p>
        </w:tc>
        <w:tc>
          <w:tcPr>
            <w:tcW w:w="2127" w:type="dxa"/>
            <w:vAlign w:val="bottom"/>
          </w:tcPr>
          <w:p w14:paraId="1027EE7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0,84</w:t>
            </w:r>
          </w:p>
        </w:tc>
        <w:tc>
          <w:tcPr>
            <w:tcW w:w="2126" w:type="dxa"/>
            <w:vMerge/>
            <w:vAlign w:val="bottom"/>
          </w:tcPr>
          <w:p w14:paraId="66F3067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144C03E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A19C40D" w14:textId="77777777" w:rsidTr="004E4E7F">
        <w:tc>
          <w:tcPr>
            <w:tcW w:w="873" w:type="dxa"/>
            <w:vAlign w:val="bottom"/>
          </w:tcPr>
          <w:p w14:paraId="3483AD5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22:00</w:t>
            </w:r>
          </w:p>
        </w:tc>
        <w:tc>
          <w:tcPr>
            <w:tcW w:w="1957" w:type="dxa"/>
            <w:vAlign w:val="bottom"/>
          </w:tcPr>
          <w:p w14:paraId="3A9EE5F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1,10</w:t>
            </w:r>
          </w:p>
        </w:tc>
        <w:tc>
          <w:tcPr>
            <w:tcW w:w="2127" w:type="dxa"/>
            <w:vAlign w:val="bottom"/>
          </w:tcPr>
          <w:p w14:paraId="7CE9D18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126" w:type="dxa"/>
            <w:vMerge/>
            <w:vAlign w:val="bottom"/>
          </w:tcPr>
          <w:p w14:paraId="3118383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9310F0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61CAB22" w14:textId="77777777" w:rsidTr="004E4E7F">
        <w:tc>
          <w:tcPr>
            <w:tcW w:w="873" w:type="dxa"/>
            <w:vAlign w:val="bottom"/>
          </w:tcPr>
          <w:p w14:paraId="0982F80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23:00</w:t>
            </w:r>
          </w:p>
        </w:tc>
        <w:tc>
          <w:tcPr>
            <w:tcW w:w="1957" w:type="dxa"/>
            <w:vAlign w:val="bottom"/>
          </w:tcPr>
          <w:p w14:paraId="0071B4B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0,65</w:t>
            </w:r>
          </w:p>
        </w:tc>
        <w:tc>
          <w:tcPr>
            <w:tcW w:w="2127" w:type="dxa"/>
            <w:vAlign w:val="bottom"/>
          </w:tcPr>
          <w:p w14:paraId="252F266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2126" w:type="dxa"/>
            <w:vMerge/>
            <w:vAlign w:val="bottom"/>
          </w:tcPr>
          <w:p w14:paraId="1CE1074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FE1D7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35E0B776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48" w:name="_Ref117501190"/>
    </w:p>
    <w:p w14:paraId="3C1F3B3C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7840AAD0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086BF81B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4961A64D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20CDEBEB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7B42207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4242F0C" w14:textId="69A62693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4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Rozkład zmienności współczynnika nierównomierności godzinowej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  <m:sup>
            <m:r>
              <w:rPr>
                <w:rFonts w:ascii="Cambria Math" w:hAnsi="Cambria Math" w:cstheme="minorHAnsi"/>
                <w:sz w:val="18"/>
                <w:szCs w:val="18"/>
              </w:rPr>
              <m:t>i</m:t>
            </m:r>
          </m:sup>
        </m:sSup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magazynowych</w:t>
      </w:r>
      <w:r w:rsidR="004E4E7F" w:rsidRPr="00C27017">
        <w:rPr>
          <w:rFonts w:ascii="Century Gothic" w:hAnsi="Century Gothic" w:cstheme="minorHAnsi"/>
          <w:i/>
          <w:iCs/>
          <w:sz w:val="18"/>
          <w:szCs w:val="18"/>
        </w:rPr>
        <w:br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i produkcyjnych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60"/>
        <w:gridCol w:w="1938"/>
        <w:gridCol w:w="2103"/>
        <w:gridCol w:w="2102"/>
        <w:gridCol w:w="1964"/>
      </w:tblGrid>
      <w:tr w:rsidR="00241101" w:rsidRPr="00C27017" w14:paraId="3DCB36BE" w14:textId="77777777" w:rsidTr="004E4E7F">
        <w:trPr>
          <w:cantSplit/>
          <w:tblHeader/>
        </w:trPr>
        <w:tc>
          <w:tcPr>
            <w:tcW w:w="873" w:type="dxa"/>
            <w:vMerge w:val="restart"/>
          </w:tcPr>
          <w:p w14:paraId="6B2DA21E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Godzina</w:t>
            </w:r>
          </w:p>
        </w:tc>
        <w:tc>
          <w:tcPr>
            <w:tcW w:w="8194" w:type="dxa"/>
            <w:gridSpan w:val="4"/>
          </w:tcPr>
          <w:p w14:paraId="50B1530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</w:tr>
      <w:tr w:rsidR="00241101" w:rsidRPr="00C27017" w14:paraId="1D8D0D65" w14:textId="77777777" w:rsidTr="004E4E7F">
        <w:trPr>
          <w:cantSplit/>
          <w:tblHeader/>
        </w:trPr>
        <w:tc>
          <w:tcPr>
            <w:tcW w:w="873" w:type="dxa"/>
            <w:vMerge/>
            <w:vAlign w:val="bottom"/>
          </w:tcPr>
          <w:p w14:paraId="37FFF2E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84" w:type="dxa"/>
            <w:gridSpan w:val="2"/>
          </w:tcPr>
          <w:p w14:paraId="7115BC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magazynowy</w:t>
            </w:r>
          </w:p>
        </w:tc>
        <w:tc>
          <w:tcPr>
            <w:tcW w:w="4110" w:type="dxa"/>
            <w:gridSpan w:val="2"/>
          </w:tcPr>
          <w:p w14:paraId="69EBFE7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produkcyjny</w:t>
            </w:r>
          </w:p>
        </w:tc>
      </w:tr>
      <w:tr w:rsidR="00241101" w:rsidRPr="00C27017" w14:paraId="7987B96B" w14:textId="77777777" w:rsidTr="004E4E7F">
        <w:trPr>
          <w:cantSplit/>
          <w:tblHeader/>
        </w:trPr>
        <w:tc>
          <w:tcPr>
            <w:tcW w:w="873" w:type="dxa"/>
            <w:vMerge/>
            <w:vAlign w:val="bottom"/>
          </w:tcPr>
          <w:p w14:paraId="4747951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7" w:type="dxa"/>
            <w:vAlign w:val="bottom"/>
          </w:tcPr>
          <w:p w14:paraId="202F4C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2127" w:type="dxa"/>
            <w:vAlign w:val="bottom"/>
          </w:tcPr>
          <w:p w14:paraId="518661F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  <w:tc>
          <w:tcPr>
            <w:tcW w:w="2126" w:type="dxa"/>
            <w:vAlign w:val="bottom"/>
          </w:tcPr>
          <w:p w14:paraId="2B6A5F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Dzień roboczy</w:t>
            </w:r>
          </w:p>
        </w:tc>
        <w:tc>
          <w:tcPr>
            <w:tcW w:w="1984" w:type="dxa"/>
            <w:vAlign w:val="bottom"/>
          </w:tcPr>
          <w:p w14:paraId="2ADCF3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Weekend</w:t>
            </w:r>
          </w:p>
        </w:tc>
      </w:tr>
      <w:tr w:rsidR="00241101" w:rsidRPr="00C27017" w14:paraId="79C5DDA0" w14:textId="77777777" w:rsidTr="004E4E7F">
        <w:tc>
          <w:tcPr>
            <w:tcW w:w="873" w:type="dxa"/>
            <w:vAlign w:val="bottom"/>
          </w:tcPr>
          <w:p w14:paraId="66E13FA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0:00</w:t>
            </w:r>
          </w:p>
        </w:tc>
        <w:tc>
          <w:tcPr>
            <w:tcW w:w="1957" w:type="dxa"/>
            <w:vMerge w:val="restart"/>
            <w:vAlign w:val="center"/>
          </w:tcPr>
          <w:p w14:paraId="6A538DD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  <w:tc>
          <w:tcPr>
            <w:tcW w:w="2127" w:type="dxa"/>
            <w:vMerge w:val="restart"/>
            <w:vAlign w:val="center"/>
          </w:tcPr>
          <w:p w14:paraId="2276007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  <w:tc>
          <w:tcPr>
            <w:tcW w:w="2126" w:type="dxa"/>
            <w:vMerge w:val="restart"/>
            <w:vAlign w:val="center"/>
          </w:tcPr>
          <w:p w14:paraId="23FDDE3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  <w:tc>
          <w:tcPr>
            <w:tcW w:w="1984" w:type="dxa"/>
            <w:vMerge w:val="restart"/>
            <w:vAlign w:val="center"/>
          </w:tcPr>
          <w:p w14:paraId="5D434B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indywidualnie w zależności od funkcji i sposobu użytkowania</w:t>
            </w:r>
          </w:p>
        </w:tc>
      </w:tr>
      <w:tr w:rsidR="00241101" w:rsidRPr="00C27017" w14:paraId="68679F7F" w14:textId="77777777" w:rsidTr="004E4E7F">
        <w:tc>
          <w:tcPr>
            <w:tcW w:w="873" w:type="dxa"/>
            <w:vAlign w:val="bottom"/>
          </w:tcPr>
          <w:p w14:paraId="36D44B5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1:00</w:t>
            </w:r>
          </w:p>
        </w:tc>
        <w:tc>
          <w:tcPr>
            <w:tcW w:w="1957" w:type="dxa"/>
            <w:vMerge/>
            <w:vAlign w:val="bottom"/>
          </w:tcPr>
          <w:p w14:paraId="095B518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0F526FD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689A85B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B08B7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05CF973" w14:textId="77777777" w:rsidTr="004E4E7F">
        <w:tc>
          <w:tcPr>
            <w:tcW w:w="873" w:type="dxa"/>
            <w:vAlign w:val="bottom"/>
          </w:tcPr>
          <w:p w14:paraId="6A5EB1C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2:00</w:t>
            </w:r>
          </w:p>
        </w:tc>
        <w:tc>
          <w:tcPr>
            <w:tcW w:w="1957" w:type="dxa"/>
            <w:vMerge/>
            <w:vAlign w:val="bottom"/>
          </w:tcPr>
          <w:p w14:paraId="4DD7666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B7F627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40F1572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5A970E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31787E85" w14:textId="77777777" w:rsidTr="004E4E7F">
        <w:tc>
          <w:tcPr>
            <w:tcW w:w="873" w:type="dxa"/>
            <w:vAlign w:val="bottom"/>
          </w:tcPr>
          <w:p w14:paraId="19DA9F1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3:00</w:t>
            </w:r>
          </w:p>
        </w:tc>
        <w:tc>
          <w:tcPr>
            <w:tcW w:w="1957" w:type="dxa"/>
            <w:vMerge/>
            <w:vAlign w:val="bottom"/>
          </w:tcPr>
          <w:p w14:paraId="73155D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15BAF51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4058E83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2DD077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DE08957" w14:textId="77777777" w:rsidTr="004E4E7F">
        <w:tc>
          <w:tcPr>
            <w:tcW w:w="873" w:type="dxa"/>
            <w:vAlign w:val="bottom"/>
          </w:tcPr>
          <w:p w14:paraId="769A7C3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4:00</w:t>
            </w:r>
          </w:p>
        </w:tc>
        <w:tc>
          <w:tcPr>
            <w:tcW w:w="1957" w:type="dxa"/>
            <w:vMerge/>
            <w:vAlign w:val="bottom"/>
          </w:tcPr>
          <w:p w14:paraId="1F9D651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743CD67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5CFD41C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AD1CE3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17F4255" w14:textId="77777777" w:rsidTr="004E4E7F">
        <w:tc>
          <w:tcPr>
            <w:tcW w:w="873" w:type="dxa"/>
            <w:vAlign w:val="bottom"/>
          </w:tcPr>
          <w:p w14:paraId="0A01B08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5:00</w:t>
            </w:r>
          </w:p>
        </w:tc>
        <w:tc>
          <w:tcPr>
            <w:tcW w:w="1957" w:type="dxa"/>
            <w:vMerge/>
            <w:vAlign w:val="bottom"/>
          </w:tcPr>
          <w:p w14:paraId="7DDE611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740A49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65F66BC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9926D7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7CBB5E4" w14:textId="77777777" w:rsidTr="004E4E7F">
        <w:tc>
          <w:tcPr>
            <w:tcW w:w="873" w:type="dxa"/>
            <w:vAlign w:val="bottom"/>
          </w:tcPr>
          <w:p w14:paraId="4A207C4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6:00</w:t>
            </w:r>
          </w:p>
        </w:tc>
        <w:tc>
          <w:tcPr>
            <w:tcW w:w="1957" w:type="dxa"/>
            <w:vMerge/>
            <w:vAlign w:val="bottom"/>
          </w:tcPr>
          <w:p w14:paraId="5B4BF7D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0C6F193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1D2647D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609ED12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2D63E89" w14:textId="77777777" w:rsidTr="004E4E7F">
        <w:tc>
          <w:tcPr>
            <w:tcW w:w="873" w:type="dxa"/>
            <w:vAlign w:val="bottom"/>
          </w:tcPr>
          <w:p w14:paraId="6D0DC0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7:00</w:t>
            </w:r>
          </w:p>
        </w:tc>
        <w:tc>
          <w:tcPr>
            <w:tcW w:w="1957" w:type="dxa"/>
            <w:vMerge/>
            <w:vAlign w:val="bottom"/>
          </w:tcPr>
          <w:p w14:paraId="438D6C7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2387F96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3278109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321CD8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65721E32" w14:textId="77777777" w:rsidTr="004E4E7F">
        <w:tc>
          <w:tcPr>
            <w:tcW w:w="873" w:type="dxa"/>
            <w:vAlign w:val="bottom"/>
          </w:tcPr>
          <w:p w14:paraId="7029D1B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8:00</w:t>
            </w:r>
          </w:p>
        </w:tc>
        <w:tc>
          <w:tcPr>
            <w:tcW w:w="1957" w:type="dxa"/>
            <w:vMerge/>
            <w:vAlign w:val="bottom"/>
          </w:tcPr>
          <w:p w14:paraId="0F5FC31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67CCE15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39EE7E9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D7BE7A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D7062AF" w14:textId="77777777" w:rsidTr="004E4E7F">
        <w:tc>
          <w:tcPr>
            <w:tcW w:w="873" w:type="dxa"/>
            <w:vAlign w:val="bottom"/>
          </w:tcPr>
          <w:p w14:paraId="65FD570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9:00</w:t>
            </w:r>
          </w:p>
        </w:tc>
        <w:tc>
          <w:tcPr>
            <w:tcW w:w="1957" w:type="dxa"/>
            <w:vMerge/>
            <w:vAlign w:val="bottom"/>
          </w:tcPr>
          <w:p w14:paraId="430092D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080E202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20F3DD5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67F51C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5736EC2" w14:textId="77777777" w:rsidTr="004E4E7F">
        <w:tc>
          <w:tcPr>
            <w:tcW w:w="873" w:type="dxa"/>
            <w:vAlign w:val="bottom"/>
          </w:tcPr>
          <w:p w14:paraId="7B8699E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10:00</w:t>
            </w:r>
          </w:p>
        </w:tc>
        <w:tc>
          <w:tcPr>
            <w:tcW w:w="1957" w:type="dxa"/>
            <w:vMerge/>
            <w:vAlign w:val="bottom"/>
          </w:tcPr>
          <w:p w14:paraId="75CC2EC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352C6BA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042BB9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1C827FF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CBB09EE" w14:textId="77777777" w:rsidTr="004E4E7F">
        <w:tc>
          <w:tcPr>
            <w:tcW w:w="873" w:type="dxa"/>
            <w:vAlign w:val="bottom"/>
          </w:tcPr>
          <w:p w14:paraId="486CEE6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11:00</w:t>
            </w:r>
          </w:p>
        </w:tc>
        <w:tc>
          <w:tcPr>
            <w:tcW w:w="1957" w:type="dxa"/>
            <w:vMerge/>
            <w:vAlign w:val="bottom"/>
          </w:tcPr>
          <w:p w14:paraId="1601DA4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601FA3D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38DE5FD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60F1C3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788E023" w14:textId="77777777" w:rsidTr="004E4E7F">
        <w:tc>
          <w:tcPr>
            <w:tcW w:w="873" w:type="dxa"/>
            <w:vAlign w:val="bottom"/>
          </w:tcPr>
          <w:p w14:paraId="3E78CB0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12:00</w:t>
            </w:r>
          </w:p>
        </w:tc>
        <w:tc>
          <w:tcPr>
            <w:tcW w:w="1957" w:type="dxa"/>
            <w:vMerge/>
            <w:vAlign w:val="bottom"/>
          </w:tcPr>
          <w:p w14:paraId="3B117DA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290EF6D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3E1F86C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5A81FB0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4B4AB48F" w14:textId="77777777" w:rsidTr="004E4E7F">
        <w:tc>
          <w:tcPr>
            <w:tcW w:w="873" w:type="dxa"/>
            <w:vAlign w:val="bottom"/>
          </w:tcPr>
          <w:p w14:paraId="690B845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13:00</w:t>
            </w:r>
          </w:p>
        </w:tc>
        <w:tc>
          <w:tcPr>
            <w:tcW w:w="1957" w:type="dxa"/>
            <w:vMerge/>
            <w:vAlign w:val="bottom"/>
          </w:tcPr>
          <w:p w14:paraId="79DFFCF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20F7FB3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646CB65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399CB14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BE4D448" w14:textId="77777777" w:rsidTr="004E4E7F">
        <w:tc>
          <w:tcPr>
            <w:tcW w:w="873" w:type="dxa"/>
            <w:vAlign w:val="bottom"/>
          </w:tcPr>
          <w:p w14:paraId="0BFDA6C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14:00</w:t>
            </w:r>
          </w:p>
        </w:tc>
        <w:tc>
          <w:tcPr>
            <w:tcW w:w="1957" w:type="dxa"/>
            <w:vMerge/>
            <w:vAlign w:val="bottom"/>
          </w:tcPr>
          <w:p w14:paraId="1CF39EB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491CD9C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72DC68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0CB376E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7EB4D91" w14:textId="77777777" w:rsidTr="004E4E7F">
        <w:tc>
          <w:tcPr>
            <w:tcW w:w="873" w:type="dxa"/>
            <w:vAlign w:val="bottom"/>
          </w:tcPr>
          <w:p w14:paraId="74B0A49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15:00</w:t>
            </w:r>
          </w:p>
        </w:tc>
        <w:tc>
          <w:tcPr>
            <w:tcW w:w="1957" w:type="dxa"/>
            <w:vMerge/>
            <w:vAlign w:val="bottom"/>
          </w:tcPr>
          <w:p w14:paraId="37A8592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0701A1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77A582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23859D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279369C3" w14:textId="77777777" w:rsidTr="004E4E7F">
        <w:tc>
          <w:tcPr>
            <w:tcW w:w="873" w:type="dxa"/>
            <w:vAlign w:val="bottom"/>
          </w:tcPr>
          <w:p w14:paraId="790B906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16:00</w:t>
            </w:r>
          </w:p>
        </w:tc>
        <w:tc>
          <w:tcPr>
            <w:tcW w:w="1957" w:type="dxa"/>
            <w:vMerge/>
            <w:vAlign w:val="bottom"/>
          </w:tcPr>
          <w:p w14:paraId="4BB0ED9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D973F5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0E6536F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5BFA2CB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67A2D2B" w14:textId="77777777" w:rsidTr="004E4E7F">
        <w:tc>
          <w:tcPr>
            <w:tcW w:w="873" w:type="dxa"/>
            <w:vAlign w:val="bottom"/>
          </w:tcPr>
          <w:p w14:paraId="5D4D378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17:00</w:t>
            </w:r>
          </w:p>
        </w:tc>
        <w:tc>
          <w:tcPr>
            <w:tcW w:w="1957" w:type="dxa"/>
            <w:vMerge/>
            <w:vAlign w:val="bottom"/>
          </w:tcPr>
          <w:p w14:paraId="7658202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2DD5E6B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0200A1A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6D46F6E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DD152D5" w14:textId="77777777" w:rsidTr="004E4E7F">
        <w:tc>
          <w:tcPr>
            <w:tcW w:w="873" w:type="dxa"/>
            <w:vAlign w:val="bottom"/>
          </w:tcPr>
          <w:p w14:paraId="2823BF2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18:00</w:t>
            </w:r>
          </w:p>
        </w:tc>
        <w:tc>
          <w:tcPr>
            <w:tcW w:w="1957" w:type="dxa"/>
            <w:vMerge/>
            <w:vAlign w:val="bottom"/>
          </w:tcPr>
          <w:p w14:paraId="7E68667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06310C9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22BD2A2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4E076C4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215F54D" w14:textId="77777777" w:rsidTr="004E4E7F">
        <w:tc>
          <w:tcPr>
            <w:tcW w:w="873" w:type="dxa"/>
            <w:vAlign w:val="bottom"/>
          </w:tcPr>
          <w:p w14:paraId="32637EF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19:00</w:t>
            </w:r>
          </w:p>
        </w:tc>
        <w:tc>
          <w:tcPr>
            <w:tcW w:w="1957" w:type="dxa"/>
            <w:vMerge/>
            <w:vAlign w:val="bottom"/>
          </w:tcPr>
          <w:p w14:paraId="2E0A651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FD4959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797ACBB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6E5345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5E3BD177" w14:textId="77777777" w:rsidTr="004E4E7F">
        <w:tc>
          <w:tcPr>
            <w:tcW w:w="873" w:type="dxa"/>
            <w:vAlign w:val="bottom"/>
          </w:tcPr>
          <w:p w14:paraId="2F70630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20:00</w:t>
            </w:r>
          </w:p>
        </w:tc>
        <w:tc>
          <w:tcPr>
            <w:tcW w:w="1957" w:type="dxa"/>
            <w:vMerge/>
            <w:vAlign w:val="bottom"/>
          </w:tcPr>
          <w:p w14:paraId="0593545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001756D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1A6A2EC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6921BA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594B422" w14:textId="77777777" w:rsidTr="004E4E7F">
        <w:tc>
          <w:tcPr>
            <w:tcW w:w="873" w:type="dxa"/>
            <w:vAlign w:val="bottom"/>
          </w:tcPr>
          <w:p w14:paraId="37DFBD5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21:00</w:t>
            </w:r>
          </w:p>
        </w:tc>
        <w:tc>
          <w:tcPr>
            <w:tcW w:w="1957" w:type="dxa"/>
            <w:vMerge/>
            <w:vAlign w:val="bottom"/>
          </w:tcPr>
          <w:p w14:paraId="1D6F76C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582D0876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52AA71FB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6FE37F3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033926A3" w14:textId="77777777" w:rsidTr="004E4E7F">
        <w:tc>
          <w:tcPr>
            <w:tcW w:w="873" w:type="dxa"/>
            <w:vAlign w:val="bottom"/>
          </w:tcPr>
          <w:p w14:paraId="34CF2AB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22:00</w:t>
            </w:r>
          </w:p>
        </w:tc>
        <w:tc>
          <w:tcPr>
            <w:tcW w:w="1957" w:type="dxa"/>
            <w:vMerge/>
            <w:vAlign w:val="bottom"/>
          </w:tcPr>
          <w:p w14:paraId="0AA7327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4B487DC3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370D7CF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1B7F71B0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41101" w:rsidRPr="00C27017" w14:paraId="120DCDAB" w14:textId="77777777" w:rsidTr="004E4E7F">
        <w:tc>
          <w:tcPr>
            <w:tcW w:w="873" w:type="dxa"/>
            <w:vAlign w:val="bottom"/>
          </w:tcPr>
          <w:p w14:paraId="428BE972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23:00</w:t>
            </w:r>
          </w:p>
        </w:tc>
        <w:tc>
          <w:tcPr>
            <w:tcW w:w="1957" w:type="dxa"/>
            <w:vMerge/>
            <w:vAlign w:val="bottom"/>
          </w:tcPr>
          <w:p w14:paraId="0C87970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bottom"/>
          </w:tcPr>
          <w:p w14:paraId="48B9C58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bottom"/>
          </w:tcPr>
          <w:p w14:paraId="19DAB72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bottom"/>
          </w:tcPr>
          <w:p w14:paraId="76B17CC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5D4ECC9" w14:textId="77777777" w:rsidR="00C27017" w:rsidRDefault="00C27017" w:rsidP="004E4E7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7BEF3474" w14:textId="2B6CA4B6" w:rsidR="00241101" w:rsidRPr="00C27017" w:rsidRDefault="007C0999" w:rsidP="004E4E7F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Wartości jednostkowego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zapotrzebowania na ciepłą wodę w zależności od rodzaju obiektu wraz z podaną jednostką odniesienia podane zostały w</w:t>
      </w:r>
      <w:r w:rsidR="00AF39F5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211FC5">
        <w:rPr>
          <w:rFonts w:ascii="Century Gothic" w:hAnsi="Century Gothic" w:cstheme="minorHAnsi"/>
          <w:sz w:val="20"/>
          <w:szCs w:val="20"/>
        </w:rPr>
        <w:t>34</w:t>
      </w:r>
      <w:r w:rsidR="00241101" w:rsidRPr="00C27017">
        <w:rPr>
          <w:rFonts w:ascii="Century Gothic" w:hAnsi="Century Gothic" w:cstheme="minorHAnsi"/>
          <w:sz w:val="20"/>
          <w:szCs w:val="20"/>
        </w:rPr>
        <w:t>.</w:t>
      </w:r>
      <w:r w:rsidR="006F00FD" w:rsidRPr="00C27017">
        <w:rPr>
          <w:rFonts w:ascii="Century Gothic" w:hAnsi="Century Gothic" w:cstheme="minorHAnsi"/>
          <w:sz w:val="20"/>
          <w:szCs w:val="20"/>
        </w:rPr>
        <w:t xml:space="preserve"> Dane dotyczące liczby jednostek odniesienia dla budynku określa się na podstawie dokumentacji projektowej. W przypadku budynków mieszkalnych liczbę jednostek odniesienia </w:t>
      </w:r>
      <m:oMath>
        <m:r>
          <w:rPr>
            <w:rFonts w:ascii="Cambria Math" w:eastAsia="Times New Roman" w:hAnsi="Cambria Math" w:cstheme="minorHAnsi"/>
            <w:color w:val="000000"/>
            <w:sz w:val="20"/>
            <w:szCs w:val="18"/>
          </w:rPr>
          <m:t>JO</m:t>
        </m:r>
      </m:oMath>
      <w:r w:rsidR="006F00FD" w:rsidRPr="00C27017">
        <w:rPr>
          <w:rFonts w:ascii="Century Gothic" w:eastAsiaTheme="minorEastAsia" w:hAnsi="Century Gothic" w:cstheme="minorHAnsi"/>
          <w:color w:val="000000"/>
          <w:sz w:val="20"/>
          <w:szCs w:val="18"/>
        </w:rPr>
        <w:t xml:space="preserve"> można określać na podstawie </w:t>
      </w:r>
      <w:r w:rsidR="00AF39F5" w:rsidRPr="00C27017">
        <w:rPr>
          <w:rFonts w:ascii="Century Gothic" w:eastAsiaTheme="minorEastAsia" w:hAnsi="Century Gothic" w:cstheme="minorHAnsi"/>
          <w:color w:val="000000"/>
          <w:sz w:val="20"/>
          <w:szCs w:val="18"/>
        </w:rPr>
        <w:t xml:space="preserve">tabeli </w:t>
      </w:r>
      <w:r w:rsidR="00211FC5">
        <w:rPr>
          <w:rFonts w:ascii="Century Gothic" w:eastAsiaTheme="minorEastAsia" w:hAnsi="Century Gothic" w:cstheme="minorHAnsi"/>
          <w:color w:val="000000"/>
          <w:sz w:val="20"/>
          <w:szCs w:val="18"/>
        </w:rPr>
        <w:t>35</w:t>
      </w:r>
      <w:r w:rsidR="006F00FD" w:rsidRPr="00C27017">
        <w:rPr>
          <w:rFonts w:ascii="Century Gothic" w:eastAsiaTheme="minorEastAsia" w:hAnsi="Century Gothic" w:cstheme="minorHAnsi"/>
          <w:color w:val="000000"/>
          <w:sz w:val="20"/>
          <w:szCs w:val="18"/>
        </w:rPr>
        <w:t>.</w:t>
      </w:r>
    </w:p>
    <w:p w14:paraId="22BC3D34" w14:textId="6459D865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49" w:name="_Ref11750123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4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r w:rsidR="007C0999" w:rsidRPr="00C27017">
        <w:rPr>
          <w:rFonts w:ascii="Century Gothic" w:hAnsi="Century Gothic" w:cstheme="minorHAnsi"/>
          <w:i/>
          <w:iCs/>
          <w:sz w:val="18"/>
          <w:szCs w:val="18"/>
        </w:rPr>
        <w:t>Wartości jednostkowego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zapotrzebowania na ciepłą wodę w zależności od rodzaju obiektu</w:t>
      </w:r>
      <w:r w:rsidR="006F00FD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29"/>
        <w:gridCol w:w="1238"/>
        <w:gridCol w:w="2226"/>
        <w:gridCol w:w="1415"/>
        <w:gridCol w:w="1821"/>
        <w:gridCol w:w="1838"/>
      </w:tblGrid>
      <w:tr w:rsidR="00241101" w:rsidRPr="00C27017" w14:paraId="6D2F6B5B" w14:textId="77777777" w:rsidTr="00117178">
        <w:trPr>
          <w:tblHeader/>
        </w:trPr>
        <w:tc>
          <w:tcPr>
            <w:tcW w:w="530" w:type="dxa"/>
            <w:vAlign w:val="center"/>
          </w:tcPr>
          <w:p w14:paraId="2A84BF7F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L.p.</w:t>
            </w:r>
          </w:p>
        </w:tc>
        <w:tc>
          <w:tcPr>
            <w:tcW w:w="1180" w:type="dxa"/>
            <w:vAlign w:val="center"/>
          </w:tcPr>
          <w:p w14:paraId="41B3292D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Rodzaj budynku</w:t>
            </w:r>
          </w:p>
        </w:tc>
        <w:tc>
          <w:tcPr>
            <w:tcW w:w="2254" w:type="dxa"/>
            <w:vAlign w:val="center"/>
          </w:tcPr>
          <w:p w14:paraId="113F8C7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Charakterystyka budynku</w:t>
            </w:r>
          </w:p>
        </w:tc>
        <w:tc>
          <w:tcPr>
            <w:tcW w:w="1418" w:type="dxa"/>
            <w:vAlign w:val="center"/>
          </w:tcPr>
          <w:p w14:paraId="4DFCD1BA" w14:textId="7C3D29B2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Jednostka odniesienia</w:t>
            </w: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br/>
              <w:t xml:space="preserve"> </w:t>
            </w:r>
            <w:r w:rsidRPr="00C27017">
              <w:rPr>
                <w:rFonts w:cstheme="minorHAnsi"/>
                <w:sz w:val="16"/>
                <w:szCs w:val="16"/>
              </w:rPr>
              <w:t>[</w:t>
            </w:r>
            <m:oMath>
              <m:r>
                <w:rPr>
                  <w:rFonts w:ascii="Cambria Math" w:eastAsia="Times New Roman" w:hAnsi="Cambria Math" w:cstheme="minorHAnsi"/>
                  <w:color w:val="000000"/>
                  <w:sz w:val="16"/>
                  <w:szCs w:val="16"/>
                </w:rPr>
                <m:t>j.o.</m:t>
              </m:r>
            </m:oMath>
            <w:r w:rsidRPr="00C27017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843" w:type="dxa"/>
            <w:vAlign w:val="center"/>
          </w:tcPr>
          <w:p w14:paraId="559816E7" w14:textId="2CD7B981" w:rsidR="00241101" w:rsidRPr="00C27017" w:rsidRDefault="00241101" w:rsidP="00117178">
            <w:pPr>
              <w:spacing w:before="40" w:after="40"/>
              <w:jc w:val="center"/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Jednostkowe zużycie ciepłej wody</w:t>
            </w:r>
            <w:r w:rsidR="00117178"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 xml:space="preserve"> </w:t>
            </w: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V</w:t>
            </w: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  <w:vertAlign w:val="subscript"/>
              </w:rPr>
              <w:t>W</w:t>
            </w: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 xml:space="preserve"> </w:t>
            </w:r>
            <w:r w:rsidR="00117178"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br/>
            </w:r>
            <w:r w:rsidRPr="00C27017">
              <w:rPr>
                <w:rFonts w:cstheme="minorHAnsi"/>
                <w:sz w:val="16"/>
                <w:szCs w:val="16"/>
              </w:rPr>
              <w:t>[</w:t>
            </w: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color w:val="000000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6"/>
                      <w:szCs w:val="16"/>
                    </w:rPr>
                    <m:t>dm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color w:val="000000"/>
                      <w:sz w:val="16"/>
                      <w:szCs w:val="16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 w:cstheme="minorHAnsi"/>
                  <w:color w:val="000000"/>
                  <w:sz w:val="16"/>
                  <w:szCs w:val="16"/>
                </w:rPr>
                <m:t>/(j.o.∙dzień)</m:t>
              </m:r>
            </m:oMath>
            <w:r w:rsidRPr="00C27017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842" w:type="dxa"/>
            <w:vAlign w:val="center"/>
          </w:tcPr>
          <w:p w14:paraId="46B3722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Style w:val="Pogrubienie"/>
                <w:rFonts w:cstheme="minorHAnsi"/>
                <w:b w:val="0"/>
                <w:bCs w:val="0"/>
                <w:sz w:val="16"/>
                <w:szCs w:val="16"/>
              </w:rPr>
              <w:t>Uwagi</w:t>
            </w:r>
          </w:p>
        </w:tc>
      </w:tr>
      <w:tr w:rsidR="00241101" w:rsidRPr="00C27017" w14:paraId="75B0B00A" w14:textId="77777777" w:rsidTr="00117178">
        <w:tc>
          <w:tcPr>
            <w:tcW w:w="530" w:type="dxa"/>
            <w:vAlign w:val="center"/>
          </w:tcPr>
          <w:p w14:paraId="4F36617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80" w:type="dxa"/>
            <w:vMerge w:val="restart"/>
            <w:vAlign w:val="center"/>
          </w:tcPr>
          <w:p w14:paraId="74450EBA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Mieszkalny</w:t>
            </w:r>
          </w:p>
        </w:tc>
        <w:tc>
          <w:tcPr>
            <w:tcW w:w="2254" w:type="dxa"/>
            <w:vAlign w:val="center"/>
          </w:tcPr>
          <w:p w14:paraId="1852FE3E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wielorodzinny (mieszkania)</w:t>
            </w:r>
          </w:p>
        </w:tc>
        <w:tc>
          <w:tcPr>
            <w:tcW w:w="1418" w:type="dxa"/>
            <w:vAlign w:val="center"/>
          </w:tcPr>
          <w:p w14:paraId="42F04FFD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mieszkaniec</w:t>
            </w:r>
          </w:p>
        </w:tc>
        <w:tc>
          <w:tcPr>
            <w:tcW w:w="1843" w:type="dxa"/>
            <w:vAlign w:val="center"/>
          </w:tcPr>
          <w:p w14:paraId="183970FC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45,0</w:t>
            </w:r>
          </w:p>
        </w:tc>
        <w:tc>
          <w:tcPr>
            <w:tcW w:w="1842" w:type="dxa"/>
          </w:tcPr>
          <w:p w14:paraId="6EB01F6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41101" w:rsidRPr="00C27017" w14:paraId="0A3912BB" w14:textId="77777777" w:rsidTr="00117178">
        <w:tc>
          <w:tcPr>
            <w:tcW w:w="530" w:type="dxa"/>
            <w:vAlign w:val="center"/>
          </w:tcPr>
          <w:p w14:paraId="165E6DBD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80" w:type="dxa"/>
            <w:vMerge/>
            <w:vAlign w:val="center"/>
          </w:tcPr>
          <w:p w14:paraId="3FA4BA1C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2D84A4D5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jednorodzinny</w:t>
            </w:r>
          </w:p>
        </w:tc>
        <w:tc>
          <w:tcPr>
            <w:tcW w:w="1418" w:type="dxa"/>
            <w:vAlign w:val="center"/>
          </w:tcPr>
          <w:p w14:paraId="54B43EFE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mieszkaniec</w:t>
            </w:r>
          </w:p>
        </w:tc>
        <w:tc>
          <w:tcPr>
            <w:tcW w:w="1843" w:type="dxa"/>
            <w:vAlign w:val="center"/>
          </w:tcPr>
          <w:p w14:paraId="21E1784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40,0</w:t>
            </w:r>
          </w:p>
        </w:tc>
        <w:tc>
          <w:tcPr>
            <w:tcW w:w="1842" w:type="dxa"/>
          </w:tcPr>
          <w:p w14:paraId="61D02C1C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241101" w:rsidRPr="00C27017" w14:paraId="34585AA8" w14:textId="77777777" w:rsidTr="00117178">
        <w:tc>
          <w:tcPr>
            <w:tcW w:w="530" w:type="dxa"/>
            <w:vAlign w:val="center"/>
          </w:tcPr>
          <w:p w14:paraId="4A903A45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80" w:type="dxa"/>
            <w:vMerge w:val="restart"/>
            <w:vAlign w:val="center"/>
          </w:tcPr>
          <w:p w14:paraId="1A183499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Użyteczności publicznej</w:t>
            </w:r>
          </w:p>
        </w:tc>
        <w:tc>
          <w:tcPr>
            <w:tcW w:w="2254" w:type="dxa"/>
            <w:vAlign w:val="center"/>
          </w:tcPr>
          <w:p w14:paraId="2DA688A8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biurowy</w:t>
            </w:r>
          </w:p>
        </w:tc>
        <w:tc>
          <w:tcPr>
            <w:tcW w:w="1418" w:type="dxa"/>
            <w:vAlign w:val="center"/>
          </w:tcPr>
          <w:p w14:paraId="68D55BE9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zatrudniony</w:t>
            </w:r>
          </w:p>
        </w:tc>
        <w:tc>
          <w:tcPr>
            <w:tcW w:w="1843" w:type="dxa"/>
            <w:vAlign w:val="center"/>
          </w:tcPr>
          <w:p w14:paraId="5C33F367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7,0</w:t>
            </w:r>
          </w:p>
        </w:tc>
        <w:tc>
          <w:tcPr>
            <w:tcW w:w="1842" w:type="dxa"/>
          </w:tcPr>
          <w:p w14:paraId="500D96A0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Projektowana liczba użytkowników budynku</w:t>
            </w:r>
          </w:p>
        </w:tc>
      </w:tr>
      <w:tr w:rsidR="00241101" w:rsidRPr="00C27017" w14:paraId="625AE4A3" w14:textId="77777777" w:rsidTr="00117178">
        <w:tc>
          <w:tcPr>
            <w:tcW w:w="530" w:type="dxa"/>
            <w:vAlign w:val="center"/>
          </w:tcPr>
          <w:p w14:paraId="3C9AB367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14:paraId="15E13E2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7D1924F1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potrzeby: oświaty, szkolnictwa wyższego, nauki</w:t>
            </w:r>
          </w:p>
        </w:tc>
        <w:tc>
          <w:tcPr>
            <w:tcW w:w="1418" w:type="dxa"/>
            <w:vAlign w:val="center"/>
          </w:tcPr>
          <w:p w14:paraId="48AB3127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uczeń/student</w:t>
            </w:r>
          </w:p>
        </w:tc>
        <w:tc>
          <w:tcPr>
            <w:tcW w:w="1843" w:type="dxa"/>
            <w:vAlign w:val="center"/>
          </w:tcPr>
          <w:p w14:paraId="6A898BE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10,0</w:t>
            </w:r>
          </w:p>
        </w:tc>
        <w:tc>
          <w:tcPr>
            <w:tcW w:w="1842" w:type="dxa"/>
          </w:tcPr>
          <w:p w14:paraId="39C8AB28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uczniów/studentów określona w dokumentacji projektowej obiektu</w:t>
            </w:r>
          </w:p>
        </w:tc>
      </w:tr>
      <w:tr w:rsidR="00241101" w:rsidRPr="00C27017" w14:paraId="0BCCF4B9" w14:textId="77777777" w:rsidTr="00117178">
        <w:tc>
          <w:tcPr>
            <w:tcW w:w="530" w:type="dxa"/>
            <w:vAlign w:val="center"/>
          </w:tcPr>
          <w:p w14:paraId="54022984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1180" w:type="dxa"/>
            <w:vMerge/>
            <w:vAlign w:val="center"/>
          </w:tcPr>
          <w:p w14:paraId="71FF80CC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71FCF5C3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opieki zdrowotnej przychodnie zdrowia</w:t>
            </w:r>
          </w:p>
        </w:tc>
        <w:tc>
          <w:tcPr>
            <w:tcW w:w="1418" w:type="dxa"/>
            <w:vAlign w:val="center"/>
          </w:tcPr>
          <w:p w14:paraId="106D2A29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zatrudniony</w:t>
            </w:r>
          </w:p>
        </w:tc>
        <w:tc>
          <w:tcPr>
            <w:tcW w:w="1843" w:type="dxa"/>
            <w:vAlign w:val="center"/>
          </w:tcPr>
          <w:p w14:paraId="46F72529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15,0</w:t>
            </w:r>
          </w:p>
        </w:tc>
        <w:tc>
          <w:tcPr>
            <w:tcW w:w="1842" w:type="dxa"/>
          </w:tcPr>
          <w:p w14:paraId="12596D90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Projektowana liczba użytkowników budynku</w:t>
            </w:r>
          </w:p>
        </w:tc>
      </w:tr>
      <w:tr w:rsidR="00241101" w:rsidRPr="00C27017" w14:paraId="4866B884" w14:textId="77777777" w:rsidTr="00117178">
        <w:tc>
          <w:tcPr>
            <w:tcW w:w="530" w:type="dxa"/>
            <w:vAlign w:val="center"/>
          </w:tcPr>
          <w:p w14:paraId="50D514A7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80" w:type="dxa"/>
            <w:vMerge/>
            <w:vAlign w:val="center"/>
          </w:tcPr>
          <w:p w14:paraId="19863465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4C94C57B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opieki zdrowotnej szpitale</w:t>
            </w:r>
          </w:p>
        </w:tc>
        <w:tc>
          <w:tcPr>
            <w:tcW w:w="1418" w:type="dxa"/>
            <w:vAlign w:val="center"/>
          </w:tcPr>
          <w:p w14:paraId="0268E1C5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łóżko</w:t>
            </w:r>
          </w:p>
        </w:tc>
        <w:tc>
          <w:tcPr>
            <w:tcW w:w="1843" w:type="dxa"/>
            <w:vAlign w:val="center"/>
          </w:tcPr>
          <w:p w14:paraId="0CA9ED2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200,0</w:t>
            </w:r>
          </w:p>
        </w:tc>
        <w:tc>
          <w:tcPr>
            <w:tcW w:w="1842" w:type="dxa"/>
          </w:tcPr>
          <w:p w14:paraId="6DFAC50F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łóżek określona w dokumentacji projektowej obiektu</w:t>
            </w:r>
          </w:p>
        </w:tc>
      </w:tr>
      <w:tr w:rsidR="00241101" w:rsidRPr="00C27017" w14:paraId="41165559" w14:textId="77777777" w:rsidTr="00117178">
        <w:tc>
          <w:tcPr>
            <w:tcW w:w="530" w:type="dxa"/>
            <w:vAlign w:val="center"/>
          </w:tcPr>
          <w:p w14:paraId="27C1760C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80" w:type="dxa"/>
            <w:vMerge/>
            <w:vAlign w:val="center"/>
          </w:tcPr>
          <w:p w14:paraId="43DA78E2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2F5C5DBB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gastronomii</w:t>
            </w:r>
          </w:p>
        </w:tc>
        <w:tc>
          <w:tcPr>
            <w:tcW w:w="1418" w:type="dxa"/>
            <w:vAlign w:val="center"/>
          </w:tcPr>
          <w:p w14:paraId="05848A6E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miejsce</w:t>
            </w:r>
          </w:p>
        </w:tc>
        <w:tc>
          <w:tcPr>
            <w:tcW w:w="1843" w:type="dxa"/>
            <w:vAlign w:val="center"/>
          </w:tcPr>
          <w:p w14:paraId="48BF59FA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30,0</w:t>
            </w:r>
          </w:p>
        </w:tc>
        <w:tc>
          <w:tcPr>
            <w:tcW w:w="1842" w:type="dxa"/>
          </w:tcPr>
          <w:p w14:paraId="6FEBB89D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miejsc dla konsumentów określona w dokumentacji projektowej obiektu</w:t>
            </w:r>
          </w:p>
        </w:tc>
      </w:tr>
      <w:tr w:rsidR="00241101" w:rsidRPr="00C27017" w14:paraId="42A966DD" w14:textId="77777777" w:rsidTr="00117178">
        <w:tc>
          <w:tcPr>
            <w:tcW w:w="530" w:type="dxa"/>
            <w:vAlign w:val="center"/>
          </w:tcPr>
          <w:p w14:paraId="10D509FB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80" w:type="dxa"/>
            <w:vMerge/>
            <w:vAlign w:val="center"/>
          </w:tcPr>
          <w:p w14:paraId="57ECA312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2C38CEEB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sportu (baseny, pływalnie, parki wodne)</w:t>
            </w:r>
          </w:p>
        </w:tc>
        <w:tc>
          <w:tcPr>
            <w:tcW w:w="1418" w:type="dxa"/>
            <w:vAlign w:val="center"/>
          </w:tcPr>
          <w:p w14:paraId="1A66DDFF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korzystający</w:t>
            </w:r>
          </w:p>
        </w:tc>
        <w:tc>
          <w:tcPr>
            <w:tcW w:w="1843" w:type="dxa"/>
            <w:vAlign w:val="center"/>
          </w:tcPr>
          <w:p w14:paraId="775F4431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60,0</w:t>
            </w:r>
          </w:p>
        </w:tc>
        <w:tc>
          <w:tcPr>
            <w:tcW w:w="1842" w:type="dxa"/>
          </w:tcPr>
          <w:p w14:paraId="1CC813B9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osób korzystających określona w dokumentacji projektowej obiektu</w:t>
            </w:r>
          </w:p>
        </w:tc>
      </w:tr>
      <w:tr w:rsidR="00241101" w:rsidRPr="00C27017" w14:paraId="6E2252FB" w14:textId="77777777" w:rsidTr="00117178">
        <w:tc>
          <w:tcPr>
            <w:tcW w:w="530" w:type="dxa"/>
            <w:vAlign w:val="center"/>
          </w:tcPr>
          <w:p w14:paraId="77DC1123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1180" w:type="dxa"/>
            <w:vMerge/>
            <w:vAlign w:val="center"/>
          </w:tcPr>
          <w:p w14:paraId="508A5849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6669CA00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sportu (stadiony, inne obiekty sportowe z publicznością)</w:t>
            </w:r>
          </w:p>
        </w:tc>
        <w:tc>
          <w:tcPr>
            <w:tcW w:w="1418" w:type="dxa"/>
            <w:vAlign w:val="center"/>
          </w:tcPr>
          <w:p w14:paraId="037747E8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korzystający</w:t>
            </w:r>
          </w:p>
        </w:tc>
        <w:tc>
          <w:tcPr>
            <w:tcW w:w="1843" w:type="dxa"/>
            <w:vAlign w:val="center"/>
          </w:tcPr>
          <w:p w14:paraId="120E43F5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7,0</w:t>
            </w: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*)</w:t>
            </w:r>
          </w:p>
          <w:p w14:paraId="4851DC14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60,0</w:t>
            </w: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1842" w:type="dxa"/>
          </w:tcPr>
          <w:p w14:paraId="0774CF73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*)</w:t>
            </w:r>
            <w:r w:rsidRPr="00C27017">
              <w:rPr>
                <w:rFonts w:cstheme="minorHAnsi"/>
                <w:sz w:val="16"/>
                <w:szCs w:val="16"/>
              </w:rPr>
              <w:t xml:space="preserve"> w przypadku osób obserwujących (widzów)</w:t>
            </w:r>
          </w:p>
          <w:p w14:paraId="27471CA3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  <w:r w:rsidRPr="00C27017">
              <w:rPr>
                <w:rFonts w:cstheme="minorHAnsi"/>
                <w:sz w:val="16"/>
                <w:szCs w:val="16"/>
              </w:rPr>
              <w:t xml:space="preserve"> w przypadku sportowców</w:t>
            </w:r>
          </w:p>
        </w:tc>
      </w:tr>
      <w:tr w:rsidR="00241101" w:rsidRPr="00C27017" w14:paraId="6274FAAF" w14:textId="77777777" w:rsidTr="00117178">
        <w:tc>
          <w:tcPr>
            <w:tcW w:w="530" w:type="dxa"/>
            <w:vAlign w:val="center"/>
          </w:tcPr>
          <w:p w14:paraId="35D6691C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80" w:type="dxa"/>
            <w:vMerge/>
            <w:vAlign w:val="center"/>
          </w:tcPr>
          <w:p w14:paraId="7D8B2FCF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5FB613D4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potrzeby: handlu, usług</w:t>
            </w:r>
          </w:p>
        </w:tc>
        <w:tc>
          <w:tcPr>
            <w:tcW w:w="1418" w:type="dxa"/>
            <w:vAlign w:val="center"/>
          </w:tcPr>
          <w:p w14:paraId="6723A120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zatrudniony</w:t>
            </w:r>
          </w:p>
        </w:tc>
        <w:tc>
          <w:tcPr>
            <w:tcW w:w="1843" w:type="dxa"/>
            <w:vAlign w:val="center"/>
          </w:tcPr>
          <w:p w14:paraId="5CE9452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15,0</w:t>
            </w:r>
          </w:p>
        </w:tc>
        <w:tc>
          <w:tcPr>
            <w:tcW w:w="1842" w:type="dxa"/>
          </w:tcPr>
          <w:p w14:paraId="7C0EE505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Projektowana liczba użytkowników obiektu</w:t>
            </w:r>
          </w:p>
        </w:tc>
      </w:tr>
      <w:tr w:rsidR="00241101" w:rsidRPr="00C27017" w14:paraId="299AFCB7" w14:textId="77777777" w:rsidTr="00117178">
        <w:tc>
          <w:tcPr>
            <w:tcW w:w="530" w:type="dxa"/>
            <w:vAlign w:val="center"/>
          </w:tcPr>
          <w:p w14:paraId="3CC1EDCE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1180" w:type="dxa"/>
            <w:vAlign w:val="center"/>
          </w:tcPr>
          <w:p w14:paraId="76CCD6B1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 xml:space="preserve">Budynek zamieszkania zbiorowego </w:t>
            </w:r>
          </w:p>
        </w:tc>
        <w:tc>
          <w:tcPr>
            <w:tcW w:w="2254" w:type="dxa"/>
            <w:vAlign w:val="center"/>
          </w:tcPr>
          <w:p w14:paraId="2B5542DB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hotel, akademik</w:t>
            </w:r>
          </w:p>
        </w:tc>
        <w:tc>
          <w:tcPr>
            <w:tcW w:w="1418" w:type="dxa"/>
            <w:vAlign w:val="center"/>
          </w:tcPr>
          <w:p w14:paraId="00F29D76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miejsce noclegowe</w:t>
            </w:r>
          </w:p>
        </w:tc>
        <w:tc>
          <w:tcPr>
            <w:tcW w:w="1843" w:type="dxa"/>
            <w:vAlign w:val="center"/>
          </w:tcPr>
          <w:p w14:paraId="768F596F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45,0</w:t>
            </w:r>
          </w:p>
        </w:tc>
        <w:tc>
          <w:tcPr>
            <w:tcW w:w="1842" w:type="dxa"/>
          </w:tcPr>
          <w:p w14:paraId="7466DF8C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miejsc noclegowych określonych w dokumentacji projektowej obiektu</w:t>
            </w:r>
          </w:p>
        </w:tc>
      </w:tr>
      <w:tr w:rsidR="00241101" w:rsidRPr="00C27017" w14:paraId="64088C41" w14:textId="77777777" w:rsidTr="00117178">
        <w:tc>
          <w:tcPr>
            <w:tcW w:w="530" w:type="dxa"/>
            <w:vAlign w:val="center"/>
          </w:tcPr>
          <w:p w14:paraId="39DDBFE3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1180" w:type="dxa"/>
            <w:vMerge w:val="restart"/>
            <w:vAlign w:val="center"/>
          </w:tcPr>
          <w:p w14:paraId="0B174547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Obiekt przemysłowy</w:t>
            </w:r>
          </w:p>
        </w:tc>
        <w:tc>
          <w:tcPr>
            <w:tcW w:w="2254" w:type="dxa"/>
            <w:vAlign w:val="center"/>
          </w:tcPr>
          <w:p w14:paraId="16C97828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magazynowy</w:t>
            </w:r>
          </w:p>
        </w:tc>
        <w:tc>
          <w:tcPr>
            <w:tcW w:w="1418" w:type="dxa"/>
            <w:vAlign w:val="center"/>
          </w:tcPr>
          <w:p w14:paraId="4A135552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zatrudniony</w:t>
            </w:r>
          </w:p>
        </w:tc>
        <w:tc>
          <w:tcPr>
            <w:tcW w:w="1843" w:type="dxa"/>
            <w:vAlign w:val="center"/>
          </w:tcPr>
          <w:p w14:paraId="62BD0CDE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7,0</w:t>
            </w:r>
          </w:p>
        </w:tc>
        <w:tc>
          <w:tcPr>
            <w:tcW w:w="1842" w:type="dxa"/>
          </w:tcPr>
          <w:p w14:paraId="09A397F0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Projektowana liczba pracowników obiektu</w:t>
            </w:r>
          </w:p>
        </w:tc>
      </w:tr>
      <w:tr w:rsidR="00241101" w:rsidRPr="00C27017" w14:paraId="64DAC2D7" w14:textId="77777777" w:rsidTr="00117178">
        <w:tc>
          <w:tcPr>
            <w:tcW w:w="530" w:type="dxa"/>
            <w:vAlign w:val="center"/>
          </w:tcPr>
          <w:p w14:paraId="36F9910D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1180" w:type="dxa"/>
            <w:vMerge/>
            <w:vAlign w:val="center"/>
          </w:tcPr>
          <w:p w14:paraId="1F3E67BB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54" w:type="dxa"/>
            <w:vAlign w:val="center"/>
          </w:tcPr>
          <w:p w14:paraId="381E39C4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produkcyjny</w:t>
            </w:r>
          </w:p>
        </w:tc>
        <w:tc>
          <w:tcPr>
            <w:tcW w:w="1418" w:type="dxa"/>
            <w:vAlign w:val="center"/>
          </w:tcPr>
          <w:p w14:paraId="7A9ADCF5" w14:textId="77777777" w:rsidR="00241101" w:rsidRPr="00C27017" w:rsidRDefault="00241101" w:rsidP="003068CA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 zatrudniony</w:t>
            </w:r>
          </w:p>
        </w:tc>
        <w:tc>
          <w:tcPr>
            <w:tcW w:w="1843" w:type="dxa"/>
            <w:vAlign w:val="center"/>
          </w:tcPr>
          <w:p w14:paraId="221B8B2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7,0</w:t>
            </w: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*)</w:t>
            </w:r>
          </w:p>
          <w:p w14:paraId="15B64398" w14:textId="77777777" w:rsidR="00241101" w:rsidRPr="00C27017" w:rsidRDefault="00241101" w:rsidP="003068CA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40,0</w:t>
            </w: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</w:p>
        </w:tc>
        <w:tc>
          <w:tcPr>
            <w:tcW w:w="1842" w:type="dxa"/>
          </w:tcPr>
          <w:p w14:paraId="0C4BCB54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Liczba zatrudnionych określona w dokumentacji projektowej obiektu</w:t>
            </w:r>
          </w:p>
          <w:p w14:paraId="52C41654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*)</w:t>
            </w:r>
            <w:r w:rsidRPr="00C27017">
              <w:rPr>
                <w:rFonts w:cstheme="minorHAnsi"/>
                <w:sz w:val="16"/>
                <w:szCs w:val="16"/>
              </w:rPr>
              <w:t xml:space="preserve"> warunki pracy bez konieczności stosowania natrysków</w:t>
            </w:r>
          </w:p>
          <w:p w14:paraId="479972ED" w14:textId="77777777" w:rsidR="00241101" w:rsidRPr="00C27017" w:rsidRDefault="00241101" w:rsidP="003068CA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  <w:vertAlign w:val="superscript"/>
              </w:rPr>
              <w:t>**)</w:t>
            </w:r>
            <w:r w:rsidRPr="00C27017">
              <w:rPr>
                <w:rFonts w:cstheme="minorHAnsi"/>
                <w:sz w:val="16"/>
                <w:szCs w:val="16"/>
              </w:rPr>
              <w:t xml:space="preserve"> wymagane stosowanie natrysków</w:t>
            </w:r>
          </w:p>
        </w:tc>
      </w:tr>
    </w:tbl>
    <w:p w14:paraId="5A54103E" w14:textId="248CA38D" w:rsidR="000F4643" w:rsidRDefault="000F4643" w:rsidP="00241101">
      <w:pPr>
        <w:rPr>
          <w:rFonts w:ascii="Century Gothic" w:hAnsi="Century Gothic" w:cstheme="minorHAnsi"/>
          <w:sz w:val="20"/>
          <w:szCs w:val="20"/>
        </w:rPr>
      </w:pPr>
    </w:p>
    <w:p w14:paraId="426B2B78" w14:textId="246F6CDE" w:rsidR="00C27017" w:rsidRDefault="00C27017" w:rsidP="00241101">
      <w:pPr>
        <w:rPr>
          <w:rFonts w:ascii="Century Gothic" w:hAnsi="Century Gothic" w:cstheme="minorHAnsi"/>
          <w:sz w:val="20"/>
          <w:szCs w:val="20"/>
        </w:rPr>
      </w:pPr>
    </w:p>
    <w:p w14:paraId="61B0450E" w14:textId="47160E0D" w:rsidR="00C27017" w:rsidRDefault="00C27017" w:rsidP="00241101">
      <w:pPr>
        <w:rPr>
          <w:rFonts w:ascii="Century Gothic" w:hAnsi="Century Gothic" w:cstheme="minorHAnsi"/>
          <w:sz w:val="20"/>
          <w:szCs w:val="20"/>
        </w:rPr>
      </w:pPr>
    </w:p>
    <w:p w14:paraId="3425DE5E" w14:textId="37E99D0F" w:rsidR="00C27017" w:rsidRDefault="00C27017" w:rsidP="00241101">
      <w:pPr>
        <w:rPr>
          <w:rFonts w:ascii="Century Gothic" w:hAnsi="Century Gothic" w:cstheme="minorHAnsi"/>
          <w:sz w:val="20"/>
          <w:szCs w:val="20"/>
        </w:rPr>
      </w:pPr>
    </w:p>
    <w:p w14:paraId="183B1999" w14:textId="77777777" w:rsidR="00C27017" w:rsidRPr="00C27017" w:rsidRDefault="00C27017" w:rsidP="00241101">
      <w:pPr>
        <w:rPr>
          <w:rFonts w:ascii="Century Gothic" w:hAnsi="Century Gothic" w:cstheme="minorHAnsi"/>
          <w:sz w:val="20"/>
          <w:szCs w:val="20"/>
        </w:rPr>
      </w:pPr>
    </w:p>
    <w:p w14:paraId="6531557F" w14:textId="6BBDBDF8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50" w:name="_Ref11750127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5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r w:rsidR="0039757D" w:rsidRPr="00C27017">
        <w:rPr>
          <w:rFonts w:ascii="Century Gothic" w:hAnsi="Century Gothic" w:cstheme="minorHAnsi"/>
          <w:i/>
          <w:iCs/>
          <w:sz w:val="18"/>
          <w:szCs w:val="18"/>
        </w:rPr>
        <w:t>Określenie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liczby mieszkańców </w:t>
      </w:r>
      <w:r w:rsidR="006F00FD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(jednostek odniesienia </w:t>
      </w:r>
      <m:oMath>
        <m:r>
          <w:rPr>
            <w:rFonts w:ascii="Cambria Math" w:hAnsi="Cambria Math" w:cstheme="minorHAnsi"/>
            <w:sz w:val="18"/>
            <w:szCs w:val="18"/>
          </w:rPr>
          <m:t>JO</m:t>
        </m:r>
      </m:oMath>
      <w:r w:rsidR="006F00FD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)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do obliczeń zapotrzebowania na energię do przygotowania c.w.u. dla budynków mieszkalnych</w:t>
      </w: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5528"/>
        <w:gridCol w:w="1704"/>
      </w:tblGrid>
      <w:tr w:rsidR="00241101" w:rsidRPr="00C27017" w14:paraId="0E180394" w14:textId="77777777" w:rsidTr="008E12CD">
        <w:tc>
          <w:tcPr>
            <w:tcW w:w="534" w:type="dxa"/>
            <w:vAlign w:val="center"/>
          </w:tcPr>
          <w:p w14:paraId="30A9E48B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1446" w:type="dxa"/>
            <w:vAlign w:val="center"/>
          </w:tcPr>
          <w:p w14:paraId="00B1888F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Rodzaj obiektu mieszkalnego</w:t>
            </w:r>
          </w:p>
        </w:tc>
        <w:tc>
          <w:tcPr>
            <w:tcW w:w="5528" w:type="dxa"/>
            <w:vAlign w:val="center"/>
          </w:tcPr>
          <w:p w14:paraId="35D0842E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Kryterium</w:t>
            </w:r>
          </w:p>
        </w:tc>
        <w:tc>
          <w:tcPr>
            <w:tcW w:w="1704" w:type="dxa"/>
            <w:vAlign w:val="center"/>
          </w:tcPr>
          <w:p w14:paraId="1B6BB553" w14:textId="525ACB42" w:rsidR="00241101" w:rsidRPr="00C27017" w:rsidRDefault="00241101" w:rsidP="007C0999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Sposób ustalenia liczby </w:t>
            </w:r>
            <w:r w:rsidR="007C0999" w:rsidRPr="00C27017">
              <w:rPr>
                <w:rFonts w:cstheme="minorHAnsi"/>
                <w:bCs/>
                <w:sz w:val="18"/>
                <w:szCs w:val="18"/>
              </w:rPr>
              <w:t>mieszkańców</w:t>
            </w:r>
          </w:p>
        </w:tc>
      </w:tr>
      <w:tr w:rsidR="00241101" w:rsidRPr="00C27017" w14:paraId="08C8CA6B" w14:textId="77777777" w:rsidTr="008E12CD">
        <w:trPr>
          <w:trHeight w:val="64"/>
        </w:trPr>
        <w:tc>
          <w:tcPr>
            <w:tcW w:w="534" w:type="dxa"/>
          </w:tcPr>
          <w:p w14:paraId="4A4DF0C0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446" w:type="dxa"/>
            <w:vMerge w:val="restart"/>
            <w:vAlign w:val="center"/>
          </w:tcPr>
          <w:p w14:paraId="2B19C121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Budynek jednorodzinny</w:t>
            </w:r>
          </w:p>
        </w:tc>
        <w:tc>
          <w:tcPr>
            <w:tcW w:w="5528" w:type="dxa"/>
          </w:tcPr>
          <w:p w14:paraId="1612DE7D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Powierzchnia o regulowanej temperaturze 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A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250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4" w:type="dxa"/>
            <w:vAlign w:val="center"/>
          </w:tcPr>
          <w:p w14:paraId="6CEE3088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 osoby</w:t>
            </w:r>
          </w:p>
        </w:tc>
      </w:tr>
      <w:tr w:rsidR="00241101" w:rsidRPr="00C27017" w14:paraId="6D8452C6" w14:textId="77777777" w:rsidTr="008E12CD">
        <w:tc>
          <w:tcPr>
            <w:tcW w:w="534" w:type="dxa"/>
          </w:tcPr>
          <w:p w14:paraId="1A0A2BD6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446" w:type="dxa"/>
            <w:vMerge/>
            <w:vAlign w:val="center"/>
          </w:tcPr>
          <w:p w14:paraId="134076BA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528" w:type="dxa"/>
          </w:tcPr>
          <w:p w14:paraId="2B178A13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Powierzchnia o regulowanej temperaturze 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A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&gt; 250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4" w:type="dxa"/>
            <w:vAlign w:val="center"/>
          </w:tcPr>
          <w:p w14:paraId="4118BFD6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6 osób</w:t>
            </w:r>
          </w:p>
        </w:tc>
      </w:tr>
      <w:tr w:rsidR="00241101" w:rsidRPr="00C27017" w14:paraId="05CB641E" w14:textId="77777777" w:rsidTr="008E12CD">
        <w:tc>
          <w:tcPr>
            <w:tcW w:w="534" w:type="dxa"/>
          </w:tcPr>
          <w:p w14:paraId="08687490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446" w:type="dxa"/>
            <w:vMerge w:val="restart"/>
            <w:vAlign w:val="center"/>
          </w:tcPr>
          <w:p w14:paraId="2A4C6AE4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Budynek wielorodzinny</w:t>
            </w:r>
          </w:p>
        </w:tc>
        <w:tc>
          <w:tcPr>
            <w:tcW w:w="5528" w:type="dxa"/>
          </w:tcPr>
          <w:p w14:paraId="50AD779B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Powierzchnia o regulowanej temperaturze 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A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50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4" w:type="dxa"/>
            <w:vAlign w:val="center"/>
          </w:tcPr>
          <w:p w14:paraId="29D259CA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 osoby</w:t>
            </w:r>
          </w:p>
        </w:tc>
      </w:tr>
      <w:tr w:rsidR="00241101" w:rsidRPr="00C27017" w14:paraId="4DEC38E4" w14:textId="77777777" w:rsidTr="008E12CD">
        <w:tc>
          <w:tcPr>
            <w:tcW w:w="534" w:type="dxa"/>
          </w:tcPr>
          <w:p w14:paraId="66CC7C2F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1446" w:type="dxa"/>
            <w:vMerge/>
          </w:tcPr>
          <w:p w14:paraId="4DC4F422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528" w:type="dxa"/>
          </w:tcPr>
          <w:p w14:paraId="17D6AD1F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Powierzchnia o regulowanej temperaturze 50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A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80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4" w:type="dxa"/>
            <w:vAlign w:val="center"/>
          </w:tcPr>
          <w:p w14:paraId="21BC3FE7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 osoby</w:t>
            </w:r>
          </w:p>
        </w:tc>
      </w:tr>
      <w:tr w:rsidR="00241101" w:rsidRPr="00C27017" w14:paraId="1F66BACA" w14:textId="77777777" w:rsidTr="008E12CD">
        <w:tc>
          <w:tcPr>
            <w:tcW w:w="534" w:type="dxa"/>
          </w:tcPr>
          <w:p w14:paraId="7A4F509A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1446" w:type="dxa"/>
            <w:vMerge/>
          </w:tcPr>
          <w:p w14:paraId="4FD4129D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528" w:type="dxa"/>
          </w:tcPr>
          <w:p w14:paraId="15DAF5D1" w14:textId="77777777" w:rsidR="00241101" w:rsidRPr="00C27017" w:rsidRDefault="00241101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Powierzchnia o regulowanej temperaturze 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A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f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&gt; 80 m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4" w:type="dxa"/>
            <w:vAlign w:val="center"/>
          </w:tcPr>
          <w:p w14:paraId="0C15122B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6 osób</w:t>
            </w:r>
          </w:p>
        </w:tc>
      </w:tr>
    </w:tbl>
    <w:p w14:paraId="289D67A8" w14:textId="77777777" w:rsidR="008E7A49" w:rsidRPr="00C27017" w:rsidRDefault="008E7A49" w:rsidP="008E7A49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20490373" w14:textId="701F92ED" w:rsidR="00241101" w:rsidRPr="00C27017" w:rsidRDefault="00187F57" w:rsidP="00F0363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zastosowania w budynkach </w:t>
      </w:r>
      <w:r w:rsidR="00241101" w:rsidRPr="00C27017">
        <w:rPr>
          <w:rFonts w:ascii="Century Gothic" w:hAnsi="Century Gothic" w:cstheme="minorHAnsi"/>
          <w:sz w:val="20"/>
          <w:szCs w:val="20"/>
        </w:rPr>
        <w:t>urządze</w:t>
      </w:r>
      <w:r w:rsidRPr="00C27017">
        <w:rPr>
          <w:rFonts w:ascii="Century Gothic" w:hAnsi="Century Gothic" w:cstheme="minorHAnsi"/>
          <w:sz w:val="20"/>
          <w:szCs w:val="20"/>
        </w:rPr>
        <w:t>ń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i armatur</w:t>
      </w:r>
      <w:r w:rsidRPr="00C27017">
        <w:rPr>
          <w:rFonts w:ascii="Century Gothic" w:hAnsi="Century Gothic" w:cstheme="minorHAnsi"/>
          <w:sz w:val="20"/>
          <w:szCs w:val="20"/>
        </w:rPr>
        <w:t>y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powodując</w:t>
      </w:r>
      <w:r w:rsidRPr="00C27017">
        <w:rPr>
          <w:rFonts w:ascii="Century Gothic" w:hAnsi="Century Gothic" w:cstheme="minorHAnsi"/>
          <w:sz w:val="20"/>
          <w:szCs w:val="20"/>
        </w:rPr>
        <w:t>ej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 redukcję zużycia wody</w:t>
      </w:r>
      <w:r w:rsidRPr="00C27017">
        <w:rPr>
          <w:rFonts w:ascii="Century Gothic" w:hAnsi="Century Gothic" w:cstheme="minorHAnsi"/>
          <w:sz w:val="20"/>
          <w:szCs w:val="20"/>
        </w:rPr>
        <w:t xml:space="preserve"> należy stosować w obliczenia 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wartości współczynników korekcyjnych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k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ARM</m:t>
            </m:r>
          </m:sub>
        </m:sSub>
      </m:oMath>
      <w:r w:rsidR="00241101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wg</w:t>
      </w:r>
      <w:r w:rsidR="0083402A" w:rsidRPr="00C27017">
        <w:rPr>
          <w:rFonts w:ascii="Century Gothic" w:hAnsi="Century Gothic" w:cstheme="minorHAnsi"/>
          <w:sz w:val="20"/>
          <w:szCs w:val="20"/>
        </w:rPr>
        <w:t xml:space="preserve"> tabeli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211FC5">
        <w:rPr>
          <w:rFonts w:ascii="Century Gothic" w:hAnsi="Century Gothic" w:cstheme="minorHAnsi"/>
          <w:sz w:val="20"/>
          <w:szCs w:val="20"/>
        </w:rPr>
        <w:t>36</w:t>
      </w:r>
      <w:r w:rsidR="00241101" w:rsidRPr="00C27017">
        <w:rPr>
          <w:rFonts w:ascii="Century Gothic" w:hAnsi="Century Gothic" w:cstheme="minorHAnsi"/>
          <w:sz w:val="20"/>
          <w:szCs w:val="20"/>
        </w:rPr>
        <w:t xml:space="preserve">. </w:t>
      </w:r>
    </w:p>
    <w:p w14:paraId="2C160EB9" w14:textId="0EF609E6" w:rsidR="00241101" w:rsidRPr="00C27017" w:rsidRDefault="00241101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51" w:name="_Ref11750132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5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Współczynniki korekcyjne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k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ARM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z uwagi na zastosowanie urządzeń i armatury powodującej redukcję zużycia wody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304"/>
        <w:gridCol w:w="1953"/>
        <w:gridCol w:w="2272"/>
      </w:tblGrid>
      <w:tr w:rsidR="00241101" w:rsidRPr="00C27017" w14:paraId="10A9039D" w14:textId="77777777" w:rsidTr="0021426C">
        <w:tc>
          <w:tcPr>
            <w:tcW w:w="534" w:type="dxa"/>
            <w:vAlign w:val="center"/>
          </w:tcPr>
          <w:p w14:paraId="653F8EAB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L.p.</w:t>
            </w:r>
          </w:p>
        </w:tc>
        <w:tc>
          <w:tcPr>
            <w:tcW w:w="4394" w:type="dxa"/>
            <w:vAlign w:val="center"/>
          </w:tcPr>
          <w:p w14:paraId="5251308E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Rodzaj zastosowanej armatury</w:t>
            </w:r>
          </w:p>
        </w:tc>
        <w:tc>
          <w:tcPr>
            <w:tcW w:w="1981" w:type="dxa"/>
            <w:vAlign w:val="center"/>
          </w:tcPr>
          <w:p w14:paraId="0FC089C9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Norma wyrobu</w:t>
            </w:r>
          </w:p>
        </w:tc>
        <w:tc>
          <w:tcPr>
            <w:tcW w:w="2303" w:type="dxa"/>
            <w:vAlign w:val="center"/>
          </w:tcPr>
          <w:p w14:paraId="1363DA95" w14:textId="77777777" w:rsidR="008E12CD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Współczynnik redukujący *) **)</w:t>
            </w:r>
          </w:p>
          <w:p w14:paraId="6872A175" w14:textId="1941FBC1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ARM</m:t>
                  </m:r>
                </m:sub>
              </m:sSub>
            </m:oMath>
          </w:p>
        </w:tc>
      </w:tr>
      <w:tr w:rsidR="00241101" w:rsidRPr="00C27017" w14:paraId="54DDD831" w14:textId="77777777" w:rsidTr="0021426C">
        <w:tc>
          <w:tcPr>
            <w:tcW w:w="534" w:type="dxa"/>
          </w:tcPr>
          <w:p w14:paraId="3EFC460C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4394" w:type="dxa"/>
            <w:vAlign w:val="center"/>
          </w:tcPr>
          <w:p w14:paraId="6F18140C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Baterie dwuuchwytowe</w:t>
            </w:r>
          </w:p>
        </w:tc>
        <w:tc>
          <w:tcPr>
            <w:tcW w:w="1981" w:type="dxa"/>
            <w:vAlign w:val="center"/>
          </w:tcPr>
          <w:p w14:paraId="09C5FA76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200:2008</w:t>
            </w:r>
          </w:p>
        </w:tc>
        <w:tc>
          <w:tcPr>
            <w:tcW w:w="2303" w:type="dxa"/>
            <w:vAlign w:val="center"/>
          </w:tcPr>
          <w:p w14:paraId="0B263C24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1,00</w:t>
            </w:r>
          </w:p>
        </w:tc>
      </w:tr>
      <w:tr w:rsidR="00241101" w:rsidRPr="00C27017" w14:paraId="1F3BCBE8" w14:textId="77777777" w:rsidTr="0021426C">
        <w:tc>
          <w:tcPr>
            <w:tcW w:w="534" w:type="dxa"/>
          </w:tcPr>
          <w:p w14:paraId="5DBBA298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4394" w:type="dxa"/>
            <w:vAlign w:val="center"/>
          </w:tcPr>
          <w:p w14:paraId="02599669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Baterie jednouchwytowe </w:t>
            </w:r>
          </w:p>
        </w:tc>
        <w:tc>
          <w:tcPr>
            <w:tcW w:w="1981" w:type="dxa"/>
            <w:vAlign w:val="center"/>
          </w:tcPr>
          <w:p w14:paraId="41EBF0EB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817:2008</w:t>
            </w:r>
          </w:p>
        </w:tc>
        <w:tc>
          <w:tcPr>
            <w:tcW w:w="2303" w:type="dxa"/>
            <w:vAlign w:val="center"/>
          </w:tcPr>
          <w:p w14:paraId="138638C0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1,00</w:t>
            </w:r>
          </w:p>
        </w:tc>
      </w:tr>
      <w:tr w:rsidR="00241101" w:rsidRPr="00C27017" w14:paraId="1072B159" w14:textId="77777777" w:rsidTr="0021426C">
        <w:tc>
          <w:tcPr>
            <w:tcW w:w="534" w:type="dxa"/>
          </w:tcPr>
          <w:p w14:paraId="540A58EC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4394" w:type="dxa"/>
            <w:vAlign w:val="center"/>
          </w:tcPr>
          <w:p w14:paraId="2C02472D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Baterie termostatyczne</w:t>
            </w:r>
          </w:p>
        </w:tc>
        <w:tc>
          <w:tcPr>
            <w:tcW w:w="1981" w:type="dxa"/>
            <w:vAlign w:val="center"/>
          </w:tcPr>
          <w:p w14:paraId="6E716356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PN-EN 1111:2002 </w:t>
            </w:r>
          </w:p>
        </w:tc>
        <w:tc>
          <w:tcPr>
            <w:tcW w:w="2303" w:type="dxa"/>
            <w:vAlign w:val="center"/>
          </w:tcPr>
          <w:p w14:paraId="0EFCB9DB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0,80</w:t>
            </w:r>
          </w:p>
        </w:tc>
      </w:tr>
      <w:tr w:rsidR="00241101" w:rsidRPr="00C27017" w14:paraId="44F87A31" w14:textId="77777777" w:rsidTr="0021426C">
        <w:tc>
          <w:tcPr>
            <w:tcW w:w="534" w:type="dxa"/>
          </w:tcPr>
          <w:p w14:paraId="1B0A4BF2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4394" w:type="dxa"/>
            <w:vAlign w:val="center"/>
          </w:tcPr>
          <w:p w14:paraId="7510479F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Baterie samoczynnie zamykane</w:t>
            </w:r>
          </w:p>
        </w:tc>
        <w:tc>
          <w:tcPr>
            <w:tcW w:w="1981" w:type="dxa"/>
            <w:vAlign w:val="center"/>
          </w:tcPr>
          <w:p w14:paraId="0C988E42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816:2000</w:t>
            </w:r>
          </w:p>
        </w:tc>
        <w:tc>
          <w:tcPr>
            <w:tcW w:w="2303" w:type="dxa"/>
            <w:vAlign w:val="center"/>
          </w:tcPr>
          <w:p w14:paraId="5396383E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0,75</w:t>
            </w:r>
          </w:p>
        </w:tc>
      </w:tr>
      <w:tr w:rsidR="00241101" w:rsidRPr="00C27017" w14:paraId="235BCED1" w14:textId="77777777" w:rsidTr="0021426C">
        <w:tc>
          <w:tcPr>
            <w:tcW w:w="534" w:type="dxa"/>
          </w:tcPr>
          <w:p w14:paraId="0B747136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4394" w:type="dxa"/>
            <w:vAlign w:val="center"/>
          </w:tcPr>
          <w:p w14:paraId="0D27DC11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Baterie bezdotykowe</w:t>
            </w:r>
          </w:p>
        </w:tc>
        <w:tc>
          <w:tcPr>
            <w:tcW w:w="1981" w:type="dxa"/>
            <w:vAlign w:val="center"/>
          </w:tcPr>
          <w:p w14:paraId="4D323B89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15091:2007</w:t>
            </w:r>
          </w:p>
        </w:tc>
        <w:tc>
          <w:tcPr>
            <w:tcW w:w="2303" w:type="dxa"/>
            <w:vAlign w:val="center"/>
          </w:tcPr>
          <w:p w14:paraId="1B22DBED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0,70</w:t>
            </w:r>
          </w:p>
        </w:tc>
      </w:tr>
      <w:tr w:rsidR="00241101" w:rsidRPr="00C27017" w14:paraId="66017ECD" w14:textId="77777777" w:rsidTr="0021426C">
        <w:tc>
          <w:tcPr>
            <w:tcW w:w="534" w:type="dxa"/>
          </w:tcPr>
          <w:p w14:paraId="1419F8DA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6</w:t>
            </w:r>
          </w:p>
        </w:tc>
        <w:tc>
          <w:tcPr>
            <w:tcW w:w="4394" w:type="dxa"/>
            <w:vAlign w:val="center"/>
          </w:tcPr>
          <w:p w14:paraId="436C7D44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Reduktory prysznicowe</w:t>
            </w:r>
          </w:p>
        </w:tc>
        <w:tc>
          <w:tcPr>
            <w:tcW w:w="1981" w:type="dxa"/>
            <w:vAlign w:val="center"/>
          </w:tcPr>
          <w:p w14:paraId="340E6AC7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1112:2008</w:t>
            </w:r>
          </w:p>
        </w:tc>
        <w:tc>
          <w:tcPr>
            <w:tcW w:w="2303" w:type="dxa"/>
            <w:vAlign w:val="center"/>
          </w:tcPr>
          <w:p w14:paraId="28231C4D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0,80</w:t>
            </w:r>
          </w:p>
        </w:tc>
      </w:tr>
      <w:tr w:rsidR="00241101" w:rsidRPr="00C27017" w14:paraId="4F1D84CE" w14:textId="77777777" w:rsidTr="0021426C">
        <w:tc>
          <w:tcPr>
            <w:tcW w:w="534" w:type="dxa"/>
          </w:tcPr>
          <w:p w14:paraId="626A6D97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7</w:t>
            </w:r>
          </w:p>
        </w:tc>
        <w:tc>
          <w:tcPr>
            <w:tcW w:w="4394" w:type="dxa"/>
            <w:vAlign w:val="center"/>
          </w:tcPr>
          <w:p w14:paraId="27FB2202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Regulatory strumienia (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perlatory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)</w:t>
            </w:r>
          </w:p>
        </w:tc>
        <w:tc>
          <w:tcPr>
            <w:tcW w:w="1981" w:type="dxa"/>
            <w:vAlign w:val="center"/>
          </w:tcPr>
          <w:p w14:paraId="68546CA2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PN-EN 246:2005</w:t>
            </w:r>
          </w:p>
        </w:tc>
        <w:tc>
          <w:tcPr>
            <w:tcW w:w="2303" w:type="dxa"/>
            <w:vAlign w:val="center"/>
          </w:tcPr>
          <w:p w14:paraId="09D86EC0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0,90</w:t>
            </w:r>
          </w:p>
        </w:tc>
      </w:tr>
      <w:tr w:rsidR="00241101" w:rsidRPr="00C27017" w14:paraId="7FC1CAD4" w14:textId="77777777" w:rsidTr="0021426C">
        <w:tc>
          <w:tcPr>
            <w:tcW w:w="534" w:type="dxa"/>
          </w:tcPr>
          <w:p w14:paraId="3A7CB07F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8</w:t>
            </w:r>
          </w:p>
        </w:tc>
        <w:tc>
          <w:tcPr>
            <w:tcW w:w="4394" w:type="dxa"/>
            <w:vAlign w:val="center"/>
          </w:tcPr>
          <w:p w14:paraId="5C8BD3EC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Baterie z mechanicznymi ogranicznikami wypływu</w:t>
            </w:r>
          </w:p>
        </w:tc>
        <w:tc>
          <w:tcPr>
            <w:tcW w:w="1981" w:type="dxa"/>
            <w:vAlign w:val="center"/>
          </w:tcPr>
          <w:p w14:paraId="7B4DF220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-</w:t>
            </w:r>
          </w:p>
        </w:tc>
        <w:tc>
          <w:tcPr>
            <w:tcW w:w="2303" w:type="dxa"/>
            <w:vAlign w:val="center"/>
          </w:tcPr>
          <w:p w14:paraId="784EBD51" w14:textId="77777777" w:rsidR="00241101" w:rsidRPr="00C27017" w:rsidRDefault="00241101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0,85</w:t>
            </w:r>
          </w:p>
        </w:tc>
      </w:tr>
      <w:tr w:rsidR="00241101" w:rsidRPr="00C27017" w14:paraId="10A8C7A5" w14:textId="77777777" w:rsidTr="0021426C">
        <w:tc>
          <w:tcPr>
            <w:tcW w:w="9212" w:type="dxa"/>
            <w:gridSpan w:val="4"/>
          </w:tcPr>
          <w:p w14:paraId="488F1157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4"/>
                <w:szCs w:val="14"/>
              </w:rPr>
            </w:pPr>
            <w:r w:rsidRPr="00C27017">
              <w:rPr>
                <w:rFonts w:cstheme="minorHAnsi"/>
                <w:bCs/>
                <w:sz w:val="14"/>
                <w:szCs w:val="14"/>
              </w:rPr>
              <w:t>*)Dany rodzaj armatury musi być zastosowany w przynajmniej 80% wszystkich punktów czerpalnych w instalacji c.w.u.</w:t>
            </w:r>
          </w:p>
          <w:p w14:paraId="339906DB" w14:textId="77777777" w:rsidR="00241101" w:rsidRPr="00C27017" w:rsidRDefault="00241101" w:rsidP="007C6C71">
            <w:pPr>
              <w:spacing w:before="40" w:after="40"/>
              <w:jc w:val="left"/>
              <w:rPr>
                <w:rFonts w:cstheme="minorHAnsi"/>
                <w:bCs/>
                <w:sz w:val="14"/>
                <w:szCs w:val="14"/>
              </w:rPr>
            </w:pPr>
            <w:r w:rsidRPr="00C27017">
              <w:rPr>
                <w:rFonts w:cstheme="minorHAnsi"/>
                <w:bCs/>
                <w:sz w:val="14"/>
                <w:szCs w:val="14"/>
              </w:rPr>
              <w:t>**)Jeśli w danym typie baterii jest już wbudowane inne urządzenie zmniejszające wypływ wody, to stosuje się współczynnik redukujący tylko dla tego typu baterii.</w:t>
            </w:r>
          </w:p>
        </w:tc>
      </w:tr>
    </w:tbl>
    <w:p w14:paraId="5CC8630A" w14:textId="77777777" w:rsidR="007C6C71" w:rsidRPr="00C27017" w:rsidRDefault="007C6C71" w:rsidP="007C6C71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0FF2DDEF" w14:textId="0B8394B2" w:rsidR="006943D3" w:rsidRPr="00C27017" w:rsidRDefault="006943D3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bookmarkStart w:id="52" w:name="_Toc43841005"/>
      <w:bookmarkStart w:id="53" w:name="_Toc44078159"/>
      <w:bookmarkStart w:id="54" w:name="_Toc46605384"/>
      <w:bookmarkStart w:id="55" w:name="_Toc117452424"/>
      <w:bookmarkStart w:id="56" w:name="_Ref117874492"/>
      <w:r w:rsidRPr="00C27017">
        <w:rPr>
          <w:rFonts w:eastAsia="Times New Roman" w:cstheme="minorHAnsi"/>
          <w:color w:val="000000"/>
          <w:sz w:val="18"/>
          <w:szCs w:val="18"/>
        </w:rPr>
        <w:t xml:space="preserve">Obliczenia zapotrzebowania na energię użytkową do przygotowania </w:t>
      </w:r>
      <w:bookmarkEnd w:id="52"/>
      <w:r w:rsidR="00F92E5D" w:rsidRPr="00C27017">
        <w:rPr>
          <w:rFonts w:eastAsia="Times New Roman" w:cstheme="minorHAnsi"/>
          <w:color w:val="000000"/>
          <w:sz w:val="18"/>
          <w:szCs w:val="18"/>
        </w:rPr>
        <w:t>ciepłej wody</w:t>
      </w:r>
      <w:bookmarkEnd w:id="53"/>
      <w:bookmarkEnd w:id="54"/>
      <w:bookmarkEnd w:id="55"/>
      <w:bookmarkEnd w:id="56"/>
    </w:p>
    <w:p w14:paraId="470A151E" w14:textId="2C14F815" w:rsidR="006943D3" w:rsidRPr="00C27017" w:rsidRDefault="006943D3" w:rsidP="006943D3">
      <w:pPr>
        <w:tabs>
          <w:tab w:val="left" w:pos="1134"/>
        </w:tabs>
        <w:rPr>
          <w:rFonts w:ascii="Century Gothic" w:hAnsi="Century Gothic" w:cstheme="minorHAnsi"/>
          <w:bCs/>
          <w:sz w:val="20"/>
          <w:szCs w:val="20"/>
        </w:rPr>
      </w:pPr>
    </w:p>
    <w:p w14:paraId="3B7E0F60" w14:textId="77222DCC" w:rsidR="00601FDF" w:rsidRPr="00C27017" w:rsidRDefault="00601FDF" w:rsidP="00F0363C">
      <w:pPr>
        <w:tabs>
          <w:tab w:val="left" w:pos="1134"/>
        </w:tabs>
        <w:jc w:val="both"/>
        <w:rPr>
          <w:rFonts w:ascii="Century Gothic" w:hAnsi="Century Gothic" w:cstheme="minorHAnsi"/>
          <w:bCs/>
          <w:sz w:val="20"/>
          <w:szCs w:val="20"/>
        </w:rPr>
      </w:pPr>
      <w:r w:rsidRPr="00C27017">
        <w:rPr>
          <w:rFonts w:ascii="Century Gothic" w:hAnsi="Century Gothic" w:cstheme="minorHAnsi"/>
          <w:bCs/>
          <w:sz w:val="20"/>
          <w:szCs w:val="20"/>
        </w:rPr>
        <w:t xml:space="preserve">Roczne zapotrzebowanie na energię na potrzeby przygotowania ciepłej wody </w:t>
      </w:r>
      <w:r w:rsidR="007C6C71" w:rsidRPr="00C27017">
        <w:rPr>
          <w:rFonts w:ascii="Century Gothic" w:hAnsi="Century Gothic" w:cstheme="minorHAnsi"/>
          <w:bCs/>
          <w:sz w:val="20"/>
          <w:szCs w:val="20"/>
        </w:rPr>
        <w:t xml:space="preserve">w </w:t>
      </w:r>
      <w:r w:rsidR="007C6C71" w:rsidRPr="00C27017">
        <w:rPr>
          <w:rFonts w:ascii="Century Gothic" w:hAnsi="Century Gothic" w:cstheme="minorHAnsi"/>
          <w:bCs/>
          <w:i/>
          <w:iCs/>
          <w:sz w:val="20"/>
          <w:szCs w:val="20"/>
        </w:rPr>
        <w:t>kWh/</w:t>
      </w:r>
      <w:r w:rsidR="007C0999" w:rsidRPr="00C27017">
        <w:rPr>
          <w:rFonts w:ascii="Century Gothic" w:hAnsi="Century Gothic" w:cstheme="minorHAnsi"/>
          <w:bCs/>
          <w:i/>
          <w:iCs/>
          <w:sz w:val="20"/>
          <w:szCs w:val="20"/>
        </w:rPr>
        <w:t>rok</w:t>
      </w:r>
      <w:r w:rsidR="007C6C71" w:rsidRPr="00C27017">
        <w:rPr>
          <w:rFonts w:ascii="Century Gothic" w:hAnsi="Century Gothic" w:cstheme="minorHAnsi"/>
          <w:bCs/>
          <w:sz w:val="20"/>
          <w:szCs w:val="20"/>
        </w:rPr>
        <w:t xml:space="preserve">, </w:t>
      </w:r>
      <w:r w:rsidR="00F92E5D" w:rsidRPr="00C27017">
        <w:rPr>
          <w:rFonts w:ascii="Century Gothic" w:hAnsi="Century Gothic" w:cstheme="minorHAnsi"/>
          <w:bCs/>
          <w:sz w:val="20"/>
          <w:szCs w:val="20"/>
        </w:rPr>
        <w:t>oblicza się wg następujące</w:t>
      </w:r>
      <w:r w:rsidR="007C6C71" w:rsidRPr="00C27017">
        <w:rPr>
          <w:rFonts w:ascii="Century Gothic" w:hAnsi="Century Gothic" w:cstheme="minorHAnsi"/>
          <w:bCs/>
          <w:sz w:val="20"/>
          <w:szCs w:val="20"/>
        </w:rPr>
        <w:t>go wzoru</w:t>
      </w:r>
      <w:r w:rsidR="00F92E5D" w:rsidRPr="00C27017">
        <w:rPr>
          <w:rFonts w:ascii="Century Gothic" w:hAnsi="Century Gothic" w:cstheme="minorHAnsi"/>
          <w:bCs/>
          <w:sz w:val="20"/>
          <w:szCs w:val="20"/>
        </w:rPr>
        <w:t>:</w:t>
      </w:r>
    </w:p>
    <w:p w14:paraId="64513E58" w14:textId="78C533D5" w:rsidR="006943D3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  <m:sup/>
          <m:e>
            <m:sSubSup>
              <m:sSub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Sup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W,nd,i,s</m:t>
                </m:r>
              </m:sub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</m:t>
                </m:r>
              </m:sup>
            </m:sSubSup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01FD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01FD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01FD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39</w:t>
      </w:r>
      <w:r w:rsidR="00601FD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386A114" w14:textId="595A09F5" w:rsidR="00D67C0D" w:rsidRPr="00C27017" w:rsidRDefault="007C6C71" w:rsidP="00F0363C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l</w:t>
      </w:r>
      <w:r w:rsidR="00D67C0D" w:rsidRPr="00C27017">
        <w:rPr>
          <w:rFonts w:ascii="Century Gothic" w:hAnsi="Century Gothic" w:cstheme="minorHAnsi"/>
          <w:sz w:val="20"/>
          <w:szCs w:val="20"/>
        </w:rPr>
        <w:t xml:space="preserve">ub w przypadku </w:t>
      </w:r>
      <w:r w:rsidRPr="00C27017">
        <w:rPr>
          <w:rFonts w:ascii="Century Gothic" w:hAnsi="Century Gothic" w:cstheme="minorHAnsi"/>
          <w:sz w:val="20"/>
          <w:szCs w:val="20"/>
        </w:rPr>
        <w:t>zastosowania</w:t>
      </w:r>
      <w:r w:rsidR="00D67C0D" w:rsidRPr="00C27017">
        <w:rPr>
          <w:rFonts w:ascii="Century Gothic" w:hAnsi="Century Gothic" w:cstheme="minorHAnsi"/>
          <w:sz w:val="20"/>
          <w:szCs w:val="20"/>
        </w:rPr>
        <w:t xml:space="preserve"> metody miesięcznej</w:t>
      </w:r>
      <w:r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</w:t>
      </w:r>
      <w:r w:rsidR="007C0999" w:rsidRPr="00C27017">
        <w:rPr>
          <w:rFonts w:ascii="Century Gothic" w:hAnsi="Century Gothic" w:cstheme="minorHAnsi"/>
          <w:i/>
          <w:iCs/>
          <w:sz w:val="20"/>
          <w:szCs w:val="20"/>
        </w:rPr>
        <w:t>/rok</w:t>
      </w:r>
      <w:r w:rsidRPr="00C27017">
        <w:rPr>
          <w:rFonts w:ascii="Century Gothic" w:hAnsi="Century Gothic" w:cstheme="minorHAnsi"/>
          <w:sz w:val="20"/>
          <w:szCs w:val="20"/>
        </w:rPr>
        <w:t>, wg następującego wzoru:</w:t>
      </w:r>
    </w:p>
    <w:p w14:paraId="6C171FB2" w14:textId="5B30F767" w:rsidR="00D67C0D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W,nd,i,s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W,nd,i,s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67C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67C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67C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EE21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</w:t>
      </w:r>
      <w:r w:rsidR="00D67C0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AFF5DA8" w14:textId="77777777" w:rsidR="009512E3" w:rsidRPr="00C27017" w:rsidRDefault="009512E3" w:rsidP="009512E3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 oraz każdego systemu przygotowania ciepłej wody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7558"/>
      </w:tblGrid>
      <w:tr w:rsidR="009512E3" w:rsidRPr="00C27017" w14:paraId="7C6878F7" w14:textId="77777777" w:rsidTr="009512E3">
        <w:tc>
          <w:tcPr>
            <w:tcW w:w="1504" w:type="dxa"/>
            <w:vAlign w:val="center"/>
          </w:tcPr>
          <w:p w14:paraId="31B8E3A7" w14:textId="77777777" w:rsidR="009512E3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W,nd,i,s</m:t>
                    </m:r>
                  </m:sub>
                </m:sSub>
              </m:oMath>
            </m:oMathPara>
          </w:p>
        </w:tc>
        <w:tc>
          <w:tcPr>
            <w:tcW w:w="7558" w:type="dxa"/>
            <w:vAlign w:val="center"/>
          </w:tcPr>
          <w:p w14:paraId="1D024D9E" w14:textId="7A29708E" w:rsidR="009512E3" w:rsidRPr="00C27017" w:rsidRDefault="009512E3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do przygotowania ciepłej wody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systemie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odniesieniu do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9512E3" w:rsidRPr="00C27017" w14:paraId="36C6E0FF" w14:textId="77777777" w:rsidTr="009512E3">
        <w:tc>
          <w:tcPr>
            <w:tcW w:w="1504" w:type="dxa"/>
            <w:vAlign w:val="center"/>
          </w:tcPr>
          <w:p w14:paraId="4EF5A260" w14:textId="2CB2B1B4" w:rsidR="009512E3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W,nd,i,s</m:t>
                    </m:r>
                  </m:sub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k</m:t>
                    </m:r>
                  </m:sup>
                </m:sSubSup>
              </m:oMath>
            </m:oMathPara>
          </w:p>
        </w:tc>
        <w:tc>
          <w:tcPr>
            <w:tcW w:w="7558" w:type="dxa"/>
            <w:vAlign w:val="center"/>
          </w:tcPr>
          <w:p w14:paraId="40632673" w14:textId="6E3CD218" w:rsidR="009512E3" w:rsidRPr="00C27017" w:rsidRDefault="009512E3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>godzinowe zapotrzebowanie na energię użytkową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do przygotowania ciepłej wody całkowita systemu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="0083402A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</w:t>
            </w:r>
            <w:r w:rsidR="007C099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9512E3" w:rsidRPr="00C27017" w14:paraId="0C39B798" w14:textId="77777777" w:rsidTr="009512E3">
        <w:tc>
          <w:tcPr>
            <w:tcW w:w="1504" w:type="dxa"/>
            <w:vAlign w:val="center"/>
          </w:tcPr>
          <w:p w14:paraId="3BD5F821" w14:textId="02A0D91F" w:rsidR="009512E3" w:rsidRPr="00C27017" w:rsidRDefault="009512E3" w:rsidP="007C6C71">
            <w:pPr>
              <w:spacing w:before="40" w:after="40"/>
              <w:jc w:val="center"/>
              <w:rPr>
                <w:rFonts w:ascii="Century Gothic" w:eastAsia="Calibri" w:hAnsi="Century Gothic" w:cstheme="minorHAnsi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inorHAnsi"/>
                    <w:color w:val="000000"/>
                    <w:sz w:val="18"/>
                    <w:szCs w:val="18"/>
                  </w:rPr>
                  <m:t>k</m:t>
                </m:r>
              </m:oMath>
            </m:oMathPara>
          </w:p>
        </w:tc>
        <w:tc>
          <w:tcPr>
            <w:tcW w:w="7558" w:type="dxa"/>
            <w:vAlign w:val="center"/>
          </w:tcPr>
          <w:p w14:paraId="1A9CCB8E" w14:textId="2636E1E1" w:rsidR="009512E3" w:rsidRPr="00C27017" w:rsidRDefault="00F92E5D" w:rsidP="00F0363C">
            <w:pPr>
              <w:spacing w:before="40" w:after="40"/>
              <w:jc w:val="both"/>
              <w:rPr>
                <w:rFonts w:ascii="Century Gothic" w:hAnsi="Century Gothic" w:cstheme="minorHAnsi"/>
                <w:b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>i</w:t>
            </w:r>
            <w:r w:rsidR="009512E3"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>ndeks godzin w roku</w:t>
            </w:r>
            <w:r w:rsidR="00D67C0D"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>,</w:t>
            </w:r>
          </w:p>
        </w:tc>
      </w:tr>
      <w:tr w:rsidR="00D67C0D" w:rsidRPr="00C27017" w14:paraId="42E1DF87" w14:textId="77777777" w:rsidTr="009512E3">
        <w:tc>
          <w:tcPr>
            <w:tcW w:w="1504" w:type="dxa"/>
            <w:vAlign w:val="center"/>
          </w:tcPr>
          <w:p w14:paraId="5349181D" w14:textId="54C406E7" w:rsidR="00D67C0D" w:rsidRPr="00C27017" w:rsidRDefault="00B03154" w:rsidP="007C6C71">
            <w:pPr>
              <w:spacing w:before="40" w:after="40"/>
              <w:jc w:val="center"/>
              <w:rPr>
                <w:rFonts w:ascii="Century Gothic" w:eastAsia="Calibri" w:hAnsi="Century Gothic" w:cstheme="minorHAnsi"/>
                <w:color w:val="000000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W,nd,i,s</m:t>
                    </m:r>
                  </m:sub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7558" w:type="dxa"/>
            <w:vAlign w:val="center"/>
          </w:tcPr>
          <w:p w14:paraId="362EF7B6" w14:textId="2E54D79C" w:rsidR="00D67C0D" w:rsidRPr="00C27017" w:rsidRDefault="00D67C0D" w:rsidP="00F0363C">
            <w:pPr>
              <w:spacing w:before="40" w:after="40"/>
              <w:jc w:val="both"/>
              <w:rPr>
                <w:rFonts w:ascii="Century Gothic" w:hAnsi="Century Gothic" w:cstheme="minorHAnsi"/>
                <w:b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roczne</w:t>
            </w:r>
            <w:r w:rsidRPr="00C27017">
              <w:rPr>
                <w:rFonts w:ascii="Century Gothic" w:hAnsi="Century Gothic" w:cstheme="minorHAnsi"/>
                <w:bCs/>
                <w:sz w:val="18"/>
                <w:szCs w:val="18"/>
              </w:rPr>
              <w:t xml:space="preserve"> zapotrzebowanie na energię użytkową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do przygotowania ciepłej wody</w:t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="0083402A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</w:t>
            </w:r>
            <w:r w:rsidR="007C099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27875CE3" w14:textId="77777777" w:rsidR="009512E3" w:rsidRPr="00C27017" w:rsidRDefault="009512E3" w:rsidP="006943D3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</w:p>
    <w:p w14:paraId="7D5E7755" w14:textId="3712695F" w:rsidR="00601FDF" w:rsidRPr="00C27017" w:rsidRDefault="00601FDF" w:rsidP="00655AF2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bCs/>
          <w:sz w:val="20"/>
          <w:szCs w:val="20"/>
        </w:rPr>
        <w:t xml:space="preserve">Godzinowe </w:t>
      </w:r>
      <w:r w:rsidR="00F92E5D" w:rsidRPr="00C27017">
        <w:rPr>
          <w:rFonts w:ascii="Century Gothic" w:hAnsi="Century Gothic" w:cstheme="minorHAnsi"/>
          <w:bCs/>
          <w:sz w:val="20"/>
          <w:szCs w:val="20"/>
        </w:rPr>
        <w:t>zapotrzebowanie na energię użytkową</w:t>
      </w:r>
      <w:r w:rsidR="00F92E5D" w:rsidRPr="00C27017">
        <w:rPr>
          <w:rFonts w:ascii="Century Gothic" w:hAnsi="Century Gothic" w:cstheme="minorHAnsi"/>
          <w:sz w:val="20"/>
          <w:szCs w:val="20"/>
        </w:rPr>
        <w:t xml:space="preserve"> do przygotowania ciepłej wody </w:t>
      </w:r>
      <w:r w:rsidR="009360C5" w:rsidRPr="00C27017">
        <w:rPr>
          <w:rFonts w:ascii="Century Gothic" w:hAnsi="Century Gothic" w:cstheme="minorHAnsi"/>
          <w:sz w:val="20"/>
          <w:szCs w:val="20"/>
        </w:rPr>
        <w:t>dla</w:t>
      </w:r>
      <w:r w:rsidR="00F92E5D" w:rsidRPr="00C27017">
        <w:rPr>
          <w:rFonts w:ascii="Century Gothic" w:hAnsi="Century Gothic" w:cstheme="minorHAnsi"/>
          <w:sz w:val="20"/>
          <w:szCs w:val="20"/>
        </w:rPr>
        <w:t xml:space="preserve"> systemu </w:t>
      </w:r>
      <w:r w:rsidR="00F92E5D" w:rsidRPr="00C27017">
        <w:rPr>
          <w:rFonts w:ascii="Century Gothic" w:hAnsi="Century Gothic" w:cstheme="minorHAnsi"/>
          <w:i/>
          <w:iCs/>
          <w:sz w:val="20"/>
          <w:szCs w:val="20"/>
        </w:rPr>
        <w:t>s</w:t>
      </w:r>
      <w:r w:rsidR="00F92E5D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9360C5" w:rsidRPr="00C27017">
        <w:rPr>
          <w:rFonts w:ascii="Century Gothic" w:hAnsi="Century Gothic" w:cstheme="minorHAnsi"/>
          <w:sz w:val="20"/>
          <w:szCs w:val="20"/>
        </w:rPr>
        <w:t xml:space="preserve">oraz </w:t>
      </w:r>
      <w:r w:rsidR="00F92E5D" w:rsidRPr="00C27017">
        <w:rPr>
          <w:rFonts w:ascii="Century Gothic" w:hAnsi="Century Gothic" w:cstheme="minorHAnsi"/>
          <w:sz w:val="20"/>
          <w:szCs w:val="20"/>
        </w:rPr>
        <w:t xml:space="preserve">nośnika energii </w:t>
      </w:r>
      <w:r w:rsidR="00F92E5D"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="00F92E5D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theme="minorHAnsi"/>
                <w:i/>
                <w:color w:val="000000"/>
                <w:sz w:val="20"/>
                <w:szCs w:val="18"/>
              </w:rPr>
            </m:ctrlPr>
          </m:sSub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W,nd,i,s</m:t>
            </m:r>
          </m:sub>
          <m:sup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k</m:t>
            </m:r>
          </m:sup>
        </m:sSubSup>
      </m:oMath>
      <w:r w:rsidRPr="00C27017">
        <w:rPr>
          <w:rFonts w:ascii="Century Gothic" w:hAnsi="Century Gothic" w:cstheme="minorHAnsi"/>
          <w:sz w:val="20"/>
          <w:szCs w:val="20"/>
          <w:vertAlign w:val="subscript"/>
        </w:rPr>
        <w:t xml:space="preserve"> </w:t>
      </w:r>
      <w:r w:rsidR="0083402A"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="0083402A" w:rsidRPr="00C27017">
        <w:rPr>
          <w:rFonts w:ascii="Century Gothic" w:hAnsi="Century Gothic" w:cstheme="minorHAnsi"/>
          <w:i/>
          <w:iCs/>
          <w:sz w:val="20"/>
          <w:szCs w:val="20"/>
        </w:rPr>
        <w:t>kWh/h</w:t>
      </w:r>
      <w:r w:rsidR="0083402A" w:rsidRPr="00C27017">
        <w:rPr>
          <w:rFonts w:ascii="Century Gothic" w:hAnsi="Century Gothic" w:cstheme="minorHAnsi"/>
          <w:sz w:val="20"/>
          <w:szCs w:val="20"/>
        </w:rPr>
        <w:t>, n</w:t>
      </w:r>
      <w:r w:rsidRPr="00C27017">
        <w:rPr>
          <w:rFonts w:ascii="Century Gothic" w:hAnsi="Century Gothic" w:cstheme="minorHAnsi"/>
          <w:sz w:val="20"/>
          <w:szCs w:val="20"/>
        </w:rPr>
        <w:t>ależy obliczyć na podstawie następującej zależności:</w:t>
      </w:r>
      <w:r w:rsidR="009360C5"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47228EC4" w14:textId="40626AF0" w:rsidR="006943D3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W,nd,i,s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= </m:t>
        </m:r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CW,i,s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ρ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∙(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θ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θ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0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)/3600</m:t>
        </m:r>
      </m:oMath>
      <w:r w:rsidR="006943D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3402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943D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943D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EE21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6943D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19536C8" w14:textId="77777777" w:rsidR="006943D3" w:rsidRPr="00C27017" w:rsidRDefault="006943D3" w:rsidP="006943D3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568"/>
      </w:tblGrid>
      <w:tr w:rsidR="006943D3" w:rsidRPr="00C27017" w14:paraId="1B426166" w14:textId="77777777" w:rsidTr="00F92E5D">
        <w:tc>
          <w:tcPr>
            <w:tcW w:w="1526" w:type="dxa"/>
            <w:vAlign w:val="center"/>
          </w:tcPr>
          <w:p w14:paraId="24634783" w14:textId="051FE913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CW,i,s</m:t>
                    </m:r>
                  </m:sub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k</m:t>
                    </m:r>
                  </m:sup>
                </m:sSubSup>
              </m:oMath>
            </m:oMathPara>
          </w:p>
        </w:tc>
        <w:tc>
          <w:tcPr>
            <w:tcW w:w="7796" w:type="dxa"/>
            <w:vAlign w:val="center"/>
          </w:tcPr>
          <w:p w14:paraId="0FBB308E" w14:textId="7B3C5D08" w:rsidR="006943D3" w:rsidRPr="00C27017" w:rsidRDefault="006943D3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godzinowe zapotrzebowanie na ciepłą wodę użytkową</w:t>
            </w:r>
            <w:r w:rsidR="000327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systemie </w:t>
            </w:r>
            <w:r w:rsidR="000327BE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="000327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0327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odniesieniu do nośnika energii </w:t>
            </w:r>
            <w:r w:rsidR="000327BE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dm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</w:t>
            </w:r>
            <w:r w:rsidR="009360C5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6943D3" w:rsidRPr="00C27017" w14:paraId="16D968C2" w14:textId="77777777" w:rsidTr="00F92E5D">
        <w:trPr>
          <w:trHeight w:val="423"/>
        </w:trPr>
        <w:tc>
          <w:tcPr>
            <w:tcW w:w="1526" w:type="dxa"/>
            <w:vAlign w:val="center"/>
          </w:tcPr>
          <w:p w14:paraId="5C9F472A" w14:textId="52626A39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57A108A" w14:textId="3992B5F6" w:rsidR="006943D3" w:rsidRPr="00C27017" w:rsidRDefault="006943D3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ciepło właściwe wody (jest równe 4,19),</w:t>
            </w:r>
            <w:r w:rsidR="0083402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kJ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</w:t>
            </w:r>
            <w:r w:rsidR="0083402A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(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 K</w:t>
            </w:r>
            <w:r w:rsidR="0083402A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6943D3" w:rsidRPr="00C27017" w14:paraId="2627A8E3" w14:textId="77777777" w:rsidTr="00F92E5D">
        <w:tc>
          <w:tcPr>
            <w:tcW w:w="1526" w:type="dxa"/>
            <w:vAlign w:val="center"/>
          </w:tcPr>
          <w:p w14:paraId="2D94A029" w14:textId="5EE77F3F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9D11BE3" w14:textId="6498489A" w:rsidR="006943D3" w:rsidRPr="00C27017" w:rsidRDefault="006943D3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gęstość wody (jest równa 1),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kg/dm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6943D3" w:rsidRPr="00C27017" w14:paraId="510C1229" w14:textId="77777777" w:rsidTr="00F92E5D">
        <w:trPr>
          <w:trHeight w:val="650"/>
        </w:trPr>
        <w:tc>
          <w:tcPr>
            <w:tcW w:w="1526" w:type="dxa"/>
            <w:vAlign w:val="center"/>
          </w:tcPr>
          <w:p w14:paraId="5A86C2A3" w14:textId="54423397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EE5CD90" w14:textId="32CB9838" w:rsidR="006943D3" w:rsidRPr="00C27017" w:rsidRDefault="006943D3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obliczeniowa temperatura ciepłej wody użytkowej w punkcie czerpalnym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°C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37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6943D3" w:rsidRPr="00C27017" w14:paraId="648675A3" w14:textId="77777777" w:rsidTr="00F92E5D">
        <w:tc>
          <w:tcPr>
            <w:tcW w:w="1526" w:type="dxa"/>
            <w:vAlign w:val="center"/>
          </w:tcPr>
          <w:p w14:paraId="57218AAE" w14:textId="4FDAF3A7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CD2229B" w14:textId="094BE0F5" w:rsidR="006943D3" w:rsidRPr="00C27017" w:rsidRDefault="006943D3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obliczeniowa temperatura wody przed podgrzaniem,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°C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C81888"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37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155BEC8C" w14:textId="77777777" w:rsidR="006943D3" w:rsidRPr="00C27017" w:rsidRDefault="006943D3" w:rsidP="006943D3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</w:p>
    <w:p w14:paraId="028E73C8" w14:textId="32B3D8BF" w:rsidR="006943D3" w:rsidRPr="00C27017" w:rsidRDefault="006943D3" w:rsidP="000327BE">
      <w:pPr>
        <w:tabs>
          <w:tab w:val="left" w:pos="1134"/>
        </w:tabs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 budynków mieszkalnych i obliczeń bilansowych miesięcznych można </w:t>
      </w:r>
      <w:r w:rsidR="0039757D" w:rsidRPr="00C27017">
        <w:rPr>
          <w:rFonts w:ascii="Century Gothic" w:hAnsi="Century Gothic" w:cstheme="minorHAnsi"/>
          <w:sz w:val="20"/>
          <w:szCs w:val="20"/>
        </w:rPr>
        <w:t>obliczyć</w:t>
      </w:r>
      <w:r w:rsidRPr="00C27017">
        <w:rPr>
          <w:rFonts w:ascii="Century Gothic" w:hAnsi="Century Gothic" w:cstheme="minorHAnsi"/>
          <w:sz w:val="20"/>
          <w:szCs w:val="20"/>
        </w:rPr>
        <w:t xml:space="preserve"> bezpośrednio roczne</w:t>
      </w:r>
      <w:r w:rsidRPr="00C27017">
        <w:rPr>
          <w:rFonts w:ascii="Century Gothic" w:hAnsi="Century Gothic" w:cstheme="minorHAnsi"/>
          <w:bCs/>
          <w:sz w:val="20"/>
          <w:szCs w:val="20"/>
        </w:rPr>
        <w:t xml:space="preserve"> zapotrzebowanie na energię użytkową</w:t>
      </w:r>
      <w:r w:rsidRPr="00C27017">
        <w:rPr>
          <w:rFonts w:ascii="Century Gothic" w:hAnsi="Century Gothic" w:cstheme="minorHAnsi"/>
          <w:sz w:val="20"/>
          <w:szCs w:val="20"/>
        </w:rPr>
        <w:t xml:space="preserve"> do przygotowania ciepłej wody </w:t>
      </w:r>
      <m:oMath>
        <m:sSubSup>
          <m:sSubSupPr>
            <m:ctrlPr>
              <w:rPr>
                <w:rFonts w:ascii="Cambria Math" w:eastAsia="Times New Roman" w:hAnsi="Cambria Math" w:cstheme="minorHAnsi"/>
                <w:i/>
                <w:color w:val="000000"/>
                <w:sz w:val="20"/>
                <w:szCs w:val="18"/>
              </w:rPr>
            </m:ctrlPr>
          </m:sSub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W,nd,i,s</m:t>
            </m:r>
          </m:sub>
          <m:sup>
            <m:r>
              <w:rPr>
                <w:rFonts w:ascii="Cambria Math" w:eastAsia="Times New Roman" w:hAnsi="Cambria Math" w:cstheme="minorHAnsi"/>
                <w:color w:val="000000"/>
                <w:sz w:val="20"/>
                <w:szCs w:val="18"/>
              </w:rPr>
              <m:t>r</m:t>
            </m:r>
          </m:sup>
        </m:sSubSup>
      </m:oMath>
      <w:r w:rsidR="007C6C71"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="007C6C71" w:rsidRPr="00C27017">
        <w:rPr>
          <w:rFonts w:ascii="Century Gothic" w:hAnsi="Century Gothic" w:cstheme="minorHAnsi"/>
          <w:i/>
          <w:iCs/>
          <w:sz w:val="20"/>
          <w:szCs w:val="20"/>
        </w:rPr>
        <w:t>kWh/rok</w:t>
      </w:r>
      <w:r w:rsidR="007C6C71" w:rsidRPr="00C27017">
        <w:rPr>
          <w:rFonts w:ascii="Century Gothic" w:hAnsi="Century Gothic" w:cstheme="minorHAnsi"/>
          <w:sz w:val="20"/>
          <w:szCs w:val="20"/>
        </w:rPr>
        <w:t>, na</w:t>
      </w:r>
      <w:r w:rsidRPr="00C27017">
        <w:rPr>
          <w:rFonts w:ascii="Century Gothic" w:hAnsi="Century Gothic" w:cstheme="minorHAnsi"/>
          <w:sz w:val="20"/>
          <w:szCs w:val="20"/>
        </w:rPr>
        <w:t xml:space="preserve"> podstawie następującej zależności:</w:t>
      </w:r>
    </w:p>
    <w:p w14:paraId="110053A2" w14:textId="4B0B692F" w:rsidR="000327BE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W,nd,i,s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= </m:t>
        </m:r>
        <m:sSubSup>
          <m:sSub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CW,i,s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p>
        </m:sSub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ρ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∙(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θ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-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θ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0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)/3600</m:t>
        </m:r>
      </m:oMath>
      <w:r w:rsidR="000327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C6C7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327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EE21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0327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FBE31B3" w14:textId="77777777" w:rsidR="006943D3" w:rsidRPr="00C27017" w:rsidRDefault="006943D3" w:rsidP="006943D3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7571"/>
      </w:tblGrid>
      <w:tr w:rsidR="006943D3" w:rsidRPr="00C27017" w14:paraId="5808D30D" w14:textId="77777777" w:rsidTr="000327BE">
        <w:tc>
          <w:tcPr>
            <w:tcW w:w="1491" w:type="dxa"/>
            <w:vAlign w:val="center"/>
          </w:tcPr>
          <w:p w14:paraId="4E857944" w14:textId="147A6323" w:rsidR="006943D3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theme="minorHAnsi"/>
                        <w:i/>
                        <w:color w:val="000000"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CW,i,s</m:t>
                    </m:r>
                  </m:sub>
                  <m:sup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r</m:t>
                    </m:r>
                  </m:sup>
                </m:sSubSup>
              </m:oMath>
            </m:oMathPara>
          </w:p>
        </w:tc>
        <w:tc>
          <w:tcPr>
            <w:tcW w:w="7571" w:type="dxa"/>
            <w:vAlign w:val="center"/>
          </w:tcPr>
          <w:p w14:paraId="718A0C5A" w14:textId="55C9FB82" w:rsidR="006943D3" w:rsidRPr="00C27017" w:rsidRDefault="006943D3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roczne zapotrzebowanie na ciepłą wodę użytkową</w:t>
            </w:r>
            <w:r w:rsidR="000327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D67C0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systemie </w:t>
            </w:r>
            <w:r w:rsidR="00D67C0D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s</w:t>
            </w:r>
            <w:r w:rsidR="00D67C0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D67C0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odniesieniu do nośnika energii </w:t>
            </w:r>
            <w:r w:rsidR="00D67C0D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327BE" w:rsidRPr="00C27017" w14:paraId="7265222A" w14:textId="77777777" w:rsidTr="000327BE">
        <w:tc>
          <w:tcPr>
            <w:tcW w:w="1491" w:type="dxa"/>
            <w:vAlign w:val="center"/>
          </w:tcPr>
          <w:p w14:paraId="65958B63" w14:textId="50FB91C5" w:rsidR="000327BE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571" w:type="dxa"/>
            <w:vAlign w:val="center"/>
          </w:tcPr>
          <w:p w14:paraId="351143DC" w14:textId="4E18DA2C" w:rsidR="000327BE" w:rsidRPr="00C27017" w:rsidRDefault="000327BE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ciepło właściwe wody (jest równe 4,19),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kJ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</w:t>
            </w:r>
            <w:r w:rsidR="009B10B4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(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 K</w:t>
            </w:r>
            <w:r w:rsidR="009B10B4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327BE" w:rsidRPr="00C27017" w14:paraId="34828D4F" w14:textId="77777777" w:rsidTr="000327BE">
        <w:tc>
          <w:tcPr>
            <w:tcW w:w="1491" w:type="dxa"/>
            <w:vAlign w:val="center"/>
          </w:tcPr>
          <w:p w14:paraId="2CDC9DE5" w14:textId="42C23CBA" w:rsidR="000327BE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ρ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571" w:type="dxa"/>
            <w:vAlign w:val="center"/>
          </w:tcPr>
          <w:p w14:paraId="26A21EC1" w14:textId="71599082" w:rsidR="000327BE" w:rsidRPr="00C27017" w:rsidRDefault="000327BE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gęstość wody (jest równa 1),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kg/dm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327BE" w:rsidRPr="00C27017" w14:paraId="5841146F" w14:textId="77777777" w:rsidTr="000327BE">
        <w:tc>
          <w:tcPr>
            <w:tcW w:w="1491" w:type="dxa"/>
            <w:vAlign w:val="center"/>
          </w:tcPr>
          <w:p w14:paraId="0F73D636" w14:textId="1B7B042E" w:rsidR="000327BE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CW</m:t>
                    </m:r>
                  </m:sub>
                </m:sSub>
              </m:oMath>
            </m:oMathPara>
          </w:p>
        </w:tc>
        <w:tc>
          <w:tcPr>
            <w:tcW w:w="7571" w:type="dxa"/>
            <w:vAlign w:val="center"/>
          </w:tcPr>
          <w:p w14:paraId="69ED862B" w14:textId="22139835" w:rsidR="000327BE" w:rsidRPr="00C27017" w:rsidRDefault="000327BE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obliczeniowa temperatura ciepłej wody użytkowej w punkcie czerpalnym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1F5A5B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°C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C81888"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 xml:space="preserve"> 37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327BE" w:rsidRPr="00C27017" w14:paraId="19E913E7" w14:textId="77777777" w:rsidTr="000327BE">
        <w:tc>
          <w:tcPr>
            <w:tcW w:w="1491" w:type="dxa"/>
            <w:vAlign w:val="center"/>
          </w:tcPr>
          <w:p w14:paraId="53B9C6FB" w14:textId="3A7D686C" w:rsidR="000327BE" w:rsidRPr="00C27017" w:rsidRDefault="00B03154" w:rsidP="007C6C71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color w:val="000000"/>
                        <w:sz w:val="18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7571" w:type="dxa"/>
            <w:vAlign w:val="center"/>
          </w:tcPr>
          <w:p w14:paraId="1913712A" w14:textId="787F7E69" w:rsidR="000327BE" w:rsidRPr="00C27017" w:rsidRDefault="000327BE" w:rsidP="001F5A5B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obliczeniowa temperatura wody przed podgrzaniem,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°C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C81888" w:rsidRPr="00C27017">
              <w:rPr>
                <w:rFonts w:ascii="Century Gothic" w:hAnsi="Century Gothic" w:cstheme="minorHAnsi"/>
                <w:sz w:val="18"/>
                <w:szCs w:val="18"/>
              </w:rPr>
              <w:t>wg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211FC5">
              <w:rPr>
                <w:rFonts w:ascii="Century Gothic" w:hAnsi="Century Gothic" w:cstheme="minorHAnsi"/>
                <w:sz w:val="18"/>
                <w:szCs w:val="18"/>
              </w:rPr>
              <w:t>37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1DAD4EE0" w14:textId="2ABCD038" w:rsidR="006943D3" w:rsidRPr="00C27017" w:rsidRDefault="006943D3" w:rsidP="006943D3">
      <w:pPr>
        <w:tabs>
          <w:tab w:val="left" w:pos="1134"/>
        </w:tabs>
        <w:rPr>
          <w:rFonts w:ascii="Century Gothic" w:hAnsi="Century Gothic" w:cstheme="minorHAnsi"/>
          <w:sz w:val="20"/>
          <w:szCs w:val="20"/>
        </w:rPr>
      </w:pPr>
    </w:p>
    <w:p w14:paraId="4C577C60" w14:textId="75BA1F1D" w:rsidR="006943D3" w:rsidRPr="00C27017" w:rsidRDefault="006943D3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57" w:name="_Ref11759245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5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Wartość  temperatury przyjmowana do obliczeń </w:t>
      </w:r>
      <w:r w:rsidR="007C0999" w:rsidRPr="00C27017">
        <w:rPr>
          <w:rFonts w:ascii="Century Gothic" w:hAnsi="Century Gothic" w:cstheme="minorHAnsi"/>
          <w:sz w:val="18"/>
          <w:szCs w:val="18"/>
        </w:rPr>
        <w:t>zapotrzebowania na ciepłą wodę użytkową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2835"/>
        <w:gridCol w:w="1843"/>
        <w:gridCol w:w="1843"/>
      </w:tblGrid>
      <w:tr w:rsidR="006943D3" w:rsidRPr="00C27017" w14:paraId="145B991C" w14:textId="77777777" w:rsidTr="0021426C">
        <w:trPr>
          <w:tblHeader/>
        </w:trPr>
        <w:tc>
          <w:tcPr>
            <w:tcW w:w="534" w:type="dxa"/>
            <w:vAlign w:val="center"/>
          </w:tcPr>
          <w:p w14:paraId="534B3A67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L.p.</w:t>
            </w:r>
          </w:p>
        </w:tc>
        <w:tc>
          <w:tcPr>
            <w:tcW w:w="1842" w:type="dxa"/>
            <w:vAlign w:val="center"/>
          </w:tcPr>
          <w:p w14:paraId="080C5EDB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Rok wybudowania budynku</w:t>
            </w:r>
          </w:p>
        </w:tc>
        <w:tc>
          <w:tcPr>
            <w:tcW w:w="2835" w:type="dxa"/>
            <w:vAlign w:val="center"/>
          </w:tcPr>
          <w:p w14:paraId="5D9FBE70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Kryterium</w:t>
            </w:r>
          </w:p>
        </w:tc>
        <w:tc>
          <w:tcPr>
            <w:tcW w:w="1843" w:type="dxa"/>
            <w:vAlign w:val="center"/>
          </w:tcPr>
          <w:p w14:paraId="5459C872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Temperatura wody zimnej</w:t>
            </w:r>
          </w:p>
          <w:p w14:paraId="136B9DA0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sym w:font="Symbol" w:char="F071"/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0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[°C]</w:t>
            </w:r>
          </w:p>
        </w:tc>
        <w:tc>
          <w:tcPr>
            <w:tcW w:w="1843" w:type="dxa"/>
            <w:vAlign w:val="center"/>
          </w:tcPr>
          <w:p w14:paraId="228ABF4B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Temperatura wody ciepłej</w:t>
            </w:r>
          </w:p>
          <w:p w14:paraId="3FD9749E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sym w:font="Symbol" w:char="F071"/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CW</w:t>
            </w:r>
            <w:r w:rsidRPr="00C27017">
              <w:rPr>
                <w:rFonts w:cstheme="minorHAnsi"/>
                <w:bCs/>
                <w:sz w:val="18"/>
                <w:szCs w:val="18"/>
              </w:rPr>
              <w:t>[°C]</w:t>
            </w:r>
          </w:p>
        </w:tc>
      </w:tr>
      <w:tr w:rsidR="006943D3" w:rsidRPr="00C27017" w14:paraId="5CFBABD3" w14:textId="77777777" w:rsidTr="0021426C">
        <w:tc>
          <w:tcPr>
            <w:tcW w:w="534" w:type="dxa"/>
          </w:tcPr>
          <w:p w14:paraId="190D7422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342CEF3B" w14:textId="703CB3FF" w:rsidR="006943D3" w:rsidRPr="00C27017" w:rsidRDefault="006943D3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Przed 2002</w:t>
            </w:r>
          </w:p>
        </w:tc>
        <w:tc>
          <w:tcPr>
            <w:tcW w:w="2835" w:type="dxa"/>
          </w:tcPr>
          <w:p w14:paraId="3AE26AB9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brak odzysku ciepła 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843" w:type="dxa"/>
          </w:tcPr>
          <w:p w14:paraId="1B250F34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14:paraId="77C5091E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45</w:t>
            </w:r>
          </w:p>
        </w:tc>
      </w:tr>
      <w:tr w:rsidR="006943D3" w:rsidRPr="00C27017" w14:paraId="59ACA97B" w14:textId="77777777" w:rsidTr="0021426C">
        <w:tc>
          <w:tcPr>
            <w:tcW w:w="534" w:type="dxa"/>
          </w:tcPr>
          <w:p w14:paraId="3DFB9518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14:paraId="77939295" w14:textId="77777777" w:rsidR="006943D3" w:rsidRPr="00C27017" w:rsidRDefault="006943D3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36B484D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zastosowano odzysk ciepła 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**)</w:t>
            </w:r>
          </w:p>
        </w:tc>
        <w:tc>
          <w:tcPr>
            <w:tcW w:w="1843" w:type="dxa"/>
          </w:tcPr>
          <w:p w14:paraId="75C19AA5" w14:textId="3A904102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25</w:t>
            </w:r>
            <w:r w:rsidR="000327BE" w:rsidRPr="00C270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0327BE"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***)</w:t>
            </w:r>
          </w:p>
        </w:tc>
        <w:tc>
          <w:tcPr>
            <w:tcW w:w="1843" w:type="dxa"/>
          </w:tcPr>
          <w:p w14:paraId="1F56A2B4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45</w:t>
            </w:r>
          </w:p>
        </w:tc>
      </w:tr>
      <w:tr w:rsidR="006943D3" w:rsidRPr="00C27017" w14:paraId="34095B49" w14:textId="77777777" w:rsidTr="0021426C">
        <w:tc>
          <w:tcPr>
            <w:tcW w:w="534" w:type="dxa"/>
          </w:tcPr>
          <w:p w14:paraId="4FEEC892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1842" w:type="dxa"/>
            <w:vMerge w:val="restart"/>
            <w:vAlign w:val="center"/>
          </w:tcPr>
          <w:p w14:paraId="169170AB" w14:textId="77777777" w:rsidR="006943D3" w:rsidRPr="00C27017" w:rsidRDefault="006943D3" w:rsidP="007C6C71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Po 2002</w:t>
            </w:r>
          </w:p>
        </w:tc>
        <w:tc>
          <w:tcPr>
            <w:tcW w:w="2835" w:type="dxa"/>
          </w:tcPr>
          <w:p w14:paraId="649C0B9D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brak odzysku ciepła 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*)</w:t>
            </w:r>
          </w:p>
        </w:tc>
        <w:tc>
          <w:tcPr>
            <w:tcW w:w="1843" w:type="dxa"/>
          </w:tcPr>
          <w:p w14:paraId="5176686A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14:paraId="4690974E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55</w:t>
            </w:r>
          </w:p>
        </w:tc>
      </w:tr>
      <w:tr w:rsidR="006943D3" w:rsidRPr="00C27017" w14:paraId="58A34532" w14:textId="77777777" w:rsidTr="0021426C">
        <w:tc>
          <w:tcPr>
            <w:tcW w:w="534" w:type="dxa"/>
          </w:tcPr>
          <w:p w14:paraId="65FFD217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1842" w:type="dxa"/>
            <w:vMerge/>
          </w:tcPr>
          <w:p w14:paraId="222B9CA4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2502B6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 xml:space="preserve">zastosowano odzysk ciepła </w:t>
            </w:r>
            <w:r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**)</w:t>
            </w:r>
          </w:p>
        </w:tc>
        <w:tc>
          <w:tcPr>
            <w:tcW w:w="1843" w:type="dxa"/>
          </w:tcPr>
          <w:p w14:paraId="6CE5F6BA" w14:textId="21A91DC2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25</w:t>
            </w:r>
            <w:r w:rsidR="000327BE" w:rsidRPr="00C270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0327BE" w:rsidRPr="00C27017">
              <w:rPr>
                <w:rFonts w:cstheme="minorHAnsi"/>
                <w:bCs/>
                <w:sz w:val="18"/>
                <w:szCs w:val="18"/>
                <w:vertAlign w:val="superscript"/>
              </w:rPr>
              <w:t>***)</w:t>
            </w:r>
          </w:p>
        </w:tc>
        <w:tc>
          <w:tcPr>
            <w:tcW w:w="1843" w:type="dxa"/>
          </w:tcPr>
          <w:p w14:paraId="4D372C17" w14:textId="77777777" w:rsidR="006943D3" w:rsidRPr="00C27017" w:rsidRDefault="006943D3" w:rsidP="007C6C71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55</w:t>
            </w:r>
          </w:p>
        </w:tc>
      </w:tr>
      <w:tr w:rsidR="006943D3" w:rsidRPr="00C27017" w14:paraId="770E2C77" w14:textId="77777777" w:rsidTr="0021426C">
        <w:tc>
          <w:tcPr>
            <w:tcW w:w="8897" w:type="dxa"/>
            <w:gridSpan w:val="5"/>
          </w:tcPr>
          <w:p w14:paraId="0AA27D03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6"/>
                <w:szCs w:val="16"/>
              </w:rPr>
            </w:pPr>
            <w:r w:rsidRPr="00C27017">
              <w:rPr>
                <w:rFonts w:cstheme="minorHAnsi"/>
                <w:bCs/>
                <w:sz w:val="16"/>
                <w:szCs w:val="16"/>
                <w:vertAlign w:val="superscript"/>
              </w:rPr>
              <w:t xml:space="preserve">*) </w:t>
            </w:r>
            <w:r w:rsidRPr="00C27017">
              <w:rPr>
                <w:rFonts w:cstheme="minorHAnsi"/>
                <w:bCs/>
                <w:sz w:val="16"/>
                <w:szCs w:val="16"/>
              </w:rPr>
              <w:t>jeśli nie zastosowano rozwiązań odzysku ciepła do wstępnego podgrzewania wody ciepłej.</w:t>
            </w:r>
          </w:p>
          <w:p w14:paraId="6572D0C3" w14:textId="77777777" w:rsidR="006943D3" w:rsidRPr="00C27017" w:rsidRDefault="006943D3" w:rsidP="007C6C71">
            <w:pPr>
              <w:spacing w:before="40" w:after="40"/>
              <w:rPr>
                <w:rFonts w:cstheme="minorHAnsi"/>
                <w:bCs/>
                <w:sz w:val="16"/>
                <w:szCs w:val="16"/>
              </w:rPr>
            </w:pPr>
            <w:r w:rsidRPr="00C27017">
              <w:rPr>
                <w:rFonts w:cstheme="minorHAnsi"/>
                <w:bCs/>
                <w:sz w:val="16"/>
                <w:szCs w:val="16"/>
                <w:vertAlign w:val="superscript"/>
              </w:rPr>
              <w:t xml:space="preserve">**) </w:t>
            </w:r>
            <w:r w:rsidRPr="00C27017">
              <w:rPr>
                <w:rFonts w:cstheme="minorHAnsi"/>
                <w:bCs/>
                <w:sz w:val="16"/>
                <w:szCs w:val="16"/>
              </w:rPr>
              <w:t>jeśli zastosowano rozwiązania umożliwiające odzysk ciepła do wstępnego podgrzewania wody ciepłej.</w:t>
            </w:r>
          </w:p>
          <w:p w14:paraId="16A29A82" w14:textId="105C46A0" w:rsidR="000327BE" w:rsidRPr="00C27017" w:rsidRDefault="000327BE" w:rsidP="007C6C71">
            <w:pPr>
              <w:spacing w:before="40" w:after="40"/>
              <w:rPr>
                <w:rFonts w:cstheme="minorHAnsi"/>
                <w:bCs/>
                <w:sz w:val="16"/>
                <w:szCs w:val="16"/>
              </w:rPr>
            </w:pPr>
            <w:r w:rsidRPr="00C27017">
              <w:rPr>
                <w:rFonts w:cstheme="minorHAnsi"/>
                <w:bCs/>
                <w:sz w:val="16"/>
                <w:szCs w:val="16"/>
                <w:vertAlign w:val="superscript"/>
              </w:rPr>
              <w:t xml:space="preserve">***) </w:t>
            </w:r>
            <w:r w:rsidRPr="00C27017">
              <w:rPr>
                <w:rFonts w:cstheme="minorHAnsi"/>
                <w:bCs/>
                <w:sz w:val="16"/>
                <w:szCs w:val="16"/>
              </w:rPr>
              <w:t xml:space="preserve">można </w:t>
            </w:r>
            <w:r w:rsidR="00111D16" w:rsidRPr="00C27017">
              <w:rPr>
                <w:rFonts w:cstheme="minorHAnsi"/>
                <w:bCs/>
                <w:sz w:val="16"/>
                <w:szCs w:val="16"/>
              </w:rPr>
              <w:t>określić</w:t>
            </w:r>
            <w:r w:rsidRPr="00C27017">
              <w:rPr>
                <w:rFonts w:cstheme="minorHAnsi"/>
                <w:bCs/>
                <w:sz w:val="16"/>
                <w:szCs w:val="16"/>
              </w:rPr>
              <w:t xml:space="preserve"> na podstawie pomiarów; podaną wartość przyjmować w przypadku braku danych.</w:t>
            </w:r>
          </w:p>
        </w:tc>
      </w:tr>
    </w:tbl>
    <w:p w14:paraId="68822C30" w14:textId="64E628C4" w:rsidR="004E4692" w:rsidRPr="00C27017" w:rsidRDefault="004E4692" w:rsidP="0099499A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2F2993C4" w14:textId="3F651D09" w:rsidR="00473A76" w:rsidRPr="00C27017" w:rsidRDefault="00473A76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Łączne roczne zapotrzebowanie na energię użytkową dla nośnika energii i na potrzeby chłodzenia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C,nd,i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6916922E" w14:textId="149C891B" w:rsidR="00473A76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C,nd,i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C,nd,i,s</m:t>
                </m:r>
              </m:sub>
            </m:sSub>
          </m:e>
        </m:nary>
      </m:oMath>
      <w:r w:rsidR="00473A7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3A7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E21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473A7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1F2CF98" w14:textId="77777777" w:rsidR="00473A76" w:rsidRPr="00C27017" w:rsidRDefault="00473A76" w:rsidP="00473A76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nośnika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energii: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473A76" w:rsidRPr="00C27017" w14:paraId="4AD5C17D" w14:textId="77777777" w:rsidTr="0021426C">
        <w:tc>
          <w:tcPr>
            <w:tcW w:w="1498" w:type="dxa"/>
            <w:vAlign w:val="center"/>
          </w:tcPr>
          <w:p w14:paraId="7B12CEBC" w14:textId="3B4F9FE5" w:rsidR="00473A76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C,nd,i,s</m:t>
                    </m:r>
                  </m:sub>
                </m:sSub>
              </m:oMath>
            </m:oMathPara>
          </w:p>
        </w:tc>
        <w:tc>
          <w:tcPr>
            <w:tcW w:w="7574" w:type="dxa"/>
            <w:vAlign w:val="center"/>
          </w:tcPr>
          <w:p w14:paraId="1B91FE4E" w14:textId="40C290F4" w:rsidR="00473A76" w:rsidRPr="00C27017" w:rsidRDefault="00473A76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</w:t>
            </w:r>
            <w:r w:rsidR="005E3DD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potrzeby chłodzenia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systemie s w odniesieniu do nośnika energii i,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obliczone na podstawie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PN EN ISO 52016-1</w:t>
            </w:r>
            <w:r w:rsidR="007C6C71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73A76" w:rsidRPr="00C27017" w14:paraId="01A70CBE" w14:textId="77777777" w:rsidTr="0021426C">
        <w:tc>
          <w:tcPr>
            <w:tcW w:w="1498" w:type="dxa"/>
            <w:vAlign w:val="center"/>
          </w:tcPr>
          <w:p w14:paraId="056CB95F" w14:textId="77777777" w:rsidR="00473A76" w:rsidRPr="00C27017" w:rsidRDefault="00473A76" w:rsidP="007C6C71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</w:p>
        </w:tc>
        <w:tc>
          <w:tcPr>
            <w:tcW w:w="7574" w:type="dxa"/>
            <w:vAlign w:val="center"/>
          </w:tcPr>
          <w:p w14:paraId="371026A3" w14:textId="77777777" w:rsidR="00473A76" w:rsidRPr="00C27017" w:rsidRDefault="00473A76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indeks nośnika energii.</w:t>
            </w:r>
          </w:p>
        </w:tc>
      </w:tr>
    </w:tbl>
    <w:p w14:paraId="00A07A1E" w14:textId="77777777" w:rsidR="00473A76" w:rsidRPr="00C27017" w:rsidRDefault="00473A76" w:rsidP="00473A76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EF340DE" w14:textId="6B67B485" w:rsidR="00726B90" w:rsidRPr="00C27017" w:rsidRDefault="00726B90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Wytyczne do obliczania zapotrzebowania na energię użytkową na potrzeby wentylacji</w:t>
      </w:r>
    </w:p>
    <w:p w14:paraId="05C4D7CB" w14:textId="77777777" w:rsidR="00726B90" w:rsidRPr="00C27017" w:rsidRDefault="00726B90" w:rsidP="00726B90">
      <w:pPr>
        <w:rPr>
          <w:rFonts w:ascii="Century Gothic" w:hAnsi="Century Gothic" w:cstheme="minorHAnsi"/>
          <w:sz w:val="20"/>
          <w:szCs w:val="20"/>
        </w:rPr>
      </w:pPr>
    </w:p>
    <w:p w14:paraId="634FD781" w14:textId="4F8A3B45" w:rsidR="00726B90" w:rsidRPr="00C27017" w:rsidRDefault="00726B90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</w:t>
      </w:r>
      <w:r w:rsidR="009360C5" w:rsidRPr="00C27017">
        <w:rPr>
          <w:rFonts w:eastAsia="Times New Roman" w:cstheme="minorHAnsi"/>
          <w:color w:val="000000"/>
          <w:sz w:val="18"/>
          <w:szCs w:val="18"/>
        </w:rPr>
        <w:t>e</w:t>
      </w:r>
      <w:r w:rsidRPr="00C27017">
        <w:rPr>
          <w:rFonts w:eastAsia="Times New Roman" w:cstheme="minorHAnsi"/>
          <w:color w:val="000000"/>
          <w:sz w:val="18"/>
          <w:szCs w:val="18"/>
        </w:rPr>
        <w:t>nie strumienia powietrza wentylacyjnego</w:t>
      </w:r>
      <w:r w:rsidR="0012417C" w:rsidRPr="00C27017">
        <w:rPr>
          <w:rFonts w:eastAsia="Times New Roman" w:cstheme="minorHAnsi"/>
          <w:color w:val="000000"/>
          <w:sz w:val="18"/>
          <w:szCs w:val="18"/>
        </w:rPr>
        <w:t xml:space="preserve"> dla metody godzinowej</w:t>
      </w:r>
    </w:p>
    <w:p w14:paraId="65AF5BF8" w14:textId="77777777" w:rsidR="00726B90" w:rsidRPr="00C27017" w:rsidRDefault="00726B90" w:rsidP="00726B90">
      <w:pPr>
        <w:pStyle w:val="Akapitzlist"/>
        <w:rPr>
          <w:rFonts w:eastAsia="Times New Roman" w:cstheme="minorHAnsi"/>
          <w:color w:val="000000"/>
          <w:sz w:val="18"/>
          <w:szCs w:val="18"/>
        </w:rPr>
      </w:pPr>
    </w:p>
    <w:p w14:paraId="1A68A40A" w14:textId="1F8A1052" w:rsidR="00726B90" w:rsidRPr="00C27017" w:rsidRDefault="00726B90" w:rsidP="00726B9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Wytyczne w zakresie </w:t>
      </w:r>
      <w:r w:rsidR="0039757D" w:rsidRPr="00C27017">
        <w:rPr>
          <w:rFonts w:ascii="Century Gothic" w:hAnsi="Century Gothic" w:cstheme="minorHAnsi"/>
          <w:sz w:val="20"/>
          <w:szCs w:val="20"/>
        </w:rPr>
        <w:t>obliczania</w:t>
      </w:r>
      <w:r w:rsidRPr="00C27017">
        <w:rPr>
          <w:rFonts w:ascii="Century Gothic" w:hAnsi="Century Gothic" w:cstheme="minorHAnsi"/>
          <w:sz w:val="20"/>
          <w:szCs w:val="20"/>
        </w:rPr>
        <w:t xml:space="preserve"> strumienia powietrza wentylacyjnego opisane w niniejszym rozdziale dotyczą metody godzinowej wg normy PN-EN ISO 52016-1 i mają zastosowanie do wszystkich typów budynków oraz następujących systemów wentylacji:</w:t>
      </w:r>
    </w:p>
    <w:p w14:paraId="3B69C383" w14:textId="77777777" w:rsidR="00726B90" w:rsidRPr="00C27017" w:rsidRDefault="00726B90" w:rsidP="009B10B4">
      <w:pPr>
        <w:pStyle w:val="Akapitzlist"/>
        <w:numPr>
          <w:ilvl w:val="0"/>
          <w:numId w:val="5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grawitacyjna,</w:t>
      </w:r>
    </w:p>
    <w:p w14:paraId="637E550D" w14:textId="6324526D" w:rsidR="00726B90" w:rsidRPr="00C27017" w:rsidRDefault="00726B90" w:rsidP="009B10B4">
      <w:pPr>
        <w:pStyle w:val="Akapitzlist"/>
        <w:numPr>
          <w:ilvl w:val="0"/>
          <w:numId w:val="5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hybrydowa,</w:t>
      </w:r>
    </w:p>
    <w:p w14:paraId="0091B31C" w14:textId="77777777" w:rsidR="00726B90" w:rsidRPr="00C27017" w:rsidRDefault="00726B90" w:rsidP="009B10B4">
      <w:pPr>
        <w:pStyle w:val="Akapitzlist"/>
        <w:numPr>
          <w:ilvl w:val="0"/>
          <w:numId w:val="5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mechaniczna wywiewna,</w:t>
      </w:r>
    </w:p>
    <w:p w14:paraId="7090F569" w14:textId="77777777" w:rsidR="00726B90" w:rsidRPr="00C27017" w:rsidRDefault="00726B90" w:rsidP="009B10B4">
      <w:pPr>
        <w:pStyle w:val="Akapitzlist"/>
        <w:numPr>
          <w:ilvl w:val="0"/>
          <w:numId w:val="5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wentylacji mechaniczna nawiewna,</w:t>
      </w:r>
    </w:p>
    <w:p w14:paraId="0423BEDA" w14:textId="77777777" w:rsidR="00726B90" w:rsidRPr="00C27017" w:rsidRDefault="00726B90" w:rsidP="009B10B4">
      <w:pPr>
        <w:pStyle w:val="Akapitzlist"/>
        <w:numPr>
          <w:ilvl w:val="0"/>
          <w:numId w:val="5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wentylacji mechaniczna </w:t>
      </w:r>
      <w:proofErr w:type="spellStart"/>
      <w:r w:rsidRPr="00C27017">
        <w:rPr>
          <w:rFonts w:eastAsia="Times New Roman" w:cstheme="minorHAnsi"/>
          <w:szCs w:val="20"/>
          <w:lang w:eastAsia="it-IT"/>
        </w:rPr>
        <w:t>nawiewno</w:t>
      </w:r>
      <w:proofErr w:type="spellEnd"/>
      <w:r w:rsidRPr="00C27017">
        <w:rPr>
          <w:rFonts w:eastAsia="Times New Roman" w:cstheme="minorHAnsi"/>
          <w:szCs w:val="20"/>
          <w:lang w:eastAsia="it-IT"/>
        </w:rPr>
        <w:t>-wywiewna.</w:t>
      </w:r>
    </w:p>
    <w:p w14:paraId="6A5D5A07" w14:textId="037B02E2" w:rsidR="00726B90" w:rsidRPr="00C27017" w:rsidRDefault="00726B90" w:rsidP="00726B9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Wartość natężenia przepływu strumienia powietrza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V,k,z,t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i/>
          <w:iCs/>
          <w:sz w:val="20"/>
          <w:szCs w:val="20"/>
          <w:vertAlign w:val="superscript"/>
        </w:rPr>
        <w:t>3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/s</w:t>
      </w:r>
      <w:r w:rsidRPr="00C27017">
        <w:rPr>
          <w:rFonts w:ascii="Century Gothic" w:hAnsi="Century Gothic" w:cstheme="minorHAnsi"/>
          <w:sz w:val="20"/>
          <w:szCs w:val="20"/>
        </w:rPr>
        <w:t xml:space="preserve">, dla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o regulowanej temperaturze w godzinie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sz w:val="20"/>
          <w:szCs w:val="20"/>
        </w:rPr>
        <w:t>, określa się z uwzględnieniem podstawowych i dodatkowych strumieni powietrza w czasie użytkowania budynku i w czasie przerw w jego użytkowaniu, oraz mając na uwadze redukcję czasu pracy wentylacji i rodzaj sterowania strumieniem powietrza, zgodnie z równaniem:</w:t>
      </w:r>
    </w:p>
    <w:p w14:paraId="1A53BE86" w14:textId="3E885F86" w:rsidR="00726B90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V,k,z,t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</m:t>
            </m:r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3600</m:t>
            </m:r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V,red,k,t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ctrl,k,t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V,k,t</m:t>
            </m:r>
          </m:sub>
        </m:sSub>
      </m:oMath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7570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E21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9C0D773" w14:textId="77777777" w:rsidR="00726B90" w:rsidRPr="00C27017" w:rsidRDefault="00726B90" w:rsidP="00726B90">
      <w:pPr>
        <w:rPr>
          <w:rFonts w:ascii="Century Gothic" w:hAnsi="Century Gothic" w:cstheme="minorHAnsi"/>
          <w:iCs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każdej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o regulowanej temperaturze i godziny </w:t>
      </w:r>
      <w:r w:rsidRPr="00C27017">
        <w:rPr>
          <w:rFonts w:ascii="Century Gothic" w:hAnsi="Century Gothic" w:cstheme="minorHAnsi"/>
          <w:i/>
          <w:sz w:val="20"/>
          <w:szCs w:val="20"/>
        </w:rPr>
        <w:t>t</w:t>
      </w:r>
      <w:r w:rsidRPr="00C27017">
        <w:rPr>
          <w:rFonts w:ascii="Century Gothic" w:hAnsi="Century Gothic" w:cstheme="minorHAnsi"/>
          <w:iCs/>
          <w:sz w:val="20"/>
          <w:szCs w:val="20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7390"/>
      </w:tblGrid>
      <w:tr w:rsidR="00726B90" w:rsidRPr="00C27017" w14:paraId="5BEF5B86" w14:textId="77777777" w:rsidTr="005644BA">
        <w:tc>
          <w:tcPr>
            <w:tcW w:w="1682" w:type="dxa"/>
            <w:vAlign w:val="center"/>
          </w:tcPr>
          <w:p w14:paraId="1616162B" w14:textId="77777777" w:rsidR="00726B90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V,red,k,t</m:t>
                    </m:r>
                  </m:sub>
                </m:sSub>
              </m:oMath>
            </m:oMathPara>
          </w:p>
        </w:tc>
        <w:tc>
          <w:tcPr>
            <w:tcW w:w="7390" w:type="dxa"/>
            <w:vAlign w:val="center"/>
          </w:tcPr>
          <w:p w14:paraId="685D3CB8" w14:textId="1AFD2F82" w:rsidR="00726B90" w:rsidRPr="00C27017" w:rsidRDefault="00726B90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bezwymiarowy współczynnik redukcji czasu pracy wentylacji podstawowej lub dodatkowej dostarczającej strumień powietrza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 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godzinie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t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 należy obliczać według </w:t>
            </w:r>
            <w:r w:rsidRPr="00C8737D">
              <w:rPr>
                <w:rFonts w:ascii="Century Gothic" w:hAnsi="Century Gothic" w:cstheme="minorHAnsi"/>
                <w:sz w:val="18"/>
                <w:szCs w:val="18"/>
              </w:rPr>
              <w:t xml:space="preserve">wzoru </w:t>
            </w:r>
            <w:r w:rsidR="0006286C" w:rsidRPr="00C8737D">
              <w:rPr>
                <w:rFonts w:ascii="Century Gothic" w:hAnsi="Century Gothic" w:cstheme="minorHAnsi"/>
                <w:sz w:val="18"/>
                <w:szCs w:val="18"/>
              </w:rPr>
              <w:t>45</w:t>
            </w:r>
            <w:r w:rsidRPr="00C8737D">
              <w:rPr>
                <w:rFonts w:ascii="Century Gothic" w:hAnsi="Century Gothic" w:cstheme="minorHAnsi"/>
                <w:sz w:val="18"/>
                <w:szCs w:val="18"/>
              </w:rPr>
              <w:t xml:space="preserve"> lub </w:t>
            </w:r>
            <w:r w:rsidR="0006286C" w:rsidRPr="00C8737D">
              <w:rPr>
                <w:rFonts w:ascii="Century Gothic" w:hAnsi="Century Gothic" w:cstheme="minorHAnsi"/>
                <w:sz w:val="18"/>
                <w:szCs w:val="18"/>
              </w:rPr>
              <w:t>46</w:t>
            </w:r>
            <w:r w:rsidRPr="00C8737D">
              <w:rPr>
                <w:rFonts w:ascii="Century Gothic" w:hAnsi="Century Gothic" w:cstheme="minorHAnsi"/>
                <w:sz w:val="18"/>
                <w:szCs w:val="18"/>
              </w:rPr>
              <w:t xml:space="preserve"> na podstawie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sposobu użytkowania budynku lub części budynku, z uwzględnieniem wymagań określonych w przepisach techniczno-budowlanych, dla budynków mieszkalnych należy przyjmować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V,red,k,t</m:t>
                  </m:r>
                </m:sub>
              </m:sSub>
              <m:r>
                <w:rPr>
                  <w:rFonts w:ascii="Cambria Math" w:hAnsi="Cambria Math" w:cstheme="minorHAnsi"/>
                  <w:sz w:val="18"/>
                  <w:szCs w:val="18"/>
                  <w:lang w:eastAsia="ja-JP"/>
                </w:rPr>
                <m:t>=1</m:t>
              </m:r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</w:tr>
      <w:bookmarkStart w:id="58" w:name="_Hlk117592924"/>
      <w:tr w:rsidR="00726B90" w:rsidRPr="00C27017" w14:paraId="6FFCBD4D" w14:textId="77777777" w:rsidTr="005644BA">
        <w:tc>
          <w:tcPr>
            <w:tcW w:w="1682" w:type="dxa"/>
            <w:vAlign w:val="center"/>
          </w:tcPr>
          <w:p w14:paraId="0897071D" w14:textId="77777777" w:rsidR="00726B90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ctrl,k,t</m:t>
                    </m:r>
                  </m:sub>
                </m:sSub>
              </m:oMath>
            </m:oMathPara>
            <w:bookmarkEnd w:id="58"/>
          </w:p>
        </w:tc>
        <w:tc>
          <w:tcPr>
            <w:tcW w:w="7390" w:type="dxa"/>
            <w:vAlign w:val="center"/>
          </w:tcPr>
          <w:p w14:paraId="24F89870" w14:textId="4E24D484" w:rsidR="00726B90" w:rsidRPr="009B1577" w:rsidRDefault="00726B90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bezwymiarowy współczynnik uwzględniający rodzaj sterowania strumieniem powietrza, który należy przyjmować na podstawie budowlanej dokumentacji technicznej, jeśli brak takiej dokumentacji lub w dokumentacji brak informacji, wówczas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ctrl,k,t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określa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się na podstawie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tabeli </w:t>
            </w:r>
            <w:r w:rsidR="009B1577">
              <w:rPr>
                <w:rFonts w:ascii="Century Gothic" w:hAnsi="Century Gothic" w:cstheme="minorHAnsi"/>
                <w:i/>
                <w:iCs/>
                <w:noProof/>
                <w:sz w:val="18"/>
                <w:szCs w:val="18"/>
              </w:rPr>
              <w:t>38</w:t>
            </w:r>
            <w:r w:rsidR="009B1577">
              <w:rPr>
                <w:rFonts w:ascii="Century Gothic" w:hAnsi="Century Gothic" w:cstheme="minorHAnsi"/>
                <w:noProof/>
                <w:sz w:val="18"/>
                <w:szCs w:val="18"/>
              </w:rPr>
              <w:t xml:space="preserve"> lub </w:t>
            </w:r>
            <w:r w:rsidR="009B1577">
              <w:rPr>
                <w:rFonts w:ascii="Century Gothic" w:hAnsi="Century Gothic" w:cstheme="minorHAnsi"/>
                <w:i/>
                <w:iCs/>
                <w:noProof/>
                <w:sz w:val="18"/>
                <w:szCs w:val="18"/>
              </w:rPr>
              <w:t>39</w:t>
            </w:r>
            <w:r w:rsidR="009B1577">
              <w:rPr>
                <w:rFonts w:ascii="Century Gothic" w:hAnsi="Century Gothic" w:cstheme="minorHAnsi"/>
                <w:noProof/>
                <w:sz w:val="18"/>
                <w:szCs w:val="18"/>
              </w:rPr>
              <w:t>.</w:t>
            </w:r>
          </w:p>
        </w:tc>
      </w:tr>
      <w:tr w:rsidR="00726B90" w:rsidRPr="00C27017" w14:paraId="7BD9C928" w14:textId="77777777" w:rsidTr="005644BA">
        <w:tc>
          <w:tcPr>
            <w:tcW w:w="1682" w:type="dxa"/>
            <w:vAlign w:val="center"/>
          </w:tcPr>
          <w:p w14:paraId="4DF73127" w14:textId="77777777" w:rsidR="00726B90" w:rsidRPr="00C27017" w:rsidRDefault="00B03154" w:rsidP="007C6C71">
            <w:pPr>
              <w:spacing w:before="40" w:after="4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V,k,t</m:t>
                    </m:r>
                  </m:sub>
                </m:sSub>
              </m:oMath>
            </m:oMathPara>
          </w:p>
        </w:tc>
        <w:tc>
          <w:tcPr>
            <w:tcW w:w="7390" w:type="dxa"/>
            <w:vAlign w:val="center"/>
          </w:tcPr>
          <w:p w14:paraId="1F257A83" w14:textId="4DC3AF46" w:rsidR="00726B90" w:rsidRPr="00C27017" w:rsidRDefault="00726B90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natężenie przepływu objętości powietrza strumienia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k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wprowadzonego do strefy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dla ogrzewania lub chłodzenia, zgodnie z opisem poniżej,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726B90" w:rsidRPr="00C27017" w14:paraId="279B3323" w14:textId="77777777" w:rsidTr="005644BA">
        <w:tc>
          <w:tcPr>
            <w:tcW w:w="1682" w:type="dxa"/>
            <w:vAlign w:val="center"/>
          </w:tcPr>
          <w:p w14:paraId="6D06EE00" w14:textId="77777777" w:rsidR="00726B90" w:rsidRPr="00C27017" w:rsidRDefault="00726B90" w:rsidP="007C6C71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</w:t>
            </w:r>
          </w:p>
        </w:tc>
        <w:tc>
          <w:tcPr>
            <w:tcW w:w="7390" w:type="dxa"/>
            <w:vAlign w:val="center"/>
          </w:tcPr>
          <w:p w14:paraId="3DE57A8C" w14:textId="77777777" w:rsidR="00726B90" w:rsidRPr="00C27017" w:rsidRDefault="00726B90" w:rsidP="007C6C7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reprezentuje każdy z istotnych strumieni powietrza, takich jak infiltracja powietrza, wentylacja naturalna, wentylacja mechaniczna i/lub dodatkowa wentylacja do chłodzenia w nocy.</w:t>
            </w:r>
          </w:p>
        </w:tc>
      </w:tr>
    </w:tbl>
    <w:p w14:paraId="75232246" w14:textId="77777777" w:rsidR="00BC0B63" w:rsidRPr="00C27017" w:rsidRDefault="00BC0B63" w:rsidP="00726B90">
      <w:pPr>
        <w:rPr>
          <w:rFonts w:ascii="Century Gothic" w:hAnsi="Century Gothic" w:cstheme="minorHAnsi"/>
          <w:sz w:val="20"/>
          <w:szCs w:val="20"/>
        </w:rPr>
      </w:pPr>
    </w:p>
    <w:p w14:paraId="08059D3C" w14:textId="6E1D4D15" w:rsidR="00726B90" w:rsidRPr="00C27017" w:rsidRDefault="00726B90" w:rsidP="00076C3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Rodzaj strumienia powietrza wprowadzanego do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o regulowanej temperaturze w godzinie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sz w:val="20"/>
          <w:szCs w:val="20"/>
        </w:rPr>
        <w:t xml:space="preserve"> jest identyfikowany indeksem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>, który określa:</w:t>
      </w:r>
    </w:p>
    <w:p w14:paraId="5A6DC044" w14:textId="03C667A4" w:rsidR="00726B90" w:rsidRPr="00C27017" w:rsidRDefault="00726B90">
      <w:pPr>
        <w:pStyle w:val="Akapitzlist"/>
        <w:numPr>
          <w:ilvl w:val="0"/>
          <w:numId w:val="6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lastRenderedPageBreak/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=1 podstawowy strumień powietrza dla czasu 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6.4.1.1</w:t>
      </w:r>
      <w:r w:rsidRPr="00C27017">
        <w:rPr>
          <w:rFonts w:eastAsia="Times New Roman" w:cstheme="minorHAnsi"/>
          <w:szCs w:val="20"/>
          <w:lang w:eastAsia="it-IT"/>
        </w:rPr>
        <w:t>),</w:t>
      </w:r>
    </w:p>
    <w:p w14:paraId="3F75D6C1" w14:textId="30172A81" w:rsidR="00726B90" w:rsidRPr="00C27017" w:rsidRDefault="00726B90">
      <w:pPr>
        <w:pStyle w:val="Akapitzlist"/>
        <w:numPr>
          <w:ilvl w:val="0"/>
          <w:numId w:val="6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=2 dodatkowy strumień powietrza dla czasu 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6.4.1.2</w:t>
      </w:r>
      <w:r w:rsidRPr="00C27017">
        <w:rPr>
          <w:rFonts w:eastAsia="Times New Roman" w:cstheme="minorHAnsi"/>
          <w:szCs w:val="20"/>
          <w:lang w:eastAsia="it-IT"/>
        </w:rPr>
        <w:t>),</w:t>
      </w:r>
    </w:p>
    <w:p w14:paraId="26BC9317" w14:textId="6D82AAB5" w:rsidR="00726B90" w:rsidRPr="00C27017" w:rsidRDefault="00726B90">
      <w:pPr>
        <w:pStyle w:val="Akapitzlist"/>
        <w:numPr>
          <w:ilvl w:val="0"/>
          <w:numId w:val="6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=3 podstawowy strumień powietrza, dla czasu nieużytkowania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6.4.1.1</w:t>
      </w:r>
      <w:r w:rsidRPr="00C27017">
        <w:rPr>
          <w:rFonts w:eastAsia="Times New Roman" w:cstheme="minorHAnsi"/>
          <w:szCs w:val="20"/>
          <w:lang w:eastAsia="it-IT"/>
        </w:rPr>
        <w:t>),</w:t>
      </w:r>
    </w:p>
    <w:p w14:paraId="2B639F31" w14:textId="2BE9307B" w:rsidR="00726B90" w:rsidRPr="00C27017" w:rsidRDefault="00726B90">
      <w:pPr>
        <w:pStyle w:val="Akapitzlist"/>
        <w:numPr>
          <w:ilvl w:val="0"/>
          <w:numId w:val="6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=4 dodatkowy strumień powietrza, dla czasu nieużytkowania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6.4.1.2</w:t>
      </w:r>
      <w:r w:rsidRPr="00C27017">
        <w:rPr>
          <w:rFonts w:eastAsia="Times New Roman" w:cstheme="minorHAnsi"/>
          <w:szCs w:val="20"/>
          <w:lang w:eastAsia="it-IT"/>
        </w:rPr>
        <w:t>).</w:t>
      </w:r>
    </w:p>
    <w:p w14:paraId="27DED95E" w14:textId="77777777" w:rsidR="00726B90" w:rsidRPr="00C27017" w:rsidRDefault="00726B90" w:rsidP="00726B90">
      <w:pPr>
        <w:spacing w:before="60" w:after="60" w:line="240" w:lineRule="auto"/>
        <w:ind w:left="720" w:hanging="360"/>
        <w:contextualSpacing/>
        <w:rPr>
          <w:rFonts w:ascii="Century Gothic" w:eastAsia="Times New Roman" w:hAnsi="Century Gothic" w:cstheme="minorHAnsi"/>
          <w:color w:val="404040"/>
          <w:sz w:val="20"/>
          <w:szCs w:val="20"/>
          <w:lang w:eastAsia="it-IT"/>
        </w:rPr>
      </w:pPr>
    </w:p>
    <w:p w14:paraId="2B45B853" w14:textId="6DA4398B" w:rsidR="00726B90" w:rsidRPr="00C27017" w:rsidRDefault="00726B90" w:rsidP="00176522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Bezwymiarowy współczynnik redukcji czasu pracy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V,red,k,t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wentylacji podstawowej lub dodatkowej dostarczającej strumień powietrza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 xml:space="preserve"> k</w:t>
      </w:r>
      <w:r w:rsidRPr="00C27017">
        <w:rPr>
          <w:rFonts w:ascii="Century Gothic" w:hAnsi="Century Gothic" w:cstheme="minorHAnsi"/>
          <w:sz w:val="20"/>
          <w:szCs w:val="20"/>
        </w:rPr>
        <w:t xml:space="preserve"> w godzinie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sz w:val="20"/>
          <w:szCs w:val="20"/>
        </w:rPr>
        <w:t xml:space="preserve"> oblicza się na podstawie wzoru:</w:t>
      </w:r>
    </w:p>
    <w:p w14:paraId="2CBD2571" w14:textId="77777777" w:rsidR="00726B90" w:rsidRPr="00C27017" w:rsidRDefault="00726B90">
      <w:pPr>
        <w:pStyle w:val="Akapitzlist"/>
        <w:numPr>
          <w:ilvl w:val="0"/>
          <w:numId w:val="7"/>
        </w:numPr>
        <w:spacing w:before="60" w:after="60" w:line="240" w:lineRule="auto"/>
        <w:ind w:left="709"/>
        <w:rPr>
          <w:rFonts w:eastAsia="Times New Roman" w:cstheme="minorHAnsi"/>
          <w:color w:val="404040"/>
          <w:szCs w:val="20"/>
          <w:lang w:eastAsia="it-IT"/>
        </w:rPr>
      </w:pPr>
      <w:r w:rsidRPr="00C27017">
        <w:rPr>
          <w:rFonts w:eastAsia="Times New Roman" w:cstheme="minorHAnsi"/>
          <w:color w:val="404040"/>
          <w:szCs w:val="20"/>
          <w:lang w:eastAsia="it-IT"/>
        </w:rPr>
        <w:t xml:space="preserve">dla </w:t>
      </w:r>
      <w:r w:rsidRPr="00C27017">
        <w:rPr>
          <w:rFonts w:eastAsia="Times New Roman" w:cstheme="minorHAnsi"/>
          <w:i/>
          <w:iCs/>
          <w:color w:val="404040"/>
          <w:szCs w:val="20"/>
          <w:lang w:eastAsia="it-IT"/>
        </w:rPr>
        <w:t>k</w:t>
      </w:r>
      <w:r w:rsidRPr="00C27017">
        <w:rPr>
          <w:rFonts w:eastAsia="Times New Roman" w:cstheme="minorHAnsi"/>
          <w:color w:val="404040"/>
          <w:szCs w:val="20"/>
          <w:lang w:eastAsia="it-IT"/>
        </w:rPr>
        <w:t>=1 i 2:</w:t>
      </w:r>
    </w:p>
    <w:p w14:paraId="6F5218FE" w14:textId="15F71AAB" w:rsidR="00726B90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V,red,k,t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V,red,k,t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t</m:t>
                </m:r>
              </m:sub>
            </m:sSub>
          </m:den>
        </m:f>
      </m:oMath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B95CA46" w14:textId="77777777" w:rsidR="00726B90" w:rsidRPr="00C27017" w:rsidRDefault="00726B90">
      <w:pPr>
        <w:pStyle w:val="Akapitzlist"/>
        <w:numPr>
          <w:ilvl w:val="0"/>
          <w:numId w:val="7"/>
        </w:numPr>
        <w:spacing w:before="60" w:after="60" w:line="240" w:lineRule="auto"/>
        <w:ind w:left="709"/>
        <w:rPr>
          <w:rFonts w:eastAsia="Times New Roman" w:cstheme="minorHAnsi"/>
          <w:color w:val="404040"/>
          <w:szCs w:val="20"/>
          <w:lang w:eastAsia="it-IT"/>
        </w:rPr>
      </w:pPr>
      <w:r w:rsidRPr="00C27017">
        <w:rPr>
          <w:rFonts w:eastAsia="Times New Roman" w:cstheme="minorHAnsi"/>
          <w:color w:val="404040"/>
          <w:szCs w:val="20"/>
          <w:lang w:eastAsia="it-IT"/>
        </w:rPr>
        <w:t xml:space="preserve">dla </w:t>
      </w:r>
      <w:r w:rsidRPr="00C27017">
        <w:rPr>
          <w:rFonts w:eastAsia="Times New Roman" w:cstheme="minorHAnsi"/>
          <w:i/>
          <w:iCs/>
          <w:color w:val="404040"/>
          <w:szCs w:val="20"/>
          <w:lang w:eastAsia="it-IT"/>
        </w:rPr>
        <w:t>k</w:t>
      </w:r>
      <w:r w:rsidRPr="00C27017">
        <w:rPr>
          <w:rFonts w:eastAsia="Times New Roman" w:cstheme="minorHAnsi"/>
          <w:color w:val="404040"/>
          <w:szCs w:val="20"/>
          <w:lang w:eastAsia="it-IT"/>
        </w:rPr>
        <w:t>=3 i 4:</w:t>
      </w:r>
    </w:p>
    <w:p w14:paraId="7C7DBEF6" w14:textId="10C57C50" w:rsidR="00726B90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V,red,k,t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=1-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V,red,k,t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t</m:t>
                </m:r>
              </m:sub>
            </m:sSub>
          </m:den>
        </m:f>
      </m:oMath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67F9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726B9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F13D3E8" w14:textId="6E6FFACF" w:rsidR="00726B90" w:rsidRPr="00C27017" w:rsidRDefault="00726B90" w:rsidP="00076C3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 dla każdego strumienia powietrza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wentylacji podstawowej lub dodatkowej </w:t>
      </w:r>
      <w:r w:rsidR="00F0363C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godziny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7558"/>
      </w:tblGrid>
      <w:tr w:rsidR="00726B90" w:rsidRPr="00C27017" w14:paraId="6FF2F6B9" w14:textId="77777777" w:rsidTr="000E30E7">
        <w:tc>
          <w:tcPr>
            <w:tcW w:w="1526" w:type="dxa"/>
            <w:vAlign w:val="center"/>
          </w:tcPr>
          <w:p w14:paraId="36B564E4" w14:textId="77777777" w:rsidR="00726B90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∆t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V,red,k,t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7EC512C" w14:textId="0C4B55B9" w:rsidR="00726B90" w:rsidRPr="00C27017" w:rsidRDefault="00726B90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czas działania wentylacji podstawowej lub dodatkowej w trakcie użytkowania budynku dostarczającej strumień powietrza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godzinie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t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8E12C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min</w:t>
            </w:r>
            <w:r w:rsidR="00BC0B63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.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726B90" w:rsidRPr="00C27017" w14:paraId="6C043E46" w14:textId="77777777" w:rsidTr="000E30E7">
        <w:tc>
          <w:tcPr>
            <w:tcW w:w="1526" w:type="dxa"/>
            <w:vAlign w:val="center"/>
          </w:tcPr>
          <w:p w14:paraId="56F00D11" w14:textId="77777777" w:rsidR="00726B90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∆t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2323ABD" w14:textId="4F6F9A78" w:rsidR="00726B90" w:rsidRPr="00C27017" w:rsidRDefault="00726B90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minut w godzinie 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>–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60</w:t>
            </w:r>
            <w:r w:rsidR="009B10B4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min.</w:t>
            </w:r>
          </w:p>
        </w:tc>
      </w:tr>
    </w:tbl>
    <w:p w14:paraId="74EDB35D" w14:textId="77777777" w:rsidR="000E30E7" w:rsidRPr="00C27017" w:rsidRDefault="000E30E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59" w:name="_Ref117465779"/>
    </w:p>
    <w:p w14:paraId="1DFAE1C7" w14:textId="50948255" w:rsidR="00726B90" w:rsidRPr="00C27017" w:rsidRDefault="00726B90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59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współczynnika uwzględniającego rodzaj sterowania strumienia podstawowego w okresie użytkowania obiektu, w przypadku braku informacji w budowlanej dokumentacji technicznej</w:t>
      </w:r>
    </w:p>
    <w:tbl>
      <w:tblPr>
        <w:tblStyle w:val="Tabela-Siatka2"/>
        <w:tblW w:w="9067" w:type="dxa"/>
        <w:tblLayout w:type="fixed"/>
        <w:tblLook w:val="0420" w:firstRow="1" w:lastRow="0" w:firstColumn="0" w:lastColumn="0" w:noHBand="0" w:noVBand="1"/>
      </w:tblPr>
      <w:tblGrid>
        <w:gridCol w:w="5665"/>
        <w:gridCol w:w="1843"/>
        <w:gridCol w:w="1559"/>
      </w:tblGrid>
      <w:tr w:rsidR="00726B90" w:rsidRPr="00C27017" w14:paraId="0E8FC2E2" w14:textId="77777777" w:rsidTr="000E30E7">
        <w:trPr>
          <w:trHeight w:val="318"/>
          <w:tblHeader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3CB46370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sterowania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5798D9" w14:textId="6A4614D0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</w:t>
            </w:r>
            <w:r w:rsidRPr="00C27017">
              <w:rPr>
                <w:rFonts w:cstheme="minorHAnsi"/>
                <w:sz w:val="18"/>
                <w:szCs w:val="18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ctrl,k,t</m:t>
                    </m:r>
                  </m:sub>
                </m:sSub>
              </m:oMath>
            </m:oMathPara>
          </w:p>
        </w:tc>
      </w:tr>
      <w:tr w:rsidR="00726B90" w:rsidRPr="00C27017" w14:paraId="149CCE7C" w14:textId="77777777" w:rsidTr="000E30E7">
        <w:trPr>
          <w:trHeight w:val="534"/>
        </w:trPr>
        <w:tc>
          <w:tcPr>
            <w:tcW w:w="7508" w:type="dxa"/>
            <w:gridSpan w:val="2"/>
            <w:vAlign w:val="center"/>
          </w:tcPr>
          <w:p w14:paraId="3C3409EE" w14:textId="77777777" w:rsidR="00726B90" w:rsidRPr="00C27017" w:rsidRDefault="00726B90" w:rsidP="000E30E7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Brak sterowania lub sterowanie ręczne (oznacza każdy rodzaj sterowania, w którym nie stosuje się sterowania według zapotrzebowania) </w:t>
            </w:r>
          </w:p>
        </w:tc>
        <w:tc>
          <w:tcPr>
            <w:tcW w:w="1559" w:type="dxa"/>
            <w:vAlign w:val="center"/>
          </w:tcPr>
          <w:p w14:paraId="336DC149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726B90" w:rsidRPr="00C27017" w14:paraId="366BE64D" w14:textId="77777777" w:rsidTr="000E30E7">
        <w:trPr>
          <w:trHeight w:val="981"/>
        </w:trPr>
        <w:tc>
          <w:tcPr>
            <w:tcW w:w="5665" w:type="dxa"/>
            <w:vMerge w:val="restart"/>
            <w:shd w:val="clear" w:color="auto" w:fill="auto"/>
            <w:vAlign w:val="center"/>
          </w:tcPr>
          <w:p w14:paraId="5EAA3107" w14:textId="77777777" w:rsidR="00726B90" w:rsidRPr="00C27017" w:rsidRDefault="00726B90" w:rsidP="000E30E7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Sterowanie czasowe (oznacza przystosowany do obsługi przez człowieka interfejs z zegarem (sterowanie w zależności od pory dnia), pozwalający na regulację prędkości wentylatora/natężenia przepływu w systemie wentylacyjnym, przynajmniej z możliwością ręcznego zaprogramowania natężenia przepływu na każdy dzień tygodnia z co najmniej dwoma okresami obniżonej aktywności, tj. okresami ze zredukowanym lub zerowym natężeniem przepływu)</w:t>
            </w:r>
          </w:p>
        </w:tc>
        <w:tc>
          <w:tcPr>
            <w:tcW w:w="1843" w:type="dxa"/>
            <w:vAlign w:val="center"/>
          </w:tcPr>
          <w:p w14:paraId="4227CC69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 budynkach mieszkalnych</w:t>
            </w:r>
          </w:p>
        </w:tc>
        <w:tc>
          <w:tcPr>
            <w:tcW w:w="1559" w:type="dxa"/>
            <w:vAlign w:val="center"/>
          </w:tcPr>
          <w:p w14:paraId="0BD99D15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0,87</w:t>
            </w:r>
          </w:p>
        </w:tc>
      </w:tr>
      <w:tr w:rsidR="00726B90" w:rsidRPr="00C27017" w14:paraId="426FE068" w14:textId="77777777" w:rsidTr="000E30E7">
        <w:trPr>
          <w:trHeight w:val="96"/>
        </w:trPr>
        <w:tc>
          <w:tcPr>
            <w:tcW w:w="5665" w:type="dxa"/>
            <w:vMerge/>
            <w:shd w:val="clear" w:color="auto" w:fill="auto"/>
          </w:tcPr>
          <w:p w14:paraId="646EF03C" w14:textId="77777777" w:rsidR="00726B90" w:rsidRPr="00C27017" w:rsidRDefault="00726B90" w:rsidP="000E30E7">
            <w:pPr>
              <w:spacing w:before="40" w:after="4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032CF4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 budynkach innych niż mieszkalne</w:t>
            </w:r>
          </w:p>
        </w:tc>
        <w:tc>
          <w:tcPr>
            <w:tcW w:w="1559" w:type="dxa"/>
            <w:vAlign w:val="center"/>
          </w:tcPr>
          <w:p w14:paraId="07E0497C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0,95</w:t>
            </w:r>
          </w:p>
        </w:tc>
      </w:tr>
      <w:tr w:rsidR="00726B90" w:rsidRPr="00C27017" w14:paraId="63600415" w14:textId="77777777" w:rsidTr="000E30E7">
        <w:trPr>
          <w:trHeight w:val="932"/>
        </w:trPr>
        <w:tc>
          <w:tcPr>
            <w:tcW w:w="5665" w:type="dxa"/>
            <w:vMerge w:val="restart"/>
          </w:tcPr>
          <w:p w14:paraId="5900BEC3" w14:textId="77777777" w:rsidR="00726B90" w:rsidRPr="00C27017" w:rsidRDefault="00726B90" w:rsidP="000E30E7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Sterowanie wg zapotrzebowania (oznacza regulację za pomocą urządzenia (lub zestawu urządzeń), zintegrowanego lub dostarczanego oddzielnie, które mierzy określony parametr sterowania i wykorzystuje wyniki pomiaru do automatycznego regulowania natężenia przepływu w systemie lub natężeń przepływu w kanałach powietrza)</w:t>
            </w:r>
          </w:p>
        </w:tc>
        <w:tc>
          <w:tcPr>
            <w:tcW w:w="1843" w:type="dxa"/>
            <w:vAlign w:val="center"/>
          </w:tcPr>
          <w:p w14:paraId="0CA31589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centralne</w:t>
            </w:r>
          </w:p>
        </w:tc>
        <w:tc>
          <w:tcPr>
            <w:tcW w:w="1559" w:type="dxa"/>
            <w:vAlign w:val="center"/>
          </w:tcPr>
          <w:p w14:paraId="677DE250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0,85</w:t>
            </w:r>
          </w:p>
        </w:tc>
      </w:tr>
      <w:tr w:rsidR="00726B90" w:rsidRPr="00C27017" w14:paraId="34CF2A9F" w14:textId="77777777" w:rsidTr="000E30E7">
        <w:trPr>
          <w:trHeight w:val="318"/>
        </w:trPr>
        <w:tc>
          <w:tcPr>
            <w:tcW w:w="5665" w:type="dxa"/>
            <w:vMerge/>
          </w:tcPr>
          <w:p w14:paraId="75897E7B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C62141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lokalne</w:t>
            </w:r>
          </w:p>
        </w:tc>
        <w:tc>
          <w:tcPr>
            <w:tcW w:w="1559" w:type="dxa"/>
            <w:vAlign w:val="center"/>
          </w:tcPr>
          <w:p w14:paraId="69F69C18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0,65</w:t>
            </w:r>
          </w:p>
        </w:tc>
      </w:tr>
    </w:tbl>
    <w:p w14:paraId="4B5FEA3D" w14:textId="77777777" w:rsidR="00C27017" w:rsidRDefault="00C27017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0" w:name="_Ref117465793"/>
    </w:p>
    <w:p w14:paraId="27FCB68D" w14:textId="35D769AC" w:rsidR="00726B90" w:rsidRPr="00C27017" w:rsidRDefault="00726B90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39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0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współczynnika uwzględniającego rodzaj sterowania strumienia podstawowego w okresie nieużytkowania obiektu, w przypadku braku informacji w budowlanej dokumentacji technicznej</w:t>
      </w:r>
    </w:p>
    <w:tbl>
      <w:tblPr>
        <w:tblStyle w:val="Tabela-Siatka2"/>
        <w:tblW w:w="9067" w:type="dxa"/>
        <w:tblLook w:val="0420" w:firstRow="1" w:lastRow="0" w:firstColumn="0" w:lastColumn="0" w:noHBand="0" w:noVBand="1"/>
      </w:tblPr>
      <w:tblGrid>
        <w:gridCol w:w="5807"/>
        <w:gridCol w:w="1559"/>
        <w:gridCol w:w="1701"/>
      </w:tblGrid>
      <w:tr w:rsidR="00726B90" w:rsidRPr="00C27017" w14:paraId="780E5753" w14:textId="77777777" w:rsidTr="0021426C">
        <w:trPr>
          <w:trHeight w:val="318"/>
          <w:tblHeader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4F3FD0A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sterowania i wentylacji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3F3CDA" w14:textId="79C8AF28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</w:t>
            </w:r>
            <w:r w:rsidRPr="00C27017">
              <w:rPr>
                <w:rFonts w:cstheme="minorHAnsi"/>
                <w:sz w:val="18"/>
                <w:szCs w:val="18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ctrl,k,t</m:t>
                    </m:r>
                  </m:sub>
                </m:sSub>
              </m:oMath>
            </m:oMathPara>
          </w:p>
        </w:tc>
      </w:tr>
      <w:tr w:rsidR="00726B90" w:rsidRPr="00C27017" w14:paraId="293EE98D" w14:textId="77777777" w:rsidTr="0021426C">
        <w:trPr>
          <w:trHeight w:val="318"/>
        </w:trPr>
        <w:tc>
          <w:tcPr>
            <w:tcW w:w="7366" w:type="dxa"/>
            <w:gridSpan w:val="2"/>
            <w:vAlign w:val="center"/>
          </w:tcPr>
          <w:p w14:paraId="59390D14" w14:textId="77777777" w:rsidR="00726B90" w:rsidRPr="00C27017" w:rsidRDefault="00726B90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Brak sterowania lub sterowanie ręczne </w:t>
            </w:r>
          </w:p>
        </w:tc>
        <w:tc>
          <w:tcPr>
            <w:tcW w:w="1701" w:type="dxa"/>
            <w:vAlign w:val="center"/>
          </w:tcPr>
          <w:p w14:paraId="7CB790E7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1,00</w:t>
            </w:r>
          </w:p>
        </w:tc>
      </w:tr>
      <w:tr w:rsidR="00726B90" w:rsidRPr="00C27017" w14:paraId="195AD1C5" w14:textId="77777777" w:rsidTr="0021426C">
        <w:trPr>
          <w:trHeight w:val="318"/>
        </w:trPr>
        <w:tc>
          <w:tcPr>
            <w:tcW w:w="7366" w:type="dxa"/>
            <w:gridSpan w:val="2"/>
            <w:vAlign w:val="center"/>
          </w:tcPr>
          <w:p w14:paraId="6D9294F8" w14:textId="77777777" w:rsidR="00726B90" w:rsidRPr="00C27017" w:rsidRDefault="00726B90" w:rsidP="00BC0B63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Sterowanie czasowe (oznacza przystosowany do obsługi przez człowieka interfejs z zegarem (sterowanie w zależności od pory dnia), pozwalający na regulację </w:t>
            </w:r>
            <w:r w:rsidRPr="00C27017">
              <w:rPr>
                <w:rFonts w:cstheme="minorHAnsi"/>
                <w:sz w:val="18"/>
                <w:szCs w:val="18"/>
              </w:rPr>
              <w:lastRenderedPageBreak/>
              <w:t>prędkości wentylatora/natężenia przepływu w systemie wentylacyjnym, przynajmniej z możliwością ręcznego zaprogramowania natężenia przepływu na każdy dzień tygodnia z co najmniej dwoma okresami obniżonej aktywności, tj. okresami ze zredukowanym lub zerowym natężeniem przepływu)</w:t>
            </w:r>
          </w:p>
        </w:tc>
        <w:tc>
          <w:tcPr>
            <w:tcW w:w="1701" w:type="dxa"/>
            <w:vAlign w:val="center"/>
          </w:tcPr>
          <w:p w14:paraId="2B69EAA0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0,95</w:t>
            </w:r>
          </w:p>
        </w:tc>
      </w:tr>
      <w:tr w:rsidR="00726B90" w:rsidRPr="00C27017" w14:paraId="4EC441B0" w14:textId="77777777" w:rsidTr="0021426C">
        <w:trPr>
          <w:trHeight w:val="777"/>
        </w:trPr>
        <w:tc>
          <w:tcPr>
            <w:tcW w:w="5807" w:type="dxa"/>
            <w:vMerge w:val="restart"/>
            <w:vAlign w:val="center"/>
          </w:tcPr>
          <w:p w14:paraId="4C2E3DA5" w14:textId="77777777" w:rsidR="00726B90" w:rsidRPr="00C27017" w:rsidRDefault="00726B90" w:rsidP="00BC0B63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Sterowanie wg zapotrzebowania (oznacza regulację za pomocą urządzenia (lub zestawu urządzeń), zintegrowanego lub dostarczanego oddzielnie, które mierzy określony parametr sterowania i wykorzystuje wyniki pomiaru do automatycznego regulowania natężenia przepływu w systemie lub natężeń przepływu w kanałach powietrza)</w:t>
            </w:r>
          </w:p>
        </w:tc>
        <w:tc>
          <w:tcPr>
            <w:tcW w:w="1559" w:type="dxa"/>
            <w:vAlign w:val="center"/>
          </w:tcPr>
          <w:p w14:paraId="24FFBCEF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centralne</w:t>
            </w:r>
          </w:p>
        </w:tc>
        <w:tc>
          <w:tcPr>
            <w:tcW w:w="1701" w:type="dxa"/>
            <w:vAlign w:val="center"/>
          </w:tcPr>
          <w:p w14:paraId="01FFD613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0,85</w:t>
            </w:r>
          </w:p>
        </w:tc>
      </w:tr>
      <w:tr w:rsidR="00726B90" w:rsidRPr="00C27017" w14:paraId="3AB17485" w14:textId="77777777" w:rsidTr="0021426C">
        <w:trPr>
          <w:trHeight w:val="318"/>
        </w:trPr>
        <w:tc>
          <w:tcPr>
            <w:tcW w:w="5807" w:type="dxa"/>
            <w:vMerge/>
          </w:tcPr>
          <w:p w14:paraId="5A18CBEA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53ABB9" w14:textId="77777777" w:rsidR="00726B90" w:rsidRPr="00C27017" w:rsidRDefault="00726B90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lokalne</w:t>
            </w:r>
          </w:p>
        </w:tc>
        <w:tc>
          <w:tcPr>
            <w:tcW w:w="1701" w:type="dxa"/>
            <w:vAlign w:val="center"/>
          </w:tcPr>
          <w:p w14:paraId="18EF9846" w14:textId="77777777" w:rsidR="00726B90" w:rsidRPr="00C27017" w:rsidRDefault="00726B90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0,65</w:t>
            </w:r>
          </w:p>
        </w:tc>
      </w:tr>
    </w:tbl>
    <w:p w14:paraId="69BDDB92" w14:textId="77777777" w:rsidR="00BC0B63" w:rsidRPr="00C27017" w:rsidRDefault="00BC0B63" w:rsidP="00BC0B63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5479EB6D" w14:textId="77777777" w:rsidR="00BC0B63" w:rsidRPr="00C27017" w:rsidRDefault="00BC0B63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Podstawowy strumień powietrza wentylacyjnego</w:t>
      </w:r>
    </w:p>
    <w:p w14:paraId="56CCC950" w14:textId="77777777" w:rsidR="00BC0B63" w:rsidRPr="00C27017" w:rsidRDefault="00BC0B63" w:rsidP="00BC0B63">
      <w:pPr>
        <w:rPr>
          <w:rFonts w:ascii="Century Gothic" w:hAnsi="Century Gothic" w:cstheme="minorHAnsi"/>
          <w:sz w:val="20"/>
          <w:szCs w:val="20"/>
        </w:rPr>
      </w:pPr>
    </w:p>
    <w:p w14:paraId="6449988D" w14:textId="2E5A56C3" w:rsidR="00BC0B63" w:rsidRPr="00C27017" w:rsidRDefault="00BC0B63" w:rsidP="00BC0B63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podstawowego strumienia powietrza w okresie użytkowania obiektu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>=1) oraz w okresach jego nieużytkowania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>=3), należy przyjmować zgodnie z informacjami znajdującymi się</w:t>
      </w:r>
      <w:r w:rsidR="00176522" w:rsidRPr="00C27017">
        <w:rPr>
          <w:rFonts w:ascii="Century Gothic" w:hAnsi="Century Gothic" w:cstheme="minorHAnsi"/>
          <w:sz w:val="20"/>
          <w:szCs w:val="20"/>
        </w:rPr>
        <w:t xml:space="preserve"> w</w:t>
      </w:r>
      <w:r w:rsidRPr="00C27017">
        <w:rPr>
          <w:rFonts w:ascii="Century Gothic" w:hAnsi="Century Gothic" w:cstheme="minorHAnsi"/>
          <w:sz w:val="20"/>
          <w:szCs w:val="20"/>
        </w:rPr>
        <w:t xml:space="preserve"> budowlanej dokumentacji technicznej. W przypadku braku dokumentacji lub braku informacji w istniejącej dokumentacji wartość podstawowego strumienia powietrza wentylacyjnego określa się następująco:</w:t>
      </w:r>
    </w:p>
    <w:p w14:paraId="766E3EE6" w14:textId="5ABF5540" w:rsidR="00BC0B63" w:rsidRPr="00C27017" w:rsidRDefault="00BC0B63">
      <w:pPr>
        <w:pStyle w:val="Akapitzlist"/>
        <w:numPr>
          <w:ilvl w:val="0"/>
          <w:numId w:val="7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strumień podstawowy powietrza wentylacyjnego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V</m:t>
            </m:r>
            <m:r>
              <w:rPr>
                <w:rFonts w:ascii="Cambria Math" w:eastAsia="Times New Roman" w:hAnsi="Cambria Math" w:cstheme="minorHAnsi"/>
                <w:szCs w:val="20"/>
                <w:lang w:eastAsia="ja-JP"/>
              </w:rPr>
              <m:t>,</m:t>
            </m:r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k</m:t>
            </m:r>
            <m:r>
              <w:rPr>
                <w:rFonts w:ascii="Cambria Math" w:eastAsia="Times New Roman" w:hAnsi="Cambria Math" w:cstheme="minorHAnsi"/>
                <w:szCs w:val="20"/>
                <w:lang w:eastAsia="ja-JP"/>
              </w:rPr>
              <m:t>,t</m:t>
            </m:r>
          </m:sub>
        </m:sSub>
      </m:oMath>
      <w:r w:rsidRPr="00C27017">
        <w:rPr>
          <w:rFonts w:eastAsia="Times New Roman" w:cstheme="minorHAnsi"/>
          <w:szCs w:val="20"/>
          <w:lang w:eastAsia="it-IT"/>
        </w:rPr>
        <w:t xml:space="preserve">, w </w:t>
      </w:r>
      <w:r w:rsidRPr="00C27017">
        <w:rPr>
          <w:rFonts w:eastAsia="Times New Roman" w:cstheme="minorHAnsi"/>
          <w:i/>
          <w:iCs/>
          <w:szCs w:val="20"/>
          <w:lang w:eastAsia="it-IT"/>
        </w:rPr>
        <w:t>m</w:t>
      </w:r>
      <w:r w:rsidRPr="00C27017">
        <w:rPr>
          <w:rFonts w:eastAsia="Times New Roman" w:cstheme="minorHAnsi"/>
          <w:i/>
          <w:iCs/>
          <w:szCs w:val="20"/>
          <w:vertAlign w:val="superscript"/>
          <w:lang w:eastAsia="it-IT"/>
        </w:rPr>
        <w:t>3</w:t>
      </w:r>
      <w:r w:rsidRPr="00C27017">
        <w:rPr>
          <w:rFonts w:eastAsia="Times New Roman" w:cstheme="minorHAnsi"/>
          <w:i/>
          <w:iCs/>
          <w:szCs w:val="20"/>
          <w:lang w:eastAsia="it-IT"/>
        </w:rPr>
        <w:t>/h</w:t>
      </w:r>
      <w:r w:rsidRPr="00C27017">
        <w:rPr>
          <w:rFonts w:eastAsia="Times New Roman" w:cstheme="minorHAnsi"/>
          <w:szCs w:val="20"/>
          <w:lang w:eastAsia="it-IT"/>
        </w:rPr>
        <w:t>, w okresie użytkowania obiektów (k = 1) dla budynków mieszkalnych jedno i wielorodzinnych: wartości zgodne z normą PN</w:t>
      </w:r>
      <w:r w:rsidRPr="00C27017">
        <w:rPr>
          <w:rFonts w:eastAsia="Times New Roman" w:cstheme="minorHAnsi"/>
          <w:szCs w:val="20"/>
          <w:lang w:eastAsia="it-IT"/>
        </w:rPr>
        <w:noBreakHyphen/>
        <w:t>B</w:t>
      </w:r>
      <w:r w:rsidRPr="00C27017">
        <w:rPr>
          <w:rFonts w:eastAsia="Times New Roman" w:cstheme="minorHAnsi"/>
          <w:szCs w:val="20"/>
          <w:lang w:eastAsia="it-IT"/>
        </w:rPr>
        <w:noBreakHyphen/>
        <w:t>03430</w:t>
      </w:r>
      <w:r w:rsidRPr="00C27017">
        <w:rPr>
          <w:rFonts w:eastAsia="Times New Roman" w:cstheme="minorHAnsi"/>
          <w:szCs w:val="20"/>
          <w:vertAlign w:val="superscript"/>
          <w:lang w:eastAsia="it-IT"/>
        </w:rPr>
        <w:t xml:space="preserve"> </w:t>
      </w:r>
      <w:r w:rsidRPr="00C27017">
        <w:rPr>
          <w:rFonts w:eastAsia="Times New Roman" w:cstheme="minorHAnsi"/>
          <w:szCs w:val="20"/>
          <w:lang w:eastAsia="it-IT"/>
        </w:rPr>
        <w:t>z zastrzeżeniami:</w:t>
      </w:r>
    </w:p>
    <w:p w14:paraId="7E6FEA0C" w14:textId="77777777" w:rsidR="00BC0B63" w:rsidRPr="00C27017" w:rsidRDefault="00BC0B63" w:rsidP="006834D9">
      <w:pPr>
        <w:pStyle w:val="Akapitzlist"/>
        <w:numPr>
          <w:ilvl w:val="0"/>
          <w:numId w:val="7"/>
        </w:numPr>
        <w:spacing w:before="60" w:after="60" w:line="240" w:lineRule="auto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nie mniej niż wymagania minimalne zawarte w aktualnym Rozporządzeniu Dz.U. z 2022 r. poz. 1225, </w:t>
      </w:r>
    </w:p>
    <w:p w14:paraId="2672CF2A" w14:textId="333496D3" w:rsidR="00BC0B63" w:rsidRPr="00C27017" w:rsidRDefault="00BC0B63" w:rsidP="006834D9">
      <w:pPr>
        <w:pStyle w:val="Akapitzlist"/>
        <w:numPr>
          <w:ilvl w:val="0"/>
          <w:numId w:val="7"/>
        </w:numPr>
        <w:spacing w:before="60" w:after="60" w:line="240" w:lineRule="auto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skali mieszkania lub budynku strumień powietrza zewnętrznego nie powinien przekraczać krotności wymian równej 1,5 h</w:t>
      </w:r>
      <w:r w:rsidRPr="00C27017">
        <w:rPr>
          <w:rFonts w:eastAsia="Times New Roman" w:cstheme="minorHAnsi"/>
          <w:szCs w:val="20"/>
          <w:vertAlign w:val="superscript"/>
          <w:lang w:eastAsia="it-IT"/>
        </w:rPr>
        <w:t>-1</w:t>
      </w:r>
      <w:r w:rsidRPr="00C27017">
        <w:rPr>
          <w:rFonts w:eastAsia="Times New Roman" w:cstheme="minorHAnsi"/>
          <w:szCs w:val="20"/>
          <w:lang w:eastAsia="it-IT"/>
        </w:rPr>
        <w:t xml:space="preserve"> w godzinach, w których występuje zapotrzebowanie na ciepło do ogrzewania i wentylacji,</w:t>
      </w:r>
    </w:p>
    <w:p w14:paraId="1D823B07" w14:textId="038ADB85" w:rsidR="00BC0B63" w:rsidRPr="00C27017" w:rsidRDefault="00BC0B63">
      <w:pPr>
        <w:pStyle w:val="Akapitzlist"/>
        <w:numPr>
          <w:ilvl w:val="0"/>
          <w:numId w:val="7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strumień podstawowy powietrza wentylacyjnego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V</m:t>
            </m:r>
          </m:e>
          <m:sub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V</m:t>
            </m:r>
            <m:r>
              <w:rPr>
                <w:rFonts w:ascii="Cambria Math" w:eastAsia="Times New Roman" w:hAnsi="Cambria Math" w:cstheme="minorHAnsi"/>
                <w:szCs w:val="20"/>
                <w:lang w:eastAsia="ja-JP"/>
              </w:rPr>
              <m:t>,</m:t>
            </m:r>
            <m:r>
              <w:rPr>
                <w:rFonts w:ascii="Cambria Math" w:eastAsia="Times New Roman" w:hAnsi="Cambria Math" w:cstheme="minorHAnsi"/>
                <w:szCs w:val="20"/>
                <w:lang w:val="en-GB" w:eastAsia="ja-JP"/>
              </w:rPr>
              <m:t>k</m:t>
            </m:r>
            <m:r>
              <w:rPr>
                <w:rFonts w:ascii="Cambria Math" w:eastAsia="Times New Roman" w:hAnsi="Cambria Math" w:cstheme="minorHAnsi"/>
                <w:szCs w:val="20"/>
                <w:lang w:eastAsia="ja-JP"/>
              </w:rPr>
              <m:t>,t</m:t>
            </m:r>
          </m:sub>
        </m:sSub>
      </m:oMath>
      <w:r w:rsidRPr="00C27017">
        <w:rPr>
          <w:rFonts w:eastAsia="Times New Roman" w:cstheme="minorHAnsi"/>
          <w:szCs w:val="20"/>
          <w:lang w:eastAsia="it-IT"/>
        </w:rPr>
        <w:t xml:space="preserve">, w </w:t>
      </w:r>
      <w:r w:rsidRPr="00C27017">
        <w:rPr>
          <w:rFonts w:eastAsia="Times New Roman" w:cstheme="minorHAnsi"/>
          <w:i/>
          <w:iCs/>
          <w:szCs w:val="20"/>
          <w:lang w:eastAsia="it-IT"/>
        </w:rPr>
        <w:t>m</w:t>
      </w:r>
      <w:r w:rsidRPr="00C27017">
        <w:rPr>
          <w:rFonts w:eastAsia="Times New Roman" w:cstheme="minorHAnsi"/>
          <w:i/>
          <w:iCs/>
          <w:szCs w:val="20"/>
          <w:vertAlign w:val="superscript"/>
          <w:lang w:eastAsia="it-IT"/>
        </w:rPr>
        <w:t>3</w:t>
      </w:r>
      <w:r w:rsidRPr="00C27017">
        <w:rPr>
          <w:rFonts w:eastAsia="Times New Roman" w:cstheme="minorHAnsi"/>
          <w:i/>
          <w:iCs/>
          <w:szCs w:val="20"/>
          <w:lang w:eastAsia="it-IT"/>
        </w:rPr>
        <w:t>/h</w:t>
      </w:r>
      <w:r w:rsidRPr="00C27017">
        <w:rPr>
          <w:rFonts w:eastAsia="Times New Roman" w:cstheme="minorHAnsi"/>
          <w:szCs w:val="20"/>
          <w:lang w:eastAsia="it-IT"/>
        </w:rPr>
        <w:t>, w okresie użytkowania (</w:t>
      </w: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=1) dla pozostałych typów budynków oblicza </w:t>
      </w:r>
      <w:r w:rsidR="00176522" w:rsidRPr="00C27017">
        <w:rPr>
          <w:rFonts w:eastAsia="Times New Roman" w:cstheme="minorHAnsi"/>
          <w:szCs w:val="20"/>
          <w:lang w:eastAsia="it-IT"/>
        </w:rPr>
        <w:t xml:space="preserve">się w sposób określony w </w:t>
      </w:r>
      <w:r w:rsidRPr="00C27017">
        <w:rPr>
          <w:rFonts w:eastAsia="Times New Roman" w:cstheme="minorHAnsi"/>
          <w:szCs w:val="20"/>
          <w:lang w:eastAsia="it-IT"/>
        </w:rPr>
        <w:t>równani</w:t>
      </w:r>
      <w:r w:rsidR="00176522" w:rsidRPr="00C27017">
        <w:rPr>
          <w:rFonts w:eastAsia="Times New Roman" w:cstheme="minorHAnsi"/>
          <w:szCs w:val="20"/>
          <w:lang w:eastAsia="it-IT"/>
        </w:rPr>
        <w:t>u</w:t>
      </w:r>
      <w:r w:rsidRPr="00C27017">
        <w:rPr>
          <w:rFonts w:eastAsia="Times New Roman" w:cstheme="minorHAnsi"/>
          <w:szCs w:val="20"/>
          <w:lang w:eastAsia="it-IT"/>
        </w:rPr>
        <w:t xml:space="preserve"> 4</w:t>
      </w:r>
      <w:r w:rsidR="0006286C" w:rsidRPr="00C27017">
        <w:rPr>
          <w:rFonts w:eastAsia="Times New Roman" w:cstheme="minorHAnsi"/>
          <w:szCs w:val="20"/>
          <w:lang w:eastAsia="it-IT"/>
        </w:rPr>
        <w:t>7</w:t>
      </w:r>
      <w:r w:rsidRPr="00C27017">
        <w:rPr>
          <w:rFonts w:eastAsia="Times New Roman" w:cstheme="minorHAnsi"/>
          <w:szCs w:val="20"/>
          <w:lang w:eastAsia="it-IT"/>
        </w:rPr>
        <w:t xml:space="preserve"> </w:t>
      </w:r>
      <w:r w:rsidR="00076C3A" w:rsidRPr="00C27017">
        <w:rPr>
          <w:rFonts w:eastAsia="Times New Roman" w:cstheme="minorHAnsi"/>
          <w:szCs w:val="20"/>
          <w:lang w:eastAsia="it-IT"/>
        </w:rPr>
        <w:br/>
      </w:r>
      <w:r w:rsidRPr="00C27017">
        <w:rPr>
          <w:rFonts w:eastAsia="Times New Roman" w:cstheme="minorHAnsi"/>
          <w:szCs w:val="20"/>
          <w:lang w:eastAsia="it-IT"/>
        </w:rPr>
        <w:t xml:space="preserve">z zastrzeżeniem, że nie mniej niż wymagania minimalne zawarte w aktualnym Rozporządzeniu </w:t>
      </w:r>
      <w:r w:rsidRPr="00C27017">
        <w:rPr>
          <w:rFonts w:cstheme="minorHAnsi"/>
          <w:szCs w:val="20"/>
        </w:rPr>
        <w:t>Dz.U. 2022 poz. 1225</w:t>
      </w:r>
      <w:r w:rsidR="004A3FB6" w:rsidRPr="00C27017">
        <w:rPr>
          <w:rFonts w:cstheme="minorHAnsi"/>
          <w:szCs w:val="20"/>
        </w:rPr>
        <w:t>.</w:t>
      </w:r>
    </w:p>
    <w:p w14:paraId="281F3AEF" w14:textId="01144002" w:rsidR="00BC0B63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os,z,k,t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os,z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use,z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area,z,k,t</m:t>
            </m:r>
          </m:sub>
        </m:sSub>
      </m:oMath>
      <w:r w:rsidR="00BC0B6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76C3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C0B6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(4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BC0B6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77DED6B" w14:textId="1BC99F15" w:rsidR="00BC0B63" w:rsidRPr="00C27017" w:rsidRDefault="00BC0B63" w:rsidP="00BC0B63">
      <w:pPr>
        <w:rPr>
          <w:rFonts w:ascii="Century Gothic" w:hAnsi="Century Gothic" w:cstheme="minorHAnsi"/>
          <w:iCs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podstawowego strumienia powietrza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dostarczanego do strefy </w:t>
      </w:r>
      <w:r w:rsidR="00F0363C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i godziny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i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BC0B63" w:rsidRPr="00C27017" w14:paraId="1AABB6C3" w14:textId="77777777" w:rsidTr="00514F26">
        <w:tc>
          <w:tcPr>
            <w:tcW w:w="1696" w:type="dxa"/>
            <w:vAlign w:val="center"/>
          </w:tcPr>
          <w:p w14:paraId="0509DEF1" w14:textId="77777777" w:rsidR="00BC0B63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os,z,k,t</m:t>
                    </m:r>
                  </m:sub>
                </m:sSub>
              </m:oMath>
            </m:oMathPara>
          </w:p>
        </w:tc>
        <w:tc>
          <w:tcPr>
            <w:tcW w:w="7626" w:type="dxa"/>
            <w:vAlign w:val="center"/>
          </w:tcPr>
          <w:p w14:paraId="66BA7873" w14:textId="00E8332B" w:rsidR="00BC0B63" w:rsidRPr="00C27017" w:rsidRDefault="00BC0B63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użytkowników strefy o regulowanej temperaturze, należy przyjmować na podstawie sposobu użytkowania strefy, z uwzględnieniem wymagań określonych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przepisach techniczno-budowlanych,</w:t>
            </w:r>
          </w:p>
        </w:tc>
      </w:tr>
      <w:tr w:rsidR="00BC0B63" w:rsidRPr="00C27017" w14:paraId="0EC3486D" w14:textId="77777777" w:rsidTr="00514F26">
        <w:tc>
          <w:tcPr>
            <w:tcW w:w="1696" w:type="dxa"/>
            <w:vAlign w:val="center"/>
          </w:tcPr>
          <w:p w14:paraId="488F084B" w14:textId="77777777" w:rsidR="00BC0B63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os,z</m:t>
                    </m:r>
                  </m:sub>
                </m:sSub>
              </m:oMath>
            </m:oMathPara>
          </w:p>
        </w:tc>
        <w:tc>
          <w:tcPr>
            <w:tcW w:w="7626" w:type="dxa"/>
            <w:vAlign w:val="center"/>
          </w:tcPr>
          <w:p w14:paraId="323DFA97" w14:textId="583D86AC" w:rsidR="00BC0B63" w:rsidRPr="00C27017" w:rsidRDefault="00BC0B63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powietrza wentylacyjnego w odniesieniu do jednego użytkownika, należy przyjmować na podstawie budowlanej dokumentacji technicznej lub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os,z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  <w:lang w:eastAsia="ja-JP"/>
              </w:rPr>
              <w:t>=25,2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 m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/(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h∙os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) jeżeli brak informacji,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/(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h∙os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</w:t>
            </w:r>
            <w:r w:rsidR="002D57B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,</w:t>
            </w:r>
          </w:p>
        </w:tc>
      </w:tr>
      <w:tr w:rsidR="00BC0B63" w:rsidRPr="00C27017" w14:paraId="06A0EF86" w14:textId="77777777" w:rsidTr="00514F26">
        <w:tc>
          <w:tcPr>
            <w:tcW w:w="1696" w:type="dxa"/>
            <w:vAlign w:val="center"/>
          </w:tcPr>
          <w:p w14:paraId="74BE41B4" w14:textId="77777777" w:rsidR="00BC0B63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use,z</m:t>
                    </m:r>
                  </m:sub>
                </m:sSub>
              </m:oMath>
            </m:oMathPara>
          </w:p>
        </w:tc>
        <w:tc>
          <w:tcPr>
            <w:tcW w:w="7626" w:type="dxa"/>
            <w:vAlign w:val="center"/>
          </w:tcPr>
          <w:p w14:paraId="41EB9ADD" w14:textId="77777777" w:rsidR="00BC0B63" w:rsidRPr="00C27017" w:rsidRDefault="00BC0B63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pole powierzchni użytkowej podłogi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o regulowanej temperaturze,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,</w:t>
            </w:r>
          </w:p>
        </w:tc>
      </w:tr>
      <w:tr w:rsidR="00BC0B63" w:rsidRPr="00C27017" w14:paraId="14115CD4" w14:textId="77777777" w:rsidTr="00514F26">
        <w:tc>
          <w:tcPr>
            <w:tcW w:w="1696" w:type="dxa"/>
            <w:vAlign w:val="center"/>
          </w:tcPr>
          <w:p w14:paraId="671195FC" w14:textId="77777777" w:rsidR="00BC0B63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area,z,k,t</m:t>
                    </m:r>
                  </m:sub>
                </m:sSub>
              </m:oMath>
            </m:oMathPara>
          </w:p>
        </w:tc>
        <w:tc>
          <w:tcPr>
            <w:tcW w:w="7626" w:type="dxa"/>
            <w:vAlign w:val="center"/>
          </w:tcPr>
          <w:p w14:paraId="28B3C821" w14:textId="1B0ED530" w:rsidR="00BC0B63" w:rsidRPr="00C27017" w:rsidRDefault="00BC0B63" w:rsidP="00CB7BF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jednostkowy strumień powietrza wentylacyjnego w odniesieniu do jednego metra kwadratowego pola powierzchni użytkowej podłogi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jak określono </w:t>
            </w:r>
            <w:r w:rsidR="00111D16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F645D8" w:rsidRPr="00C27017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="00176522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</w:t>
            </w:r>
            <w:r w:rsidR="00F645D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40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/(h∙m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).</w:t>
            </w:r>
          </w:p>
        </w:tc>
      </w:tr>
    </w:tbl>
    <w:p w14:paraId="26A8C168" w14:textId="77777777" w:rsidR="00153C94" w:rsidRDefault="00153C9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1" w:name="_Ref117466577"/>
    </w:p>
    <w:p w14:paraId="7922E563" w14:textId="0E049BFE" w:rsidR="00BC0B63" w:rsidRPr="00C27017" w:rsidRDefault="00BC0B63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1"/>
      <w:r w:rsidRPr="00C27017">
        <w:rPr>
          <w:rFonts w:ascii="Century Gothic" w:hAnsi="Century Gothic" w:cstheme="minorHAnsi"/>
          <w:i/>
          <w:iCs/>
          <w:sz w:val="18"/>
          <w:szCs w:val="18"/>
        </w:rPr>
        <w:t>. Jednostkowy strumień powietrza wentylacyjnego w odniesieniu do pola powierzchni użytkowej podłogi strefy cieplnej</w:t>
      </w:r>
    </w:p>
    <w:tbl>
      <w:tblPr>
        <w:tblStyle w:val="Tabela-Siatka2"/>
        <w:tblW w:w="9067" w:type="dxa"/>
        <w:tblLook w:val="0420" w:firstRow="1" w:lastRow="0" w:firstColumn="0" w:lastColumn="0" w:noHBand="0" w:noVBand="1"/>
      </w:tblPr>
      <w:tblGrid>
        <w:gridCol w:w="6941"/>
        <w:gridCol w:w="2126"/>
      </w:tblGrid>
      <w:tr w:rsidR="00BC0B63" w:rsidRPr="00C27017" w14:paraId="59D1A43C" w14:textId="77777777" w:rsidTr="00F0363C">
        <w:trPr>
          <w:trHeight w:val="318"/>
          <w:tblHeader/>
        </w:trPr>
        <w:tc>
          <w:tcPr>
            <w:tcW w:w="6941" w:type="dxa"/>
            <w:vMerge w:val="restart"/>
            <w:shd w:val="clear" w:color="auto" w:fill="auto"/>
            <w:vAlign w:val="center"/>
          </w:tcPr>
          <w:p w14:paraId="4AC705E5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lastRenderedPageBreak/>
              <w:t>Rodzaj budynku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39F0A4" w14:textId="531E67C5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Strumień powietrza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area,z,k,t</m:t>
                  </m:r>
                </m:sub>
              </m:sSub>
            </m:oMath>
            <w:r w:rsidRPr="00C27017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BC0B63" w:rsidRPr="00C27017" w14:paraId="49926924" w14:textId="77777777" w:rsidTr="00F0363C">
        <w:trPr>
          <w:trHeight w:val="318"/>
          <w:tblHeader/>
        </w:trPr>
        <w:tc>
          <w:tcPr>
            <w:tcW w:w="6941" w:type="dxa"/>
            <w:vMerge/>
            <w:shd w:val="clear" w:color="auto" w:fill="2F5496" w:themeFill="accent1" w:themeFillShade="BF"/>
            <w:vAlign w:val="center"/>
          </w:tcPr>
          <w:p w14:paraId="5A9677C6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color w:val="FFFFFF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97DC8EF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C27017">
              <w:rPr>
                <w:rFonts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cstheme="minorHAnsi"/>
                <w:i/>
                <w:iCs/>
                <w:sz w:val="18"/>
                <w:szCs w:val="18"/>
              </w:rPr>
              <w:t>/(h∙m</w:t>
            </w:r>
            <w:r w:rsidRPr="00C27017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18"/>
              </w:rPr>
              <w:t>)</w:t>
            </w:r>
          </w:p>
        </w:tc>
      </w:tr>
      <w:tr w:rsidR="00BC0B63" w:rsidRPr="00C27017" w14:paraId="0E29A5C1" w14:textId="77777777" w:rsidTr="00F0363C">
        <w:trPr>
          <w:trHeight w:val="318"/>
        </w:trPr>
        <w:tc>
          <w:tcPr>
            <w:tcW w:w="6941" w:type="dxa"/>
            <w:vAlign w:val="center"/>
          </w:tcPr>
          <w:p w14:paraId="10D86EA3" w14:textId="77777777" w:rsidR="00BC0B63" w:rsidRPr="00C27017" w:rsidRDefault="00BC0B63" w:rsidP="002D57B9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Budynki niespełniające kryterium niskiej emisji zanieczyszczeń (tzn. stare lub nowe budynki, w których nie dołożono starań, aby wybrać materiały o niskiej emisji oraz te, w których nie zakazano czynności związanych z emisją zanieczyszczeń).</w:t>
            </w:r>
          </w:p>
        </w:tc>
        <w:tc>
          <w:tcPr>
            <w:tcW w:w="2126" w:type="dxa"/>
            <w:vAlign w:val="center"/>
          </w:tcPr>
          <w:p w14:paraId="5A190D8C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5,04</w:t>
            </w:r>
          </w:p>
        </w:tc>
      </w:tr>
      <w:tr w:rsidR="00BC0B63" w:rsidRPr="00C27017" w14:paraId="64EA6955" w14:textId="77777777" w:rsidTr="00F0363C">
        <w:trPr>
          <w:trHeight w:val="318"/>
        </w:trPr>
        <w:tc>
          <w:tcPr>
            <w:tcW w:w="6941" w:type="dxa"/>
            <w:vAlign w:val="center"/>
          </w:tcPr>
          <w:p w14:paraId="6EC8942F" w14:textId="77777777" w:rsidR="00BC0B63" w:rsidRPr="00C27017" w:rsidRDefault="00BC0B63" w:rsidP="002D57B9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Budynki o niskiej emisji zanieczyszczeń (tzn. budynki, w których dołożono starań, aby wybrać materiały o niskiej emisji zanieczyszczeń oraz te, w których ograniczono lub zakazano czynności związanych z emisją zanieczyszczeń (np. palenia tytoniu).</w:t>
            </w:r>
          </w:p>
        </w:tc>
        <w:tc>
          <w:tcPr>
            <w:tcW w:w="2126" w:type="dxa"/>
            <w:vAlign w:val="center"/>
          </w:tcPr>
          <w:p w14:paraId="1FE9BC52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2,52</w:t>
            </w:r>
          </w:p>
        </w:tc>
      </w:tr>
      <w:tr w:rsidR="00BC0B63" w:rsidRPr="00C27017" w14:paraId="6E9FE0B6" w14:textId="77777777" w:rsidTr="00F0363C">
        <w:trPr>
          <w:trHeight w:val="318"/>
        </w:trPr>
        <w:tc>
          <w:tcPr>
            <w:tcW w:w="6941" w:type="dxa"/>
            <w:vAlign w:val="center"/>
          </w:tcPr>
          <w:p w14:paraId="0FD7D007" w14:textId="77777777" w:rsidR="00BC0B63" w:rsidRPr="00C27017" w:rsidRDefault="00BC0B63" w:rsidP="002D57B9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Budynki o bardzo niskiej emisji zanieczyszczeń (tzn. budynki, w których dołożono wszelkich starań, aby wybrać materiały o niskiej emisji zanieczyszczeń, w których zakazano czynności związanych z emisją zanieczyszczeń (np. palenia tytoniu) oraz, w których nie występowały wcześniej żadne źródła emisji (jak np. dym tytoniowy).</w:t>
            </w:r>
          </w:p>
        </w:tc>
        <w:tc>
          <w:tcPr>
            <w:tcW w:w="2126" w:type="dxa"/>
            <w:vAlign w:val="center"/>
          </w:tcPr>
          <w:p w14:paraId="65545077" w14:textId="77777777" w:rsidR="00BC0B63" w:rsidRPr="00C27017" w:rsidRDefault="00BC0B63" w:rsidP="000E30E7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1,26</w:t>
            </w:r>
          </w:p>
        </w:tc>
      </w:tr>
    </w:tbl>
    <w:p w14:paraId="733F94FD" w14:textId="77777777" w:rsidR="00BC0B63" w:rsidRPr="00C27017" w:rsidRDefault="00BC0B63" w:rsidP="00BC0B63">
      <w:pPr>
        <w:rPr>
          <w:rFonts w:ascii="Century Gothic" w:hAnsi="Century Gothic" w:cstheme="minorHAnsi"/>
          <w:sz w:val="20"/>
          <w:szCs w:val="20"/>
        </w:rPr>
      </w:pPr>
    </w:p>
    <w:p w14:paraId="694391DD" w14:textId="7A856C39" w:rsidR="00BC0B63" w:rsidRPr="00C27017" w:rsidRDefault="00514F26" w:rsidP="00514F26">
      <w:pPr>
        <w:spacing w:before="60" w:after="60" w:line="240" w:lineRule="auto"/>
        <w:jc w:val="both"/>
        <w:rPr>
          <w:rFonts w:ascii="Century Gothic" w:eastAsia="Times New Roman" w:hAnsi="Century Gothic" w:cstheme="minorHAnsi"/>
          <w:sz w:val="20"/>
          <w:szCs w:val="20"/>
          <w:lang w:eastAsia="it-IT"/>
        </w:rPr>
      </w:pPr>
      <w:r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>S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>trumień podstawowy wentylacji w okresie nieużytkowania obiektów (</w:t>
      </w:r>
      <w:r w:rsidR="00BC0B63" w:rsidRPr="00C27017">
        <w:rPr>
          <w:rFonts w:ascii="Century Gothic" w:eastAsia="Times New Roman" w:hAnsi="Century Gothic" w:cstheme="minorHAnsi"/>
          <w:i/>
          <w:iCs/>
          <w:sz w:val="20"/>
          <w:szCs w:val="20"/>
          <w:lang w:eastAsia="it-IT"/>
        </w:rPr>
        <w:t>k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 xml:space="preserve"> = 3) dla wszystkich typów budynków z pominięciem budynków mieszkalnych jedno i wielorodzinnych powinien wynosić nie mniej niż 0,54 m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vertAlign w:val="superscript"/>
          <w:lang w:eastAsia="it-IT"/>
        </w:rPr>
        <w:t>3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>/h na 1 m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vertAlign w:val="superscript"/>
          <w:lang w:eastAsia="it-IT"/>
        </w:rPr>
        <w:t>2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 xml:space="preserve"> pola powierzchni użytkowej danej strefy cieplnej, </w:t>
      </w:r>
      <w:r w:rsidR="00076C3A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br/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 xml:space="preserve">z zastrzeżeniem, że nie mniej niż wymagania minimalne zawarte w aktualnym Rozporządzeniu </w:t>
      </w:r>
      <w:r w:rsidR="00BC0B63" w:rsidRPr="00C27017">
        <w:rPr>
          <w:rFonts w:ascii="Century Gothic" w:hAnsi="Century Gothic" w:cstheme="minorHAnsi"/>
          <w:sz w:val="20"/>
          <w:szCs w:val="20"/>
        </w:rPr>
        <w:t>Dz.U. 2022 poz. 1225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  <w:r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>Z</w:t>
      </w:r>
      <w:r w:rsidR="00BC0B63" w:rsidRPr="00C27017">
        <w:rPr>
          <w:rFonts w:ascii="Century Gothic" w:eastAsia="Times New Roman" w:hAnsi="Century Gothic" w:cstheme="minorHAnsi"/>
          <w:sz w:val="20"/>
          <w:szCs w:val="20"/>
          <w:lang w:eastAsia="it-IT"/>
        </w:rPr>
        <w:t>akłada się, że strumień podstawowy w okresie nieużytkowania nie ma zastosowania dla budynków mieszkalnych jedno i wielorodzinnych.</w:t>
      </w:r>
    </w:p>
    <w:p w14:paraId="1273206B" w14:textId="1B7660A1" w:rsidR="00726B90" w:rsidRPr="00C27017" w:rsidRDefault="00726B90" w:rsidP="00726B9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4E17F045" w14:textId="77777777" w:rsidR="00514F26" w:rsidRPr="00C27017" w:rsidRDefault="00514F26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Dodatkowy strumień powietrza wentylacyjnego</w:t>
      </w:r>
    </w:p>
    <w:p w14:paraId="26D7BDF0" w14:textId="77777777" w:rsidR="00514F26" w:rsidRPr="00C27017" w:rsidRDefault="00514F26" w:rsidP="00514F26">
      <w:pPr>
        <w:rPr>
          <w:rFonts w:ascii="Century Gothic" w:hAnsi="Century Gothic" w:cstheme="minorHAnsi"/>
          <w:sz w:val="20"/>
          <w:szCs w:val="20"/>
        </w:rPr>
      </w:pPr>
    </w:p>
    <w:p w14:paraId="07696841" w14:textId="18534B02" w:rsidR="00514F26" w:rsidRPr="00C27017" w:rsidRDefault="00514F26" w:rsidP="00514F26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dodatkowego strumienia powietrza wentylacyjnego w okresach użytkowania obiektu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= 2) oraz w okresach, jego nieużytkowania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= 4), należy przyjmować zgodnie z informacjami znajdującymi się budowlanej dokumentacji technicznej. W przypadku braku dokumentacji lub braku informacji w istniejącej dokumentacji wartość dodatkowego strumienia powietrza wentylacyjnego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V,k,t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,</w:t>
      </w:r>
      <w:r w:rsidR="00076C3A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i/>
          <w:iCs/>
          <w:sz w:val="20"/>
          <w:szCs w:val="20"/>
          <w:vertAlign w:val="superscript"/>
        </w:rPr>
        <w:t>3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/h</w:t>
      </w:r>
      <w:r w:rsidRPr="00C27017">
        <w:rPr>
          <w:rFonts w:ascii="Century Gothic" w:hAnsi="Century Gothic" w:cstheme="minorHAnsi"/>
          <w:sz w:val="20"/>
          <w:szCs w:val="20"/>
        </w:rPr>
        <w:t>, określa się następująco:</w:t>
      </w:r>
    </w:p>
    <w:p w14:paraId="71D12947" w14:textId="29688EEA" w:rsidR="00514F26" w:rsidRPr="00C27017" w:rsidRDefault="00514F26">
      <w:pPr>
        <w:pStyle w:val="Akapitzlist"/>
        <w:numPr>
          <w:ilvl w:val="0"/>
          <w:numId w:val="9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przypadku wentylacji grawitacyjnej i hybrydowej dodatkowy strumień powietrza wentylacyjnego w okresie użytkowania (</w:t>
      </w: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 = 2) oraz w okresach nieużytkowania (</w:t>
      </w: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 = 4) oblicza się zgodnie ze wzorem:</w:t>
      </w:r>
    </w:p>
    <w:p w14:paraId="00297452" w14:textId="41244DE8" w:rsidR="00514F26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z,k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50,z,k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z,k</m:t>
            </m:r>
          </m:sub>
        </m:sSub>
      </m:oMath>
      <w:r w:rsidR="00514F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514F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48</w:t>
      </w:r>
      <w:r w:rsidR="00514F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1601414" w14:textId="01E622FC" w:rsidR="00514F26" w:rsidRPr="00C27017" w:rsidRDefault="00514F26">
      <w:pPr>
        <w:pStyle w:val="Akapitzlist"/>
        <w:numPr>
          <w:ilvl w:val="0"/>
          <w:numId w:val="9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przypadku wentylacji mechanicznej dodatkowy strumień powietrza wentylacyjnego w okresie użytkowania (</w:t>
      </w: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 = 2) oraz w okresie nieużytkowania (</w:t>
      </w: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 = 4) oblicza się za pomocą wzoru:</w:t>
      </w:r>
    </w:p>
    <w:p w14:paraId="6DEF1623" w14:textId="74D40D65" w:rsidR="00514F26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z,k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50,z,k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z,k</m:t>
                </m:r>
              </m:sub>
            </m:sSub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1+</m:t>
            </m:r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f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z,k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z,k</m:t>
                    </m:r>
                  </m:sub>
                </m:sSub>
              </m:den>
            </m:f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sup,z,k,t</m:t>
                            </m:r>
                          </m:sub>
                        </m:s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ex,z,k,t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50,z,k</m:t>
                            </m:r>
                          </m:sub>
                        </m:s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z,k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p>
            </m:sSup>
          </m:den>
        </m:f>
      </m:oMath>
      <w:r w:rsidR="00514F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(49</w:t>
      </w:r>
      <w:r w:rsidR="00514F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FC7C57C" w14:textId="033327EA" w:rsidR="00514F26" w:rsidRPr="00C27017" w:rsidRDefault="00514F26" w:rsidP="00076C3A">
      <w:pPr>
        <w:jc w:val="both"/>
        <w:rPr>
          <w:rFonts w:ascii="Century Gothic" w:hAnsi="Century Gothic" w:cstheme="minorHAnsi"/>
          <w:iCs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dodatkowego strumienia powietrza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dostarczanego do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F0363C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godziny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t</w:t>
      </w:r>
      <w:r w:rsidRPr="00C27017">
        <w:rPr>
          <w:rFonts w:ascii="Century Gothic" w:hAnsi="Century Gothic" w:cstheme="minorHAnsi"/>
          <w:i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04"/>
      </w:tblGrid>
      <w:tr w:rsidR="00514F26" w:rsidRPr="00C27017" w14:paraId="0F3B43C1" w14:textId="77777777" w:rsidTr="0012417C">
        <w:tc>
          <w:tcPr>
            <w:tcW w:w="1659" w:type="dxa"/>
            <w:vAlign w:val="center"/>
          </w:tcPr>
          <w:p w14:paraId="0DF00D27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4D35423F" w14:textId="2D4D9CC2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bezwymiarowy współczynnik osłonięcia budynku przypisany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przyjmowany 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podstawie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tabeli 41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514F26" w:rsidRPr="00C27017" w14:paraId="2274D099" w14:textId="77777777" w:rsidTr="0012417C">
        <w:tc>
          <w:tcPr>
            <w:tcW w:w="1659" w:type="dxa"/>
            <w:vAlign w:val="center"/>
          </w:tcPr>
          <w:p w14:paraId="6FA306EC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5C4D7455" w14:textId="6DEA9F60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bezwymiarowy współczynnik osłonięcia budynku przypisany do strefy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przyjmowany </w:t>
            </w:r>
            <w:r w:rsidR="0006286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</w:t>
            </w:r>
            <w:r w:rsidR="00D06CF0" w:rsidRPr="00C27017">
              <w:rPr>
                <w:rFonts w:ascii="Century Gothic" w:hAnsi="Century Gothic" w:cstheme="minorHAnsi"/>
                <w:sz w:val="18"/>
                <w:szCs w:val="18"/>
              </w:rPr>
              <w:t>podstawie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tabeli 41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514F26" w:rsidRPr="00C27017" w14:paraId="7D081C79" w14:textId="77777777" w:rsidTr="0012417C">
        <w:tc>
          <w:tcPr>
            <w:tcW w:w="1659" w:type="dxa"/>
            <w:vAlign w:val="center"/>
          </w:tcPr>
          <w:p w14:paraId="767350C0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50,z,k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40EDC76B" w14:textId="77777777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liczba krotności wymian powietrza dla próby szczelności obudowy budynku, przypisana do strefy z, w h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-1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514F26" w:rsidRPr="00C27017" w14:paraId="697E4184" w14:textId="77777777" w:rsidTr="0012417C">
        <w:tc>
          <w:tcPr>
            <w:tcW w:w="1659" w:type="dxa"/>
            <w:vAlign w:val="center"/>
          </w:tcPr>
          <w:p w14:paraId="3B394E89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2086ABEC" w14:textId="77777777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kubatura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514F26" w:rsidRPr="00C27017" w14:paraId="39ACBB7F" w14:textId="77777777" w:rsidTr="0012417C">
        <w:tc>
          <w:tcPr>
            <w:tcW w:w="1659" w:type="dxa"/>
            <w:vAlign w:val="center"/>
          </w:tcPr>
          <w:p w14:paraId="2BA45B6B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sup,z,k,t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5B53D204" w14:textId="5C8EE105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podstawowy wentylacji wprowadzany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godzinie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t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uwzględnieniem współczynnika redukcji czasu pracy wentylacji podstawowej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V,red,k,t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>) oraz rodzaju sterowania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ctrl,k,t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), jak określono powyżej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514F26" w:rsidRPr="00C27017" w14:paraId="24190133" w14:textId="77777777" w:rsidTr="0012417C">
        <w:tc>
          <w:tcPr>
            <w:tcW w:w="1659" w:type="dxa"/>
            <w:vAlign w:val="center"/>
          </w:tcPr>
          <w:p w14:paraId="32A1BB06" w14:textId="77777777" w:rsidR="00514F26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ex,z,k,t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01909E64" w14:textId="705B72AE" w:rsidR="00514F26" w:rsidRPr="00C27017" w:rsidRDefault="00514F26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podstawowy wentylacji usuwany ze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godzinie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t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uwzględnieniem współczynnika redukcji czasu pracy wentylacji podstawowej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V,red,k,t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>) oraz rodzaju sterowania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ctrl,k,t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), jak określono powyżej,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/h.</w:t>
            </w:r>
          </w:p>
        </w:tc>
      </w:tr>
    </w:tbl>
    <w:p w14:paraId="6E4FD512" w14:textId="77777777" w:rsidR="00514F26" w:rsidRPr="00C27017" w:rsidRDefault="00514F26" w:rsidP="00514F26">
      <w:pPr>
        <w:rPr>
          <w:rFonts w:ascii="Century Gothic" w:hAnsi="Century Gothic" w:cstheme="minorHAnsi"/>
          <w:sz w:val="20"/>
          <w:szCs w:val="20"/>
        </w:rPr>
      </w:pPr>
    </w:p>
    <w:p w14:paraId="07AE0D30" w14:textId="1ABF85F9" w:rsidR="00514F26" w:rsidRPr="00C27017" w:rsidRDefault="00514F26" w:rsidP="0012417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przypadku, gdy próba szczelności obudowy budynku nie była przeprowadzana przyjmuje się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50,z,k</m:t>
            </m:r>
          </m:sub>
        </m:sSub>
        <m:r>
          <w:rPr>
            <w:rFonts w:ascii="Cambria Math" w:eastAsia="MS Mincho" w:hAnsi="Cambria Math" w:cstheme="minorHAnsi"/>
            <w:sz w:val="20"/>
            <w:szCs w:val="20"/>
            <w:lang w:eastAsia="ja-JP"/>
          </w:rPr>
          <m:t>=4</m:t>
        </m:r>
      </m:oMath>
      <w:r w:rsidRPr="00C27017">
        <w:rPr>
          <w:rFonts w:ascii="Century Gothic" w:hAnsi="Century Gothic" w:cstheme="minorHAnsi"/>
          <w:sz w:val="20"/>
          <w:szCs w:val="20"/>
        </w:rPr>
        <w:t> h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-1</w:t>
      </w:r>
      <w:r w:rsidRPr="00C27017">
        <w:rPr>
          <w:rFonts w:ascii="Century Gothic" w:hAnsi="Century Gothic" w:cstheme="minorHAnsi"/>
          <w:sz w:val="20"/>
          <w:szCs w:val="20"/>
        </w:rPr>
        <w:t xml:space="preserve">. Dla budynków projektowanych strumień dodatkowy powietrza wentylacyjnego należy przyjąć z budowlanej dokumentacji technicznej lub obliczyć za pomocą równania </w:t>
      </w:r>
      <w:r w:rsidR="0006286C" w:rsidRPr="00C27017">
        <w:rPr>
          <w:rFonts w:ascii="Century Gothic" w:hAnsi="Century Gothic" w:cstheme="minorHAnsi"/>
          <w:sz w:val="20"/>
          <w:szCs w:val="20"/>
        </w:rPr>
        <w:t>48</w:t>
      </w:r>
      <w:r w:rsidRPr="00C27017">
        <w:rPr>
          <w:rFonts w:ascii="Century Gothic" w:hAnsi="Century Gothic" w:cstheme="minorHAnsi"/>
          <w:sz w:val="20"/>
          <w:szCs w:val="20"/>
        </w:rPr>
        <w:t xml:space="preserve"> lub </w:t>
      </w:r>
      <w:r w:rsidR="0006286C" w:rsidRPr="00C27017">
        <w:rPr>
          <w:rFonts w:ascii="Century Gothic" w:hAnsi="Century Gothic" w:cstheme="minorHAnsi"/>
          <w:sz w:val="20"/>
          <w:szCs w:val="20"/>
        </w:rPr>
        <w:t>49</w:t>
      </w:r>
      <w:r w:rsidRPr="00C27017">
        <w:rPr>
          <w:rFonts w:ascii="Century Gothic" w:hAnsi="Century Gothic" w:cstheme="minorHAnsi"/>
          <w:sz w:val="20"/>
          <w:szCs w:val="20"/>
        </w:rPr>
        <w:t xml:space="preserve">, przy założeniu wartości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50,z,k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równej założeniom projektowym.</w:t>
      </w:r>
    </w:p>
    <w:p w14:paraId="3B3CAD0D" w14:textId="4BA10F3C" w:rsidR="00514F26" w:rsidRPr="00C27017" w:rsidRDefault="00514F26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2" w:name="_Ref11746690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współczynników osłonięcia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z,k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z,k</m:t>
            </m:r>
          </m:sub>
        </m:sSub>
      </m:oMath>
    </w:p>
    <w:tbl>
      <w:tblPr>
        <w:tblStyle w:val="Tabela-Siatka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47"/>
        <w:gridCol w:w="1204"/>
        <w:gridCol w:w="1206"/>
        <w:gridCol w:w="1205"/>
        <w:gridCol w:w="1205"/>
      </w:tblGrid>
      <w:tr w:rsidR="00514F26" w:rsidRPr="00C27017" w14:paraId="3D845147" w14:textId="77777777" w:rsidTr="0021426C">
        <w:trPr>
          <w:trHeight w:val="318"/>
          <w:tblHeader/>
        </w:trPr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918F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Klasa osłonięcia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D985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Współczynniki dla więcej niż jednej nieosłoniętej fasady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6A22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Współczynniki dla jednej nieosłoniętej fasady</w:t>
            </w:r>
          </w:p>
        </w:tc>
      </w:tr>
      <w:tr w:rsidR="00514F26" w:rsidRPr="00C27017" w14:paraId="661A3C34" w14:textId="77777777" w:rsidTr="0021426C">
        <w:trPr>
          <w:trHeight w:val="318"/>
          <w:tblHeader/>
        </w:trPr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82ED81C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color w:val="FFFFFF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56284" w14:textId="48914C68" w:rsidR="00514F26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15292" w14:textId="69CF8B8B" w:rsidR="00514F26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851A" w14:textId="19A9757B" w:rsidR="00514F26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41D07" w14:textId="7C490254" w:rsidR="00514F26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</w:tr>
      <w:tr w:rsidR="00514F26" w:rsidRPr="00C27017" w14:paraId="3474DF53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8C9B" w14:textId="77777777" w:rsidR="00514F26" w:rsidRPr="00C27017" w:rsidRDefault="00514F26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Nieosłonięte: budynki na otwartej przestrzeni, wysokie budynki w centrach miast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77F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FE07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12AF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9A2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514F26" w:rsidRPr="00C27017" w14:paraId="799704B1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3F8" w14:textId="77777777" w:rsidR="00514F26" w:rsidRPr="00C27017" w:rsidRDefault="00514F26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Średnie osłonięcie: budynki wśród drzew lub innych budynków, budynki na przedmieściach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6925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5ED3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9FD4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7B24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514F26" w:rsidRPr="00C27017" w14:paraId="41DC11E3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FABB" w14:textId="77777777" w:rsidR="00514F26" w:rsidRPr="00C27017" w:rsidRDefault="00514F26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Mocno osłonięte: budynki średniej wysokości w miastach, budynki w lasach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984C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7693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AC83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DF87" w14:textId="77777777" w:rsidR="00514F26" w:rsidRPr="00C27017" w:rsidRDefault="00514F26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</w:tbl>
    <w:p w14:paraId="2765CDAB" w14:textId="580AF70D" w:rsidR="00726B90" w:rsidRPr="00C27017" w:rsidRDefault="00726B90" w:rsidP="00726B9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00F5CF72" w14:textId="1A7B1998" w:rsidR="0012417C" w:rsidRPr="00C27017" w:rsidRDefault="0012417C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Strumień powietrza </w:t>
      </w:r>
      <w:r w:rsidR="00356815" w:rsidRPr="00C27017">
        <w:rPr>
          <w:rFonts w:eastAsia="Times New Roman" w:cstheme="minorHAnsi"/>
          <w:color w:val="000000"/>
          <w:sz w:val="18"/>
          <w:szCs w:val="18"/>
        </w:rPr>
        <w:t xml:space="preserve">wentylacyjnego </w:t>
      </w:r>
      <w:r w:rsidRPr="00C27017">
        <w:rPr>
          <w:rFonts w:eastAsia="Times New Roman" w:cstheme="minorHAnsi"/>
          <w:color w:val="000000"/>
          <w:sz w:val="18"/>
          <w:szCs w:val="18"/>
        </w:rPr>
        <w:t>dla metody miesięcznej</w:t>
      </w:r>
    </w:p>
    <w:p w14:paraId="26D243D6" w14:textId="77777777" w:rsidR="0012417C" w:rsidRPr="00C27017" w:rsidRDefault="0012417C" w:rsidP="006834D9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7123FAB0" w14:textId="6D77F2AF" w:rsidR="0012417C" w:rsidRPr="00C27017" w:rsidRDefault="008A3606" w:rsidP="00356815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Wytyczne w zakresie </w:t>
      </w:r>
      <w:r w:rsidR="0039757D" w:rsidRPr="00C27017">
        <w:rPr>
          <w:rFonts w:ascii="Century Gothic" w:hAnsi="Century Gothic" w:cstheme="minorHAnsi"/>
          <w:sz w:val="20"/>
          <w:szCs w:val="20"/>
        </w:rPr>
        <w:t>obliczania</w:t>
      </w:r>
      <w:r w:rsidRPr="00C27017">
        <w:rPr>
          <w:rFonts w:ascii="Century Gothic" w:hAnsi="Century Gothic" w:cstheme="minorHAnsi"/>
          <w:sz w:val="20"/>
          <w:szCs w:val="20"/>
        </w:rPr>
        <w:t xml:space="preserve"> strumienia powietrza wentylacyjnego opisane w niniejszym rozdziale dotyczą metody miesięcznej wg normy PN-EN ISO 52016-1 i mają zastosowanie do budynków mieszkalnych jedno i wielorodzinnych oraz następujących systemów wentylacji:</w:t>
      </w:r>
    </w:p>
    <w:p w14:paraId="0C552D93" w14:textId="77777777" w:rsidR="0012417C" w:rsidRPr="00C27017" w:rsidRDefault="0012417C" w:rsidP="002D57B9">
      <w:pPr>
        <w:pStyle w:val="Akapitzlist"/>
        <w:numPr>
          <w:ilvl w:val="0"/>
          <w:numId w:val="9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grawitacyjna,</w:t>
      </w:r>
    </w:p>
    <w:p w14:paraId="3AC2142E" w14:textId="3001A876" w:rsidR="0012417C" w:rsidRPr="00C27017" w:rsidRDefault="0012417C" w:rsidP="002D57B9">
      <w:pPr>
        <w:pStyle w:val="Akapitzlist"/>
        <w:numPr>
          <w:ilvl w:val="0"/>
          <w:numId w:val="9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hybrydowa,</w:t>
      </w:r>
    </w:p>
    <w:p w14:paraId="428CEFE5" w14:textId="77777777" w:rsidR="0012417C" w:rsidRPr="00C27017" w:rsidRDefault="0012417C" w:rsidP="002D57B9">
      <w:pPr>
        <w:pStyle w:val="Akapitzlist"/>
        <w:numPr>
          <w:ilvl w:val="0"/>
          <w:numId w:val="9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wentylacja mechaniczna wywiewna,</w:t>
      </w:r>
    </w:p>
    <w:p w14:paraId="33DBED19" w14:textId="77777777" w:rsidR="0012417C" w:rsidRPr="00C27017" w:rsidRDefault="0012417C" w:rsidP="002D57B9">
      <w:pPr>
        <w:pStyle w:val="Akapitzlist"/>
        <w:numPr>
          <w:ilvl w:val="0"/>
          <w:numId w:val="9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wentylacji mechaniczna nawiewna,</w:t>
      </w:r>
    </w:p>
    <w:p w14:paraId="1723A7CF" w14:textId="77777777" w:rsidR="0012417C" w:rsidRPr="00C27017" w:rsidRDefault="0012417C" w:rsidP="002D57B9">
      <w:pPr>
        <w:pStyle w:val="Akapitzlist"/>
        <w:numPr>
          <w:ilvl w:val="0"/>
          <w:numId w:val="9"/>
        </w:numPr>
        <w:spacing w:before="60" w:after="240" w:line="240" w:lineRule="auto"/>
        <w:ind w:left="709" w:hanging="357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wentylacji mechaniczna </w:t>
      </w:r>
      <w:proofErr w:type="spellStart"/>
      <w:r w:rsidRPr="00C27017">
        <w:rPr>
          <w:rFonts w:eastAsia="Times New Roman" w:cstheme="minorHAnsi"/>
          <w:szCs w:val="20"/>
          <w:lang w:eastAsia="it-IT"/>
        </w:rPr>
        <w:t>nawiewno</w:t>
      </w:r>
      <w:proofErr w:type="spellEnd"/>
      <w:r w:rsidRPr="00C27017">
        <w:rPr>
          <w:rFonts w:eastAsia="Times New Roman" w:cstheme="minorHAnsi"/>
          <w:szCs w:val="20"/>
          <w:lang w:eastAsia="it-IT"/>
        </w:rPr>
        <w:t>-wywiewna.</w:t>
      </w:r>
    </w:p>
    <w:p w14:paraId="4DE96DDD" w14:textId="729258AD" w:rsidR="0012417C" w:rsidRPr="00C27017" w:rsidRDefault="0012417C" w:rsidP="00356815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Wartość średniego miesięcznego strumienia powietrza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V,k,H/C,z,m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i/>
          <w:iCs/>
          <w:sz w:val="20"/>
          <w:szCs w:val="20"/>
          <w:vertAlign w:val="superscript"/>
        </w:rPr>
        <w:t>3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/s</w:t>
      </w:r>
      <w:r w:rsidRPr="00C27017">
        <w:rPr>
          <w:rFonts w:ascii="Century Gothic" w:hAnsi="Century Gothic" w:cstheme="minorHAnsi"/>
          <w:sz w:val="20"/>
          <w:szCs w:val="20"/>
        </w:rPr>
        <w:t xml:space="preserve">, dla strefy </w:t>
      </w:r>
      <w:r w:rsidR="00076C3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o regulowanej temperaturze w miesiącu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sz w:val="20"/>
          <w:szCs w:val="20"/>
        </w:rPr>
        <w:t>, określa się z uwzględnieniem podstawowych i dodatkowych strumieni powietrza w czasie użytkowania budynku (w budynkach mieszkalnych jedno i wielorodzinnych zakłada się brak przerw w użytkowaniu), oraz mając na uwadze redukcję czasu pracy wentylacji i rodzaj sterowania strumieniem powietrza, zgodnie z  równaniem:</w:t>
      </w:r>
    </w:p>
    <w:p w14:paraId="0F28A3EF" w14:textId="28CDA3DC" w:rsidR="0012417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V,k,H/C,z,m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</m:t>
            </m:r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3600</m:t>
            </m:r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ctrl,k,m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V,k,H/C,m</m:t>
            </m:r>
          </m:sub>
        </m:sSub>
      </m:oMath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50</w:t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525C9D7" w14:textId="77777777" w:rsidR="0012417C" w:rsidRPr="00C27017" w:rsidRDefault="0012417C" w:rsidP="0012417C">
      <w:pPr>
        <w:rPr>
          <w:rFonts w:ascii="Century Gothic" w:hAnsi="Century Gothic" w:cstheme="minorHAnsi"/>
          <w:iCs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każdej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i miesiąca </w:t>
      </w:r>
      <w:r w:rsidRPr="00C27017">
        <w:rPr>
          <w:rFonts w:ascii="Century Gothic" w:hAnsi="Century Gothic" w:cstheme="minorHAnsi"/>
          <w:i/>
          <w:sz w:val="20"/>
          <w:szCs w:val="20"/>
        </w:rPr>
        <w:t>m</w:t>
      </w:r>
      <w:r w:rsidRPr="00C27017">
        <w:rPr>
          <w:rFonts w:ascii="Century Gothic" w:hAnsi="Century Gothic" w:cstheme="minorHAnsi"/>
          <w:iCs/>
          <w:sz w:val="20"/>
          <w:szCs w:val="20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7390"/>
      </w:tblGrid>
      <w:tr w:rsidR="0012417C" w:rsidRPr="00C27017" w14:paraId="0689D372" w14:textId="77777777" w:rsidTr="00356815">
        <w:tc>
          <w:tcPr>
            <w:tcW w:w="1682" w:type="dxa"/>
            <w:vAlign w:val="center"/>
          </w:tcPr>
          <w:p w14:paraId="35BCF18E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ctrl,k,m</m:t>
                    </m:r>
                  </m:sub>
                </m:sSub>
              </m:oMath>
            </m:oMathPara>
          </w:p>
        </w:tc>
        <w:tc>
          <w:tcPr>
            <w:tcW w:w="7390" w:type="dxa"/>
            <w:vAlign w:val="center"/>
          </w:tcPr>
          <w:p w14:paraId="2C8BB41F" w14:textId="62E6C80E" w:rsidR="0012417C" w:rsidRPr="00C27017" w:rsidRDefault="0012417C" w:rsidP="00153C94">
            <w:pPr>
              <w:spacing w:before="40" w:after="40"/>
              <w:jc w:val="both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bezwymiarowy współczynnik uwzględniający rodzaj sterowania strumieniem powietrza, który należy przyjmować na podstawie budowlanej dokumentacji technicznej, jeśli brak takiej dokumentacji lub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dokumentacji brak informacji, wówczas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ctrl,k,m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>określa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się na podstawie 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tabeli </w:t>
            </w:r>
            <w:r w:rsidR="00153C94">
              <w:rPr>
                <w:rFonts w:ascii="Century Gothic" w:hAnsi="Century Gothic" w:cstheme="minorHAnsi"/>
                <w:i/>
                <w:iCs/>
                <w:noProof/>
                <w:sz w:val="18"/>
                <w:szCs w:val="18"/>
              </w:rPr>
              <w:t>42</w:t>
            </w:r>
            <w:r w:rsidR="00153C94">
              <w:rPr>
                <w:rFonts w:ascii="Century Gothic" w:hAnsi="Century Gothic" w:cstheme="minorHAnsi"/>
                <w:noProof/>
                <w:sz w:val="18"/>
                <w:szCs w:val="18"/>
              </w:rPr>
              <w:t>.</w:t>
            </w:r>
          </w:p>
        </w:tc>
      </w:tr>
      <w:tr w:rsidR="0012417C" w:rsidRPr="00C27017" w14:paraId="656B80BA" w14:textId="77777777" w:rsidTr="00356815">
        <w:tc>
          <w:tcPr>
            <w:tcW w:w="1682" w:type="dxa"/>
            <w:vAlign w:val="center"/>
          </w:tcPr>
          <w:p w14:paraId="70816925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V,k,H/C,m</m:t>
                    </m:r>
                  </m:sub>
                </m:sSub>
              </m:oMath>
            </m:oMathPara>
          </w:p>
        </w:tc>
        <w:tc>
          <w:tcPr>
            <w:tcW w:w="7390" w:type="dxa"/>
            <w:vAlign w:val="center"/>
          </w:tcPr>
          <w:p w14:paraId="2FAB9B24" w14:textId="061E19E9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średni miesięczny strumień objętości powietrza strumienia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k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wprowadzonego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dla ogrzewania lub chłodzenia, zgodnie z opisem poniżej,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2417C" w:rsidRPr="00C27017" w14:paraId="10607582" w14:textId="77777777" w:rsidTr="00356815">
        <w:tc>
          <w:tcPr>
            <w:tcW w:w="1682" w:type="dxa"/>
            <w:vAlign w:val="center"/>
          </w:tcPr>
          <w:p w14:paraId="683658CD" w14:textId="77777777" w:rsidR="0012417C" w:rsidRPr="00C27017" w:rsidRDefault="0012417C" w:rsidP="000E30E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</w:t>
            </w:r>
          </w:p>
        </w:tc>
        <w:tc>
          <w:tcPr>
            <w:tcW w:w="7390" w:type="dxa"/>
            <w:vAlign w:val="center"/>
          </w:tcPr>
          <w:p w14:paraId="07F9ACA2" w14:textId="77777777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reprezentuje każdy z istotnych strumieni powietrza, takich jak infiltracja powietrza, wentylacja naturalna, wentylacja mechaniczna i/lub dodatkowa wentylacja do chłodzenia w nocy.</w:t>
            </w:r>
          </w:p>
        </w:tc>
      </w:tr>
    </w:tbl>
    <w:p w14:paraId="0F8E79F5" w14:textId="77777777" w:rsidR="00545767" w:rsidRPr="00C27017" w:rsidRDefault="00545767" w:rsidP="0012417C">
      <w:pPr>
        <w:rPr>
          <w:rFonts w:ascii="Century Gothic" w:hAnsi="Century Gothic" w:cstheme="minorHAnsi"/>
          <w:sz w:val="20"/>
          <w:szCs w:val="20"/>
        </w:rPr>
      </w:pPr>
    </w:p>
    <w:p w14:paraId="5F88A79C" w14:textId="0BA68D7C" w:rsidR="0012417C" w:rsidRPr="00C27017" w:rsidRDefault="0012417C" w:rsidP="00F0363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Rodzaj strumienia powietrza wprowadzanego do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o regulowanej temperaturze w miesiącu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sz w:val="20"/>
          <w:szCs w:val="20"/>
        </w:rPr>
        <w:t xml:space="preserve"> jest identyfikowany indeksem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>, który określa:</w:t>
      </w:r>
    </w:p>
    <w:p w14:paraId="1892EC08" w14:textId="09CF9083" w:rsidR="0012417C" w:rsidRPr="00C27017" w:rsidRDefault="0012417C">
      <w:pPr>
        <w:pStyle w:val="Akapitzlist"/>
        <w:numPr>
          <w:ilvl w:val="0"/>
          <w:numId w:val="10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=1 podstawowy strumień powietrza dla czasu 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</w:t>
      </w:r>
      <w:r w:rsidR="002C0D1B" w:rsidRPr="00C27017">
        <w:rPr>
          <w:rStyle w:val="cf01"/>
          <w:rFonts w:ascii="Century Gothic" w:hAnsi="Century Gothic" w:cstheme="minorHAnsi"/>
          <w:sz w:val="16"/>
          <w:szCs w:val="16"/>
        </w:rPr>
        <w:t>2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.1</w:t>
      </w:r>
      <w:r w:rsidRPr="00C27017">
        <w:rPr>
          <w:rFonts w:eastAsia="Times New Roman" w:cstheme="minorHAnsi"/>
          <w:szCs w:val="20"/>
          <w:lang w:eastAsia="it-IT"/>
        </w:rPr>
        <w:t>),</w:t>
      </w:r>
    </w:p>
    <w:p w14:paraId="5775B902" w14:textId="7AE7957A" w:rsidR="0012417C" w:rsidRPr="00C27017" w:rsidRDefault="0012417C">
      <w:pPr>
        <w:pStyle w:val="Akapitzlist"/>
        <w:numPr>
          <w:ilvl w:val="0"/>
          <w:numId w:val="10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i/>
          <w:iCs/>
          <w:szCs w:val="20"/>
          <w:lang w:eastAsia="it-IT"/>
        </w:rPr>
        <w:t>k</w:t>
      </w:r>
      <w:r w:rsidRPr="00C27017">
        <w:rPr>
          <w:rFonts w:eastAsia="Times New Roman" w:cstheme="minorHAnsi"/>
          <w:szCs w:val="20"/>
          <w:lang w:eastAsia="it-IT"/>
        </w:rPr>
        <w:t xml:space="preserve">=2 dodatkowy strumień powietrza dla czasu użytkowania budynku lub części budynku (wyznaczony zgodnie z punktem 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6.4.</w:t>
      </w:r>
      <w:r w:rsidR="002C0D1B" w:rsidRPr="00C27017">
        <w:rPr>
          <w:rStyle w:val="cf01"/>
          <w:rFonts w:ascii="Century Gothic" w:hAnsi="Century Gothic" w:cstheme="minorHAnsi"/>
          <w:sz w:val="16"/>
          <w:szCs w:val="16"/>
        </w:rPr>
        <w:t>2</w:t>
      </w:r>
      <w:r w:rsidR="00176522" w:rsidRPr="00C27017">
        <w:rPr>
          <w:rStyle w:val="cf01"/>
          <w:rFonts w:ascii="Century Gothic" w:hAnsi="Century Gothic" w:cstheme="minorHAnsi"/>
          <w:sz w:val="16"/>
          <w:szCs w:val="16"/>
        </w:rPr>
        <w:t>.2</w:t>
      </w:r>
      <w:r w:rsidRPr="00C27017">
        <w:rPr>
          <w:rFonts w:eastAsia="Times New Roman" w:cstheme="minorHAnsi"/>
          <w:szCs w:val="20"/>
          <w:lang w:eastAsia="it-IT"/>
        </w:rPr>
        <w:t>),</w:t>
      </w:r>
    </w:p>
    <w:p w14:paraId="233E528F" w14:textId="77777777" w:rsidR="00D42783" w:rsidRPr="00C27017" w:rsidRDefault="00D42783" w:rsidP="00356815">
      <w:pPr>
        <w:spacing w:after="0"/>
        <w:jc w:val="both"/>
        <w:rPr>
          <w:rFonts w:ascii="Century Gothic" w:hAnsi="Century Gothic" w:cstheme="minorHAnsi"/>
          <w:i/>
          <w:iCs/>
          <w:sz w:val="20"/>
          <w:szCs w:val="20"/>
        </w:rPr>
      </w:pPr>
      <w:bookmarkStart w:id="63" w:name="_Ref117467738"/>
    </w:p>
    <w:p w14:paraId="024250CE" w14:textId="52A556D3" w:rsidR="0012417C" w:rsidRPr="00C27017" w:rsidRDefault="0012417C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3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współczynnika uwzględniającego rodzaj sterowania strumienia podstawowego w okresie użytkowania obiektu, w przypadku braku informacji w budowlanej dokumentacji technicznej</w:t>
      </w:r>
    </w:p>
    <w:tbl>
      <w:tblPr>
        <w:tblStyle w:val="Tabela-Siatka2"/>
        <w:tblW w:w="9067" w:type="dxa"/>
        <w:tblLayout w:type="fixed"/>
        <w:tblLook w:val="0420" w:firstRow="1" w:lastRow="0" w:firstColumn="0" w:lastColumn="0" w:noHBand="0" w:noVBand="1"/>
      </w:tblPr>
      <w:tblGrid>
        <w:gridCol w:w="5665"/>
        <w:gridCol w:w="1843"/>
        <w:gridCol w:w="1559"/>
      </w:tblGrid>
      <w:tr w:rsidR="0012417C" w:rsidRPr="00C27017" w14:paraId="61C2467A" w14:textId="77777777" w:rsidTr="00356815">
        <w:trPr>
          <w:trHeight w:val="318"/>
          <w:tblHeader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452294C0" w14:textId="77777777" w:rsidR="0012417C" w:rsidRPr="00C27017" w:rsidRDefault="0012417C" w:rsidP="00356815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Rodzaj sterowania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16025" w14:textId="427874FA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Współczynnik</w:t>
            </w:r>
            <w:r w:rsidRPr="00C27017">
              <w:rPr>
                <w:rFonts w:cstheme="minorHAnsi"/>
                <w:sz w:val="18"/>
                <w:szCs w:val="22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  <w:lang w:eastAsia="ja-JP"/>
                      </w:rPr>
                      <m:t>ctrl,k,m</m:t>
                    </m:r>
                  </m:sub>
                </m:sSub>
              </m:oMath>
            </m:oMathPara>
          </w:p>
        </w:tc>
      </w:tr>
      <w:tr w:rsidR="0012417C" w:rsidRPr="00C27017" w14:paraId="3435D954" w14:textId="77777777" w:rsidTr="00356815">
        <w:trPr>
          <w:trHeight w:val="534"/>
        </w:trPr>
        <w:tc>
          <w:tcPr>
            <w:tcW w:w="7508" w:type="dxa"/>
            <w:gridSpan w:val="2"/>
            <w:vAlign w:val="center"/>
          </w:tcPr>
          <w:p w14:paraId="7516AAC2" w14:textId="77777777" w:rsidR="0012417C" w:rsidRPr="00C27017" w:rsidRDefault="0012417C" w:rsidP="00356815">
            <w:pPr>
              <w:spacing w:before="40" w:after="4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Brak sterowania lub sterowanie ręczne (oznacza każdy rodzaj sterowania, w którym nie stosuje się sterowania według zapotrzebowania) </w:t>
            </w:r>
          </w:p>
        </w:tc>
        <w:tc>
          <w:tcPr>
            <w:tcW w:w="1559" w:type="dxa"/>
            <w:vAlign w:val="center"/>
          </w:tcPr>
          <w:p w14:paraId="01A1B8A9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1,00</w:t>
            </w:r>
          </w:p>
        </w:tc>
      </w:tr>
      <w:tr w:rsidR="0012417C" w:rsidRPr="00C27017" w14:paraId="24CFDB1A" w14:textId="77777777" w:rsidTr="00356815">
        <w:trPr>
          <w:trHeight w:val="1453"/>
        </w:trPr>
        <w:tc>
          <w:tcPr>
            <w:tcW w:w="7508" w:type="dxa"/>
            <w:gridSpan w:val="2"/>
            <w:shd w:val="clear" w:color="auto" w:fill="auto"/>
            <w:vAlign w:val="center"/>
          </w:tcPr>
          <w:p w14:paraId="10DF2C42" w14:textId="4BD4A230" w:rsidR="0012417C" w:rsidRPr="00C27017" w:rsidRDefault="0012417C" w:rsidP="00356815">
            <w:pPr>
              <w:spacing w:before="40" w:after="4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Sterowanie czasowe (oznacza przystosowany do obsługi przez człowieka interfejs </w:t>
            </w:r>
            <w:r w:rsidR="00076C3A" w:rsidRPr="00C27017">
              <w:rPr>
                <w:rFonts w:cstheme="minorHAnsi"/>
                <w:sz w:val="18"/>
                <w:szCs w:val="22"/>
              </w:rPr>
              <w:br/>
            </w:r>
            <w:r w:rsidRPr="00C27017">
              <w:rPr>
                <w:rFonts w:cstheme="minorHAnsi"/>
                <w:sz w:val="18"/>
                <w:szCs w:val="22"/>
              </w:rPr>
              <w:t>z zegarem (sterowanie w zależności od pory dnia), pozwalający na regulację prędkości wentylatora/natężenia przepływu w systemie wentylacyjnym, przynajmniej z możliwością ręcznego zaprogramowania natężenia przepływu na każdy dzień tygodnia z co najmniej dwoma okresami obniżonej aktywności, tj. okresami ze zredukowanym lub zerowym natężeniem przepływu)</w:t>
            </w:r>
          </w:p>
        </w:tc>
        <w:tc>
          <w:tcPr>
            <w:tcW w:w="1559" w:type="dxa"/>
            <w:vAlign w:val="center"/>
          </w:tcPr>
          <w:p w14:paraId="5CB19C8E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0,87</w:t>
            </w:r>
          </w:p>
        </w:tc>
      </w:tr>
      <w:tr w:rsidR="0012417C" w:rsidRPr="00C27017" w14:paraId="5DC5406D" w14:textId="77777777" w:rsidTr="00356815">
        <w:trPr>
          <w:trHeight w:val="932"/>
        </w:trPr>
        <w:tc>
          <w:tcPr>
            <w:tcW w:w="5665" w:type="dxa"/>
            <w:vMerge w:val="restart"/>
          </w:tcPr>
          <w:p w14:paraId="551538A1" w14:textId="77777777" w:rsidR="0012417C" w:rsidRPr="00C27017" w:rsidRDefault="0012417C" w:rsidP="002A01CA">
            <w:pPr>
              <w:spacing w:before="40" w:after="4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Sterowanie wg zapotrzebowania (oznacza regulację za pomocą urządzenia (lub zestawu urządzeń), zintegrowanego lub dostarczanego oddzielnie, które mierzy określony parametr sterowania i wykorzystuje wyniki pomiaru do automatycznego regulowania natężenia przepływu w systemie lub natężeń przepływu w kanałach powietrza)</w:t>
            </w:r>
          </w:p>
        </w:tc>
        <w:tc>
          <w:tcPr>
            <w:tcW w:w="1843" w:type="dxa"/>
            <w:vAlign w:val="center"/>
          </w:tcPr>
          <w:p w14:paraId="2A2A5D91" w14:textId="77777777" w:rsidR="0012417C" w:rsidRPr="00C27017" w:rsidRDefault="0012417C" w:rsidP="0021426C">
            <w:pPr>
              <w:spacing w:before="40" w:after="4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centralne</w:t>
            </w:r>
          </w:p>
        </w:tc>
        <w:tc>
          <w:tcPr>
            <w:tcW w:w="1559" w:type="dxa"/>
            <w:vAlign w:val="center"/>
          </w:tcPr>
          <w:p w14:paraId="36545ECA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0,85</w:t>
            </w:r>
          </w:p>
        </w:tc>
      </w:tr>
      <w:tr w:rsidR="0012417C" w:rsidRPr="00C27017" w14:paraId="00A8C97E" w14:textId="77777777" w:rsidTr="00356815">
        <w:trPr>
          <w:trHeight w:val="318"/>
        </w:trPr>
        <w:tc>
          <w:tcPr>
            <w:tcW w:w="5665" w:type="dxa"/>
            <w:vMerge/>
          </w:tcPr>
          <w:p w14:paraId="734575A7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BF82A0" w14:textId="77777777" w:rsidR="0012417C" w:rsidRPr="00C27017" w:rsidRDefault="0012417C" w:rsidP="0021426C">
            <w:pPr>
              <w:spacing w:before="40" w:after="4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lokalne</w:t>
            </w:r>
          </w:p>
        </w:tc>
        <w:tc>
          <w:tcPr>
            <w:tcW w:w="1559" w:type="dxa"/>
            <w:vAlign w:val="center"/>
          </w:tcPr>
          <w:p w14:paraId="300310D0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0,65</w:t>
            </w:r>
          </w:p>
        </w:tc>
      </w:tr>
    </w:tbl>
    <w:p w14:paraId="3D0E6122" w14:textId="77777777" w:rsidR="0012417C" w:rsidRPr="00C27017" w:rsidRDefault="0012417C" w:rsidP="0012417C">
      <w:pPr>
        <w:rPr>
          <w:rFonts w:ascii="Century Gothic" w:hAnsi="Century Gothic" w:cstheme="minorHAnsi"/>
          <w:sz w:val="20"/>
          <w:szCs w:val="20"/>
        </w:rPr>
      </w:pPr>
    </w:p>
    <w:p w14:paraId="6BB119D5" w14:textId="77777777" w:rsidR="0012417C" w:rsidRPr="00C27017" w:rsidRDefault="0012417C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Podstawowy strumień powietrza wentylacyjnego</w:t>
      </w:r>
    </w:p>
    <w:p w14:paraId="7BC2B862" w14:textId="77777777" w:rsidR="0081550E" w:rsidRPr="00C27017" w:rsidRDefault="0081550E" w:rsidP="00356815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4390156" w14:textId="375EDB29" w:rsidR="0012417C" w:rsidRPr="00C27017" w:rsidRDefault="0012417C" w:rsidP="00356815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podstawowego strumienia powietrza w okresie użytkowania obiektu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>=1), należy przyjmować zgodnie z informacjami znajdującymi się budowlanej dokumentacji technicznej.</w:t>
      </w:r>
      <w:r w:rsidR="00F0363C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 przypadku braku dokumentacji lub braku informacji w istniejącej dokumentacji wartość podstawowego strumienia powietrza wentylacyjnego określa się zgodne z normą PN</w:t>
      </w:r>
      <w:r w:rsidRPr="00C27017">
        <w:rPr>
          <w:rFonts w:ascii="Century Gothic" w:hAnsi="Century Gothic" w:cstheme="minorHAnsi"/>
          <w:sz w:val="20"/>
          <w:szCs w:val="20"/>
        </w:rPr>
        <w:noBreakHyphen/>
        <w:t>B</w:t>
      </w:r>
      <w:r w:rsidRPr="00C27017">
        <w:rPr>
          <w:rFonts w:ascii="Century Gothic" w:hAnsi="Century Gothic" w:cstheme="minorHAnsi"/>
          <w:sz w:val="20"/>
          <w:szCs w:val="20"/>
        </w:rPr>
        <w:noBreakHyphen/>
        <w:t>03430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z następującymi zastrzeżeniami:</w:t>
      </w:r>
    </w:p>
    <w:p w14:paraId="19F4E496" w14:textId="6D4D6B83" w:rsidR="0012417C" w:rsidRPr="00C27017" w:rsidRDefault="0012417C">
      <w:pPr>
        <w:pStyle w:val="Akapitzlist"/>
        <w:numPr>
          <w:ilvl w:val="0"/>
          <w:numId w:val="11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 xml:space="preserve">nie mniej niż wymagania minimalne zawarte w aktualnym Rozporządzeniu </w:t>
      </w:r>
      <w:r w:rsidRPr="00C27017">
        <w:rPr>
          <w:rFonts w:cstheme="minorHAnsi"/>
          <w:szCs w:val="20"/>
        </w:rPr>
        <w:t>Dz.U. 2022 poz. 1225</w:t>
      </w:r>
      <w:r w:rsidRPr="00C27017">
        <w:rPr>
          <w:rFonts w:eastAsia="Times New Roman" w:cstheme="minorHAnsi"/>
          <w:szCs w:val="20"/>
          <w:lang w:eastAsia="it-IT"/>
        </w:rPr>
        <w:t xml:space="preserve">, </w:t>
      </w:r>
    </w:p>
    <w:p w14:paraId="62F205A3" w14:textId="77777777" w:rsidR="0012417C" w:rsidRPr="00C27017" w:rsidRDefault="0012417C">
      <w:pPr>
        <w:pStyle w:val="Akapitzlist"/>
        <w:numPr>
          <w:ilvl w:val="0"/>
          <w:numId w:val="11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skali mieszkania lub budynku strumień powietrza zewnętrznego nie powinien przekraczać krotności wymian równej 1,5 h</w:t>
      </w:r>
      <w:r w:rsidRPr="00C27017">
        <w:rPr>
          <w:rFonts w:eastAsia="Times New Roman" w:cstheme="minorHAnsi"/>
          <w:szCs w:val="20"/>
          <w:vertAlign w:val="superscript"/>
          <w:lang w:eastAsia="it-IT"/>
        </w:rPr>
        <w:t>-1</w:t>
      </w:r>
      <w:r w:rsidRPr="00C27017">
        <w:rPr>
          <w:rFonts w:eastAsia="Times New Roman" w:cstheme="minorHAnsi"/>
          <w:szCs w:val="20"/>
          <w:lang w:eastAsia="it-IT"/>
        </w:rPr>
        <w:t xml:space="preserve"> w miesiącach, w których występuje zapotrzebowanie na ciepło do ogrzewania i wentylacji,</w:t>
      </w:r>
    </w:p>
    <w:p w14:paraId="491C99B1" w14:textId="77777777" w:rsidR="00C27017" w:rsidRPr="00C27017" w:rsidRDefault="00C27017" w:rsidP="0012417C">
      <w:pPr>
        <w:rPr>
          <w:rFonts w:ascii="Century Gothic" w:hAnsi="Century Gothic" w:cstheme="minorHAnsi"/>
          <w:sz w:val="20"/>
          <w:szCs w:val="20"/>
        </w:rPr>
      </w:pPr>
    </w:p>
    <w:p w14:paraId="1CCE753D" w14:textId="77777777" w:rsidR="0012417C" w:rsidRPr="00C27017" w:rsidRDefault="0012417C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Dodatkowy strumień powietrza wentylacyjnego</w:t>
      </w:r>
    </w:p>
    <w:p w14:paraId="2C7BD04D" w14:textId="77777777" w:rsidR="002A01CA" w:rsidRPr="00C27017" w:rsidRDefault="002A01CA" w:rsidP="0012417C">
      <w:pPr>
        <w:rPr>
          <w:rFonts w:ascii="Century Gothic" w:hAnsi="Century Gothic" w:cstheme="minorHAnsi"/>
          <w:sz w:val="20"/>
          <w:szCs w:val="20"/>
        </w:rPr>
      </w:pPr>
    </w:p>
    <w:p w14:paraId="37745F88" w14:textId="4E226C30" w:rsidR="0012417C" w:rsidRPr="00C27017" w:rsidRDefault="0012417C" w:rsidP="002A01C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dodatkowego strumienia powietrza wentylacyjnego w okresach użytkowania obiektu (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= 2), należy przyjmować zgodnie z informacjami znajdującymi się budowlanej dokumentacji technicznej. W przypadku braku dokumentacji lub braku informacji w istniejącej dokumentacji wartość </w:t>
      </w:r>
      <w:r w:rsidR="002A01CA" w:rsidRPr="00C27017">
        <w:rPr>
          <w:rFonts w:ascii="Century Gothic" w:hAnsi="Century Gothic" w:cstheme="minorHAnsi"/>
          <w:sz w:val="20"/>
          <w:szCs w:val="20"/>
        </w:rPr>
        <w:t>d</w:t>
      </w:r>
      <w:r w:rsidRPr="00C27017">
        <w:rPr>
          <w:rFonts w:ascii="Century Gothic" w:hAnsi="Century Gothic" w:cstheme="minorHAnsi"/>
          <w:sz w:val="20"/>
          <w:szCs w:val="20"/>
        </w:rPr>
        <w:t xml:space="preserve">odatkowego strumienia powietrza wentylacyjnego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  <w:lang w:eastAsia="ja-JP"/>
              </w:rPr>
              <m:t>V,k,H/C,m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Pr="00C27017">
        <w:rPr>
          <w:rFonts w:ascii="Century Gothic" w:hAnsi="Century Gothic" w:cstheme="minorHAnsi"/>
          <w:i/>
          <w:iCs/>
          <w:sz w:val="20"/>
          <w:szCs w:val="20"/>
          <w:vertAlign w:val="superscript"/>
        </w:rPr>
        <w:t>3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/h</w:t>
      </w:r>
      <w:r w:rsidRPr="00C27017">
        <w:rPr>
          <w:rFonts w:ascii="Century Gothic" w:hAnsi="Century Gothic" w:cstheme="minorHAnsi"/>
          <w:sz w:val="20"/>
          <w:szCs w:val="20"/>
        </w:rPr>
        <w:t>, określa się następująco:</w:t>
      </w:r>
    </w:p>
    <w:p w14:paraId="0681AAFE" w14:textId="16C304CC" w:rsidR="0012417C" w:rsidRPr="00C27017" w:rsidRDefault="0012417C">
      <w:pPr>
        <w:pStyle w:val="Akapitzlist"/>
        <w:numPr>
          <w:ilvl w:val="0"/>
          <w:numId w:val="12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przypadku wentylacji grawitacyjnej i hybrydowej dodatkowy strumień powietrza wentylacyjnego</w:t>
      </w:r>
      <w:r w:rsidR="001F5A5B" w:rsidRPr="00C27017">
        <w:rPr>
          <w:rFonts w:eastAsia="Times New Roman" w:cstheme="minorHAnsi"/>
          <w:szCs w:val="20"/>
          <w:lang w:eastAsia="it-IT"/>
        </w:rPr>
        <w:t>,</w:t>
      </w:r>
      <w:r w:rsidR="001F5A5B" w:rsidRPr="00C27017">
        <w:rPr>
          <w:rFonts w:cstheme="minorHAnsi"/>
          <w:sz w:val="18"/>
          <w:szCs w:val="20"/>
        </w:rPr>
        <w:t xml:space="preserve"> w </w:t>
      </w:r>
      <w:r w:rsidR="001F5A5B" w:rsidRPr="00C27017">
        <w:rPr>
          <w:rFonts w:cstheme="minorHAnsi"/>
          <w:i/>
          <w:iCs/>
          <w:sz w:val="18"/>
          <w:szCs w:val="20"/>
        </w:rPr>
        <w:t>m</w:t>
      </w:r>
      <w:r w:rsidR="001F5A5B" w:rsidRPr="00C27017">
        <w:rPr>
          <w:rFonts w:cstheme="minorHAnsi"/>
          <w:i/>
          <w:iCs/>
          <w:sz w:val="18"/>
          <w:szCs w:val="20"/>
          <w:vertAlign w:val="superscript"/>
        </w:rPr>
        <w:t>3</w:t>
      </w:r>
      <w:r w:rsidR="001F5A5B" w:rsidRPr="00C27017">
        <w:rPr>
          <w:rFonts w:cstheme="minorHAnsi"/>
          <w:i/>
          <w:iCs/>
          <w:sz w:val="18"/>
          <w:szCs w:val="20"/>
        </w:rPr>
        <w:t>/h</w:t>
      </w:r>
      <w:r w:rsidR="001F5A5B" w:rsidRPr="00C27017">
        <w:rPr>
          <w:rFonts w:cstheme="minorHAnsi"/>
          <w:sz w:val="18"/>
          <w:szCs w:val="20"/>
        </w:rPr>
        <w:t xml:space="preserve">, </w:t>
      </w:r>
      <w:r w:rsidRPr="00C27017">
        <w:rPr>
          <w:rFonts w:eastAsia="Times New Roman" w:cstheme="minorHAnsi"/>
          <w:szCs w:val="20"/>
          <w:lang w:eastAsia="it-IT"/>
        </w:rPr>
        <w:t xml:space="preserve"> oblicza się zgodnie ze wzorem:</w:t>
      </w:r>
    </w:p>
    <w:p w14:paraId="378989CC" w14:textId="1CAC39D5" w:rsidR="0012417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V,k,H/C,m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z,k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50,z,k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z,k</m:t>
            </m:r>
          </m:sub>
        </m:sSub>
      </m:oMath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D4278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2782170" w14:textId="3C630058" w:rsidR="0012417C" w:rsidRPr="00C27017" w:rsidRDefault="0012417C">
      <w:pPr>
        <w:pStyle w:val="Akapitzlist"/>
        <w:numPr>
          <w:ilvl w:val="0"/>
          <w:numId w:val="12"/>
        </w:numPr>
        <w:spacing w:before="60" w:after="60" w:line="240" w:lineRule="auto"/>
        <w:ind w:left="709"/>
        <w:rPr>
          <w:rFonts w:eastAsia="Times New Roman" w:cstheme="minorHAnsi"/>
          <w:szCs w:val="20"/>
          <w:lang w:eastAsia="it-IT"/>
        </w:rPr>
      </w:pPr>
      <w:r w:rsidRPr="00C27017">
        <w:rPr>
          <w:rFonts w:eastAsia="Times New Roman" w:cstheme="minorHAnsi"/>
          <w:szCs w:val="20"/>
          <w:lang w:eastAsia="it-IT"/>
        </w:rPr>
        <w:t>w przypadku wentylacji mechanicznej dodatkowy strumień powietrza wentylacyjnego</w:t>
      </w:r>
      <w:r w:rsidR="001F5A5B" w:rsidRPr="00C27017">
        <w:rPr>
          <w:rFonts w:eastAsia="Times New Roman" w:cstheme="minorHAnsi"/>
          <w:szCs w:val="20"/>
          <w:lang w:eastAsia="it-IT"/>
        </w:rPr>
        <w:t>,</w:t>
      </w:r>
      <w:r w:rsidRPr="00C27017">
        <w:rPr>
          <w:rFonts w:eastAsia="Times New Roman" w:cstheme="minorHAnsi"/>
          <w:szCs w:val="20"/>
          <w:lang w:eastAsia="it-IT"/>
        </w:rPr>
        <w:t xml:space="preserve"> </w:t>
      </w:r>
      <w:r w:rsidR="001F5A5B" w:rsidRPr="00C27017">
        <w:rPr>
          <w:rFonts w:cstheme="minorHAnsi"/>
          <w:sz w:val="18"/>
          <w:szCs w:val="20"/>
        </w:rPr>
        <w:t xml:space="preserve">w </w:t>
      </w:r>
      <w:r w:rsidR="001F5A5B" w:rsidRPr="00C27017">
        <w:rPr>
          <w:rFonts w:cstheme="minorHAnsi"/>
          <w:i/>
          <w:iCs/>
          <w:sz w:val="18"/>
          <w:szCs w:val="20"/>
        </w:rPr>
        <w:t>m</w:t>
      </w:r>
      <w:r w:rsidR="001F5A5B" w:rsidRPr="00C27017">
        <w:rPr>
          <w:rFonts w:cstheme="minorHAnsi"/>
          <w:i/>
          <w:iCs/>
          <w:sz w:val="18"/>
          <w:szCs w:val="20"/>
          <w:vertAlign w:val="superscript"/>
        </w:rPr>
        <w:t>3</w:t>
      </w:r>
      <w:r w:rsidR="001F5A5B" w:rsidRPr="00C27017">
        <w:rPr>
          <w:rFonts w:cstheme="minorHAnsi"/>
          <w:i/>
          <w:iCs/>
          <w:sz w:val="18"/>
          <w:szCs w:val="20"/>
        </w:rPr>
        <w:t>/h</w:t>
      </w:r>
      <w:r w:rsidR="001F5A5B" w:rsidRPr="00C27017">
        <w:rPr>
          <w:rFonts w:cstheme="minorHAnsi"/>
          <w:sz w:val="18"/>
          <w:szCs w:val="20"/>
        </w:rPr>
        <w:t xml:space="preserve">, </w:t>
      </w:r>
      <w:r w:rsidRPr="00C27017">
        <w:rPr>
          <w:rFonts w:eastAsia="Times New Roman" w:cstheme="minorHAnsi"/>
          <w:szCs w:val="20"/>
          <w:lang w:eastAsia="it-IT"/>
        </w:rPr>
        <w:t xml:space="preserve">oblicza się </w:t>
      </w:r>
      <w:r w:rsidR="001F5A5B" w:rsidRPr="00C27017">
        <w:rPr>
          <w:rFonts w:eastAsia="Times New Roman" w:cstheme="minorHAnsi"/>
          <w:szCs w:val="20"/>
          <w:lang w:eastAsia="it-IT"/>
        </w:rPr>
        <w:t>zgodnie ze wzorem</w:t>
      </w:r>
      <w:r w:rsidRPr="00C27017">
        <w:rPr>
          <w:rFonts w:eastAsia="Times New Roman" w:cstheme="minorHAnsi"/>
          <w:szCs w:val="20"/>
          <w:lang w:eastAsia="it-IT"/>
        </w:rPr>
        <w:t>:</w:t>
      </w:r>
    </w:p>
    <w:p w14:paraId="45A7A6B8" w14:textId="7C43F35F" w:rsidR="0012417C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V,k,H/C,m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z,k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50,z,k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z,k</m:t>
                </m:r>
              </m:sub>
            </m:sSub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1+</m:t>
            </m:r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f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z,k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z,k</m:t>
                    </m:r>
                  </m:sub>
                </m:sSub>
              </m:den>
            </m:f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sup,z,k,m</m:t>
                            </m:r>
                          </m:sub>
                        </m:s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ex,z,k,m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50,z,k</m:t>
                            </m:r>
                          </m:sub>
                        </m:s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z,k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p>
            </m:sSup>
          </m:den>
        </m:f>
      </m:oMath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D4278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1241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A582E60" w14:textId="71CF2FCD" w:rsidR="0012417C" w:rsidRPr="00C27017" w:rsidRDefault="0012417C" w:rsidP="0012417C">
      <w:pPr>
        <w:rPr>
          <w:rFonts w:ascii="Century Gothic" w:hAnsi="Century Gothic" w:cstheme="minorHAnsi"/>
          <w:iCs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gdzie, dla każdego dodatkowego strumienia powietrza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</w:t>
      </w:r>
      <w:r w:rsidRPr="00C27017">
        <w:rPr>
          <w:rFonts w:ascii="Century Gothic" w:hAnsi="Century Gothic" w:cstheme="minorHAnsi"/>
          <w:sz w:val="20"/>
          <w:szCs w:val="20"/>
        </w:rPr>
        <w:t xml:space="preserve"> dostarczanego do strefy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z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F0363C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 xml:space="preserve">i miesiąca </w:t>
      </w:r>
      <w:r w:rsidRPr="00C27017">
        <w:rPr>
          <w:rFonts w:ascii="Century Gothic" w:hAnsi="Century Gothic" w:cstheme="minorHAnsi"/>
          <w:i/>
          <w:sz w:val="20"/>
          <w:szCs w:val="20"/>
        </w:rPr>
        <w:t>m</w:t>
      </w:r>
      <w:r w:rsidRPr="00C27017">
        <w:rPr>
          <w:rFonts w:ascii="Century Gothic" w:hAnsi="Century Gothic" w:cstheme="minorHAnsi"/>
          <w:i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04"/>
      </w:tblGrid>
      <w:tr w:rsidR="0012417C" w:rsidRPr="00C27017" w14:paraId="4DCCE001" w14:textId="77777777" w:rsidTr="001F79D4">
        <w:tc>
          <w:tcPr>
            <w:tcW w:w="1659" w:type="dxa"/>
            <w:vAlign w:val="center"/>
          </w:tcPr>
          <w:p w14:paraId="33F7E4B4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480DA056" w14:textId="236130E0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bezwymiarowy współczynnik osłonięcia budynku przypisany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przyjmowany 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podstawie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43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2417C" w:rsidRPr="00C27017" w14:paraId="1CD52CEC" w14:textId="77777777" w:rsidTr="001F79D4">
        <w:tc>
          <w:tcPr>
            <w:tcW w:w="1659" w:type="dxa"/>
            <w:vAlign w:val="center"/>
          </w:tcPr>
          <w:p w14:paraId="47BA5B42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534BC519" w14:textId="20BF417C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bezwymiarowy współczynnik osłonięcia budynku przypisany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przyjmowany </w:t>
            </w:r>
            <w:r w:rsidR="002D57B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podstawie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43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2417C" w:rsidRPr="00C27017" w14:paraId="1087F553" w14:textId="77777777" w:rsidTr="001F79D4">
        <w:tc>
          <w:tcPr>
            <w:tcW w:w="1659" w:type="dxa"/>
            <w:vAlign w:val="center"/>
          </w:tcPr>
          <w:p w14:paraId="39290F3C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50,z,k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773A3ECB" w14:textId="77777777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liczba krotności wymian powietrza dla próby szczelności obudowy budynku, przypisana do strefy z, w h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-1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2417C" w:rsidRPr="00C27017" w14:paraId="418DE679" w14:textId="77777777" w:rsidTr="001F79D4">
        <w:tc>
          <w:tcPr>
            <w:tcW w:w="1659" w:type="dxa"/>
            <w:vAlign w:val="center"/>
          </w:tcPr>
          <w:p w14:paraId="4ADB2321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53DF88BF" w14:textId="77777777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kubatura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12417C" w:rsidRPr="00C27017" w14:paraId="3793E001" w14:textId="77777777" w:rsidTr="001F79D4">
        <w:tc>
          <w:tcPr>
            <w:tcW w:w="1659" w:type="dxa"/>
            <w:vAlign w:val="center"/>
          </w:tcPr>
          <w:p w14:paraId="7BCF76B0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sup,z,k,m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610929C2" w14:textId="2BBB9443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podstawowy wentylacji wprowadzany do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miesiącu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076C3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uwzględnieniem współczynnika rodzaju sterowania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ctrl,k,m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), jak określono powyżej,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12417C" w:rsidRPr="00C27017" w14:paraId="3FC801ED" w14:textId="77777777" w:rsidTr="001F79D4">
        <w:tc>
          <w:tcPr>
            <w:tcW w:w="1659" w:type="dxa"/>
            <w:vAlign w:val="center"/>
          </w:tcPr>
          <w:p w14:paraId="3F0548C0" w14:textId="77777777" w:rsidR="0012417C" w:rsidRPr="00C27017" w:rsidRDefault="00B03154" w:rsidP="000E30E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ex,z,k,m</m:t>
                    </m:r>
                  </m:sub>
                </m:sSub>
              </m:oMath>
            </m:oMathPara>
          </w:p>
        </w:tc>
        <w:tc>
          <w:tcPr>
            <w:tcW w:w="7413" w:type="dxa"/>
            <w:vAlign w:val="center"/>
          </w:tcPr>
          <w:p w14:paraId="48C4C50B" w14:textId="3469C6F5" w:rsidR="0012417C" w:rsidRPr="00C27017" w:rsidRDefault="0012417C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podstawowy wentylacji usuwany ze strefy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z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miesiącu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uwzględnieniem współczynnika rodzaju sterowania (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  <w:lang w:eastAsia="ja-JP"/>
                    </w:rPr>
                    <m:t>ctrl,k,m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), jak określono powyżej,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76FEAD26" w14:textId="77777777" w:rsidR="0012417C" w:rsidRPr="00C27017" w:rsidRDefault="0012417C" w:rsidP="0012417C">
      <w:pPr>
        <w:rPr>
          <w:rFonts w:ascii="Century Gothic" w:hAnsi="Century Gothic" w:cstheme="minorHAnsi"/>
          <w:sz w:val="20"/>
          <w:szCs w:val="20"/>
        </w:rPr>
      </w:pPr>
    </w:p>
    <w:p w14:paraId="234572A8" w14:textId="30FDE586" w:rsidR="0012417C" w:rsidRPr="00C27017" w:rsidRDefault="0012417C" w:rsidP="006834D9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przypadku, gdy próba szczelności obudowy budynku nie była przeprowadzana przyjmuje się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50,z,k</m:t>
            </m:r>
          </m:sub>
        </m:sSub>
        <m:r>
          <w:rPr>
            <w:rFonts w:ascii="Cambria Math" w:eastAsia="MS Mincho" w:hAnsi="Cambria Math" w:cstheme="minorHAnsi"/>
            <w:sz w:val="20"/>
            <w:szCs w:val="20"/>
            <w:lang w:eastAsia="ja-JP"/>
          </w:rPr>
          <m:t>=4</m:t>
        </m:r>
      </m:oMath>
      <w:r w:rsidRPr="00C27017">
        <w:rPr>
          <w:rFonts w:ascii="Century Gothic" w:hAnsi="Century Gothic" w:cstheme="minorHAnsi"/>
          <w:sz w:val="20"/>
          <w:szCs w:val="20"/>
        </w:rPr>
        <w:t> h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-1</w:t>
      </w:r>
      <w:r w:rsidRPr="00C27017">
        <w:rPr>
          <w:rFonts w:ascii="Century Gothic" w:hAnsi="Century Gothic" w:cstheme="minorHAnsi"/>
          <w:sz w:val="20"/>
          <w:szCs w:val="20"/>
        </w:rPr>
        <w:t xml:space="preserve">. Dla budynków projektowanych strumień dodatkowy powietrza wentylacyjnego należy przyjąć z budowlanej dokumentacji technicznej lub obliczyć za pomocą równania </w:t>
      </w:r>
      <w:r w:rsidR="00D42783" w:rsidRPr="00C27017">
        <w:rPr>
          <w:rFonts w:ascii="Century Gothic" w:hAnsi="Century Gothic" w:cstheme="minorHAnsi"/>
          <w:sz w:val="20"/>
          <w:szCs w:val="20"/>
        </w:rPr>
        <w:t>5</w:t>
      </w:r>
      <w:r w:rsidR="0006286C" w:rsidRPr="00C27017">
        <w:rPr>
          <w:rFonts w:ascii="Century Gothic" w:hAnsi="Century Gothic" w:cstheme="minorHAnsi"/>
          <w:sz w:val="20"/>
          <w:szCs w:val="20"/>
        </w:rPr>
        <w:t>1</w:t>
      </w:r>
      <w:r w:rsidRPr="00C27017">
        <w:rPr>
          <w:rFonts w:ascii="Century Gothic" w:hAnsi="Century Gothic" w:cstheme="minorHAnsi"/>
          <w:sz w:val="20"/>
          <w:szCs w:val="20"/>
        </w:rPr>
        <w:t xml:space="preserve"> lub </w:t>
      </w:r>
      <w:r w:rsidR="00D42783" w:rsidRPr="00C27017">
        <w:rPr>
          <w:rFonts w:ascii="Century Gothic" w:hAnsi="Century Gothic" w:cstheme="minorHAnsi"/>
          <w:sz w:val="20"/>
          <w:szCs w:val="20"/>
        </w:rPr>
        <w:t>5</w:t>
      </w:r>
      <w:r w:rsidR="0006286C" w:rsidRPr="00C27017">
        <w:rPr>
          <w:rFonts w:ascii="Century Gothic" w:hAnsi="Century Gothic" w:cstheme="minorHAnsi"/>
          <w:sz w:val="20"/>
          <w:szCs w:val="20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 xml:space="preserve">, przy założeniu wartości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50,z,k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równej założeniom projektowym.</w:t>
      </w:r>
    </w:p>
    <w:p w14:paraId="3A4C6794" w14:textId="456D9FF7" w:rsidR="0012417C" w:rsidRPr="00C27017" w:rsidRDefault="0012417C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4" w:name="_Ref11749611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4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współczynników osłonięcia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z,k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z,k</m:t>
            </m:r>
          </m:sub>
        </m:sSub>
      </m:oMath>
    </w:p>
    <w:tbl>
      <w:tblPr>
        <w:tblStyle w:val="Tabela-Siatka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47"/>
        <w:gridCol w:w="1204"/>
        <w:gridCol w:w="1206"/>
        <w:gridCol w:w="1205"/>
        <w:gridCol w:w="1205"/>
      </w:tblGrid>
      <w:tr w:rsidR="0012417C" w:rsidRPr="00C27017" w14:paraId="379DDC00" w14:textId="77777777" w:rsidTr="0021426C">
        <w:trPr>
          <w:trHeight w:val="318"/>
          <w:tblHeader/>
        </w:trPr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CB9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Klasa osłonięcia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8486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Współczynniki dla więcej niż jednej nieosłoniętej fasady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CED1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Współczynniki dla jednej nieosłoniętej fasady</w:t>
            </w:r>
          </w:p>
        </w:tc>
      </w:tr>
      <w:tr w:rsidR="0012417C" w:rsidRPr="00C27017" w14:paraId="45AA268A" w14:textId="77777777" w:rsidTr="0021426C">
        <w:trPr>
          <w:trHeight w:val="318"/>
          <w:tblHeader/>
        </w:trPr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E0DCF0E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color w:val="FFFFFF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2ADF" w14:textId="355AD0C9" w:rsidR="0012417C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27E3D" w14:textId="6F4E3045" w:rsidR="0012417C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99BE" w14:textId="1328D69B" w:rsidR="0012417C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3CE9C" w14:textId="64A43E5B" w:rsidR="0012417C" w:rsidRPr="00C27017" w:rsidRDefault="00B03154" w:rsidP="0021426C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z,k</m:t>
                    </m:r>
                  </m:sub>
                </m:sSub>
              </m:oMath>
            </m:oMathPara>
          </w:p>
        </w:tc>
      </w:tr>
      <w:tr w:rsidR="0012417C" w:rsidRPr="00C27017" w14:paraId="78BCC272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5D3E" w14:textId="77777777" w:rsidR="0012417C" w:rsidRPr="00C27017" w:rsidRDefault="0012417C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Nieosłonięte: budynki na otwartej przestrzeni, wysokie budynki w centrach miast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D696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01C6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D522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48C6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12417C" w:rsidRPr="00C27017" w14:paraId="49B63A0E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8C8A" w14:textId="77777777" w:rsidR="0012417C" w:rsidRPr="00C27017" w:rsidRDefault="0012417C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Średnie osłonięcie: budynki wśród drzew lub innych budynków, budynki na przedmieściach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9786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C03B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5507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ACDB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  <w:tr w:rsidR="0012417C" w:rsidRPr="00C27017" w14:paraId="5C654812" w14:textId="77777777" w:rsidTr="0021426C">
        <w:trPr>
          <w:trHeight w:val="318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586" w14:textId="77777777" w:rsidR="0012417C" w:rsidRPr="00C27017" w:rsidRDefault="0012417C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Mocno osłonięte: budynki średniej wysokości w miastach, budynki w lasach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C8BC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B33C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98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0,01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3DEB" w14:textId="77777777" w:rsidR="0012417C" w:rsidRPr="00C27017" w:rsidRDefault="0012417C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</w:t>
            </w:r>
          </w:p>
        </w:tc>
      </w:tr>
    </w:tbl>
    <w:p w14:paraId="37B48C48" w14:textId="1CCA4854" w:rsidR="0012417C" w:rsidRPr="00C27017" w:rsidRDefault="0012417C" w:rsidP="00726B9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1B881AE9" w14:textId="0E9B9F43" w:rsidR="00394161" w:rsidRPr="00C27017" w:rsidRDefault="00394161" w:rsidP="005A1573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Obliczanie strumienia </w:t>
      </w:r>
      <w:r w:rsidR="005E0C09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jednostkowych </w:t>
      </w: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wewnętrznych zysków ciepła</w:t>
      </w:r>
    </w:p>
    <w:p w14:paraId="7EB5B25A" w14:textId="77777777" w:rsidR="00394161" w:rsidRPr="00C27017" w:rsidRDefault="00394161" w:rsidP="00726B9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</w:rPr>
      </w:pPr>
    </w:p>
    <w:p w14:paraId="57DA060D" w14:textId="79FE1DB1" w:rsidR="00C249BB" w:rsidRPr="00C27017" w:rsidRDefault="00A977A4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65" w:name="_Ref112762027"/>
      <w:r w:rsidRPr="00C27017">
        <w:rPr>
          <w:rFonts w:eastAsia="Times New Roman" w:cstheme="minorHAnsi"/>
          <w:color w:val="000000"/>
          <w:sz w:val="18"/>
          <w:szCs w:val="18"/>
        </w:rPr>
        <w:t xml:space="preserve">Strumień jednostkowych wewnętrznych zysków ciepła </w:t>
      </w:r>
      <w:r w:rsidR="005A66BC" w:rsidRPr="00C27017">
        <w:rPr>
          <w:rFonts w:eastAsia="Times New Roman" w:cstheme="minorHAnsi"/>
          <w:color w:val="000000"/>
          <w:sz w:val="18"/>
          <w:szCs w:val="18"/>
        </w:rPr>
        <w:t>dla m</w:t>
      </w:r>
      <w:r w:rsidR="00C249BB" w:rsidRPr="00C27017">
        <w:rPr>
          <w:rFonts w:eastAsia="Times New Roman" w:cstheme="minorHAnsi"/>
          <w:color w:val="000000"/>
          <w:sz w:val="18"/>
          <w:szCs w:val="18"/>
        </w:rPr>
        <w:t>etod</w:t>
      </w:r>
      <w:r w:rsidR="005A66BC" w:rsidRPr="00C27017">
        <w:rPr>
          <w:rFonts w:eastAsia="Times New Roman" w:cstheme="minorHAnsi"/>
          <w:color w:val="000000"/>
          <w:sz w:val="18"/>
          <w:szCs w:val="18"/>
        </w:rPr>
        <w:t>y</w:t>
      </w:r>
      <w:r w:rsidR="00C249BB" w:rsidRPr="00C27017">
        <w:rPr>
          <w:rFonts w:eastAsia="Times New Roman" w:cstheme="minorHAnsi"/>
          <w:color w:val="000000"/>
          <w:sz w:val="18"/>
          <w:szCs w:val="18"/>
        </w:rPr>
        <w:t xml:space="preserve"> godzinow</w:t>
      </w:r>
      <w:bookmarkEnd w:id="65"/>
      <w:r w:rsidR="005A66BC" w:rsidRPr="00C27017">
        <w:rPr>
          <w:rFonts w:eastAsia="Times New Roman" w:cstheme="minorHAnsi"/>
          <w:color w:val="000000"/>
          <w:sz w:val="18"/>
          <w:szCs w:val="18"/>
        </w:rPr>
        <w:t>ej</w:t>
      </w:r>
      <w:r w:rsidR="00C249BB" w:rsidRPr="00C27017">
        <w:rPr>
          <w:rFonts w:eastAsia="Times New Roman" w:cstheme="minorHAnsi"/>
          <w:color w:val="000000"/>
          <w:sz w:val="18"/>
          <w:szCs w:val="18"/>
        </w:rPr>
        <w:t xml:space="preserve"> obliczeń zapotrzebowania na energię</w:t>
      </w:r>
    </w:p>
    <w:p w14:paraId="4079BC59" w14:textId="77777777" w:rsidR="00C249BB" w:rsidRPr="00C27017" w:rsidRDefault="00C249BB" w:rsidP="00C249BB">
      <w:pPr>
        <w:rPr>
          <w:rFonts w:ascii="Century Gothic" w:hAnsi="Century Gothic" w:cstheme="minorHAnsi"/>
          <w:sz w:val="20"/>
          <w:szCs w:val="20"/>
        </w:rPr>
      </w:pPr>
    </w:p>
    <w:p w14:paraId="0C7E36F4" w14:textId="3971C73D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Godzinowe wewnętrzne zyski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int,H,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  <w:vertAlign w:val="subscript"/>
              </w:rPr>
              <m:t>h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</w:t>
      </w:r>
      <w:r w:rsidRPr="00C27017">
        <w:rPr>
          <w:rFonts w:ascii="Century Gothic" w:hAnsi="Century Gothic" w:cstheme="minorHAnsi"/>
          <w:sz w:val="20"/>
          <w:szCs w:val="20"/>
        </w:rPr>
        <w:t xml:space="preserve"> w sezonie grzewczym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się ze </w:t>
      </w:r>
      <w:r w:rsidRPr="00C27017">
        <w:rPr>
          <w:rFonts w:ascii="Century Gothic" w:hAnsi="Century Gothic" w:cstheme="minorHAnsi"/>
          <w:sz w:val="20"/>
          <w:szCs w:val="20"/>
        </w:rPr>
        <w:t>wzoru:</w:t>
      </w:r>
    </w:p>
    <w:p w14:paraId="610EE70F" w14:textId="1A7C6988" w:rsidR="00C249BB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int,H,h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int_max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C249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49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D4278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C249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FFD8936" w14:textId="77777777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C249BB" w:rsidRPr="00C27017" w14:paraId="1EF292AE" w14:textId="77777777" w:rsidTr="00DE21CE">
        <w:tc>
          <w:tcPr>
            <w:tcW w:w="1496" w:type="dxa"/>
            <w:vAlign w:val="center"/>
          </w:tcPr>
          <w:p w14:paraId="7C85C391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int_max</m:t>
                  </m:r>
                </m:sub>
              </m:sSub>
            </m:oMath>
            <w:r w:rsidR="00C249B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6" w:type="dxa"/>
            <w:vAlign w:val="center"/>
          </w:tcPr>
          <w:p w14:paraId="32AC818B" w14:textId="77777777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maksymalne godzinowe obciążenie cieplne pomieszczeń wewnętrznymi zyskami ciepła,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W/m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249BB" w:rsidRPr="00C27017" w14:paraId="10DDD827" w14:textId="77777777" w:rsidTr="00DE21CE">
        <w:tc>
          <w:tcPr>
            <w:tcW w:w="1496" w:type="dxa"/>
            <w:vAlign w:val="center"/>
          </w:tcPr>
          <w:p w14:paraId="5AF1E73D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0D40FAB0" w14:textId="77777777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powierzchnia pomieszczeń o regulowanej temperaturze powietrza (powierzchnia ogrzewana),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249BB" w:rsidRPr="00C27017" w14:paraId="4C5812C8" w14:textId="77777777" w:rsidTr="00DE21CE">
        <w:tc>
          <w:tcPr>
            <w:tcW w:w="1496" w:type="dxa"/>
            <w:vAlign w:val="center"/>
          </w:tcPr>
          <w:p w14:paraId="29BA1C12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int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63D3B873" w14:textId="60BBEBCC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godzinowego obciążenia wewnętrznymi zyskami ciepła.</w:t>
            </w:r>
          </w:p>
        </w:tc>
      </w:tr>
    </w:tbl>
    <w:p w14:paraId="69D557EC" w14:textId="77777777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389AEDB3" w14:textId="19CE4496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Godzinowe wewnętrzne zyski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int,H,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  <w:vertAlign w:val="subscript"/>
              </w:rPr>
              <m:t>h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Pr="00C27017">
        <w:rPr>
          <w:rFonts w:ascii="Century Gothic" w:hAnsi="Century Gothic" w:cstheme="minorHAnsi"/>
          <w:sz w:val="20"/>
          <w:szCs w:val="20"/>
        </w:rPr>
        <w:t>w kWh</w:t>
      </w:r>
      <w:r w:rsidR="006834D9" w:rsidRPr="00C27017">
        <w:rPr>
          <w:rFonts w:ascii="Century Gothic" w:hAnsi="Century Gothic" w:cstheme="minorHAnsi"/>
          <w:sz w:val="20"/>
          <w:szCs w:val="20"/>
        </w:rPr>
        <w:t>/rok</w:t>
      </w:r>
      <w:r w:rsidRPr="00C27017">
        <w:rPr>
          <w:rFonts w:ascii="Century Gothic" w:hAnsi="Century Gothic" w:cstheme="minorHAnsi"/>
          <w:sz w:val="20"/>
          <w:szCs w:val="20"/>
        </w:rPr>
        <w:t xml:space="preserve"> w sezonie chłodniczym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się ze </w:t>
      </w:r>
      <w:r w:rsidRPr="00C27017">
        <w:rPr>
          <w:rFonts w:ascii="Century Gothic" w:hAnsi="Century Gothic" w:cstheme="minorHAnsi"/>
          <w:sz w:val="20"/>
          <w:szCs w:val="20"/>
        </w:rPr>
        <w:t xml:space="preserve">wzoru: </w:t>
      </w:r>
    </w:p>
    <w:p w14:paraId="2A9DB443" w14:textId="1820DB8F" w:rsidR="00C249BB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int,C,h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int_max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f, 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49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D4278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C249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2C899E0" w14:textId="77777777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C249BB" w:rsidRPr="00C27017" w14:paraId="704CAB4C" w14:textId="77777777" w:rsidTr="00DE21CE">
        <w:tc>
          <w:tcPr>
            <w:tcW w:w="1496" w:type="dxa"/>
            <w:vAlign w:val="center"/>
          </w:tcPr>
          <w:p w14:paraId="64C3E96F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int_max</m:t>
                  </m:r>
                </m:sub>
              </m:sSub>
            </m:oMath>
            <w:r w:rsidR="00C249B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6" w:type="dxa"/>
            <w:vAlign w:val="center"/>
          </w:tcPr>
          <w:p w14:paraId="4ADF36F8" w14:textId="6BB646F6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maksymalne godzinowe obciążenie cieplne pomieszczeń wewnętrznymi zyskami ciepła,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W/m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249BB" w:rsidRPr="00C27017" w14:paraId="2E72267C" w14:textId="77777777" w:rsidTr="00DE21CE">
        <w:tc>
          <w:tcPr>
            <w:tcW w:w="1496" w:type="dxa"/>
            <w:vAlign w:val="center"/>
          </w:tcPr>
          <w:p w14:paraId="48546F55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f, C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6A3FD8EF" w14:textId="77777777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powierzchnia pomieszczeń o regulowanej temperaturze powietrza (powierzchnia chłodzona), w m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249BB" w:rsidRPr="00C27017" w14:paraId="1BCEB344" w14:textId="77777777" w:rsidTr="00DE21CE">
        <w:tc>
          <w:tcPr>
            <w:tcW w:w="1496" w:type="dxa"/>
            <w:vAlign w:val="center"/>
          </w:tcPr>
          <w:p w14:paraId="6C3B3ED5" w14:textId="77777777" w:rsidR="00C249BB" w:rsidRPr="00C27017" w:rsidRDefault="00B03154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int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37E65EC6" w14:textId="226E81CB" w:rsidR="00C249BB" w:rsidRPr="00C27017" w:rsidRDefault="00C249BB" w:rsidP="000E30E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godzinowego obciążenia wewnętrznymi zyskami ciepła</w:t>
            </w:r>
            <w:r w:rsidR="00F601CF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63BFE94E" w14:textId="77777777" w:rsidR="00C249BB" w:rsidRPr="00C27017" w:rsidRDefault="00C249BB" w:rsidP="00C249BB">
      <w:pPr>
        <w:rPr>
          <w:rFonts w:ascii="Century Gothic" w:hAnsi="Century Gothic" w:cstheme="minorHAnsi"/>
          <w:sz w:val="20"/>
          <w:szCs w:val="20"/>
        </w:rPr>
      </w:pPr>
    </w:p>
    <w:p w14:paraId="5466389D" w14:textId="083C116D" w:rsidR="00C249BB" w:rsidRPr="00C27017" w:rsidRDefault="00C249BB" w:rsidP="00C249B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Wartości godzinowego współczynnika obciążenia wewnętrznymi zyskami ciepła </w:t>
      </w:r>
      <w:r w:rsidR="00EF22B6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EF22B6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>w</w:t>
      </w:r>
      <w:r w:rsidR="00A977A4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harmonogramach zmieniają się od 0 do 1, gdzie 0,00 oznacza brak wewnętrznych zysków ciepła a 1,00 oznacza maksymalne obciążenie wewnętrznymi zyskami ciepła w danej godzinie. Wartości pośrednie w harmonogramach określają stosunek obciążenia cieplnego wewnętrznymi zyskami ciepła w danej godzinie do wartości maksymalnego obciążenia wewnętrznymi zyskami ciepła.</w:t>
      </w:r>
    </w:p>
    <w:p w14:paraId="7096D2B9" w14:textId="3C3B516F" w:rsidR="00C249BB" w:rsidRPr="00C27017" w:rsidRDefault="00493557" w:rsidP="00C249B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zależności od typu budynku</w:t>
      </w:r>
      <w:r w:rsidR="00C249BB" w:rsidRPr="00C27017">
        <w:rPr>
          <w:rFonts w:ascii="Century Gothic" w:hAnsi="Century Gothic" w:cstheme="minorHAnsi"/>
          <w:sz w:val="20"/>
          <w:szCs w:val="20"/>
        </w:rPr>
        <w:t>:</w:t>
      </w:r>
    </w:p>
    <w:p w14:paraId="651EEE6D" w14:textId="4AAFEA83" w:rsidR="00C249BB" w:rsidRPr="00C27017" w:rsidRDefault="00C249BB">
      <w:pPr>
        <w:pStyle w:val="Akapitzlist"/>
        <w:numPr>
          <w:ilvl w:val="0"/>
          <w:numId w:val="31"/>
        </w:numPr>
        <w:spacing w:before="0" w:after="160" w:line="259" w:lineRule="auto"/>
        <w:ind w:left="709" w:hanging="283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użyteczności publicznej przeznaczony na potrzeby opieki zdrowotnej – szpital,</w:t>
      </w:r>
    </w:p>
    <w:p w14:paraId="6EADC91A" w14:textId="59C47F9A" w:rsidR="00C249BB" w:rsidRPr="00C27017" w:rsidRDefault="00C249BB">
      <w:pPr>
        <w:pStyle w:val="Akapitzlist"/>
        <w:numPr>
          <w:ilvl w:val="0"/>
          <w:numId w:val="31"/>
        </w:numPr>
        <w:spacing w:before="0" w:after="160" w:line="259" w:lineRule="auto"/>
        <w:ind w:left="709" w:hanging="283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użyteczności publicznej przeznaczony na potrzeby sportu,</w:t>
      </w:r>
    </w:p>
    <w:p w14:paraId="1C08CDCE" w14:textId="77777777" w:rsidR="00C249BB" w:rsidRPr="00C27017" w:rsidRDefault="00C249BB">
      <w:pPr>
        <w:pStyle w:val="Akapitzlist"/>
        <w:numPr>
          <w:ilvl w:val="0"/>
          <w:numId w:val="31"/>
        </w:numPr>
        <w:spacing w:before="0" w:after="160" w:line="259" w:lineRule="auto"/>
        <w:ind w:left="709" w:hanging="283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magazynowy,</w:t>
      </w:r>
    </w:p>
    <w:p w14:paraId="18CC05EB" w14:textId="77777777" w:rsidR="00C249BB" w:rsidRPr="00C27017" w:rsidRDefault="00C249BB">
      <w:pPr>
        <w:pStyle w:val="Akapitzlist"/>
        <w:numPr>
          <w:ilvl w:val="0"/>
          <w:numId w:val="31"/>
        </w:numPr>
        <w:spacing w:before="0" w:after="160" w:line="259" w:lineRule="auto"/>
        <w:ind w:left="709" w:hanging="283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produkcyjny,</w:t>
      </w:r>
    </w:p>
    <w:p w14:paraId="660BD70B" w14:textId="3D8318BE" w:rsidR="00C249BB" w:rsidRPr="00C27017" w:rsidRDefault="00493557" w:rsidP="00493557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</w:t>
      </w:r>
      <w:r w:rsidR="00C249BB" w:rsidRPr="00C27017">
        <w:rPr>
          <w:rFonts w:ascii="Century Gothic" w:hAnsi="Century Gothic" w:cstheme="minorHAnsi"/>
          <w:sz w:val="20"/>
          <w:szCs w:val="20"/>
        </w:rPr>
        <w:t xml:space="preserve">artości godzinowego współczynnika obciążenia wewnętrznymi zyskami ciepła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int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18"/>
            <w:szCs w:val="18"/>
            <w:lang w:eastAsia="ja-JP"/>
          </w:rPr>
          <m:t xml:space="preserve"> </m:t>
        </m:r>
      </m:oMath>
      <w:r w:rsidR="00C249BB" w:rsidRPr="00C27017">
        <w:rPr>
          <w:rFonts w:ascii="Century Gothic" w:hAnsi="Century Gothic" w:cstheme="minorHAnsi"/>
          <w:sz w:val="20"/>
          <w:szCs w:val="20"/>
        </w:rPr>
        <w:t xml:space="preserve">oraz wartości maksymalnego obciążenia wewnętrznymi zyskami ciepła </w:t>
      </w:r>
      <w:r w:rsidRPr="00C27017">
        <w:rPr>
          <w:rFonts w:ascii="Century Gothic" w:hAnsi="Century Gothic" w:cstheme="minorHAnsi"/>
          <w:sz w:val="20"/>
          <w:szCs w:val="20"/>
        </w:rPr>
        <w:t xml:space="preserve">określa się w sposób indywidualny </w:t>
      </w:r>
      <w:r w:rsidR="00C249BB" w:rsidRPr="00C27017">
        <w:rPr>
          <w:rFonts w:ascii="Century Gothic" w:hAnsi="Century Gothic" w:cstheme="minorHAnsi"/>
          <w:sz w:val="20"/>
          <w:szCs w:val="20"/>
        </w:rPr>
        <w:t>na podstawie dokumentacji projektowej.</w:t>
      </w:r>
    </w:p>
    <w:p w14:paraId="63AB17EF" w14:textId="284C3C80" w:rsidR="00C249BB" w:rsidRPr="00C27017" w:rsidRDefault="00CF6558" w:rsidP="00FC1AA7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lastRenderedPageBreak/>
        <w:t>W</w:t>
      </w:r>
      <w:r w:rsidR="00C249BB" w:rsidRPr="00C27017">
        <w:rPr>
          <w:rFonts w:ascii="Century Gothic" w:hAnsi="Century Gothic" w:cstheme="minorHAnsi"/>
          <w:sz w:val="20"/>
          <w:szCs w:val="20"/>
        </w:rPr>
        <w:t xml:space="preserve">artości godzinowego współczynnika obciążenia wewnętrznymi zyskami ciepła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</m:oMath>
      <w:r w:rsidR="00C249BB" w:rsidRPr="00C27017">
        <w:rPr>
          <w:rFonts w:ascii="Century Gothic" w:hAnsi="Century Gothic" w:cstheme="minorHAnsi"/>
          <w:sz w:val="20"/>
          <w:szCs w:val="20"/>
          <w:vertAlign w:val="subscript"/>
        </w:rPr>
        <w:t xml:space="preserve"> </w:t>
      </w:r>
      <w:r w:rsidR="00C249BB" w:rsidRPr="00C27017">
        <w:rPr>
          <w:rFonts w:ascii="Century Gothic" w:hAnsi="Century Gothic" w:cstheme="minorHAnsi"/>
          <w:sz w:val="20"/>
          <w:szCs w:val="20"/>
        </w:rPr>
        <w:t xml:space="preserve">oraz maksymalnego godzinowego obciążenia cieplnego pomieszczeń wewnętrznymi zyskami ciepła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int_max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podano w tabelach </w:t>
      </w:r>
      <w:r w:rsidR="00E82F39" w:rsidRPr="00C27017">
        <w:rPr>
          <w:rFonts w:ascii="Century Gothic" w:hAnsi="Century Gothic" w:cstheme="minorHAnsi"/>
          <w:sz w:val="20"/>
          <w:szCs w:val="20"/>
        </w:rPr>
        <w:t xml:space="preserve">od </w:t>
      </w:r>
      <w:r w:rsidR="00CB7BFC">
        <w:rPr>
          <w:rFonts w:ascii="Century Gothic" w:hAnsi="Century Gothic" w:cstheme="minorHAnsi"/>
          <w:sz w:val="20"/>
          <w:szCs w:val="20"/>
        </w:rPr>
        <w:t xml:space="preserve">44 </w:t>
      </w:r>
      <w:r w:rsidRPr="00C27017">
        <w:rPr>
          <w:rFonts w:ascii="Century Gothic" w:hAnsi="Century Gothic" w:cstheme="minorHAnsi"/>
          <w:sz w:val="20"/>
          <w:szCs w:val="20"/>
        </w:rPr>
        <w:t xml:space="preserve">do </w:t>
      </w:r>
      <w:r w:rsidR="00CB7BFC">
        <w:rPr>
          <w:rFonts w:ascii="Century Gothic" w:hAnsi="Century Gothic" w:cstheme="minorHAnsi"/>
          <w:sz w:val="20"/>
          <w:szCs w:val="20"/>
        </w:rPr>
        <w:t>49</w:t>
      </w:r>
      <w:r w:rsidR="00883A68" w:rsidRPr="00C27017">
        <w:rPr>
          <w:rFonts w:ascii="Century Gothic" w:hAnsi="Century Gothic" w:cstheme="minorHAnsi"/>
          <w:sz w:val="20"/>
          <w:szCs w:val="20"/>
        </w:rPr>
        <w:t>.</w:t>
      </w:r>
    </w:p>
    <w:p w14:paraId="35C22881" w14:textId="3AFB8DD9" w:rsidR="00C249BB" w:rsidRPr="00C27017" w:rsidRDefault="00C249BB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6" w:name="_Ref11751556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6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godzinowego współczynnika obciążenia wewnętrznymi zyskami ciepła</w:t>
      </w:r>
      <w:r w:rsidR="00EA46CA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lang w:eastAsia="ja-JP"/>
          </w:rPr>
          <m:t xml:space="preserve"> </m:t>
        </m:r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>budynków mieszkalnych i zamieszkania zbiorowego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79"/>
        <w:gridCol w:w="1364"/>
        <w:gridCol w:w="1365"/>
        <w:gridCol w:w="1365"/>
        <w:gridCol w:w="1364"/>
        <w:gridCol w:w="1365"/>
        <w:gridCol w:w="1365"/>
      </w:tblGrid>
      <w:tr w:rsidR="00C249BB" w:rsidRPr="00C27017" w14:paraId="181FD65C" w14:textId="77777777" w:rsidTr="00402E3D">
        <w:trPr>
          <w:cantSplit/>
          <w:tblHeader/>
        </w:trPr>
        <w:tc>
          <w:tcPr>
            <w:tcW w:w="879" w:type="dxa"/>
            <w:vMerge w:val="restart"/>
          </w:tcPr>
          <w:p w14:paraId="7498C04A" w14:textId="77777777" w:rsidR="00C249BB" w:rsidRPr="00C27017" w:rsidRDefault="00C249BB" w:rsidP="00161665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Godzina</w:t>
            </w:r>
          </w:p>
        </w:tc>
        <w:tc>
          <w:tcPr>
            <w:tcW w:w="8188" w:type="dxa"/>
            <w:gridSpan w:val="6"/>
          </w:tcPr>
          <w:p w14:paraId="2315D88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</w:tr>
      <w:tr w:rsidR="00C249BB" w:rsidRPr="00C27017" w14:paraId="517BB224" w14:textId="77777777" w:rsidTr="00402E3D">
        <w:trPr>
          <w:cantSplit/>
          <w:tblHeader/>
        </w:trPr>
        <w:tc>
          <w:tcPr>
            <w:tcW w:w="879" w:type="dxa"/>
            <w:vMerge/>
            <w:vAlign w:val="bottom"/>
          </w:tcPr>
          <w:p w14:paraId="186F46D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29" w:type="dxa"/>
            <w:gridSpan w:val="2"/>
          </w:tcPr>
          <w:p w14:paraId="7FFC66A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mieszkalny jednorodzinny</w:t>
            </w:r>
          </w:p>
        </w:tc>
        <w:tc>
          <w:tcPr>
            <w:tcW w:w="2729" w:type="dxa"/>
            <w:gridSpan w:val="2"/>
          </w:tcPr>
          <w:p w14:paraId="10FB5E1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mieszkalny wielorodzinny</w:t>
            </w:r>
          </w:p>
        </w:tc>
        <w:tc>
          <w:tcPr>
            <w:tcW w:w="2730" w:type="dxa"/>
            <w:gridSpan w:val="2"/>
          </w:tcPr>
          <w:p w14:paraId="1654E25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zamieszkania zbiorowego</w:t>
            </w:r>
          </w:p>
        </w:tc>
      </w:tr>
      <w:tr w:rsidR="00C249BB" w:rsidRPr="00C27017" w14:paraId="10CD364E" w14:textId="77777777" w:rsidTr="00402E3D">
        <w:trPr>
          <w:cantSplit/>
          <w:tblHeader/>
        </w:trPr>
        <w:tc>
          <w:tcPr>
            <w:tcW w:w="879" w:type="dxa"/>
            <w:vMerge/>
            <w:vAlign w:val="bottom"/>
          </w:tcPr>
          <w:p w14:paraId="116DF21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4" w:type="dxa"/>
            <w:vAlign w:val="bottom"/>
          </w:tcPr>
          <w:p w14:paraId="41EC014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5" w:type="dxa"/>
            <w:vAlign w:val="bottom"/>
          </w:tcPr>
          <w:p w14:paraId="15F9630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365" w:type="dxa"/>
            <w:vAlign w:val="bottom"/>
          </w:tcPr>
          <w:p w14:paraId="1B5998E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4" w:type="dxa"/>
            <w:vAlign w:val="bottom"/>
          </w:tcPr>
          <w:p w14:paraId="574CA69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365" w:type="dxa"/>
            <w:vAlign w:val="bottom"/>
          </w:tcPr>
          <w:p w14:paraId="329F0D2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5" w:type="dxa"/>
            <w:vAlign w:val="bottom"/>
          </w:tcPr>
          <w:p w14:paraId="1AC84A0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</w:tr>
      <w:tr w:rsidR="00C249BB" w:rsidRPr="00C27017" w14:paraId="6C525378" w14:textId="77777777" w:rsidTr="00402E3D">
        <w:tc>
          <w:tcPr>
            <w:tcW w:w="879" w:type="dxa"/>
            <w:vAlign w:val="bottom"/>
          </w:tcPr>
          <w:p w14:paraId="2BA90B8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0:00</w:t>
            </w:r>
          </w:p>
        </w:tc>
        <w:tc>
          <w:tcPr>
            <w:tcW w:w="1364" w:type="dxa"/>
            <w:vAlign w:val="bottom"/>
          </w:tcPr>
          <w:p w14:paraId="0F2D096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4DCF4EF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25157F0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44B6D77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5755C6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7266C9A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C249BB" w:rsidRPr="00C27017" w14:paraId="1DF7615E" w14:textId="77777777" w:rsidTr="00402E3D">
        <w:tc>
          <w:tcPr>
            <w:tcW w:w="879" w:type="dxa"/>
            <w:vAlign w:val="bottom"/>
          </w:tcPr>
          <w:p w14:paraId="2D591A1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1:00</w:t>
            </w:r>
          </w:p>
        </w:tc>
        <w:tc>
          <w:tcPr>
            <w:tcW w:w="1364" w:type="dxa"/>
            <w:vAlign w:val="bottom"/>
          </w:tcPr>
          <w:p w14:paraId="4E4B4CD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39D05F9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09F05BF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650484A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7961821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2CC85F2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C249BB" w:rsidRPr="00C27017" w14:paraId="610E8333" w14:textId="77777777" w:rsidTr="00402E3D">
        <w:tc>
          <w:tcPr>
            <w:tcW w:w="879" w:type="dxa"/>
            <w:vAlign w:val="bottom"/>
          </w:tcPr>
          <w:p w14:paraId="365F12D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2:00</w:t>
            </w:r>
          </w:p>
        </w:tc>
        <w:tc>
          <w:tcPr>
            <w:tcW w:w="1364" w:type="dxa"/>
            <w:vAlign w:val="bottom"/>
          </w:tcPr>
          <w:p w14:paraId="786284B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768A4CA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32AC6DC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1BFC388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61210C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6E1970E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C249BB" w:rsidRPr="00C27017" w14:paraId="2BFCDA0A" w14:textId="77777777" w:rsidTr="00402E3D">
        <w:tc>
          <w:tcPr>
            <w:tcW w:w="879" w:type="dxa"/>
            <w:vAlign w:val="bottom"/>
          </w:tcPr>
          <w:p w14:paraId="04CC177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3:00</w:t>
            </w:r>
          </w:p>
        </w:tc>
        <w:tc>
          <w:tcPr>
            <w:tcW w:w="1364" w:type="dxa"/>
            <w:vAlign w:val="bottom"/>
          </w:tcPr>
          <w:p w14:paraId="24AD053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1CAD4E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3FADDC1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0BE220C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7D10166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6D3882B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C249BB" w:rsidRPr="00C27017" w14:paraId="4203EB78" w14:textId="77777777" w:rsidTr="00402E3D">
        <w:tc>
          <w:tcPr>
            <w:tcW w:w="879" w:type="dxa"/>
            <w:vAlign w:val="bottom"/>
          </w:tcPr>
          <w:p w14:paraId="1E4586D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4:00</w:t>
            </w:r>
          </w:p>
        </w:tc>
        <w:tc>
          <w:tcPr>
            <w:tcW w:w="1364" w:type="dxa"/>
            <w:vAlign w:val="bottom"/>
          </w:tcPr>
          <w:p w14:paraId="6C523AA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29A0BEA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16BF107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3AE7927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60EB25B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812BDB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C249BB" w:rsidRPr="00C27017" w14:paraId="10A8400F" w14:textId="77777777" w:rsidTr="00402E3D">
        <w:tc>
          <w:tcPr>
            <w:tcW w:w="879" w:type="dxa"/>
            <w:vAlign w:val="bottom"/>
          </w:tcPr>
          <w:p w14:paraId="2B6D2EF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5:00</w:t>
            </w:r>
          </w:p>
        </w:tc>
        <w:tc>
          <w:tcPr>
            <w:tcW w:w="1364" w:type="dxa"/>
            <w:vAlign w:val="bottom"/>
          </w:tcPr>
          <w:p w14:paraId="16AF817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6605790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7B001AF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4E175C6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713FEFB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CDD4B8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ED258A" w:rsidRPr="00C27017" w14:paraId="156F7830" w14:textId="77777777" w:rsidTr="00402E3D">
        <w:tc>
          <w:tcPr>
            <w:tcW w:w="879" w:type="dxa"/>
            <w:vAlign w:val="bottom"/>
          </w:tcPr>
          <w:p w14:paraId="21AE3F2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6:00</w:t>
            </w:r>
          </w:p>
        </w:tc>
        <w:tc>
          <w:tcPr>
            <w:tcW w:w="1364" w:type="dxa"/>
            <w:vAlign w:val="bottom"/>
          </w:tcPr>
          <w:p w14:paraId="34B90AB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1365" w:type="dxa"/>
            <w:vAlign w:val="bottom"/>
          </w:tcPr>
          <w:p w14:paraId="39DBEE22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0,79</w:t>
            </w:r>
          </w:p>
        </w:tc>
        <w:tc>
          <w:tcPr>
            <w:tcW w:w="1365" w:type="dxa"/>
            <w:vAlign w:val="bottom"/>
          </w:tcPr>
          <w:p w14:paraId="454B734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0,66</w:t>
            </w:r>
          </w:p>
        </w:tc>
        <w:tc>
          <w:tcPr>
            <w:tcW w:w="1364" w:type="dxa"/>
            <w:vAlign w:val="bottom"/>
          </w:tcPr>
          <w:p w14:paraId="7A925E54" w14:textId="00C29D58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5" w:type="dxa"/>
            <w:vAlign w:val="bottom"/>
          </w:tcPr>
          <w:p w14:paraId="5C39C02A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0,66</w:t>
            </w:r>
          </w:p>
        </w:tc>
        <w:tc>
          <w:tcPr>
            <w:tcW w:w="1365" w:type="dxa"/>
            <w:vAlign w:val="bottom"/>
          </w:tcPr>
          <w:p w14:paraId="2E8DEAA5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</w:tr>
      <w:tr w:rsidR="00ED258A" w:rsidRPr="00C27017" w14:paraId="5396AAE0" w14:textId="77777777" w:rsidTr="00402E3D">
        <w:tc>
          <w:tcPr>
            <w:tcW w:w="879" w:type="dxa"/>
            <w:vAlign w:val="bottom"/>
          </w:tcPr>
          <w:p w14:paraId="70627E6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7:00</w:t>
            </w:r>
          </w:p>
        </w:tc>
        <w:tc>
          <w:tcPr>
            <w:tcW w:w="1364" w:type="dxa"/>
            <w:vAlign w:val="bottom"/>
          </w:tcPr>
          <w:p w14:paraId="0D986C1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0,75</w:t>
            </w:r>
          </w:p>
        </w:tc>
        <w:tc>
          <w:tcPr>
            <w:tcW w:w="1365" w:type="dxa"/>
            <w:vAlign w:val="bottom"/>
          </w:tcPr>
          <w:p w14:paraId="2B77A89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0,88</w:t>
            </w:r>
          </w:p>
        </w:tc>
        <w:tc>
          <w:tcPr>
            <w:tcW w:w="1365" w:type="dxa"/>
            <w:vAlign w:val="bottom"/>
          </w:tcPr>
          <w:p w14:paraId="288A7FF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0,74</w:t>
            </w:r>
          </w:p>
        </w:tc>
        <w:tc>
          <w:tcPr>
            <w:tcW w:w="1364" w:type="dxa"/>
            <w:vAlign w:val="bottom"/>
          </w:tcPr>
          <w:p w14:paraId="645C16E5" w14:textId="451AE94C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  <w:tc>
          <w:tcPr>
            <w:tcW w:w="1365" w:type="dxa"/>
            <w:vAlign w:val="bottom"/>
          </w:tcPr>
          <w:p w14:paraId="3BE74C2C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0,74</w:t>
            </w:r>
          </w:p>
        </w:tc>
        <w:tc>
          <w:tcPr>
            <w:tcW w:w="1365" w:type="dxa"/>
            <w:vAlign w:val="bottom"/>
          </w:tcPr>
          <w:p w14:paraId="33620CED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</w:tr>
      <w:tr w:rsidR="00ED258A" w:rsidRPr="00C27017" w14:paraId="4037C700" w14:textId="77777777" w:rsidTr="00402E3D">
        <w:tc>
          <w:tcPr>
            <w:tcW w:w="879" w:type="dxa"/>
            <w:vAlign w:val="bottom"/>
          </w:tcPr>
          <w:p w14:paraId="562637DA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8:00</w:t>
            </w:r>
          </w:p>
        </w:tc>
        <w:tc>
          <w:tcPr>
            <w:tcW w:w="1364" w:type="dxa"/>
            <w:vAlign w:val="bottom"/>
          </w:tcPr>
          <w:p w14:paraId="1339964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0,75</w:t>
            </w:r>
          </w:p>
        </w:tc>
        <w:tc>
          <w:tcPr>
            <w:tcW w:w="1365" w:type="dxa"/>
            <w:vAlign w:val="bottom"/>
          </w:tcPr>
          <w:p w14:paraId="2347648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0,88</w:t>
            </w:r>
          </w:p>
        </w:tc>
        <w:tc>
          <w:tcPr>
            <w:tcW w:w="1365" w:type="dxa"/>
            <w:vAlign w:val="bottom"/>
          </w:tcPr>
          <w:p w14:paraId="04E8927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0,74</w:t>
            </w:r>
          </w:p>
        </w:tc>
        <w:tc>
          <w:tcPr>
            <w:tcW w:w="1364" w:type="dxa"/>
            <w:vAlign w:val="bottom"/>
          </w:tcPr>
          <w:p w14:paraId="6947CFFF" w14:textId="3474E885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  <w:tc>
          <w:tcPr>
            <w:tcW w:w="1365" w:type="dxa"/>
            <w:vAlign w:val="bottom"/>
          </w:tcPr>
          <w:p w14:paraId="030351A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0,74</w:t>
            </w:r>
          </w:p>
        </w:tc>
        <w:tc>
          <w:tcPr>
            <w:tcW w:w="1365" w:type="dxa"/>
            <w:vAlign w:val="bottom"/>
          </w:tcPr>
          <w:p w14:paraId="315FB88D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</w:tr>
      <w:tr w:rsidR="00ED258A" w:rsidRPr="00C27017" w14:paraId="6D2BDB6D" w14:textId="77777777" w:rsidTr="00402E3D">
        <w:tc>
          <w:tcPr>
            <w:tcW w:w="879" w:type="dxa"/>
            <w:vAlign w:val="bottom"/>
          </w:tcPr>
          <w:p w14:paraId="36DA2A4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1364" w:type="dxa"/>
            <w:vAlign w:val="bottom"/>
          </w:tcPr>
          <w:p w14:paraId="6A95F456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0,50</w:t>
            </w:r>
          </w:p>
        </w:tc>
        <w:tc>
          <w:tcPr>
            <w:tcW w:w="1365" w:type="dxa"/>
            <w:vAlign w:val="bottom"/>
          </w:tcPr>
          <w:p w14:paraId="15CB66B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0,79</w:t>
            </w:r>
          </w:p>
        </w:tc>
        <w:tc>
          <w:tcPr>
            <w:tcW w:w="1365" w:type="dxa"/>
            <w:vAlign w:val="bottom"/>
          </w:tcPr>
          <w:p w14:paraId="372FCA9A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0,45</w:t>
            </w:r>
          </w:p>
        </w:tc>
        <w:tc>
          <w:tcPr>
            <w:tcW w:w="1364" w:type="dxa"/>
            <w:vAlign w:val="bottom"/>
          </w:tcPr>
          <w:p w14:paraId="3F7C4D2A" w14:textId="04090871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5" w:type="dxa"/>
            <w:vAlign w:val="bottom"/>
          </w:tcPr>
          <w:p w14:paraId="1EA9083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0,45</w:t>
            </w:r>
          </w:p>
        </w:tc>
        <w:tc>
          <w:tcPr>
            <w:tcW w:w="1365" w:type="dxa"/>
            <w:vAlign w:val="bottom"/>
          </w:tcPr>
          <w:p w14:paraId="55AD1C8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</w:tr>
      <w:tr w:rsidR="00ED258A" w:rsidRPr="00C27017" w14:paraId="7EDBB82A" w14:textId="77777777" w:rsidTr="00402E3D">
        <w:tc>
          <w:tcPr>
            <w:tcW w:w="879" w:type="dxa"/>
            <w:vAlign w:val="bottom"/>
          </w:tcPr>
          <w:p w14:paraId="468DDEE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10:00</w:t>
            </w:r>
          </w:p>
        </w:tc>
        <w:tc>
          <w:tcPr>
            <w:tcW w:w="1364" w:type="dxa"/>
            <w:vAlign w:val="bottom"/>
          </w:tcPr>
          <w:p w14:paraId="4BAC485C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0,33</w:t>
            </w:r>
          </w:p>
        </w:tc>
        <w:tc>
          <w:tcPr>
            <w:tcW w:w="1365" w:type="dxa"/>
            <w:vAlign w:val="bottom"/>
          </w:tcPr>
          <w:p w14:paraId="2B60DD7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3E1D1B96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0,32</w:t>
            </w:r>
          </w:p>
        </w:tc>
        <w:tc>
          <w:tcPr>
            <w:tcW w:w="1364" w:type="dxa"/>
            <w:vAlign w:val="bottom"/>
          </w:tcPr>
          <w:p w14:paraId="7DB81EE8" w14:textId="69958D85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  <w:tc>
          <w:tcPr>
            <w:tcW w:w="1365" w:type="dxa"/>
            <w:vAlign w:val="bottom"/>
          </w:tcPr>
          <w:p w14:paraId="1B86AD2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0,32</w:t>
            </w:r>
          </w:p>
        </w:tc>
        <w:tc>
          <w:tcPr>
            <w:tcW w:w="1365" w:type="dxa"/>
            <w:vAlign w:val="bottom"/>
          </w:tcPr>
          <w:p w14:paraId="18AEA42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</w:tr>
      <w:tr w:rsidR="00ED258A" w:rsidRPr="00C27017" w14:paraId="7A7BFC8B" w14:textId="77777777" w:rsidTr="00402E3D">
        <w:tc>
          <w:tcPr>
            <w:tcW w:w="879" w:type="dxa"/>
            <w:vAlign w:val="bottom"/>
          </w:tcPr>
          <w:p w14:paraId="4E352136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1364" w:type="dxa"/>
            <w:vAlign w:val="bottom"/>
          </w:tcPr>
          <w:p w14:paraId="6747FB7E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1365" w:type="dxa"/>
            <w:vAlign w:val="bottom"/>
          </w:tcPr>
          <w:p w14:paraId="4F87F9AC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1365" w:type="dxa"/>
            <w:vAlign w:val="bottom"/>
          </w:tcPr>
          <w:p w14:paraId="2E8220B7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1364" w:type="dxa"/>
            <w:vAlign w:val="bottom"/>
          </w:tcPr>
          <w:p w14:paraId="512DCF2A" w14:textId="2963298B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6571716C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1365" w:type="dxa"/>
            <w:vAlign w:val="bottom"/>
          </w:tcPr>
          <w:p w14:paraId="4C191D0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ED258A" w:rsidRPr="00C27017" w14:paraId="2FA477B8" w14:textId="77777777" w:rsidTr="00402E3D">
        <w:tc>
          <w:tcPr>
            <w:tcW w:w="879" w:type="dxa"/>
            <w:vAlign w:val="bottom"/>
          </w:tcPr>
          <w:p w14:paraId="019460A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12:00</w:t>
            </w:r>
          </w:p>
        </w:tc>
        <w:tc>
          <w:tcPr>
            <w:tcW w:w="1364" w:type="dxa"/>
            <w:vAlign w:val="bottom"/>
          </w:tcPr>
          <w:p w14:paraId="344BA4F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1365" w:type="dxa"/>
            <w:vAlign w:val="bottom"/>
          </w:tcPr>
          <w:p w14:paraId="5504F645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1365" w:type="dxa"/>
            <w:vAlign w:val="bottom"/>
          </w:tcPr>
          <w:p w14:paraId="3A68862D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1364" w:type="dxa"/>
            <w:vAlign w:val="bottom"/>
          </w:tcPr>
          <w:p w14:paraId="56F04B0E" w14:textId="5C3D877F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5B7C48B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1365" w:type="dxa"/>
            <w:vAlign w:val="bottom"/>
          </w:tcPr>
          <w:p w14:paraId="49FDFB7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ED258A" w:rsidRPr="00C27017" w14:paraId="62A96DE9" w14:textId="77777777" w:rsidTr="00402E3D">
        <w:tc>
          <w:tcPr>
            <w:tcW w:w="879" w:type="dxa"/>
            <w:vAlign w:val="bottom"/>
          </w:tcPr>
          <w:p w14:paraId="53919AD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1364" w:type="dxa"/>
            <w:vAlign w:val="bottom"/>
          </w:tcPr>
          <w:p w14:paraId="13EF2C5D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5" w:type="dxa"/>
            <w:vAlign w:val="bottom"/>
          </w:tcPr>
          <w:p w14:paraId="5985ACF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1365" w:type="dxa"/>
            <w:vAlign w:val="bottom"/>
          </w:tcPr>
          <w:p w14:paraId="7849A75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4" w:type="dxa"/>
            <w:vAlign w:val="bottom"/>
          </w:tcPr>
          <w:p w14:paraId="3CA5C179" w14:textId="3F83F059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DFC050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5" w:type="dxa"/>
            <w:vAlign w:val="bottom"/>
          </w:tcPr>
          <w:p w14:paraId="08593DED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ED258A" w:rsidRPr="00C27017" w14:paraId="4200FFA0" w14:textId="77777777" w:rsidTr="00402E3D">
        <w:tc>
          <w:tcPr>
            <w:tcW w:w="879" w:type="dxa"/>
            <w:vAlign w:val="bottom"/>
          </w:tcPr>
          <w:p w14:paraId="18EA620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1364" w:type="dxa"/>
            <w:vAlign w:val="bottom"/>
          </w:tcPr>
          <w:p w14:paraId="72C087D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5" w:type="dxa"/>
            <w:vAlign w:val="bottom"/>
          </w:tcPr>
          <w:p w14:paraId="5F27BA90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1365" w:type="dxa"/>
            <w:vAlign w:val="bottom"/>
          </w:tcPr>
          <w:p w14:paraId="122D0B8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4" w:type="dxa"/>
            <w:vAlign w:val="bottom"/>
          </w:tcPr>
          <w:p w14:paraId="6520962E" w14:textId="43A85EAC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2E2E55E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0,42</w:t>
            </w:r>
          </w:p>
        </w:tc>
        <w:tc>
          <w:tcPr>
            <w:tcW w:w="1365" w:type="dxa"/>
            <w:vAlign w:val="bottom"/>
          </w:tcPr>
          <w:p w14:paraId="42A1532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</w:tr>
      <w:tr w:rsidR="00ED258A" w:rsidRPr="00C27017" w14:paraId="31977BBF" w14:textId="77777777" w:rsidTr="00402E3D">
        <w:tc>
          <w:tcPr>
            <w:tcW w:w="879" w:type="dxa"/>
            <w:vAlign w:val="bottom"/>
          </w:tcPr>
          <w:p w14:paraId="3B5B76E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1364" w:type="dxa"/>
            <w:vAlign w:val="bottom"/>
          </w:tcPr>
          <w:p w14:paraId="3EECD38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1365" w:type="dxa"/>
            <w:vAlign w:val="bottom"/>
          </w:tcPr>
          <w:p w14:paraId="1E7BE5E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0,63</w:t>
            </w:r>
          </w:p>
        </w:tc>
        <w:tc>
          <w:tcPr>
            <w:tcW w:w="1365" w:type="dxa"/>
            <w:vAlign w:val="bottom"/>
          </w:tcPr>
          <w:p w14:paraId="1230363A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1364" w:type="dxa"/>
            <w:vAlign w:val="bottom"/>
          </w:tcPr>
          <w:p w14:paraId="5E9CF7FB" w14:textId="2D44CC3F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  <w:tc>
          <w:tcPr>
            <w:tcW w:w="1365" w:type="dxa"/>
            <w:vAlign w:val="bottom"/>
          </w:tcPr>
          <w:p w14:paraId="46E238C4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1365" w:type="dxa"/>
            <w:vAlign w:val="bottom"/>
          </w:tcPr>
          <w:p w14:paraId="6FA89636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</w:tr>
      <w:tr w:rsidR="00ED258A" w:rsidRPr="00C27017" w14:paraId="74037534" w14:textId="77777777" w:rsidTr="00402E3D">
        <w:tc>
          <w:tcPr>
            <w:tcW w:w="879" w:type="dxa"/>
            <w:vAlign w:val="bottom"/>
          </w:tcPr>
          <w:p w14:paraId="1B73180B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16:00</w:t>
            </w:r>
          </w:p>
        </w:tc>
        <w:tc>
          <w:tcPr>
            <w:tcW w:w="1364" w:type="dxa"/>
            <w:vAlign w:val="bottom"/>
          </w:tcPr>
          <w:p w14:paraId="296E26AE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0,75</w:t>
            </w:r>
          </w:p>
        </w:tc>
        <w:tc>
          <w:tcPr>
            <w:tcW w:w="1365" w:type="dxa"/>
            <w:vAlign w:val="bottom"/>
          </w:tcPr>
          <w:p w14:paraId="01CE9C0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0,88</w:t>
            </w:r>
          </w:p>
        </w:tc>
        <w:tc>
          <w:tcPr>
            <w:tcW w:w="1365" w:type="dxa"/>
            <w:vAlign w:val="bottom"/>
          </w:tcPr>
          <w:p w14:paraId="6E44A8E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4" w:type="dxa"/>
            <w:vAlign w:val="bottom"/>
          </w:tcPr>
          <w:p w14:paraId="5B11C459" w14:textId="435C459C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0,88</w:t>
            </w:r>
          </w:p>
        </w:tc>
        <w:tc>
          <w:tcPr>
            <w:tcW w:w="1365" w:type="dxa"/>
            <w:vAlign w:val="bottom"/>
          </w:tcPr>
          <w:p w14:paraId="53A66DE9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0,72</w:t>
            </w:r>
          </w:p>
        </w:tc>
        <w:tc>
          <w:tcPr>
            <w:tcW w:w="1365" w:type="dxa"/>
            <w:vAlign w:val="bottom"/>
          </w:tcPr>
          <w:p w14:paraId="32D36CD8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0,88</w:t>
            </w:r>
          </w:p>
        </w:tc>
      </w:tr>
      <w:tr w:rsidR="00ED258A" w:rsidRPr="00C27017" w14:paraId="78BE6DE5" w14:textId="77777777" w:rsidTr="00402E3D">
        <w:tc>
          <w:tcPr>
            <w:tcW w:w="879" w:type="dxa"/>
            <w:vAlign w:val="bottom"/>
          </w:tcPr>
          <w:p w14:paraId="43B44AD2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17:00</w:t>
            </w:r>
          </w:p>
        </w:tc>
        <w:tc>
          <w:tcPr>
            <w:tcW w:w="1364" w:type="dxa"/>
            <w:vAlign w:val="bottom"/>
          </w:tcPr>
          <w:p w14:paraId="76A728BC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0,83</w:t>
            </w:r>
          </w:p>
        </w:tc>
        <w:tc>
          <w:tcPr>
            <w:tcW w:w="1365" w:type="dxa"/>
            <w:vAlign w:val="bottom"/>
          </w:tcPr>
          <w:p w14:paraId="05D2BB52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  <w:tc>
          <w:tcPr>
            <w:tcW w:w="1365" w:type="dxa"/>
            <w:vAlign w:val="bottom"/>
          </w:tcPr>
          <w:p w14:paraId="0068F88F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4" w:type="dxa"/>
            <w:vAlign w:val="bottom"/>
          </w:tcPr>
          <w:p w14:paraId="5614292A" w14:textId="45E7386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  <w:tc>
          <w:tcPr>
            <w:tcW w:w="1365" w:type="dxa"/>
            <w:vAlign w:val="bottom"/>
          </w:tcPr>
          <w:p w14:paraId="5E7C1855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5" w:type="dxa"/>
            <w:vAlign w:val="bottom"/>
          </w:tcPr>
          <w:p w14:paraId="59BE6891" w14:textId="77777777" w:rsidR="00ED258A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</w:tr>
      <w:tr w:rsidR="00C249BB" w:rsidRPr="00C27017" w14:paraId="2C12F4CB" w14:textId="77777777" w:rsidTr="00402E3D">
        <w:tc>
          <w:tcPr>
            <w:tcW w:w="879" w:type="dxa"/>
            <w:vAlign w:val="bottom"/>
          </w:tcPr>
          <w:p w14:paraId="3C8AE7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1364" w:type="dxa"/>
            <w:vAlign w:val="bottom"/>
          </w:tcPr>
          <w:p w14:paraId="37E49B4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0,83</w:t>
            </w:r>
          </w:p>
        </w:tc>
        <w:tc>
          <w:tcPr>
            <w:tcW w:w="1365" w:type="dxa"/>
            <w:vAlign w:val="bottom"/>
          </w:tcPr>
          <w:p w14:paraId="582698F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  <w:tc>
          <w:tcPr>
            <w:tcW w:w="1365" w:type="dxa"/>
            <w:vAlign w:val="bottom"/>
          </w:tcPr>
          <w:p w14:paraId="5BC6F3D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4" w:type="dxa"/>
            <w:vAlign w:val="bottom"/>
          </w:tcPr>
          <w:p w14:paraId="7A85CDE7" w14:textId="526BB33D" w:rsidR="00C249BB" w:rsidRPr="00C27017" w:rsidRDefault="00ED258A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  <w:tc>
          <w:tcPr>
            <w:tcW w:w="1365" w:type="dxa"/>
            <w:vAlign w:val="bottom"/>
          </w:tcPr>
          <w:p w14:paraId="7A3923B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0,81</w:t>
            </w:r>
          </w:p>
        </w:tc>
        <w:tc>
          <w:tcPr>
            <w:tcW w:w="1365" w:type="dxa"/>
            <w:vAlign w:val="bottom"/>
          </w:tcPr>
          <w:p w14:paraId="7D1BBC4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0,96</w:t>
            </w:r>
          </w:p>
        </w:tc>
      </w:tr>
      <w:tr w:rsidR="00C249BB" w:rsidRPr="00C27017" w14:paraId="22A35DE6" w14:textId="77777777" w:rsidTr="00402E3D">
        <w:tc>
          <w:tcPr>
            <w:tcW w:w="879" w:type="dxa"/>
            <w:vAlign w:val="bottom"/>
          </w:tcPr>
          <w:p w14:paraId="6E45D31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1364" w:type="dxa"/>
            <w:vAlign w:val="bottom"/>
          </w:tcPr>
          <w:p w14:paraId="07C097F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02929A9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4D41BE7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4" w:type="dxa"/>
            <w:vAlign w:val="bottom"/>
          </w:tcPr>
          <w:p w14:paraId="6E33CD3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5455AC5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75C1B0A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</w:tr>
      <w:tr w:rsidR="00C249BB" w:rsidRPr="00C27017" w14:paraId="0D3D5259" w14:textId="77777777" w:rsidTr="00402E3D">
        <w:tc>
          <w:tcPr>
            <w:tcW w:w="879" w:type="dxa"/>
            <w:vAlign w:val="bottom"/>
          </w:tcPr>
          <w:p w14:paraId="7056090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20:00</w:t>
            </w:r>
          </w:p>
        </w:tc>
        <w:tc>
          <w:tcPr>
            <w:tcW w:w="1364" w:type="dxa"/>
            <w:vAlign w:val="bottom"/>
          </w:tcPr>
          <w:p w14:paraId="2FA4845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5576E0B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4C96B84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4" w:type="dxa"/>
            <w:vAlign w:val="bottom"/>
          </w:tcPr>
          <w:p w14:paraId="4D28245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18068E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4E9A370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</w:tr>
      <w:tr w:rsidR="00C249BB" w:rsidRPr="00C27017" w14:paraId="72BB00E4" w14:textId="77777777" w:rsidTr="00402E3D">
        <w:tc>
          <w:tcPr>
            <w:tcW w:w="879" w:type="dxa"/>
            <w:vAlign w:val="bottom"/>
          </w:tcPr>
          <w:p w14:paraId="048CD52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1364" w:type="dxa"/>
            <w:vAlign w:val="bottom"/>
          </w:tcPr>
          <w:p w14:paraId="29DA3B8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342B1F6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7561BA4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4" w:type="dxa"/>
            <w:vAlign w:val="bottom"/>
          </w:tcPr>
          <w:p w14:paraId="4134A85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1C2AC40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2FAF4A1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</w:tr>
      <w:tr w:rsidR="00C249BB" w:rsidRPr="00C27017" w14:paraId="5C13B1AC" w14:textId="77777777" w:rsidTr="00402E3D">
        <w:tc>
          <w:tcPr>
            <w:tcW w:w="879" w:type="dxa"/>
            <w:vAlign w:val="bottom"/>
          </w:tcPr>
          <w:p w14:paraId="0B1E1A2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22:00</w:t>
            </w:r>
          </w:p>
        </w:tc>
        <w:tc>
          <w:tcPr>
            <w:tcW w:w="1364" w:type="dxa"/>
            <w:vAlign w:val="bottom"/>
          </w:tcPr>
          <w:p w14:paraId="1CDEE0D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0,92</w:t>
            </w:r>
          </w:p>
        </w:tc>
        <w:tc>
          <w:tcPr>
            <w:tcW w:w="1365" w:type="dxa"/>
            <w:vAlign w:val="bottom"/>
          </w:tcPr>
          <w:p w14:paraId="2D63EC8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0,92</w:t>
            </w:r>
          </w:p>
        </w:tc>
        <w:tc>
          <w:tcPr>
            <w:tcW w:w="1365" w:type="dxa"/>
            <w:vAlign w:val="bottom"/>
          </w:tcPr>
          <w:p w14:paraId="6D74A8E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4" w:type="dxa"/>
            <w:vAlign w:val="bottom"/>
          </w:tcPr>
          <w:p w14:paraId="2F80FE9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5" w:type="dxa"/>
            <w:vAlign w:val="bottom"/>
          </w:tcPr>
          <w:p w14:paraId="02B48C3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5" w:type="dxa"/>
            <w:vAlign w:val="bottom"/>
          </w:tcPr>
          <w:p w14:paraId="63735F1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</w:tr>
      <w:tr w:rsidR="00C249BB" w:rsidRPr="00C27017" w14:paraId="39537BBB" w14:textId="77777777" w:rsidTr="00402E3D">
        <w:tc>
          <w:tcPr>
            <w:tcW w:w="879" w:type="dxa"/>
            <w:vAlign w:val="bottom"/>
          </w:tcPr>
          <w:p w14:paraId="7A940CC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23:00</w:t>
            </w:r>
          </w:p>
        </w:tc>
        <w:tc>
          <w:tcPr>
            <w:tcW w:w="1364" w:type="dxa"/>
            <w:vAlign w:val="bottom"/>
          </w:tcPr>
          <w:p w14:paraId="1CBBA48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0,92</w:t>
            </w:r>
          </w:p>
        </w:tc>
        <w:tc>
          <w:tcPr>
            <w:tcW w:w="1365" w:type="dxa"/>
            <w:vAlign w:val="bottom"/>
          </w:tcPr>
          <w:p w14:paraId="65A2E44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0,92</w:t>
            </w:r>
          </w:p>
        </w:tc>
        <w:tc>
          <w:tcPr>
            <w:tcW w:w="1365" w:type="dxa"/>
            <w:vAlign w:val="bottom"/>
          </w:tcPr>
          <w:p w14:paraId="351C0B2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4" w:type="dxa"/>
            <w:vAlign w:val="bottom"/>
          </w:tcPr>
          <w:p w14:paraId="0FE39F3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5" w:type="dxa"/>
            <w:vAlign w:val="bottom"/>
          </w:tcPr>
          <w:p w14:paraId="2A6003F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  <w:tc>
          <w:tcPr>
            <w:tcW w:w="1365" w:type="dxa"/>
            <w:vAlign w:val="bottom"/>
          </w:tcPr>
          <w:p w14:paraId="408494F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0,95</w:t>
            </w:r>
          </w:p>
        </w:tc>
      </w:tr>
    </w:tbl>
    <w:p w14:paraId="3959B9C5" w14:textId="77777777" w:rsidR="00CF6558" w:rsidRPr="00C27017" w:rsidRDefault="00CF6558" w:rsidP="00C249BB">
      <w:pPr>
        <w:spacing w:after="0"/>
        <w:jc w:val="both"/>
        <w:rPr>
          <w:rFonts w:ascii="Century Gothic" w:hAnsi="Century Gothic" w:cstheme="minorHAnsi"/>
          <w:i/>
          <w:iCs/>
          <w:sz w:val="20"/>
          <w:szCs w:val="20"/>
        </w:rPr>
      </w:pPr>
    </w:p>
    <w:p w14:paraId="069F481D" w14:textId="77777777" w:rsidR="00153C94" w:rsidRDefault="00153C94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429FDA73" w14:textId="77777777" w:rsidR="00153C94" w:rsidRDefault="00153C94">
      <w:pPr>
        <w:rPr>
          <w:rFonts w:ascii="Century Gothic" w:hAnsi="Century Gothic" w:cstheme="minorHAnsi"/>
          <w:i/>
          <w:iCs/>
          <w:sz w:val="18"/>
          <w:szCs w:val="18"/>
        </w:rPr>
      </w:pPr>
      <w:r>
        <w:rPr>
          <w:rFonts w:ascii="Century Gothic" w:hAnsi="Century Gothic" w:cstheme="minorHAnsi"/>
          <w:i/>
          <w:iCs/>
          <w:sz w:val="18"/>
          <w:szCs w:val="18"/>
        </w:rPr>
        <w:br w:type="page"/>
      </w:r>
    </w:p>
    <w:p w14:paraId="73CE4FB8" w14:textId="792A790E" w:rsidR="00C249BB" w:rsidRPr="00C27017" w:rsidRDefault="00C249BB" w:rsidP="00EA46CA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godzinowego współczynnika obciążenia wewnętrznymi zyskami ciepła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lang w:eastAsia="ja-JP"/>
          </w:rPr>
          <m:t xml:space="preserve"> </m:t>
        </m:r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publicznej: biurowego, przeznaczonego na potrzeby oświaty, szkolnictwa wyższego, nauki, przeznaczonego na potrzeby opieki zdrowotnej innych niż szpitale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78"/>
        <w:gridCol w:w="1365"/>
        <w:gridCol w:w="1365"/>
        <w:gridCol w:w="1365"/>
        <w:gridCol w:w="1364"/>
        <w:gridCol w:w="1365"/>
        <w:gridCol w:w="1365"/>
      </w:tblGrid>
      <w:tr w:rsidR="00C249BB" w:rsidRPr="00C27017" w14:paraId="6BF4A549" w14:textId="77777777" w:rsidTr="00493557">
        <w:trPr>
          <w:cantSplit/>
          <w:tblHeader/>
        </w:trPr>
        <w:tc>
          <w:tcPr>
            <w:tcW w:w="873" w:type="dxa"/>
            <w:vMerge w:val="restart"/>
          </w:tcPr>
          <w:p w14:paraId="4CD53D0E" w14:textId="77777777" w:rsidR="00C249BB" w:rsidRPr="00C27017" w:rsidRDefault="00C249BB" w:rsidP="00161665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Godzina</w:t>
            </w:r>
          </w:p>
        </w:tc>
        <w:tc>
          <w:tcPr>
            <w:tcW w:w="8194" w:type="dxa"/>
            <w:gridSpan w:val="6"/>
          </w:tcPr>
          <w:p w14:paraId="2B941BA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</w:tr>
      <w:tr w:rsidR="00C249BB" w:rsidRPr="00C27017" w14:paraId="3914A1FA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2375CB6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1" w:type="dxa"/>
            <w:gridSpan w:val="2"/>
          </w:tcPr>
          <w:p w14:paraId="7908AE7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biurowy</w:t>
            </w:r>
          </w:p>
        </w:tc>
        <w:tc>
          <w:tcPr>
            <w:tcW w:w="2731" w:type="dxa"/>
            <w:gridSpan w:val="2"/>
          </w:tcPr>
          <w:p w14:paraId="5D1AF89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potrzeby: oświaty, szkolnictwa wyższego, nauki*</w:t>
            </w:r>
          </w:p>
        </w:tc>
        <w:tc>
          <w:tcPr>
            <w:tcW w:w="2732" w:type="dxa"/>
            <w:gridSpan w:val="2"/>
          </w:tcPr>
          <w:p w14:paraId="6EBF39A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 opieki zdrowotnej – inny niż szpital</w:t>
            </w:r>
          </w:p>
        </w:tc>
      </w:tr>
      <w:tr w:rsidR="00C249BB" w:rsidRPr="00C27017" w14:paraId="24071AA7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6796BEA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65" w:type="dxa"/>
            <w:vAlign w:val="bottom"/>
          </w:tcPr>
          <w:p w14:paraId="1D1DB7E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6" w:type="dxa"/>
            <w:vAlign w:val="bottom"/>
          </w:tcPr>
          <w:p w14:paraId="1826116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366" w:type="dxa"/>
            <w:vAlign w:val="bottom"/>
          </w:tcPr>
          <w:p w14:paraId="07779F5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5" w:type="dxa"/>
            <w:vAlign w:val="bottom"/>
          </w:tcPr>
          <w:p w14:paraId="1328F2E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366" w:type="dxa"/>
            <w:vAlign w:val="bottom"/>
          </w:tcPr>
          <w:p w14:paraId="24FA312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1366" w:type="dxa"/>
            <w:vAlign w:val="bottom"/>
          </w:tcPr>
          <w:p w14:paraId="2D3D4ED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</w:tr>
      <w:tr w:rsidR="00C249BB" w:rsidRPr="00C27017" w14:paraId="6F020ECF" w14:textId="77777777" w:rsidTr="00493557">
        <w:tc>
          <w:tcPr>
            <w:tcW w:w="873" w:type="dxa"/>
            <w:vAlign w:val="bottom"/>
          </w:tcPr>
          <w:p w14:paraId="3F962C2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0:00</w:t>
            </w:r>
          </w:p>
        </w:tc>
        <w:tc>
          <w:tcPr>
            <w:tcW w:w="1365" w:type="dxa"/>
            <w:vAlign w:val="bottom"/>
          </w:tcPr>
          <w:p w14:paraId="7F28591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9EF86E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518006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04D41BC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83A692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3E0B81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2B205A67" w14:textId="77777777" w:rsidTr="00493557">
        <w:tc>
          <w:tcPr>
            <w:tcW w:w="873" w:type="dxa"/>
            <w:vAlign w:val="bottom"/>
          </w:tcPr>
          <w:p w14:paraId="3CFF029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1:00</w:t>
            </w:r>
          </w:p>
        </w:tc>
        <w:tc>
          <w:tcPr>
            <w:tcW w:w="1365" w:type="dxa"/>
            <w:vAlign w:val="bottom"/>
          </w:tcPr>
          <w:p w14:paraId="1E139AE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12A31E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ACA897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4709A7B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874554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1F83BF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78665914" w14:textId="77777777" w:rsidTr="00493557">
        <w:tc>
          <w:tcPr>
            <w:tcW w:w="873" w:type="dxa"/>
            <w:vAlign w:val="bottom"/>
          </w:tcPr>
          <w:p w14:paraId="1338F0B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2:00</w:t>
            </w:r>
          </w:p>
        </w:tc>
        <w:tc>
          <w:tcPr>
            <w:tcW w:w="1365" w:type="dxa"/>
            <w:vAlign w:val="bottom"/>
          </w:tcPr>
          <w:p w14:paraId="0A76ADE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5F9B36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76483B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461E8CC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D0C759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207983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374C8289" w14:textId="77777777" w:rsidTr="00493557">
        <w:tc>
          <w:tcPr>
            <w:tcW w:w="873" w:type="dxa"/>
            <w:vAlign w:val="bottom"/>
          </w:tcPr>
          <w:p w14:paraId="097446D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3:00</w:t>
            </w:r>
          </w:p>
        </w:tc>
        <w:tc>
          <w:tcPr>
            <w:tcW w:w="1365" w:type="dxa"/>
            <w:vAlign w:val="bottom"/>
          </w:tcPr>
          <w:p w14:paraId="4CCE3FC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F72A74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C88997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6F749DC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7D4FD6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10A683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6A947F0B" w14:textId="77777777" w:rsidTr="00493557">
        <w:tc>
          <w:tcPr>
            <w:tcW w:w="873" w:type="dxa"/>
            <w:vAlign w:val="bottom"/>
          </w:tcPr>
          <w:p w14:paraId="0D388E2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4:00</w:t>
            </w:r>
          </w:p>
        </w:tc>
        <w:tc>
          <w:tcPr>
            <w:tcW w:w="1365" w:type="dxa"/>
            <w:vAlign w:val="bottom"/>
          </w:tcPr>
          <w:p w14:paraId="4DB118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E0A720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1C5C12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6A8FAEA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52B894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23DDEA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1B2F8B95" w14:textId="77777777" w:rsidTr="00493557">
        <w:tc>
          <w:tcPr>
            <w:tcW w:w="873" w:type="dxa"/>
            <w:vAlign w:val="bottom"/>
          </w:tcPr>
          <w:p w14:paraId="5DDAADE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5:00</w:t>
            </w:r>
          </w:p>
        </w:tc>
        <w:tc>
          <w:tcPr>
            <w:tcW w:w="1365" w:type="dxa"/>
            <w:vAlign w:val="bottom"/>
          </w:tcPr>
          <w:p w14:paraId="294F2A4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D159CB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129F7C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6213DC0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EEC8B4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3A7E60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E4FA848" w14:textId="77777777" w:rsidTr="00493557">
        <w:tc>
          <w:tcPr>
            <w:tcW w:w="873" w:type="dxa"/>
            <w:vAlign w:val="bottom"/>
          </w:tcPr>
          <w:p w14:paraId="0A0A971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6:00</w:t>
            </w:r>
          </w:p>
        </w:tc>
        <w:tc>
          <w:tcPr>
            <w:tcW w:w="1365" w:type="dxa"/>
            <w:vAlign w:val="bottom"/>
          </w:tcPr>
          <w:p w14:paraId="53531D8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6A0AB8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CE0E13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6A2DA56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42FE5E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C943F5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170F1B3" w14:textId="77777777" w:rsidTr="00493557">
        <w:tc>
          <w:tcPr>
            <w:tcW w:w="873" w:type="dxa"/>
            <w:vAlign w:val="bottom"/>
          </w:tcPr>
          <w:p w14:paraId="20F78F6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7:00</w:t>
            </w:r>
          </w:p>
        </w:tc>
        <w:tc>
          <w:tcPr>
            <w:tcW w:w="1365" w:type="dxa"/>
            <w:vAlign w:val="bottom"/>
          </w:tcPr>
          <w:p w14:paraId="544418B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0,29</w:t>
            </w:r>
          </w:p>
        </w:tc>
        <w:tc>
          <w:tcPr>
            <w:tcW w:w="1366" w:type="dxa"/>
            <w:vAlign w:val="bottom"/>
          </w:tcPr>
          <w:p w14:paraId="5374D8D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4B0222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3419F3E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2AF9DD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0,29</w:t>
            </w:r>
          </w:p>
        </w:tc>
        <w:tc>
          <w:tcPr>
            <w:tcW w:w="1366" w:type="dxa"/>
            <w:vAlign w:val="bottom"/>
          </w:tcPr>
          <w:p w14:paraId="0646492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9509110" w14:textId="77777777" w:rsidTr="00493557">
        <w:tc>
          <w:tcPr>
            <w:tcW w:w="873" w:type="dxa"/>
            <w:vAlign w:val="bottom"/>
          </w:tcPr>
          <w:p w14:paraId="74F5310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8:00</w:t>
            </w:r>
          </w:p>
        </w:tc>
        <w:tc>
          <w:tcPr>
            <w:tcW w:w="1365" w:type="dxa"/>
            <w:vAlign w:val="bottom"/>
          </w:tcPr>
          <w:p w14:paraId="7D669A9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6445131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8F9D51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5" w:type="dxa"/>
            <w:vAlign w:val="bottom"/>
          </w:tcPr>
          <w:p w14:paraId="3370794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CE9227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16DBCCE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7E2B539D" w14:textId="77777777" w:rsidTr="00493557">
        <w:tc>
          <w:tcPr>
            <w:tcW w:w="873" w:type="dxa"/>
            <w:vAlign w:val="bottom"/>
          </w:tcPr>
          <w:p w14:paraId="72D9CFC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1365" w:type="dxa"/>
            <w:vAlign w:val="bottom"/>
          </w:tcPr>
          <w:p w14:paraId="2905E62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625A672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13494A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193838D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CEA60D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6691B07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369BD07D" w14:textId="77777777" w:rsidTr="00493557">
        <w:tc>
          <w:tcPr>
            <w:tcW w:w="873" w:type="dxa"/>
            <w:vAlign w:val="bottom"/>
          </w:tcPr>
          <w:p w14:paraId="5F33A97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10:00</w:t>
            </w:r>
          </w:p>
        </w:tc>
        <w:tc>
          <w:tcPr>
            <w:tcW w:w="1365" w:type="dxa"/>
            <w:vAlign w:val="bottom"/>
          </w:tcPr>
          <w:p w14:paraId="5BF8342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5BF6CAA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5C8A7B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5" w:type="dxa"/>
            <w:vAlign w:val="bottom"/>
          </w:tcPr>
          <w:p w14:paraId="1DD6921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BAF2CD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1A57D53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3B5A0FE6" w14:textId="77777777" w:rsidTr="00493557">
        <w:tc>
          <w:tcPr>
            <w:tcW w:w="873" w:type="dxa"/>
            <w:vAlign w:val="bottom"/>
          </w:tcPr>
          <w:p w14:paraId="129A0AA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1365" w:type="dxa"/>
            <w:vAlign w:val="bottom"/>
          </w:tcPr>
          <w:p w14:paraId="3A9767D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5D7734F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136BDD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1365" w:type="dxa"/>
            <w:vAlign w:val="bottom"/>
          </w:tcPr>
          <w:p w14:paraId="6C1ECFF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51CA97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679E34B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15C0CA53" w14:textId="77777777" w:rsidTr="00493557">
        <w:tc>
          <w:tcPr>
            <w:tcW w:w="873" w:type="dxa"/>
            <w:vAlign w:val="bottom"/>
          </w:tcPr>
          <w:p w14:paraId="0920D13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12:00</w:t>
            </w:r>
          </w:p>
        </w:tc>
        <w:tc>
          <w:tcPr>
            <w:tcW w:w="1365" w:type="dxa"/>
            <w:vAlign w:val="bottom"/>
          </w:tcPr>
          <w:p w14:paraId="4B06B24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1366" w:type="dxa"/>
            <w:vAlign w:val="bottom"/>
          </w:tcPr>
          <w:p w14:paraId="5AF10C7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C788C3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0,43</w:t>
            </w:r>
          </w:p>
        </w:tc>
        <w:tc>
          <w:tcPr>
            <w:tcW w:w="1365" w:type="dxa"/>
            <w:vAlign w:val="bottom"/>
          </w:tcPr>
          <w:p w14:paraId="67A9244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EE0A3A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1366" w:type="dxa"/>
            <w:vAlign w:val="bottom"/>
          </w:tcPr>
          <w:p w14:paraId="6AF3604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225409EA" w14:textId="77777777" w:rsidTr="00493557">
        <w:tc>
          <w:tcPr>
            <w:tcW w:w="873" w:type="dxa"/>
            <w:vAlign w:val="bottom"/>
          </w:tcPr>
          <w:p w14:paraId="201E9FD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1365" w:type="dxa"/>
            <w:vAlign w:val="bottom"/>
          </w:tcPr>
          <w:p w14:paraId="51E755E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32D71B0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13446B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5" w:type="dxa"/>
            <w:vAlign w:val="bottom"/>
          </w:tcPr>
          <w:p w14:paraId="4D89A14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3FD605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1A64A67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2C562F8F" w14:textId="77777777" w:rsidTr="00493557">
        <w:tc>
          <w:tcPr>
            <w:tcW w:w="873" w:type="dxa"/>
            <w:vAlign w:val="bottom"/>
          </w:tcPr>
          <w:p w14:paraId="0D0D1D3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1365" w:type="dxa"/>
            <w:vAlign w:val="bottom"/>
          </w:tcPr>
          <w:p w14:paraId="4B25A9B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7EEC547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B71B05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5" w:type="dxa"/>
            <w:vAlign w:val="bottom"/>
          </w:tcPr>
          <w:p w14:paraId="6387330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4BE691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27D187D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78AA61BF" w14:textId="77777777" w:rsidTr="00493557">
        <w:tc>
          <w:tcPr>
            <w:tcW w:w="873" w:type="dxa"/>
            <w:vAlign w:val="bottom"/>
          </w:tcPr>
          <w:p w14:paraId="016B479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1365" w:type="dxa"/>
            <w:vAlign w:val="bottom"/>
          </w:tcPr>
          <w:p w14:paraId="0BA6EA2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1D72137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C61A92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1365" w:type="dxa"/>
            <w:vAlign w:val="bottom"/>
          </w:tcPr>
          <w:p w14:paraId="09A2914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CACF03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1366" w:type="dxa"/>
            <w:vAlign w:val="bottom"/>
          </w:tcPr>
          <w:p w14:paraId="5188657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6D78D648" w14:textId="77777777" w:rsidTr="00493557">
        <w:tc>
          <w:tcPr>
            <w:tcW w:w="873" w:type="dxa"/>
            <w:vAlign w:val="bottom"/>
          </w:tcPr>
          <w:p w14:paraId="3B74C776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16:00</w:t>
            </w:r>
          </w:p>
        </w:tc>
        <w:tc>
          <w:tcPr>
            <w:tcW w:w="1365" w:type="dxa"/>
            <w:vAlign w:val="bottom"/>
          </w:tcPr>
          <w:p w14:paraId="0A14C31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598C752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C76934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0,29</w:t>
            </w:r>
          </w:p>
        </w:tc>
        <w:tc>
          <w:tcPr>
            <w:tcW w:w="1365" w:type="dxa"/>
            <w:vAlign w:val="bottom"/>
          </w:tcPr>
          <w:p w14:paraId="6BFC391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62834B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0,86</w:t>
            </w:r>
          </w:p>
        </w:tc>
        <w:tc>
          <w:tcPr>
            <w:tcW w:w="1366" w:type="dxa"/>
            <w:vAlign w:val="bottom"/>
          </w:tcPr>
          <w:p w14:paraId="0F7A9A2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2A90AC2E" w14:textId="77777777" w:rsidTr="00493557">
        <w:tc>
          <w:tcPr>
            <w:tcW w:w="873" w:type="dxa"/>
            <w:vAlign w:val="bottom"/>
          </w:tcPr>
          <w:p w14:paraId="4FC17B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17:00</w:t>
            </w:r>
          </w:p>
        </w:tc>
        <w:tc>
          <w:tcPr>
            <w:tcW w:w="1365" w:type="dxa"/>
            <w:vAlign w:val="bottom"/>
          </w:tcPr>
          <w:p w14:paraId="4CB0592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0,29</w:t>
            </w:r>
          </w:p>
        </w:tc>
        <w:tc>
          <w:tcPr>
            <w:tcW w:w="1366" w:type="dxa"/>
            <w:vAlign w:val="bottom"/>
          </w:tcPr>
          <w:p w14:paraId="2459179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8E9ECD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112EF14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0EB2B7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0,29</w:t>
            </w:r>
          </w:p>
        </w:tc>
        <w:tc>
          <w:tcPr>
            <w:tcW w:w="1366" w:type="dxa"/>
            <w:vAlign w:val="bottom"/>
          </w:tcPr>
          <w:p w14:paraId="68EEC1E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82CB5F9" w14:textId="77777777" w:rsidTr="00493557">
        <w:tc>
          <w:tcPr>
            <w:tcW w:w="873" w:type="dxa"/>
            <w:vAlign w:val="bottom"/>
          </w:tcPr>
          <w:p w14:paraId="0B2A399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1365" w:type="dxa"/>
            <w:vAlign w:val="bottom"/>
          </w:tcPr>
          <w:p w14:paraId="6DEFA69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DD63E0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F1575B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3551E70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2184FC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9B88E0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EC49547" w14:textId="77777777" w:rsidTr="00493557">
        <w:tc>
          <w:tcPr>
            <w:tcW w:w="873" w:type="dxa"/>
            <w:vAlign w:val="bottom"/>
          </w:tcPr>
          <w:p w14:paraId="464DE3B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1365" w:type="dxa"/>
            <w:vAlign w:val="bottom"/>
          </w:tcPr>
          <w:p w14:paraId="3526415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7A5A09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80E8F9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71A8037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559A34D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7E8F325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EB849C6" w14:textId="77777777" w:rsidTr="00493557">
        <w:tc>
          <w:tcPr>
            <w:tcW w:w="873" w:type="dxa"/>
            <w:vAlign w:val="bottom"/>
          </w:tcPr>
          <w:p w14:paraId="369F9F88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20:00</w:t>
            </w:r>
          </w:p>
        </w:tc>
        <w:tc>
          <w:tcPr>
            <w:tcW w:w="1365" w:type="dxa"/>
            <w:vAlign w:val="bottom"/>
          </w:tcPr>
          <w:p w14:paraId="24B7FCF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4170AAC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1A53A73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1642176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087EBDD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97027E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4177BC3F" w14:textId="77777777" w:rsidTr="00493557">
        <w:tc>
          <w:tcPr>
            <w:tcW w:w="873" w:type="dxa"/>
            <w:vAlign w:val="bottom"/>
          </w:tcPr>
          <w:p w14:paraId="5EF3096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1365" w:type="dxa"/>
            <w:vAlign w:val="bottom"/>
          </w:tcPr>
          <w:p w14:paraId="2CBD3B9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2A30084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257B5CC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29E6380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0000A4E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3C2565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F5E8B62" w14:textId="77777777" w:rsidTr="00493557">
        <w:tc>
          <w:tcPr>
            <w:tcW w:w="873" w:type="dxa"/>
            <w:vAlign w:val="bottom"/>
          </w:tcPr>
          <w:p w14:paraId="297DA6B0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22:00</w:t>
            </w:r>
          </w:p>
        </w:tc>
        <w:tc>
          <w:tcPr>
            <w:tcW w:w="1365" w:type="dxa"/>
            <w:vAlign w:val="bottom"/>
          </w:tcPr>
          <w:p w14:paraId="547073B2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913519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52F386B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2F94643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AD5A237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20BD0B1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365FE87" w14:textId="77777777" w:rsidTr="00493557">
        <w:tc>
          <w:tcPr>
            <w:tcW w:w="873" w:type="dxa"/>
            <w:vAlign w:val="bottom"/>
          </w:tcPr>
          <w:p w14:paraId="3915D9E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23:00</w:t>
            </w:r>
          </w:p>
        </w:tc>
        <w:tc>
          <w:tcPr>
            <w:tcW w:w="1365" w:type="dxa"/>
            <w:vAlign w:val="bottom"/>
          </w:tcPr>
          <w:p w14:paraId="16559909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CDCBC7E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6B381FE3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5" w:type="dxa"/>
            <w:vAlign w:val="bottom"/>
          </w:tcPr>
          <w:p w14:paraId="632C39E1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32B554AA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1366" w:type="dxa"/>
            <w:vAlign w:val="bottom"/>
          </w:tcPr>
          <w:p w14:paraId="717DD51F" w14:textId="77777777" w:rsidR="00C249BB" w:rsidRPr="00C27017" w:rsidRDefault="00C249BB" w:rsidP="00161665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05982C4" w14:textId="77777777" w:rsidTr="00493557">
        <w:tc>
          <w:tcPr>
            <w:tcW w:w="9067" w:type="dxa"/>
            <w:gridSpan w:val="7"/>
            <w:vAlign w:val="bottom"/>
          </w:tcPr>
          <w:p w14:paraId="7AE222AF" w14:textId="77777777" w:rsidR="00C249BB" w:rsidRPr="00C27017" w:rsidRDefault="00C249BB" w:rsidP="00161665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 xml:space="preserve">*W przypadku budynków użyteczności publicznej przeznaczonych na potrzeby: oświaty, szkolnictwa wyższego, nauki wykonując obliczenia zapotrzebowania na energię do ogrzewania i chłodzenia w miesiącach lipiec i sierpień we wszystkich godzinach należy przyjąć wartość współczynnika godzinowego obciążenia zyskami ciepła  </w:t>
            </w:r>
            <w:proofErr w:type="spellStart"/>
            <w:r w:rsidRPr="00C27017">
              <w:rPr>
                <w:rFonts w:cstheme="minorHAnsi"/>
                <w:sz w:val="16"/>
                <w:szCs w:val="16"/>
              </w:rPr>
              <w:t>k</w:t>
            </w:r>
            <w:r w:rsidRPr="00C27017">
              <w:rPr>
                <w:rFonts w:cstheme="minorHAnsi"/>
                <w:sz w:val="16"/>
                <w:szCs w:val="16"/>
                <w:vertAlign w:val="subscript"/>
              </w:rPr>
              <w:t>int</w:t>
            </w:r>
            <w:proofErr w:type="spellEnd"/>
            <w:r w:rsidRPr="00C27017">
              <w:rPr>
                <w:rFonts w:cstheme="minorHAnsi"/>
                <w:sz w:val="16"/>
                <w:szCs w:val="16"/>
              </w:rPr>
              <w:t>=0,00</w:t>
            </w:r>
          </w:p>
        </w:tc>
      </w:tr>
    </w:tbl>
    <w:p w14:paraId="071C9A4C" w14:textId="77777777" w:rsidR="00CF6558" w:rsidRPr="00C27017" w:rsidRDefault="00CF6558" w:rsidP="00493557">
      <w:pPr>
        <w:spacing w:after="0"/>
        <w:jc w:val="both"/>
        <w:rPr>
          <w:rFonts w:ascii="Century Gothic" w:hAnsi="Century Gothic" w:cstheme="minorHAnsi"/>
          <w:i/>
          <w:iCs/>
          <w:sz w:val="20"/>
          <w:szCs w:val="20"/>
        </w:rPr>
      </w:pPr>
    </w:p>
    <w:p w14:paraId="6A4C99F0" w14:textId="78C43EAD" w:rsidR="00C249BB" w:rsidRPr="00C27017" w:rsidRDefault="00C249BB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7" w:name="_Ref11750464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godzinowego współczynnika obciążenia wewnętrznymi zyskami ciepła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 przeznaczonych na potrzeby gastronomii oraz przeznaczonych na potrzeby: handlu, usług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77"/>
        <w:gridCol w:w="2083"/>
        <w:gridCol w:w="2083"/>
        <w:gridCol w:w="2083"/>
        <w:gridCol w:w="2083"/>
      </w:tblGrid>
      <w:tr w:rsidR="00C249BB" w:rsidRPr="00C27017" w14:paraId="4E649479" w14:textId="77777777" w:rsidTr="00493557">
        <w:trPr>
          <w:cantSplit/>
          <w:tblHeader/>
        </w:trPr>
        <w:tc>
          <w:tcPr>
            <w:tcW w:w="873" w:type="dxa"/>
            <w:vMerge w:val="restart"/>
          </w:tcPr>
          <w:p w14:paraId="17BA7876" w14:textId="77777777" w:rsidR="00C249BB" w:rsidRPr="00C27017" w:rsidRDefault="00C249BB" w:rsidP="00402E3D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Godzina</w:t>
            </w:r>
          </w:p>
        </w:tc>
        <w:tc>
          <w:tcPr>
            <w:tcW w:w="8336" w:type="dxa"/>
            <w:gridSpan w:val="4"/>
          </w:tcPr>
          <w:p w14:paraId="67AC0C6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</w:tr>
      <w:tr w:rsidR="00C249BB" w:rsidRPr="00C27017" w14:paraId="4B8054ED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03A0C39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68" w:type="dxa"/>
            <w:gridSpan w:val="2"/>
          </w:tcPr>
          <w:p w14:paraId="497D602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 gastronomii</w:t>
            </w:r>
          </w:p>
        </w:tc>
        <w:tc>
          <w:tcPr>
            <w:tcW w:w="4168" w:type="dxa"/>
            <w:gridSpan w:val="2"/>
          </w:tcPr>
          <w:p w14:paraId="69DFD87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potrzeby: handlu, usług</w:t>
            </w:r>
          </w:p>
        </w:tc>
      </w:tr>
      <w:tr w:rsidR="00C249BB" w:rsidRPr="00C27017" w14:paraId="0D0AD789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1546E01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4" w:type="dxa"/>
            <w:vAlign w:val="bottom"/>
          </w:tcPr>
          <w:p w14:paraId="5B0EA91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084" w:type="dxa"/>
            <w:vAlign w:val="bottom"/>
          </w:tcPr>
          <w:p w14:paraId="5C79CB0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2084" w:type="dxa"/>
            <w:vAlign w:val="bottom"/>
          </w:tcPr>
          <w:p w14:paraId="476F503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084" w:type="dxa"/>
            <w:vAlign w:val="bottom"/>
          </w:tcPr>
          <w:p w14:paraId="14654B6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</w:tr>
      <w:tr w:rsidR="00C249BB" w:rsidRPr="00C27017" w14:paraId="11E86A50" w14:textId="77777777" w:rsidTr="00493557">
        <w:tc>
          <w:tcPr>
            <w:tcW w:w="873" w:type="dxa"/>
            <w:vAlign w:val="bottom"/>
          </w:tcPr>
          <w:p w14:paraId="73FB54D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0:00</w:t>
            </w:r>
          </w:p>
        </w:tc>
        <w:tc>
          <w:tcPr>
            <w:tcW w:w="2084" w:type="dxa"/>
            <w:vAlign w:val="bottom"/>
          </w:tcPr>
          <w:p w14:paraId="0BF1E30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599EEB7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40BD0ED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2FEF7F0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6090AE8" w14:textId="77777777" w:rsidTr="00493557">
        <w:tc>
          <w:tcPr>
            <w:tcW w:w="873" w:type="dxa"/>
            <w:vAlign w:val="bottom"/>
          </w:tcPr>
          <w:p w14:paraId="1C4338D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1:00</w:t>
            </w:r>
          </w:p>
        </w:tc>
        <w:tc>
          <w:tcPr>
            <w:tcW w:w="2084" w:type="dxa"/>
            <w:vAlign w:val="bottom"/>
          </w:tcPr>
          <w:p w14:paraId="59E81EF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38F7DC0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17C1595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6F8CC25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83CF3D7" w14:textId="77777777" w:rsidTr="00493557">
        <w:tc>
          <w:tcPr>
            <w:tcW w:w="873" w:type="dxa"/>
            <w:vAlign w:val="bottom"/>
          </w:tcPr>
          <w:p w14:paraId="23F424D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2:00</w:t>
            </w:r>
          </w:p>
        </w:tc>
        <w:tc>
          <w:tcPr>
            <w:tcW w:w="2084" w:type="dxa"/>
            <w:vAlign w:val="bottom"/>
          </w:tcPr>
          <w:p w14:paraId="6836660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09F4380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7915AA6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4F36E6B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6E20957F" w14:textId="77777777" w:rsidTr="00493557">
        <w:tc>
          <w:tcPr>
            <w:tcW w:w="873" w:type="dxa"/>
            <w:vAlign w:val="bottom"/>
          </w:tcPr>
          <w:p w14:paraId="256322E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3:00</w:t>
            </w:r>
          </w:p>
        </w:tc>
        <w:tc>
          <w:tcPr>
            <w:tcW w:w="2084" w:type="dxa"/>
            <w:vAlign w:val="bottom"/>
          </w:tcPr>
          <w:p w14:paraId="673F8AD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0BBDD1B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0C23262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3B7AB93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4C6B8EC7" w14:textId="77777777" w:rsidTr="00493557">
        <w:tc>
          <w:tcPr>
            <w:tcW w:w="873" w:type="dxa"/>
            <w:vAlign w:val="bottom"/>
          </w:tcPr>
          <w:p w14:paraId="7314288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4:00</w:t>
            </w:r>
          </w:p>
        </w:tc>
        <w:tc>
          <w:tcPr>
            <w:tcW w:w="2084" w:type="dxa"/>
            <w:vAlign w:val="bottom"/>
          </w:tcPr>
          <w:p w14:paraId="676321B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6110B07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584E6FF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5429388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6CB55FE8" w14:textId="77777777" w:rsidTr="00493557">
        <w:tc>
          <w:tcPr>
            <w:tcW w:w="873" w:type="dxa"/>
            <w:vAlign w:val="bottom"/>
          </w:tcPr>
          <w:p w14:paraId="5551576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5:00</w:t>
            </w:r>
          </w:p>
        </w:tc>
        <w:tc>
          <w:tcPr>
            <w:tcW w:w="2084" w:type="dxa"/>
            <w:vAlign w:val="bottom"/>
          </w:tcPr>
          <w:p w14:paraId="2C933F4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27F00C8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3F1D0FD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58F5E74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C11D5BD" w14:textId="77777777" w:rsidTr="00493557">
        <w:tc>
          <w:tcPr>
            <w:tcW w:w="873" w:type="dxa"/>
            <w:vAlign w:val="bottom"/>
          </w:tcPr>
          <w:p w14:paraId="052D497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6:00</w:t>
            </w:r>
          </w:p>
        </w:tc>
        <w:tc>
          <w:tcPr>
            <w:tcW w:w="2084" w:type="dxa"/>
            <w:vAlign w:val="bottom"/>
          </w:tcPr>
          <w:p w14:paraId="3566EE6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0,17</w:t>
            </w:r>
          </w:p>
        </w:tc>
        <w:tc>
          <w:tcPr>
            <w:tcW w:w="2084" w:type="dxa"/>
            <w:vAlign w:val="bottom"/>
          </w:tcPr>
          <w:p w14:paraId="48D5DA4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0,17</w:t>
            </w:r>
          </w:p>
        </w:tc>
        <w:tc>
          <w:tcPr>
            <w:tcW w:w="2084" w:type="dxa"/>
            <w:vAlign w:val="bottom"/>
          </w:tcPr>
          <w:p w14:paraId="4F23102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0F30BEB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55558B4F" w14:textId="77777777" w:rsidTr="00493557">
        <w:tc>
          <w:tcPr>
            <w:tcW w:w="873" w:type="dxa"/>
            <w:vAlign w:val="bottom"/>
          </w:tcPr>
          <w:p w14:paraId="33418A4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lastRenderedPageBreak/>
              <w:t>7:00</w:t>
            </w:r>
          </w:p>
        </w:tc>
        <w:tc>
          <w:tcPr>
            <w:tcW w:w="2084" w:type="dxa"/>
            <w:vAlign w:val="bottom"/>
          </w:tcPr>
          <w:p w14:paraId="74629EB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0,49</w:t>
            </w:r>
          </w:p>
        </w:tc>
        <w:tc>
          <w:tcPr>
            <w:tcW w:w="2084" w:type="dxa"/>
            <w:vAlign w:val="bottom"/>
          </w:tcPr>
          <w:p w14:paraId="06705D1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0,49</w:t>
            </w:r>
          </w:p>
        </w:tc>
        <w:tc>
          <w:tcPr>
            <w:tcW w:w="2084" w:type="dxa"/>
            <w:vAlign w:val="bottom"/>
          </w:tcPr>
          <w:p w14:paraId="1FAF868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2BC8E71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03ABFD97" w14:textId="77777777" w:rsidTr="00493557">
        <w:tc>
          <w:tcPr>
            <w:tcW w:w="873" w:type="dxa"/>
            <w:vAlign w:val="bottom"/>
          </w:tcPr>
          <w:p w14:paraId="4DCE338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8:00</w:t>
            </w:r>
          </w:p>
        </w:tc>
        <w:tc>
          <w:tcPr>
            <w:tcW w:w="2084" w:type="dxa"/>
            <w:vAlign w:val="bottom"/>
          </w:tcPr>
          <w:p w14:paraId="7A9AEBF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0,53</w:t>
            </w:r>
          </w:p>
        </w:tc>
        <w:tc>
          <w:tcPr>
            <w:tcW w:w="2084" w:type="dxa"/>
            <w:vAlign w:val="bottom"/>
          </w:tcPr>
          <w:p w14:paraId="245AAE6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0,53</w:t>
            </w:r>
          </w:p>
        </w:tc>
        <w:tc>
          <w:tcPr>
            <w:tcW w:w="2084" w:type="dxa"/>
            <w:vAlign w:val="bottom"/>
          </w:tcPr>
          <w:p w14:paraId="45E2943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0,47</w:t>
            </w:r>
          </w:p>
        </w:tc>
        <w:tc>
          <w:tcPr>
            <w:tcW w:w="2084" w:type="dxa"/>
            <w:vAlign w:val="bottom"/>
          </w:tcPr>
          <w:p w14:paraId="205BFAA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0,47</w:t>
            </w:r>
          </w:p>
        </w:tc>
      </w:tr>
      <w:tr w:rsidR="00C249BB" w:rsidRPr="00C27017" w14:paraId="20AF81E9" w14:textId="77777777" w:rsidTr="00493557">
        <w:tc>
          <w:tcPr>
            <w:tcW w:w="873" w:type="dxa"/>
            <w:vAlign w:val="bottom"/>
          </w:tcPr>
          <w:p w14:paraId="782C355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2084" w:type="dxa"/>
            <w:vAlign w:val="bottom"/>
          </w:tcPr>
          <w:p w14:paraId="5306256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0,54</w:t>
            </w:r>
          </w:p>
        </w:tc>
        <w:tc>
          <w:tcPr>
            <w:tcW w:w="2084" w:type="dxa"/>
            <w:vAlign w:val="bottom"/>
          </w:tcPr>
          <w:p w14:paraId="2DD5336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0,54</w:t>
            </w:r>
          </w:p>
        </w:tc>
        <w:tc>
          <w:tcPr>
            <w:tcW w:w="2084" w:type="dxa"/>
            <w:vAlign w:val="bottom"/>
          </w:tcPr>
          <w:p w14:paraId="6721306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0,59</w:t>
            </w:r>
          </w:p>
        </w:tc>
        <w:tc>
          <w:tcPr>
            <w:tcW w:w="2084" w:type="dxa"/>
            <w:vAlign w:val="bottom"/>
          </w:tcPr>
          <w:p w14:paraId="7F4BF97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0,59</w:t>
            </w:r>
          </w:p>
        </w:tc>
      </w:tr>
      <w:tr w:rsidR="00C249BB" w:rsidRPr="00C27017" w14:paraId="38F1BF3D" w14:textId="77777777" w:rsidTr="00493557">
        <w:tc>
          <w:tcPr>
            <w:tcW w:w="873" w:type="dxa"/>
            <w:vAlign w:val="bottom"/>
          </w:tcPr>
          <w:p w14:paraId="08179C6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10:00</w:t>
            </w:r>
          </w:p>
        </w:tc>
        <w:tc>
          <w:tcPr>
            <w:tcW w:w="2084" w:type="dxa"/>
            <w:vAlign w:val="bottom"/>
          </w:tcPr>
          <w:p w14:paraId="0CD76C8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2084" w:type="dxa"/>
            <w:vAlign w:val="bottom"/>
          </w:tcPr>
          <w:p w14:paraId="3F6AC2A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0,37</w:t>
            </w:r>
          </w:p>
        </w:tc>
        <w:tc>
          <w:tcPr>
            <w:tcW w:w="2084" w:type="dxa"/>
            <w:vAlign w:val="bottom"/>
          </w:tcPr>
          <w:p w14:paraId="7DBAF53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0,59</w:t>
            </w:r>
          </w:p>
        </w:tc>
        <w:tc>
          <w:tcPr>
            <w:tcW w:w="2084" w:type="dxa"/>
            <w:vAlign w:val="bottom"/>
          </w:tcPr>
          <w:p w14:paraId="085ED3D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0,59</w:t>
            </w:r>
          </w:p>
        </w:tc>
      </w:tr>
      <w:tr w:rsidR="00C249BB" w:rsidRPr="00C27017" w14:paraId="723BC4DA" w14:textId="77777777" w:rsidTr="00493557">
        <w:tc>
          <w:tcPr>
            <w:tcW w:w="873" w:type="dxa"/>
            <w:vAlign w:val="bottom"/>
          </w:tcPr>
          <w:p w14:paraId="2D4262B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2084" w:type="dxa"/>
            <w:vAlign w:val="bottom"/>
          </w:tcPr>
          <w:p w14:paraId="66D22BB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0,69</w:t>
            </w:r>
          </w:p>
        </w:tc>
        <w:tc>
          <w:tcPr>
            <w:tcW w:w="2084" w:type="dxa"/>
            <w:vAlign w:val="bottom"/>
          </w:tcPr>
          <w:p w14:paraId="27E3395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0,69</w:t>
            </w:r>
          </w:p>
        </w:tc>
        <w:tc>
          <w:tcPr>
            <w:tcW w:w="2084" w:type="dxa"/>
            <w:vAlign w:val="bottom"/>
          </w:tcPr>
          <w:p w14:paraId="531C554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0,82</w:t>
            </w:r>
          </w:p>
        </w:tc>
        <w:tc>
          <w:tcPr>
            <w:tcW w:w="2084" w:type="dxa"/>
            <w:vAlign w:val="bottom"/>
          </w:tcPr>
          <w:p w14:paraId="00FFD93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0,82</w:t>
            </w:r>
          </w:p>
        </w:tc>
      </w:tr>
      <w:tr w:rsidR="00C249BB" w:rsidRPr="00C27017" w14:paraId="1B2BC5AE" w14:textId="77777777" w:rsidTr="00493557">
        <w:tc>
          <w:tcPr>
            <w:tcW w:w="873" w:type="dxa"/>
            <w:vAlign w:val="bottom"/>
          </w:tcPr>
          <w:p w14:paraId="79FBC4C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12:00</w:t>
            </w:r>
          </w:p>
        </w:tc>
        <w:tc>
          <w:tcPr>
            <w:tcW w:w="2084" w:type="dxa"/>
            <w:vAlign w:val="bottom"/>
          </w:tcPr>
          <w:p w14:paraId="4AB9B72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2084" w:type="dxa"/>
            <w:vAlign w:val="bottom"/>
          </w:tcPr>
          <w:p w14:paraId="51B516E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2084" w:type="dxa"/>
            <w:vAlign w:val="bottom"/>
          </w:tcPr>
          <w:p w14:paraId="2B3DA3A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  <w:tc>
          <w:tcPr>
            <w:tcW w:w="2084" w:type="dxa"/>
            <w:vAlign w:val="bottom"/>
          </w:tcPr>
          <w:p w14:paraId="76BBBC1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</w:tr>
      <w:tr w:rsidR="00C249BB" w:rsidRPr="00C27017" w14:paraId="1650491B" w14:textId="77777777" w:rsidTr="00493557">
        <w:tc>
          <w:tcPr>
            <w:tcW w:w="873" w:type="dxa"/>
            <w:vAlign w:val="bottom"/>
          </w:tcPr>
          <w:p w14:paraId="794B597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2084" w:type="dxa"/>
            <w:vAlign w:val="bottom"/>
          </w:tcPr>
          <w:p w14:paraId="5AB4C98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  <w:tc>
          <w:tcPr>
            <w:tcW w:w="2084" w:type="dxa"/>
            <w:vAlign w:val="bottom"/>
          </w:tcPr>
          <w:p w14:paraId="64A3439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0,89</w:t>
            </w:r>
          </w:p>
        </w:tc>
        <w:tc>
          <w:tcPr>
            <w:tcW w:w="2084" w:type="dxa"/>
            <w:vAlign w:val="bottom"/>
          </w:tcPr>
          <w:p w14:paraId="6664B6A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0,70</w:t>
            </w:r>
          </w:p>
        </w:tc>
        <w:tc>
          <w:tcPr>
            <w:tcW w:w="2084" w:type="dxa"/>
            <w:vAlign w:val="bottom"/>
          </w:tcPr>
          <w:p w14:paraId="40BFBA0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0,70</w:t>
            </w:r>
          </w:p>
        </w:tc>
      </w:tr>
      <w:tr w:rsidR="00C249BB" w:rsidRPr="00C27017" w14:paraId="7E42C85A" w14:textId="77777777" w:rsidTr="00493557">
        <w:tc>
          <w:tcPr>
            <w:tcW w:w="873" w:type="dxa"/>
            <w:vAlign w:val="bottom"/>
          </w:tcPr>
          <w:p w14:paraId="21114AE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2084" w:type="dxa"/>
            <w:vAlign w:val="bottom"/>
          </w:tcPr>
          <w:p w14:paraId="2F726AD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2084" w:type="dxa"/>
            <w:vAlign w:val="bottom"/>
          </w:tcPr>
          <w:p w14:paraId="5378759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0,57</w:t>
            </w:r>
          </w:p>
        </w:tc>
        <w:tc>
          <w:tcPr>
            <w:tcW w:w="2084" w:type="dxa"/>
            <w:vAlign w:val="bottom"/>
          </w:tcPr>
          <w:p w14:paraId="4F432AD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  <w:tc>
          <w:tcPr>
            <w:tcW w:w="2084" w:type="dxa"/>
            <w:vAlign w:val="bottom"/>
          </w:tcPr>
          <w:p w14:paraId="5ED075C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</w:tr>
      <w:tr w:rsidR="00C249BB" w:rsidRPr="00C27017" w14:paraId="7E535830" w14:textId="77777777" w:rsidTr="00493557">
        <w:tc>
          <w:tcPr>
            <w:tcW w:w="873" w:type="dxa"/>
            <w:vAlign w:val="bottom"/>
          </w:tcPr>
          <w:p w14:paraId="630D10F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2084" w:type="dxa"/>
            <w:vAlign w:val="bottom"/>
          </w:tcPr>
          <w:p w14:paraId="0750BFB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2084" w:type="dxa"/>
            <w:vAlign w:val="bottom"/>
          </w:tcPr>
          <w:p w14:paraId="3FD72C6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0,36</w:t>
            </w:r>
          </w:p>
        </w:tc>
        <w:tc>
          <w:tcPr>
            <w:tcW w:w="2084" w:type="dxa"/>
            <w:vAlign w:val="bottom"/>
          </w:tcPr>
          <w:p w14:paraId="3CCFB80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  <w:tc>
          <w:tcPr>
            <w:tcW w:w="2084" w:type="dxa"/>
            <w:vAlign w:val="bottom"/>
          </w:tcPr>
          <w:p w14:paraId="07D4808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0,76</w:t>
            </w:r>
          </w:p>
        </w:tc>
      </w:tr>
      <w:tr w:rsidR="00C249BB" w:rsidRPr="00C27017" w14:paraId="6CB91513" w14:textId="77777777" w:rsidTr="00493557">
        <w:tc>
          <w:tcPr>
            <w:tcW w:w="873" w:type="dxa"/>
            <w:vAlign w:val="bottom"/>
          </w:tcPr>
          <w:p w14:paraId="5E6B1C8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16:00</w:t>
            </w:r>
          </w:p>
        </w:tc>
        <w:tc>
          <w:tcPr>
            <w:tcW w:w="2084" w:type="dxa"/>
            <w:vAlign w:val="bottom"/>
          </w:tcPr>
          <w:p w14:paraId="4E3240E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0,41</w:t>
            </w:r>
          </w:p>
        </w:tc>
        <w:tc>
          <w:tcPr>
            <w:tcW w:w="2084" w:type="dxa"/>
            <w:vAlign w:val="bottom"/>
          </w:tcPr>
          <w:p w14:paraId="78EFEFC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0,41</w:t>
            </w:r>
          </w:p>
        </w:tc>
        <w:tc>
          <w:tcPr>
            <w:tcW w:w="2084" w:type="dxa"/>
            <w:vAlign w:val="bottom"/>
          </w:tcPr>
          <w:p w14:paraId="27CE585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  <w:tc>
          <w:tcPr>
            <w:tcW w:w="2084" w:type="dxa"/>
            <w:vAlign w:val="bottom"/>
          </w:tcPr>
          <w:p w14:paraId="321F101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</w:tr>
      <w:tr w:rsidR="00C249BB" w:rsidRPr="00C27017" w14:paraId="6546A579" w14:textId="77777777" w:rsidTr="00493557">
        <w:tc>
          <w:tcPr>
            <w:tcW w:w="873" w:type="dxa"/>
            <w:vAlign w:val="bottom"/>
          </w:tcPr>
          <w:p w14:paraId="136A682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17:00</w:t>
            </w:r>
          </w:p>
        </w:tc>
        <w:tc>
          <w:tcPr>
            <w:tcW w:w="2084" w:type="dxa"/>
            <w:vAlign w:val="bottom"/>
          </w:tcPr>
          <w:p w14:paraId="74294E9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  <w:tc>
          <w:tcPr>
            <w:tcW w:w="2084" w:type="dxa"/>
            <w:vAlign w:val="bottom"/>
          </w:tcPr>
          <w:p w14:paraId="6FB8F52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0,68</w:t>
            </w:r>
          </w:p>
        </w:tc>
        <w:tc>
          <w:tcPr>
            <w:tcW w:w="2084" w:type="dxa"/>
            <w:vAlign w:val="bottom"/>
          </w:tcPr>
          <w:p w14:paraId="25A2EF8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  <w:tc>
          <w:tcPr>
            <w:tcW w:w="2084" w:type="dxa"/>
            <w:vAlign w:val="bottom"/>
          </w:tcPr>
          <w:p w14:paraId="76CB033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</w:tr>
      <w:tr w:rsidR="00C249BB" w:rsidRPr="00C27017" w14:paraId="5A23E585" w14:textId="77777777" w:rsidTr="00493557">
        <w:tc>
          <w:tcPr>
            <w:tcW w:w="873" w:type="dxa"/>
            <w:vAlign w:val="bottom"/>
          </w:tcPr>
          <w:p w14:paraId="62470D2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2084" w:type="dxa"/>
            <w:vAlign w:val="bottom"/>
          </w:tcPr>
          <w:p w14:paraId="5AD0E7E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0,99</w:t>
            </w:r>
          </w:p>
        </w:tc>
        <w:tc>
          <w:tcPr>
            <w:tcW w:w="2084" w:type="dxa"/>
            <w:vAlign w:val="bottom"/>
          </w:tcPr>
          <w:p w14:paraId="1B5DC5D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0,99</w:t>
            </w:r>
          </w:p>
        </w:tc>
        <w:tc>
          <w:tcPr>
            <w:tcW w:w="2084" w:type="dxa"/>
            <w:vAlign w:val="bottom"/>
          </w:tcPr>
          <w:p w14:paraId="777A932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  <w:tc>
          <w:tcPr>
            <w:tcW w:w="2084" w:type="dxa"/>
            <w:vAlign w:val="bottom"/>
          </w:tcPr>
          <w:p w14:paraId="346D24A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1,00</w:t>
            </w:r>
          </w:p>
        </w:tc>
      </w:tr>
      <w:tr w:rsidR="00C249BB" w:rsidRPr="00C27017" w14:paraId="27536A0E" w14:textId="77777777" w:rsidTr="00493557">
        <w:tc>
          <w:tcPr>
            <w:tcW w:w="873" w:type="dxa"/>
            <w:vAlign w:val="bottom"/>
          </w:tcPr>
          <w:p w14:paraId="2E290AC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2084" w:type="dxa"/>
            <w:vAlign w:val="bottom"/>
          </w:tcPr>
          <w:p w14:paraId="778EC6C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0,99</w:t>
            </w:r>
          </w:p>
        </w:tc>
        <w:tc>
          <w:tcPr>
            <w:tcW w:w="2084" w:type="dxa"/>
            <w:vAlign w:val="bottom"/>
          </w:tcPr>
          <w:p w14:paraId="3B6DE99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0,99</w:t>
            </w:r>
          </w:p>
        </w:tc>
        <w:tc>
          <w:tcPr>
            <w:tcW w:w="2084" w:type="dxa"/>
            <w:vAlign w:val="bottom"/>
          </w:tcPr>
          <w:p w14:paraId="02A6F90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  <w:tc>
          <w:tcPr>
            <w:tcW w:w="2084" w:type="dxa"/>
            <w:vAlign w:val="bottom"/>
          </w:tcPr>
          <w:p w14:paraId="5AAC841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0,94</w:t>
            </w:r>
          </w:p>
        </w:tc>
      </w:tr>
      <w:tr w:rsidR="00C249BB" w:rsidRPr="00C27017" w14:paraId="6628EFF7" w14:textId="77777777" w:rsidTr="00493557">
        <w:tc>
          <w:tcPr>
            <w:tcW w:w="873" w:type="dxa"/>
            <w:vAlign w:val="bottom"/>
          </w:tcPr>
          <w:p w14:paraId="4618587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20:00</w:t>
            </w:r>
          </w:p>
        </w:tc>
        <w:tc>
          <w:tcPr>
            <w:tcW w:w="2084" w:type="dxa"/>
            <w:vAlign w:val="bottom"/>
          </w:tcPr>
          <w:p w14:paraId="2F062AE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0,98</w:t>
            </w:r>
          </w:p>
        </w:tc>
        <w:tc>
          <w:tcPr>
            <w:tcW w:w="2084" w:type="dxa"/>
            <w:vAlign w:val="bottom"/>
          </w:tcPr>
          <w:p w14:paraId="1AA9258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0,98</w:t>
            </w:r>
          </w:p>
        </w:tc>
        <w:tc>
          <w:tcPr>
            <w:tcW w:w="2084" w:type="dxa"/>
            <w:vAlign w:val="bottom"/>
          </w:tcPr>
          <w:p w14:paraId="66109F2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0,82</w:t>
            </w:r>
          </w:p>
        </w:tc>
        <w:tc>
          <w:tcPr>
            <w:tcW w:w="2084" w:type="dxa"/>
            <w:vAlign w:val="bottom"/>
          </w:tcPr>
          <w:p w14:paraId="26B76EF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0,82</w:t>
            </w:r>
          </w:p>
        </w:tc>
      </w:tr>
      <w:tr w:rsidR="00C249BB" w:rsidRPr="00C27017" w14:paraId="4C48CC0B" w14:textId="77777777" w:rsidTr="00493557">
        <w:tc>
          <w:tcPr>
            <w:tcW w:w="873" w:type="dxa"/>
            <w:vAlign w:val="bottom"/>
          </w:tcPr>
          <w:p w14:paraId="4B8AC8B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2084" w:type="dxa"/>
            <w:vAlign w:val="bottom"/>
          </w:tcPr>
          <w:p w14:paraId="2642391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2084" w:type="dxa"/>
            <w:vAlign w:val="bottom"/>
          </w:tcPr>
          <w:p w14:paraId="55942A4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0,67</w:t>
            </w:r>
          </w:p>
        </w:tc>
        <w:tc>
          <w:tcPr>
            <w:tcW w:w="2084" w:type="dxa"/>
            <w:vAlign w:val="bottom"/>
          </w:tcPr>
          <w:p w14:paraId="30279FB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7B2818B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39134081" w14:textId="77777777" w:rsidTr="00493557">
        <w:tc>
          <w:tcPr>
            <w:tcW w:w="873" w:type="dxa"/>
            <w:vAlign w:val="bottom"/>
          </w:tcPr>
          <w:p w14:paraId="1FC8983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22:00</w:t>
            </w:r>
          </w:p>
        </w:tc>
        <w:tc>
          <w:tcPr>
            <w:tcW w:w="2084" w:type="dxa"/>
            <w:vAlign w:val="bottom"/>
          </w:tcPr>
          <w:p w14:paraId="6D85389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0,45</w:t>
            </w:r>
          </w:p>
        </w:tc>
        <w:tc>
          <w:tcPr>
            <w:tcW w:w="2084" w:type="dxa"/>
            <w:vAlign w:val="bottom"/>
          </w:tcPr>
          <w:p w14:paraId="2ADA0B2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0,45</w:t>
            </w:r>
          </w:p>
        </w:tc>
        <w:tc>
          <w:tcPr>
            <w:tcW w:w="2084" w:type="dxa"/>
            <w:vAlign w:val="bottom"/>
          </w:tcPr>
          <w:p w14:paraId="09EA6D2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0169209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  <w:tr w:rsidR="00C249BB" w:rsidRPr="00C27017" w14:paraId="38809179" w14:textId="77777777" w:rsidTr="00493557">
        <w:tc>
          <w:tcPr>
            <w:tcW w:w="873" w:type="dxa"/>
            <w:vAlign w:val="bottom"/>
          </w:tcPr>
          <w:p w14:paraId="329E68E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23:00</w:t>
            </w:r>
          </w:p>
        </w:tc>
        <w:tc>
          <w:tcPr>
            <w:tcW w:w="2084" w:type="dxa"/>
            <w:vAlign w:val="bottom"/>
          </w:tcPr>
          <w:p w14:paraId="022C767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0,26</w:t>
            </w:r>
          </w:p>
        </w:tc>
        <w:tc>
          <w:tcPr>
            <w:tcW w:w="2084" w:type="dxa"/>
            <w:vAlign w:val="bottom"/>
          </w:tcPr>
          <w:p w14:paraId="7ECA4ED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0,26</w:t>
            </w:r>
          </w:p>
        </w:tc>
        <w:tc>
          <w:tcPr>
            <w:tcW w:w="2084" w:type="dxa"/>
            <w:vAlign w:val="bottom"/>
          </w:tcPr>
          <w:p w14:paraId="323F2EC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  <w:tc>
          <w:tcPr>
            <w:tcW w:w="2084" w:type="dxa"/>
            <w:vAlign w:val="bottom"/>
          </w:tcPr>
          <w:p w14:paraId="3CF25A5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0,00</w:t>
            </w:r>
          </w:p>
        </w:tc>
      </w:tr>
    </w:tbl>
    <w:p w14:paraId="62147C74" w14:textId="77777777" w:rsidR="00E82F39" w:rsidRPr="00C27017" w:rsidRDefault="00E82F39" w:rsidP="00CF6558">
      <w:pPr>
        <w:spacing w:after="0"/>
        <w:jc w:val="both"/>
        <w:rPr>
          <w:rFonts w:ascii="Century Gothic" w:hAnsi="Century Gothic" w:cstheme="minorHAnsi"/>
          <w:i/>
          <w:iCs/>
          <w:sz w:val="20"/>
          <w:szCs w:val="20"/>
        </w:rPr>
      </w:pPr>
    </w:p>
    <w:p w14:paraId="0699212E" w14:textId="01FAD22F" w:rsidR="00C249BB" w:rsidRPr="00C27017" w:rsidRDefault="00C249BB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godzinowego współczynnika obciążenia wewnętrznymi zyskami ciepła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k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lang w:eastAsia="ja-JP"/>
              </w:rPr>
              <m:t>int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użyteczności publicznej przeznaczonych na potrzeby opieki zdrowotnej – szpitali  oraz przeznaczonych na potrzeby sportu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77"/>
        <w:gridCol w:w="2098"/>
        <w:gridCol w:w="2125"/>
        <w:gridCol w:w="1984"/>
        <w:gridCol w:w="2125"/>
      </w:tblGrid>
      <w:tr w:rsidR="00C249BB" w:rsidRPr="00C27017" w14:paraId="22762D81" w14:textId="77777777" w:rsidTr="00493557">
        <w:trPr>
          <w:cantSplit/>
          <w:tblHeader/>
        </w:trPr>
        <w:tc>
          <w:tcPr>
            <w:tcW w:w="873" w:type="dxa"/>
            <w:vMerge w:val="restart"/>
          </w:tcPr>
          <w:p w14:paraId="3B9A9C15" w14:textId="77777777" w:rsidR="00C249BB" w:rsidRPr="00C27017" w:rsidRDefault="00C249BB" w:rsidP="00402E3D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Godzina</w:t>
            </w:r>
          </w:p>
        </w:tc>
        <w:tc>
          <w:tcPr>
            <w:tcW w:w="8336" w:type="dxa"/>
            <w:gridSpan w:val="4"/>
          </w:tcPr>
          <w:p w14:paraId="3562983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</w:tr>
      <w:tr w:rsidR="00C249BB" w:rsidRPr="00C27017" w14:paraId="1487A825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2ABC783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25" w:type="dxa"/>
            <w:gridSpan w:val="2"/>
          </w:tcPr>
          <w:p w14:paraId="1B5BD0D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 opieki zdrowotnej – szpital</w:t>
            </w:r>
          </w:p>
        </w:tc>
        <w:tc>
          <w:tcPr>
            <w:tcW w:w="4111" w:type="dxa"/>
            <w:gridSpan w:val="2"/>
          </w:tcPr>
          <w:p w14:paraId="2C675DD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użyteczności publicznej przeznaczony na potrzeby sportu</w:t>
            </w:r>
          </w:p>
        </w:tc>
      </w:tr>
      <w:tr w:rsidR="00C249BB" w:rsidRPr="00C27017" w14:paraId="2DC40107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334A5F4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99" w:type="dxa"/>
            <w:vAlign w:val="bottom"/>
          </w:tcPr>
          <w:p w14:paraId="4735AD0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126" w:type="dxa"/>
            <w:vAlign w:val="bottom"/>
          </w:tcPr>
          <w:p w14:paraId="713B28D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985" w:type="dxa"/>
            <w:vAlign w:val="bottom"/>
          </w:tcPr>
          <w:p w14:paraId="059B081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126" w:type="dxa"/>
            <w:vAlign w:val="bottom"/>
          </w:tcPr>
          <w:p w14:paraId="27922C8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</w:tr>
      <w:tr w:rsidR="00C249BB" w:rsidRPr="00C27017" w14:paraId="69CAFD59" w14:textId="77777777" w:rsidTr="00493557">
        <w:tc>
          <w:tcPr>
            <w:tcW w:w="873" w:type="dxa"/>
            <w:vAlign w:val="bottom"/>
          </w:tcPr>
          <w:p w14:paraId="5368414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0:00</w:t>
            </w:r>
          </w:p>
        </w:tc>
        <w:tc>
          <w:tcPr>
            <w:tcW w:w="2099" w:type="dxa"/>
            <w:vMerge w:val="restart"/>
            <w:vAlign w:val="center"/>
          </w:tcPr>
          <w:p w14:paraId="619D5BE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2126" w:type="dxa"/>
            <w:vMerge w:val="restart"/>
            <w:vAlign w:val="center"/>
          </w:tcPr>
          <w:p w14:paraId="6CDB39E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1985" w:type="dxa"/>
            <w:vMerge w:val="restart"/>
            <w:vAlign w:val="center"/>
          </w:tcPr>
          <w:p w14:paraId="314856D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2126" w:type="dxa"/>
            <w:vMerge w:val="restart"/>
            <w:vAlign w:val="center"/>
          </w:tcPr>
          <w:p w14:paraId="3F38316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</w:tr>
      <w:tr w:rsidR="00C249BB" w:rsidRPr="00C27017" w14:paraId="04449160" w14:textId="77777777" w:rsidTr="00493557">
        <w:tc>
          <w:tcPr>
            <w:tcW w:w="873" w:type="dxa"/>
            <w:vAlign w:val="bottom"/>
          </w:tcPr>
          <w:p w14:paraId="2B66387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1:00</w:t>
            </w:r>
          </w:p>
        </w:tc>
        <w:tc>
          <w:tcPr>
            <w:tcW w:w="2099" w:type="dxa"/>
            <w:vMerge/>
            <w:vAlign w:val="bottom"/>
          </w:tcPr>
          <w:p w14:paraId="0B92089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C60B2B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24B50E3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0EF380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38069B2D" w14:textId="77777777" w:rsidTr="00493557">
        <w:tc>
          <w:tcPr>
            <w:tcW w:w="873" w:type="dxa"/>
            <w:vAlign w:val="bottom"/>
          </w:tcPr>
          <w:p w14:paraId="5589D1E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2:00</w:t>
            </w:r>
          </w:p>
        </w:tc>
        <w:tc>
          <w:tcPr>
            <w:tcW w:w="2099" w:type="dxa"/>
            <w:vMerge/>
            <w:vAlign w:val="bottom"/>
          </w:tcPr>
          <w:p w14:paraId="2345CC4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7BA9F5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D7F23B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18936C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10C2DD51" w14:textId="77777777" w:rsidTr="00493557">
        <w:tc>
          <w:tcPr>
            <w:tcW w:w="873" w:type="dxa"/>
            <w:vAlign w:val="bottom"/>
          </w:tcPr>
          <w:p w14:paraId="707BD9F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3:00</w:t>
            </w:r>
          </w:p>
        </w:tc>
        <w:tc>
          <w:tcPr>
            <w:tcW w:w="2099" w:type="dxa"/>
            <w:vMerge/>
            <w:vAlign w:val="bottom"/>
          </w:tcPr>
          <w:p w14:paraId="5A6704D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D32B4F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D54DB9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B791FB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3DC7E67" w14:textId="77777777" w:rsidTr="00493557">
        <w:tc>
          <w:tcPr>
            <w:tcW w:w="873" w:type="dxa"/>
            <w:vAlign w:val="bottom"/>
          </w:tcPr>
          <w:p w14:paraId="1EB12F7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4:00</w:t>
            </w:r>
          </w:p>
        </w:tc>
        <w:tc>
          <w:tcPr>
            <w:tcW w:w="2099" w:type="dxa"/>
            <w:vMerge/>
            <w:vAlign w:val="bottom"/>
          </w:tcPr>
          <w:p w14:paraId="0E7797B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D032D8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DF57D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DD4480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E2B266F" w14:textId="77777777" w:rsidTr="00493557">
        <w:tc>
          <w:tcPr>
            <w:tcW w:w="873" w:type="dxa"/>
            <w:vAlign w:val="bottom"/>
          </w:tcPr>
          <w:p w14:paraId="3CE9F61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5:00</w:t>
            </w:r>
          </w:p>
        </w:tc>
        <w:tc>
          <w:tcPr>
            <w:tcW w:w="2099" w:type="dxa"/>
            <w:vMerge/>
            <w:vAlign w:val="bottom"/>
          </w:tcPr>
          <w:p w14:paraId="7692541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6B1466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9E7D3D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DB6857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8EEF916" w14:textId="77777777" w:rsidTr="00493557">
        <w:tc>
          <w:tcPr>
            <w:tcW w:w="873" w:type="dxa"/>
            <w:vAlign w:val="bottom"/>
          </w:tcPr>
          <w:p w14:paraId="486E41F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6:00</w:t>
            </w:r>
          </w:p>
        </w:tc>
        <w:tc>
          <w:tcPr>
            <w:tcW w:w="2099" w:type="dxa"/>
            <w:vMerge/>
            <w:vAlign w:val="bottom"/>
          </w:tcPr>
          <w:p w14:paraId="48E6AD0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488B3C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B65585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9FA0DC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8737A1F" w14:textId="77777777" w:rsidTr="00493557">
        <w:tc>
          <w:tcPr>
            <w:tcW w:w="873" w:type="dxa"/>
            <w:vAlign w:val="bottom"/>
          </w:tcPr>
          <w:p w14:paraId="72D6958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7:00</w:t>
            </w:r>
          </w:p>
        </w:tc>
        <w:tc>
          <w:tcPr>
            <w:tcW w:w="2099" w:type="dxa"/>
            <w:vMerge/>
            <w:vAlign w:val="bottom"/>
          </w:tcPr>
          <w:p w14:paraId="2D32983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90700F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6CBC4B3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E9F18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5C73C605" w14:textId="77777777" w:rsidTr="00493557">
        <w:tc>
          <w:tcPr>
            <w:tcW w:w="873" w:type="dxa"/>
            <w:vAlign w:val="bottom"/>
          </w:tcPr>
          <w:p w14:paraId="5120A35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8:00</w:t>
            </w:r>
          </w:p>
        </w:tc>
        <w:tc>
          <w:tcPr>
            <w:tcW w:w="2099" w:type="dxa"/>
            <w:vMerge/>
            <w:vAlign w:val="bottom"/>
          </w:tcPr>
          <w:p w14:paraId="6C26532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550311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078355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EA4343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7A850DA" w14:textId="77777777" w:rsidTr="00493557">
        <w:tc>
          <w:tcPr>
            <w:tcW w:w="873" w:type="dxa"/>
            <w:vAlign w:val="bottom"/>
          </w:tcPr>
          <w:p w14:paraId="608095D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2099" w:type="dxa"/>
            <w:vMerge/>
            <w:vAlign w:val="bottom"/>
          </w:tcPr>
          <w:p w14:paraId="4000514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73A451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17A583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D96A79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4609AF98" w14:textId="77777777" w:rsidTr="00493557">
        <w:tc>
          <w:tcPr>
            <w:tcW w:w="873" w:type="dxa"/>
            <w:vAlign w:val="bottom"/>
          </w:tcPr>
          <w:p w14:paraId="3F32A4D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10:00</w:t>
            </w:r>
          </w:p>
        </w:tc>
        <w:tc>
          <w:tcPr>
            <w:tcW w:w="2099" w:type="dxa"/>
            <w:vMerge/>
            <w:vAlign w:val="bottom"/>
          </w:tcPr>
          <w:p w14:paraId="14EAD0A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F537CE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0EA479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6C81CE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BFCF8B0" w14:textId="77777777" w:rsidTr="00493557">
        <w:tc>
          <w:tcPr>
            <w:tcW w:w="873" w:type="dxa"/>
            <w:vAlign w:val="bottom"/>
          </w:tcPr>
          <w:p w14:paraId="7CA246B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2099" w:type="dxa"/>
            <w:vMerge/>
            <w:vAlign w:val="bottom"/>
          </w:tcPr>
          <w:p w14:paraId="787FB4E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64C7E8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F9DDA5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5CD9C9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4BB8AEF" w14:textId="77777777" w:rsidTr="00493557">
        <w:tc>
          <w:tcPr>
            <w:tcW w:w="873" w:type="dxa"/>
            <w:vAlign w:val="bottom"/>
          </w:tcPr>
          <w:p w14:paraId="62DD5BD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12:00</w:t>
            </w:r>
          </w:p>
        </w:tc>
        <w:tc>
          <w:tcPr>
            <w:tcW w:w="2099" w:type="dxa"/>
            <w:vMerge/>
            <w:vAlign w:val="bottom"/>
          </w:tcPr>
          <w:p w14:paraId="61183FB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A50FA5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FA0B18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2C82EE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1CABC7CC" w14:textId="77777777" w:rsidTr="00493557">
        <w:tc>
          <w:tcPr>
            <w:tcW w:w="873" w:type="dxa"/>
            <w:vAlign w:val="bottom"/>
          </w:tcPr>
          <w:p w14:paraId="59CDF62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2099" w:type="dxa"/>
            <w:vMerge/>
            <w:vAlign w:val="bottom"/>
          </w:tcPr>
          <w:p w14:paraId="4D69DFD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1BDC7A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8A1052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44F2E2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85F6B6D" w14:textId="77777777" w:rsidTr="00493557">
        <w:tc>
          <w:tcPr>
            <w:tcW w:w="873" w:type="dxa"/>
            <w:vAlign w:val="bottom"/>
          </w:tcPr>
          <w:p w14:paraId="051CA75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2099" w:type="dxa"/>
            <w:vMerge/>
            <w:vAlign w:val="bottom"/>
          </w:tcPr>
          <w:p w14:paraId="374D74D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1888F6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EF27C2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792735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5B60B7B" w14:textId="77777777" w:rsidTr="00493557">
        <w:tc>
          <w:tcPr>
            <w:tcW w:w="873" w:type="dxa"/>
            <w:vAlign w:val="bottom"/>
          </w:tcPr>
          <w:p w14:paraId="2FA935D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2099" w:type="dxa"/>
            <w:vMerge/>
            <w:vAlign w:val="bottom"/>
          </w:tcPr>
          <w:p w14:paraId="0983AC5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B77254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4DECE7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2A2AC3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5735CE6C" w14:textId="77777777" w:rsidTr="00493557">
        <w:tc>
          <w:tcPr>
            <w:tcW w:w="873" w:type="dxa"/>
            <w:vAlign w:val="bottom"/>
          </w:tcPr>
          <w:p w14:paraId="53E3426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16:00</w:t>
            </w:r>
          </w:p>
        </w:tc>
        <w:tc>
          <w:tcPr>
            <w:tcW w:w="2099" w:type="dxa"/>
            <w:vMerge/>
            <w:vAlign w:val="bottom"/>
          </w:tcPr>
          <w:p w14:paraId="50783A2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F5B828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64AB036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FAF680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3D7C2225" w14:textId="77777777" w:rsidTr="00493557">
        <w:tc>
          <w:tcPr>
            <w:tcW w:w="873" w:type="dxa"/>
            <w:vAlign w:val="bottom"/>
          </w:tcPr>
          <w:p w14:paraId="463CD9D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17:00</w:t>
            </w:r>
          </w:p>
        </w:tc>
        <w:tc>
          <w:tcPr>
            <w:tcW w:w="2099" w:type="dxa"/>
            <w:vMerge/>
            <w:vAlign w:val="bottom"/>
          </w:tcPr>
          <w:p w14:paraId="277D76A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33CC57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D6F80C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9AC2E6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13CAF7C8" w14:textId="77777777" w:rsidTr="00493557">
        <w:tc>
          <w:tcPr>
            <w:tcW w:w="873" w:type="dxa"/>
            <w:vAlign w:val="bottom"/>
          </w:tcPr>
          <w:p w14:paraId="5E36B6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2099" w:type="dxa"/>
            <w:vMerge/>
            <w:vAlign w:val="bottom"/>
          </w:tcPr>
          <w:p w14:paraId="73FC0E5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7BF418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6F419FB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39A5C1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3C8B272" w14:textId="77777777" w:rsidTr="00493557">
        <w:tc>
          <w:tcPr>
            <w:tcW w:w="873" w:type="dxa"/>
            <w:vAlign w:val="bottom"/>
          </w:tcPr>
          <w:p w14:paraId="6C9073F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2099" w:type="dxa"/>
            <w:vMerge/>
            <w:vAlign w:val="bottom"/>
          </w:tcPr>
          <w:p w14:paraId="7CBCDEE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4C05BF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29441E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CB0556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3C68B949" w14:textId="77777777" w:rsidTr="00493557">
        <w:tc>
          <w:tcPr>
            <w:tcW w:w="873" w:type="dxa"/>
            <w:vAlign w:val="bottom"/>
          </w:tcPr>
          <w:p w14:paraId="7572A67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lastRenderedPageBreak/>
              <w:t>20:00</w:t>
            </w:r>
          </w:p>
        </w:tc>
        <w:tc>
          <w:tcPr>
            <w:tcW w:w="2099" w:type="dxa"/>
            <w:vMerge/>
            <w:vAlign w:val="bottom"/>
          </w:tcPr>
          <w:p w14:paraId="4A680D9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4DE8A9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8786F5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F535EC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96BCA10" w14:textId="77777777" w:rsidTr="00493557">
        <w:tc>
          <w:tcPr>
            <w:tcW w:w="873" w:type="dxa"/>
            <w:vAlign w:val="bottom"/>
          </w:tcPr>
          <w:p w14:paraId="1899050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2099" w:type="dxa"/>
            <w:vMerge/>
            <w:vAlign w:val="bottom"/>
          </w:tcPr>
          <w:p w14:paraId="4163B44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90767C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C25E7C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53ABCD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31218513" w14:textId="77777777" w:rsidTr="00493557">
        <w:tc>
          <w:tcPr>
            <w:tcW w:w="873" w:type="dxa"/>
            <w:vAlign w:val="bottom"/>
          </w:tcPr>
          <w:p w14:paraId="6733C41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22:00</w:t>
            </w:r>
          </w:p>
        </w:tc>
        <w:tc>
          <w:tcPr>
            <w:tcW w:w="2099" w:type="dxa"/>
            <w:vMerge/>
            <w:vAlign w:val="bottom"/>
          </w:tcPr>
          <w:p w14:paraId="47F799D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0D609B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2E3EF92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0E876C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F1FA9E3" w14:textId="77777777" w:rsidTr="00493557">
        <w:tc>
          <w:tcPr>
            <w:tcW w:w="873" w:type="dxa"/>
            <w:vAlign w:val="bottom"/>
          </w:tcPr>
          <w:p w14:paraId="6DFB04B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23:00</w:t>
            </w:r>
          </w:p>
        </w:tc>
        <w:tc>
          <w:tcPr>
            <w:tcW w:w="2099" w:type="dxa"/>
            <w:vMerge/>
            <w:vAlign w:val="bottom"/>
          </w:tcPr>
          <w:p w14:paraId="51F0C00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C0323B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F7DB0D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3F5288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16978931" w14:textId="77777777" w:rsidR="006834D9" w:rsidRPr="00C27017" w:rsidRDefault="006834D9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0FDC29A9" w14:textId="77777777" w:rsidR="00C27017" w:rsidRDefault="00C27017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AE128F9" w14:textId="69CF70CE" w:rsidR="00C249BB" w:rsidRPr="00C27017" w:rsidRDefault="00C249BB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godzinowego współczynnika obciążenia wewnętrznymi zyskami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k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int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budynków magazynowych i produkcyjnych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77"/>
        <w:gridCol w:w="2098"/>
        <w:gridCol w:w="2125"/>
        <w:gridCol w:w="1984"/>
        <w:gridCol w:w="2125"/>
      </w:tblGrid>
      <w:tr w:rsidR="00C249BB" w:rsidRPr="00C27017" w14:paraId="4F8052E3" w14:textId="77777777" w:rsidTr="00493557">
        <w:trPr>
          <w:cantSplit/>
          <w:tblHeader/>
        </w:trPr>
        <w:tc>
          <w:tcPr>
            <w:tcW w:w="873" w:type="dxa"/>
            <w:vMerge w:val="restart"/>
          </w:tcPr>
          <w:p w14:paraId="6AEDBA63" w14:textId="77777777" w:rsidR="00C249BB" w:rsidRPr="00C27017" w:rsidRDefault="00C249BB" w:rsidP="00402E3D">
            <w:pPr>
              <w:spacing w:before="40" w:after="40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Godzina</w:t>
            </w:r>
          </w:p>
        </w:tc>
        <w:tc>
          <w:tcPr>
            <w:tcW w:w="8336" w:type="dxa"/>
            <w:gridSpan w:val="4"/>
          </w:tcPr>
          <w:p w14:paraId="3D14515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</w:tr>
      <w:tr w:rsidR="00C249BB" w:rsidRPr="00C27017" w14:paraId="6965F116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08F8ACB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25" w:type="dxa"/>
            <w:gridSpan w:val="2"/>
          </w:tcPr>
          <w:p w14:paraId="4707226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magazynowy</w:t>
            </w:r>
          </w:p>
        </w:tc>
        <w:tc>
          <w:tcPr>
            <w:tcW w:w="4111" w:type="dxa"/>
            <w:gridSpan w:val="2"/>
          </w:tcPr>
          <w:p w14:paraId="77BEAFA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Budynek produkcyjny</w:t>
            </w:r>
          </w:p>
        </w:tc>
      </w:tr>
      <w:tr w:rsidR="00C249BB" w:rsidRPr="00C27017" w14:paraId="135F35B8" w14:textId="77777777" w:rsidTr="00493557">
        <w:trPr>
          <w:cantSplit/>
          <w:tblHeader/>
        </w:trPr>
        <w:tc>
          <w:tcPr>
            <w:tcW w:w="873" w:type="dxa"/>
            <w:vMerge/>
            <w:vAlign w:val="bottom"/>
          </w:tcPr>
          <w:p w14:paraId="06DEBB3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99" w:type="dxa"/>
            <w:vAlign w:val="bottom"/>
          </w:tcPr>
          <w:p w14:paraId="29C1589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126" w:type="dxa"/>
            <w:vAlign w:val="bottom"/>
          </w:tcPr>
          <w:p w14:paraId="796F8AD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  <w:tc>
          <w:tcPr>
            <w:tcW w:w="1985" w:type="dxa"/>
            <w:vAlign w:val="bottom"/>
          </w:tcPr>
          <w:p w14:paraId="472F387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Dzień roboczy</w:t>
            </w:r>
          </w:p>
        </w:tc>
        <w:tc>
          <w:tcPr>
            <w:tcW w:w="2126" w:type="dxa"/>
            <w:vAlign w:val="bottom"/>
          </w:tcPr>
          <w:p w14:paraId="79963AE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Weekend</w:t>
            </w:r>
          </w:p>
        </w:tc>
      </w:tr>
      <w:tr w:rsidR="00C249BB" w:rsidRPr="00C27017" w14:paraId="050BBCC9" w14:textId="77777777" w:rsidTr="00493557">
        <w:tc>
          <w:tcPr>
            <w:tcW w:w="873" w:type="dxa"/>
            <w:vAlign w:val="bottom"/>
          </w:tcPr>
          <w:p w14:paraId="469CA07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0:00</w:t>
            </w:r>
          </w:p>
        </w:tc>
        <w:tc>
          <w:tcPr>
            <w:tcW w:w="2099" w:type="dxa"/>
            <w:vMerge w:val="restart"/>
            <w:vAlign w:val="center"/>
          </w:tcPr>
          <w:p w14:paraId="01C5FB0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2126" w:type="dxa"/>
            <w:vMerge w:val="restart"/>
            <w:vAlign w:val="center"/>
          </w:tcPr>
          <w:p w14:paraId="233B518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1985" w:type="dxa"/>
            <w:vMerge w:val="restart"/>
            <w:vAlign w:val="center"/>
          </w:tcPr>
          <w:p w14:paraId="35B3345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  <w:tc>
          <w:tcPr>
            <w:tcW w:w="2126" w:type="dxa"/>
            <w:vMerge w:val="restart"/>
            <w:vAlign w:val="center"/>
          </w:tcPr>
          <w:p w14:paraId="36EB89A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 zależności od funkcji i sposobu użytkowania</w:t>
            </w:r>
          </w:p>
        </w:tc>
      </w:tr>
      <w:tr w:rsidR="00C249BB" w:rsidRPr="00C27017" w14:paraId="334F7233" w14:textId="77777777" w:rsidTr="00493557">
        <w:tc>
          <w:tcPr>
            <w:tcW w:w="873" w:type="dxa"/>
            <w:vAlign w:val="bottom"/>
          </w:tcPr>
          <w:p w14:paraId="2E560F9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1:00</w:t>
            </w:r>
          </w:p>
        </w:tc>
        <w:tc>
          <w:tcPr>
            <w:tcW w:w="2099" w:type="dxa"/>
            <w:vMerge/>
            <w:vAlign w:val="bottom"/>
          </w:tcPr>
          <w:p w14:paraId="36A0B98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EFAF15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C09B3B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B40E2F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9076F5F" w14:textId="77777777" w:rsidTr="00493557">
        <w:tc>
          <w:tcPr>
            <w:tcW w:w="873" w:type="dxa"/>
            <w:vAlign w:val="bottom"/>
          </w:tcPr>
          <w:p w14:paraId="09DCD3F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2:00</w:t>
            </w:r>
          </w:p>
        </w:tc>
        <w:tc>
          <w:tcPr>
            <w:tcW w:w="2099" w:type="dxa"/>
            <w:vMerge/>
            <w:vAlign w:val="bottom"/>
          </w:tcPr>
          <w:p w14:paraId="77BD52F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525E26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96BFE5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F09E0F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8BC52A3" w14:textId="77777777" w:rsidTr="00493557">
        <w:tc>
          <w:tcPr>
            <w:tcW w:w="873" w:type="dxa"/>
            <w:vAlign w:val="bottom"/>
          </w:tcPr>
          <w:p w14:paraId="7D483F9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3:00</w:t>
            </w:r>
          </w:p>
        </w:tc>
        <w:tc>
          <w:tcPr>
            <w:tcW w:w="2099" w:type="dxa"/>
            <w:vMerge/>
            <w:vAlign w:val="bottom"/>
          </w:tcPr>
          <w:p w14:paraId="57BD5B6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668518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B0BF9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567588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3075E1B0" w14:textId="77777777" w:rsidTr="00493557">
        <w:tc>
          <w:tcPr>
            <w:tcW w:w="873" w:type="dxa"/>
            <w:vAlign w:val="bottom"/>
          </w:tcPr>
          <w:p w14:paraId="6BBB335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4:00</w:t>
            </w:r>
          </w:p>
        </w:tc>
        <w:tc>
          <w:tcPr>
            <w:tcW w:w="2099" w:type="dxa"/>
            <w:vMerge/>
            <w:vAlign w:val="bottom"/>
          </w:tcPr>
          <w:p w14:paraId="07AE9C9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0BA98B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2182478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DFDE63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1E8A0AB" w14:textId="77777777" w:rsidTr="00493557">
        <w:tc>
          <w:tcPr>
            <w:tcW w:w="873" w:type="dxa"/>
            <w:vAlign w:val="bottom"/>
          </w:tcPr>
          <w:p w14:paraId="355FF3A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5:00</w:t>
            </w:r>
          </w:p>
        </w:tc>
        <w:tc>
          <w:tcPr>
            <w:tcW w:w="2099" w:type="dxa"/>
            <w:vMerge/>
            <w:vAlign w:val="bottom"/>
          </w:tcPr>
          <w:p w14:paraId="3D12476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149DAB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9585CF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DF382A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8D95B9A" w14:textId="77777777" w:rsidTr="00493557">
        <w:tc>
          <w:tcPr>
            <w:tcW w:w="873" w:type="dxa"/>
            <w:vAlign w:val="bottom"/>
          </w:tcPr>
          <w:p w14:paraId="7468875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6:00</w:t>
            </w:r>
          </w:p>
        </w:tc>
        <w:tc>
          <w:tcPr>
            <w:tcW w:w="2099" w:type="dxa"/>
            <w:vMerge/>
            <w:vAlign w:val="bottom"/>
          </w:tcPr>
          <w:p w14:paraId="691CF42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6D0433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EB002F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16E204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A4D4CCE" w14:textId="77777777" w:rsidTr="00493557">
        <w:tc>
          <w:tcPr>
            <w:tcW w:w="873" w:type="dxa"/>
            <w:vAlign w:val="bottom"/>
          </w:tcPr>
          <w:p w14:paraId="159BD69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7:00</w:t>
            </w:r>
          </w:p>
        </w:tc>
        <w:tc>
          <w:tcPr>
            <w:tcW w:w="2099" w:type="dxa"/>
            <w:vMerge/>
            <w:vAlign w:val="bottom"/>
          </w:tcPr>
          <w:p w14:paraId="16837EA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D9E777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3596C1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8957F9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4B573798" w14:textId="77777777" w:rsidTr="00493557">
        <w:tc>
          <w:tcPr>
            <w:tcW w:w="873" w:type="dxa"/>
            <w:vAlign w:val="bottom"/>
          </w:tcPr>
          <w:p w14:paraId="5288391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8:00</w:t>
            </w:r>
          </w:p>
        </w:tc>
        <w:tc>
          <w:tcPr>
            <w:tcW w:w="2099" w:type="dxa"/>
            <w:vMerge/>
            <w:vAlign w:val="bottom"/>
          </w:tcPr>
          <w:p w14:paraId="4F03721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23D89F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DE1C05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89D732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D5B58D1" w14:textId="77777777" w:rsidTr="00493557">
        <w:tc>
          <w:tcPr>
            <w:tcW w:w="873" w:type="dxa"/>
            <w:vAlign w:val="bottom"/>
          </w:tcPr>
          <w:p w14:paraId="6BFCA47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2099" w:type="dxa"/>
            <w:vMerge/>
            <w:vAlign w:val="bottom"/>
          </w:tcPr>
          <w:p w14:paraId="563DAEA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7617B8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11CDD659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0A4CD0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59146627" w14:textId="77777777" w:rsidTr="00493557">
        <w:tc>
          <w:tcPr>
            <w:tcW w:w="873" w:type="dxa"/>
            <w:vAlign w:val="bottom"/>
          </w:tcPr>
          <w:p w14:paraId="646B35B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10:00</w:t>
            </w:r>
          </w:p>
        </w:tc>
        <w:tc>
          <w:tcPr>
            <w:tcW w:w="2099" w:type="dxa"/>
            <w:vMerge/>
            <w:vAlign w:val="bottom"/>
          </w:tcPr>
          <w:p w14:paraId="7FF9C8E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C9D7B6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093A92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BCC563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59BFBA2" w14:textId="77777777" w:rsidTr="00493557">
        <w:tc>
          <w:tcPr>
            <w:tcW w:w="873" w:type="dxa"/>
            <w:vAlign w:val="bottom"/>
          </w:tcPr>
          <w:p w14:paraId="7E9FCEC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11:00</w:t>
            </w:r>
          </w:p>
        </w:tc>
        <w:tc>
          <w:tcPr>
            <w:tcW w:w="2099" w:type="dxa"/>
            <w:vMerge/>
            <w:vAlign w:val="bottom"/>
          </w:tcPr>
          <w:p w14:paraId="53CC24E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9B144F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0B0237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04D03E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0C7DC563" w14:textId="77777777" w:rsidTr="00493557">
        <w:tc>
          <w:tcPr>
            <w:tcW w:w="873" w:type="dxa"/>
            <w:vAlign w:val="bottom"/>
          </w:tcPr>
          <w:p w14:paraId="6C1129B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12:00</w:t>
            </w:r>
          </w:p>
        </w:tc>
        <w:tc>
          <w:tcPr>
            <w:tcW w:w="2099" w:type="dxa"/>
            <w:vMerge/>
            <w:vAlign w:val="bottom"/>
          </w:tcPr>
          <w:p w14:paraId="697B085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FFC7D0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455339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3A8C44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4B2319CE" w14:textId="77777777" w:rsidTr="00493557">
        <w:tc>
          <w:tcPr>
            <w:tcW w:w="873" w:type="dxa"/>
            <w:vAlign w:val="bottom"/>
          </w:tcPr>
          <w:p w14:paraId="500A1D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13:00</w:t>
            </w:r>
          </w:p>
        </w:tc>
        <w:tc>
          <w:tcPr>
            <w:tcW w:w="2099" w:type="dxa"/>
            <w:vMerge/>
            <w:vAlign w:val="bottom"/>
          </w:tcPr>
          <w:p w14:paraId="2F126DC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10B747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F7EEF8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3B7542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6D4E495" w14:textId="77777777" w:rsidTr="00493557">
        <w:tc>
          <w:tcPr>
            <w:tcW w:w="873" w:type="dxa"/>
            <w:vAlign w:val="bottom"/>
          </w:tcPr>
          <w:p w14:paraId="1CA1C6E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14:00</w:t>
            </w:r>
          </w:p>
        </w:tc>
        <w:tc>
          <w:tcPr>
            <w:tcW w:w="2099" w:type="dxa"/>
            <w:vMerge/>
            <w:vAlign w:val="bottom"/>
          </w:tcPr>
          <w:p w14:paraId="0559832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609888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6C835B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9C21CB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594C552B" w14:textId="77777777" w:rsidTr="00493557">
        <w:tc>
          <w:tcPr>
            <w:tcW w:w="873" w:type="dxa"/>
            <w:vAlign w:val="bottom"/>
          </w:tcPr>
          <w:p w14:paraId="6052203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15:00</w:t>
            </w:r>
          </w:p>
        </w:tc>
        <w:tc>
          <w:tcPr>
            <w:tcW w:w="2099" w:type="dxa"/>
            <w:vMerge/>
            <w:vAlign w:val="bottom"/>
          </w:tcPr>
          <w:p w14:paraId="49ABA49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8D62C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2B6E014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632E37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44A7B161" w14:textId="77777777" w:rsidTr="00493557">
        <w:tc>
          <w:tcPr>
            <w:tcW w:w="873" w:type="dxa"/>
            <w:vAlign w:val="bottom"/>
          </w:tcPr>
          <w:p w14:paraId="606C3AC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16:00</w:t>
            </w:r>
          </w:p>
        </w:tc>
        <w:tc>
          <w:tcPr>
            <w:tcW w:w="2099" w:type="dxa"/>
            <w:vMerge/>
            <w:vAlign w:val="bottom"/>
          </w:tcPr>
          <w:p w14:paraId="331783D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82994A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5E3820A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A48C48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6E4A5E34" w14:textId="77777777" w:rsidTr="00493557">
        <w:tc>
          <w:tcPr>
            <w:tcW w:w="873" w:type="dxa"/>
            <w:vAlign w:val="bottom"/>
          </w:tcPr>
          <w:p w14:paraId="704C9D4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17:00</w:t>
            </w:r>
          </w:p>
        </w:tc>
        <w:tc>
          <w:tcPr>
            <w:tcW w:w="2099" w:type="dxa"/>
            <w:vMerge/>
            <w:vAlign w:val="bottom"/>
          </w:tcPr>
          <w:p w14:paraId="463A416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3EBBE1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5E888F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04DB5B4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3CA8B53" w14:textId="77777777" w:rsidTr="00493557">
        <w:tc>
          <w:tcPr>
            <w:tcW w:w="873" w:type="dxa"/>
            <w:vAlign w:val="bottom"/>
          </w:tcPr>
          <w:p w14:paraId="360CEAC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18:00</w:t>
            </w:r>
          </w:p>
        </w:tc>
        <w:tc>
          <w:tcPr>
            <w:tcW w:w="2099" w:type="dxa"/>
            <w:vMerge/>
            <w:vAlign w:val="bottom"/>
          </w:tcPr>
          <w:p w14:paraId="2898825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7DCCB1C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0CCC9E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3B6B709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26C4B1A" w14:textId="77777777" w:rsidTr="00493557">
        <w:tc>
          <w:tcPr>
            <w:tcW w:w="873" w:type="dxa"/>
            <w:vAlign w:val="bottom"/>
          </w:tcPr>
          <w:p w14:paraId="2C4FB36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19:00</w:t>
            </w:r>
          </w:p>
        </w:tc>
        <w:tc>
          <w:tcPr>
            <w:tcW w:w="2099" w:type="dxa"/>
            <w:vMerge/>
            <w:vAlign w:val="bottom"/>
          </w:tcPr>
          <w:p w14:paraId="08A2AF3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427C1C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64425E2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61234DC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51B65EB0" w14:textId="77777777" w:rsidTr="00493557">
        <w:tc>
          <w:tcPr>
            <w:tcW w:w="873" w:type="dxa"/>
            <w:vAlign w:val="bottom"/>
          </w:tcPr>
          <w:p w14:paraId="2F89DC9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20:00</w:t>
            </w:r>
          </w:p>
        </w:tc>
        <w:tc>
          <w:tcPr>
            <w:tcW w:w="2099" w:type="dxa"/>
            <w:vMerge/>
            <w:vAlign w:val="bottom"/>
          </w:tcPr>
          <w:p w14:paraId="56DF826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5799F66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488E3FC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431B34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23AFFE22" w14:textId="77777777" w:rsidTr="00493557">
        <w:tc>
          <w:tcPr>
            <w:tcW w:w="873" w:type="dxa"/>
            <w:vAlign w:val="bottom"/>
          </w:tcPr>
          <w:p w14:paraId="5C5B67D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21:00</w:t>
            </w:r>
          </w:p>
        </w:tc>
        <w:tc>
          <w:tcPr>
            <w:tcW w:w="2099" w:type="dxa"/>
            <w:vMerge/>
            <w:vAlign w:val="bottom"/>
          </w:tcPr>
          <w:p w14:paraId="39AC990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D76575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3000686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AB16D0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7AA64E60" w14:textId="77777777" w:rsidTr="00493557">
        <w:tc>
          <w:tcPr>
            <w:tcW w:w="873" w:type="dxa"/>
            <w:vAlign w:val="bottom"/>
          </w:tcPr>
          <w:p w14:paraId="31B5235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22:00</w:t>
            </w:r>
          </w:p>
        </w:tc>
        <w:tc>
          <w:tcPr>
            <w:tcW w:w="2099" w:type="dxa"/>
            <w:vMerge/>
            <w:vAlign w:val="bottom"/>
          </w:tcPr>
          <w:p w14:paraId="0D1A656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48B1DAB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6A21843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22D9051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249BB" w:rsidRPr="00C27017" w14:paraId="146B8E9B" w14:textId="77777777" w:rsidTr="00493557">
        <w:tc>
          <w:tcPr>
            <w:tcW w:w="873" w:type="dxa"/>
            <w:vAlign w:val="bottom"/>
          </w:tcPr>
          <w:p w14:paraId="5919AA1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23:00</w:t>
            </w:r>
          </w:p>
        </w:tc>
        <w:tc>
          <w:tcPr>
            <w:tcW w:w="2099" w:type="dxa"/>
            <w:vMerge/>
            <w:vAlign w:val="bottom"/>
          </w:tcPr>
          <w:p w14:paraId="489F1FE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B96C75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bottom"/>
          </w:tcPr>
          <w:p w14:paraId="02693A5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bottom"/>
          </w:tcPr>
          <w:p w14:paraId="19EF826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6FB88D95" w14:textId="77777777" w:rsidR="00493557" w:rsidRPr="00C27017" w:rsidRDefault="00493557" w:rsidP="00C249BB">
      <w:pPr>
        <w:pStyle w:val="Legenda"/>
        <w:rPr>
          <w:rFonts w:ascii="Century Gothic" w:hAnsi="Century Gothic" w:cstheme="minorHAnsi"/>
          <w:sz w:val="16"/>
          <w:szCs w:val="16"/>
        </w:rPr>
      </w:pPr>
    </w:p>
    <w:p w14:paraId="3171A7E1" w14:textId="0D52C355" w:rsidR="00C249BB" w:rsidRPr="00C27017" w:rsidRDefault="00C249BB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8" w:name="_Ref117498461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49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Maksymalne godzinowe obciążenie cieplne pomieszczeń zyskami ciepła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int_max</m:t>
            </m:r>
          </m:sub>
        </m:sSub>
      </m:oMath>
      <w:r w:rsidR="0000156C"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[W/m</w:t>
      </w:r>
      <w:r w:rsidRPr="00C27017">
        <w:rPr>
          <w:rFonts w:ascii="Century Gothic" w:hAnsi="Century Gothic" w:cstheme="minorHAnsi"/>
          <w:i/>
          <w:iCs/>
          <w:sz w:val="18"/>
          <w:szCs w:val="18"/>
          <w:vertAlign w:val="superscript"/>
        </w:rPr>
        <w:t>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]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48"/>
        <w:gridCol w:w="2039"/>
        <w:gridCol w:w="3362"/>
        <w:gridCol w:w="3260"/>
      </w:tblGrid>
      <w:tr w:rsidR="00C249BB" w:rsidRPr="00C27017" w14:paraId="42079CD0" w14:textId="77777777" w:rsidTr="00402E3D">
        <w:trPr>
          <w:tblHeader/>
        </w:trPr>
        <w:tc>
          <w:tcPr>
            <w:tcW w:w="548" w:type="dxa"/>
            <w:vAlign w:val="center"/>
          </w:tcPr>
          <w:p w14:paraId="70422BC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Lp.</w:t>
            </w:r>
          </w:p>
        </w:tc>
        <w:tc>
          <w:tcPr>
            <w:tcW w:w="5401" w:type="dxa"/>
            <w:gridSpan w:val="2"/>
            <w:vAlign w:val="center"/>
          </w:tcPr>
          <w:p w14:paraId="3596E868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Rodzaj budynku</w:t>
            </w:r>
          </w:p>
        </w:tc>
        <w:tc>
          <w:tcPr>
            <w:tcW w:w="3260" w:type="dxa"/>
            <w:vAlign w:val="center"/>
          </w:tcPr>
          <w:p w14:paraId="795EB9B7" w14:textId="0893853C" w:rsidR="00C249BB" w:rsidRPr="00C27017" w:rsidRDefault="00B03154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6"/>
                      <w:szCs w:val="16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6"/>
                      <w:szCs w:val="16"/>
                    </w:rPr>
                    <m:t>int_max</m:t>
                  </m:r>
                </m:sub>
              </m:sSub>
            </m:oMath>
            <w:r w:rsidR="00C249BB" w:rsidRPr="00C27017">
              <w:rPr>
                <w:rFonts w:cstheme="minorHAnsi"/>
                <w:sz w:val="16"/>
                <w:szCs w:val="16"/>
                <w:vertAlign w:val="subscript"/>
              </w:rPr>
              <w:t xml:space="preserve"> </w:t>
            </w:r>
            <w:r w:rsidR="00C249BB" w:rsidRPr="00C27017">
              <w:rPr>
                <w:rFonts w:cstheme="minorHAnsi"/>
                <w:sz w:val="16"/>
                <w:szCs w:val="16"/>
              </w:rPr>
              <w:t>[W/m</w:t>
            </w:r>
            <w:r w:rsidR="00C249BB" w:rsidRPr="00C27017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 w:rsidR="00C249BB" w:rsidRPr="00C27017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249BB" w:rsidRPr="00C27017" w14:paraId="1865D9D7" w14:textId="77777777" w:rsidTr="00402E3D">
        <w:tc>
          <w:tcPr>
            <w:tcW w:w="548" w:type="dxa"/>
            <w:vAlign w:val="center"/>
          </w:tcPr>
          <w:p w14:paraId="3917B0CE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039" w:type="dxa"/>
            <w:vMerge w:val="restart"/>
            <w:vAlign w:val="center"/>
          </w:tcPr>
          <w:p w14:paraId="5CE68F1F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 xml:space="preserve">Budynek mieszkalny </w:t>
            </w:r>
          </w:p>
        </w:tc>
        <w:tc>
          <w:tcPr>
            <w:tcW w:w="3362" w:type="dxa"/>
            <w:vAlign w:val="center"/>
          </w:tcPr>
          <w:p w14:paraId="140D929F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wielorodzinny</w:t>
            </w:r>
          </w:p>
        </w:tc>
        <w:tc>
          <w:tcPr>
            <w:tcW w:w="3260" w:type="dxa"/>
            <w:vAlign w:val="center"/>
          </w:tcPr>
          <w:p w14:paraId="67BEA8F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12,20</w:t>
            </w:r>
          </w:p>
        </w:tc>
      </w:tr>
      <w:tr w:rsidR="00C249BB" w:rsidRPr="00C27017" w14:paraId="1CD3B82B" w14:textId="77777777" w:rsidTr="00402E3D">
        <w:trPr>
          <w:trHeight w:val="244"/>
        </w:trPr>
        <w:tc>
          <w:tcPr>
            <w:tcW w:w="548" w:type="dxa"/>
            <w:vAlign w:val="center"/>
          </w:tcPr>
          <w:p w14:paraId="1662BE1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039" w:type="dxa"/>
            <w:vMerge/>
            <w:vAlign w:val="center"/>
          </w:tcPr>
          <w:p w14:paraId="65240A11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32A31C79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jednorodzinny</w:t>
            </w:r>
          </w:p>
        </w:tc>
        <w:tc>
          <w:tcPr>
            <w:tcW w:w="3260" w:type="dxa"/>
            <w:vAlign w:val="center"/>
          </w:tcPr>
          <w:p w14:paraId="36880FD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9,74</w:t>
            </w:r>
          </w:p>
        </w:tc>
      </w:tr>
      <w:tr w:rsidR="00C249BB" w:rsidRPr="00C27017" w14:paraId="043987E3" w14:textId="77777777" w:rsidTr="00402E3D">
        <w:tc>
          <w:tcPr>
            <w:tcW w:w="548" w:type="dxa"/>
            <w:vAlign w:val="center"/>
          </w:tcPr>
          <w:p w14:paraId="014D0B0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039" w:type="dxa"/>
            <w:vMerge w:val="restart"/>
            <w:vAlign w:val="center"/>
          </w:tcPr>
          <w:p w14:paraId="03AD21B4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 xml:space="preserve">Użyteczności publicznej </w:t>
            </w:r>
          </w:p>
        </w:tc>
        <w:tc>
          <w:tcPr>
            <w:tcW w:w="3362" w:type="dxa"/>
            <w:vAlign w:val="center"/>
          </w:tcPr>
          <w:p w14:paraId="23F2AA2B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biurowy</w:t>
            </w:r>
          </w:p>
        </w:tc>
        <w:tc>
          <w:tcPr>
            <w:tcW w:w="3260" w:type="dxa"/>
            <w:vAlign w:val="center"/>
          </w:tcPr>
          <w:p w14:paraId="2F77064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22,31</w:t>
            </w:r>
          </w:p>
        </w:tc>
      </w:tr>
      <w:tr w:rsidR="00C249BB" w:rsidRPr="00C27017" w14:paraId="00308167" w14:textId="77777777" w:rsidTr="00402E3D">
        <w:tc>
          <w:tcPr>
            <w:tcW w:w="548" w:type="dxa"/>
            <w:vAlign w:val="center"/>
          </w:tcPr>
          <w:p w14:paraId="2E1ECB5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039" w:type="dxa"/>
            <w:vMerge/>
            <w:vAlign w:val="center"/>
          </w:tcPr>
          <w:p w14:paraId="6E6CCAAC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5EA811CB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potrzeby: oświaty, szkolnictwa wyższego, nauki</w:t>
            </w:r>
          </w:p>
        </w:tc>
        <w:tc>
          <w:tcPr>
            <w:tcW w:w="3260" w:type="dxa"/>
            <w:vAlign w:val="center"/>
          </w:tcPr>
          <w:p w14:paraId="70BF912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25,13</w:t>
            </w:r>
          </w:p>
        </w:tc>
      </w:tr>
      <w:tr w:rsidR="00C249BB" w:rsidRPr="00C27017" w14:paraId="36B071A9" w14:textId="77777777" w:rsidTr="00402E3D">
        <w:tc>
          <w:tcPr>
            <w:tcW w:w="548" w:type="dxa"/>
            <w:vAlign w:val="center"/>
          </w:tcPr>
          <w:p w14:paraId="5FE10630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039" w:type="dxa"/>
            <w:vMerge/>
            <w:vAlign w:val="center"/>
          </w:tcPr>
          <w:p w14:paraId="56B73B00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4E5F55E0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opieki zdrowotnej inny niż szpital</w:t>
            </w:r>
          </w:p>
        </w:tc>
        <w:tc>
          <w:tcPr>
            <w:tcW w:w="3260" w:type="dxa"/>
            <w:vAlign w:val="center"/>
          </w:tcPr>
          <w:p w14:paraId="3A6E5B46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22,31</w:t>
            </w:r>
          </w:p>
        </w:tc>
      </w:tr>
      <w:tr w:rsidR="00C249BB" w:rsidRPr="00C27017" w14:paraId="0E6308AA" w14:textId="77777777" w:rsidTr="00402E3D">
        <w:tc>
          <w:tcPr>
            <w:tcW w:w="548" w:type="dxa"/>
            <w:vAlign w:val="center"/>
          </w:tcPr>
          <w:p w14:paraId="2A052315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2039" w:type="dxa"/>
            <w:vMerge/>
            <w:vAlign w:val="center"/>
          </w:tcPr>
          <w:p w14:paraId="221FA96F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33B3C1C5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opieki zdrowotnej - szpital</w:t>
            </w:r>
          </w:p>
        </w:tc>
        <w:tc>
          <w:tcPr>
            <w:tcW w:w="3260" w:type="dxa"/>
            <w:vAlign w:val="center"/>
          </w:tcPr>
          <w:p w14:paraId="121D701F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 zależności od funkcji i sposobu użytkowania</w:t>
            </w:r>
          </w:p>
        </w:tc>
      </w:tr>
      <w:tr w:rsidR="00C249BB" w:rsidRPr="00C27017" w14:paraId="0E859513" w14:textId="77777777" w:rsidTr="00402E3D">
        <w:tc>
          <w:tcPr>
            <w:tcW w:w="548" w:type="dxa"/>
            <w:vAlign w:val="center"/>
          </w:tcPr>
          <w:p w14:paraId="08502C7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2039" w:type="dxa"/>
            <w:vMerge/>
            <w:vAlign w:val="center"/>
          </w:tcPr>
          <w:p w14:paraId="06C68862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096ABF18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gastronomii</w:t>
            </w:r>
          </w:p>
        </w:tc>
        <w:tc>
          <w:tcPr>
            <w:tcW w:w="3260" w:type="dxa"/>
            <w:vAlign w:val="center"/>
          </w:tcPr>
          <w:p w14:paraId="5F31A4A1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18,46</w:t>
            </w:r>
          </w:p>
        </w:tc>
      </w:tr>
      <w:tr w:rsidR="00C249BB" w:rsidRPr="00C27017" w14:paraId="6897AE17" w14:textId="77777777" w:rsidTr="00402E3D">
        <w:tc>
          <w:tcPr>
            <w:tcW w:w="548" w:type="dxa"/>
            <w:vAlign w:val="center"/>
          </w:tcPr>
          <w:p w14:paraId="35B4B28D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2039" w:type="dxa"/>
            <w:vMerge/>
            <w:vAlign w:val="center"/>
          </w:tcPr>
          <w:p w14:paraId="70328AFC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5E0AD57D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 sportu</w:t>
            </w:r>
          </w:p>
        </w:tc>
        <w:tc>
          <w:tcPr>
            <w:tcW w:w="3260" w:type="dxa"/>
            <w:vAlign w:val="center"/>
          </w:tcPr>
          <w:p w14:paraId="60AD04A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 zależności od funkcji i sposobu użytkowania</w:t>
            </w:r>
          </w:p>
        </w:tc>
      </w:tr>
      <w:tr w:rsidR="00C249BB" w:rsidRPr="00C27017" w14:paraId="639B3226" w14:textId="77777777" w:rsidTr="00402E3D">
        <w:tc>
          <w:tcPr>
            <w:tcW w:w="548" w:type="dxa"/>
            <w:vAlign w:val="center"/>
          </w:tcPr>
          <w:p w14:paraId="1DFE9022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2039" w:type="dxa"/>
            <w:vMerge/>
            <w:vAlign w:val="center"/>
          </w:tcPr>
          <w:p w14:paraId="49EC31C8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62" w:type="dxa"/>
            <w:vAlign w:val="center"/>
          </w:tcPr>
          <w:p w14:paraId="053E9FCD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przeznaczony na potrzeby: handlu, usług</w:t>
            </w:r>
          </w:p>
        </w:tc>
        <w:tc>
          <w:tcPr>
            <w:tcW w:w="3260" w:type="dxa"/>
            <w:vAlign w:val="center"/>
          </w:tcPr>
          <w:p w14:paraId="4E851C4A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15,73</w:t>
            </w:r>
          </w:p>
        </w:tc>
      </w:tr>
      <w:tr w:rsidR="00C249BB" w:rsidRPr="00C27017" w14:paraId="0DD5CC45" w14:textId="77777777" w:rsidTr="00402E3D">
        <w:tc>
          <w:tcPr>
            <w:tcW w:w="548" w:type="dxa"/>
            <w:vAlign w:val="center"/>
          </w:tcPr>
          <w:p w14:paraId="53DFD1E4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5401" w:type="dxa"/>
            <w:gridSpan w:val="2"/>
            <w:vAlign w:val="center"/>
          </w:tcPr>
          <w:p w14:paraId="4C83FBDB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Zamieszkania zbiorowego</w:t>
            </w:r>
          </w:p>
        </w:tc>
        <w:tc>
          <w:tcPr>
            <w:tcW w:w="3260" w:type="dxa"/>
            <w:vAlign w:val="center"/>
          </w:tcPr>
          <w:p w14:paraId="7E61ED33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12,20</w:t>
            </w:r>
          </w:p>
        </w:tc>
      </w:tr>
      <w:tr w:rsidR="00C249BB" w:rsidRPr="00C27017" w14:paraId="1139F728" w14:textId="77777777" w:rsidTr="00402E3D">
        <w:tc>
          <w:tcPr>
            <w:tcW w:w="548" w:type="dxa"/>
            <w:vAlign w:val="center"/>
          </w:tcPr>
          <w:p w14:paraId="5E0A279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5401" w:type="dxa"/>
            <w:gridSpan w:val="2"/>
            <w:vAlign w:val="center"/>
          </w:tcPr>
          <w:p w14:paraId="469DB25B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Magazynowy</w:t>
            </w:r>
          </w:p>
        </w:tc>
        <w:tc>
          <w:tcPr>
            <w:tcW w:w="3260" w:type="dxa"/>
            <w:vAlign w:val="center"/>
          </w:tcPr>
          <w:p w14:paraId="2AD0397B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 zależności od funkcji i sposobu użytkowania</w:t>
            </w:r>
          </w:p>
        </w:tc>
      </w:tr>
      <w:tr w:rsidR="00C249BB" w:rsidRPr="00C27017" w14:paraId="5605B0BB" w14:textId="77777777" w:rsidTr="00402E3D">
        <w:tc>
          <w:tcPr>
            <w:tcW w:w="548" w:type="dxa"/>
            <w:vAlign w:val="center"/>
          </w:tcPr>
          <w:p w14:paraId="77CB7A57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5401" w:type="dxa"/>
            <w:gridSpan w:val="2"/>
            <w:vAlign w:val="center"/>
          </w:tcPr>
          <w:p w14:paraId="54216061" w14:textId="77777777" w:rsidR="00C249BB" w:rsidRPr="00C27017" w:rsidRDefault="00C249BB" w:rsidP="00402E3D">
            <w:pPr>
              <w:spacing w:before="40" w:after="40"/>
              <w:jc w:val="left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Produkcyjny</w:t>
            </w:r>
          </w:p>
        </w:tc>
        <w:tc>
          <w:tcPr>
            <w:tcW w:w="3260" w:type="dxa"/>
            <w:vAlign w:val="center"/>
          </w:tcPr>
          <w:p w14:paraId="1F7B3DFC" w14:textId="77777777" w:rsidR="00C249BB" w:rsidRPr="00C27017" w:rsidRDefault="00C249BB" w:rsidP="00402E3D">
            <w:pPr>
              <w:spacing w:before="40" w:after="40"/>
              <w:jc w:val="center"/>
              <w:rPr>
                <w:rFonts w:cstheme="minorHAnsi"/>
                <w:sz w:val="16"/>
                <w:szCs w:val="16"/>
              </w:rPr>
            </w:pPr>
            <w:r w:rsidRPr="00C27017">
              <w:rPr>
                <w:rFonts w:cstheme="minorHAnsi"/>
                <w:sz w:val="16"/>
                <w:szCs w:val="16"/>
              </w:rPr>
              <w:t>indywidualnie w zależności od rodzaju produkcji i sposobu użytkowania</w:t>
            </w:r>
          </w:p>
        </w:tc>
      </w:tr>
    </w:tbl>
    <w:p w14:paraId="7CB0E49E" w14:textId="302C95A7" w:rsidR="00CF6558" w:rsidRPr="00C27017" w:rsidRDefault="005A66BC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Strumień jednostkowych wewnętrznych zysków ciepła dla metody miesięcznej obliczeń zapotrzebowania na energię</w:t>
      </w:r>
    </w:p>
    <w:p w14:paraId="4B975695" w14:textId="77777777" w:rsidR="005A66BC" w:rsidRPr="00C27017" w:rsidRDefault="005A66BC" w:rsidP="00CF6558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293F783D" w14:textId="47A5DEBD" w:rsidR="00CF6558" w:rsidRPr="00C27017" w:rsidRDefault="00CF6558" w:rsidP="00CF655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Zapotrzebowanie na energię budynków mieszkalnych jednorodzinnych oraz wielorodzinnych można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obliczyć </w:t>
      </w:r>
      <w:r w:rsidRPr="00C27017">
        <w:rPr>
          <w:rFonts w:ascii="Century Gothic" w:hAnsi="Century Gothic" w:cstheme="minorHAnsi"/>
          <w:sz w:val="20"/>
          <w:szCs w:val="20"/>
        </w:rPr>
        <w:t>na podstawie obliczeń bilansowych</w:t>
      </w:r>
      <w:r w:rsidR="002F6BB5" w:rsidRPr="00C27017">
        <w:rPr>
          <w:rFonts w:ascii="Century Gothic" w:hAnsi="Century Gothic" w:cstheme="minorHAnsi"/>
          <w:sz w:val="20"/>
          <w:szCs w:val="20"/>
        </w:rPr>
        <w:t xml:space="preserve"> wykonanych metodą miesięczną</w:t>
      </w:r>
      <w:r w:rsidRPr="00C27017">
        <w:rPr>
          <w:rFonts w:ascii="Century Gothic" w:hAnsi="Century Gothic" w:cstheme="minorHAnsi"/>
          <w:sz w:val="20"/>
          <w:szCs w:val="20"/>
        </w:rPr>
        <w:t>. Wartości miesięcznych wewnętrznych zysków ciepła należy określić na podstawie poniższych wzorów.</w:t>
      </w:r>
    </w:p>
    <w:p w14:paraId="02F472F0" w14:textId="408DE5FF" w:rsidR="00CF6558" w:rsidRPr="00C27017" w:rsidRDefault="00CF6558" w:rsidP="00CF655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Miesięczne wewnętrzne zyski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int,H,m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, </m:t>
        </m:r>
      </m:oMath>
      <w:r w:rsidR="00AF1CCF" w:rsidRPr="00C27017">
        <w:rPr>
          <w:rFonts w:ascii="Century Gothic" w:eastAsiaTheme="minorEastAsia" w:hAnsi="Century Gothic" w:cstheme="minorHAnsi"/>
          <w:color w:val="404040" w:themeColor="text1" w:themeTint="BF"/>
          <w:sz w:val="20"/>
          <w:szCs w:val="20"/>
        </w:rPr>
        <w:t xml:space="preserve">w miesiącu </w:t>
      </w:r>
      <w:r w:rsidR="00AF1CCF" w:rsidRPr="00C27017">
        <w:rPr>
          <w:rFonts w:ascii="Century Gothic" w:eastAsiaTheme="minorEastAsia" w:hAnsi="Century Gothic" w:cstheme="minorHAnsi"/>
          <w:i/>
          <w:iCs/>
          <w:color w:val="404040" w:themeColor="text1" w:themeTint="BF"/>
          <w:sz w:val="20"/>
          <w:szCs w:val="20"/>
        </w:rPr>
        <w:t xml:space="preserve">m </w:t>
      </w:r>
      <w:r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kWh/miesiąc</w:t>
      </w:r>
      <w:r w:rsidRPr="00C27017">
        <w:rPr>
          <w:rFonts w:ascii="Century Gothic" w:hAnsi="Century Gothic" w:cstheme="minorHAnsi"/>
          <w:sz w:val="20"/>
          <w:szCs w:val="20"/>
        </w:rPr>
        <w:t xml:space="preserve"> w sezonie grzewczym</w:t>
      </w:r>
      <w:r w:rsidR="00AF1CCF" w:rsidRPr="00C27017">
        <w:rPr>
          <w:rFonts w:ascii="Century Gothic" w:hAnsi="Century Gothic" w:cstheme="minorHAnsi"/>
          <w:sz w:val="20"/>
          <w:szCs w:val="20"/>
        </w:rPr>
        <w:t>,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hAnsi="Century Gothic" w:cstheme="minorHAnsi"/>
          <w:sz w:val="20"/>
          <w:szCs w:val="20"/>
        </w:rPr>
        <w:t xml:space="preserve">się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ze </w:t>
      </w:r>
      <w:r w:rsidRPr="00C27017">
        <w:rPr>
          <w:rFonts w:ascii="Century Gothic" w:hAnsi="Century Gothic" w:cstheme="minorHAnsi"/>
          <w:sz w:val="20"/>
          <w:szCs w:val="20"/>
        </w:rPr>
        <w:t xml:space="preserve">wzoru: </w:t>
      </w:r>
    </w:p>
    <w:p w14:paraId="76EA0C31" w14:textId="57063AC9" w:rsidR="00CF6558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int,H,m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int,H,m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2F6BB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4A1A1B6" w14:textId="77777777" w:rsidR="00CF6558" w:rsidRPr="00C27017" w:rsidRDefault="00CF6558" w:rsidP="00CF6558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CF6558" w:rsidRPr="00C27017" w14:paraId="102A9436" w14:textId="77777777" w:rsidTr="00CC7DFE">
        <w:tc>
          <w:tcPr>
            <w:tcW w:w="1496" w:type="dxa"/>
            <w:vAlign w:val="center"/>
          </w:tcPr>
          <w:p w14:paraId="17C5844F" w14:textId="0F4674F7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int,H,m</m:t>
                  </m:r>
                </m:sub>
              </m:sSub>
            </m:oMath>
            <w:r w:rsidR="00CF655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76" w:type="dxa"/>
            <w:vAlign w:val="center"/>
          </w:tcPr>
          <w:p w14:paraId="0F717F3A" w14:textId="03753DF2" w:rsidR="00CF6558" w:rsidRPr="00C27017" w:rsidRDefault="00CF6558" w:rsidP="00EF22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obciążenie cieplne pomieszczeń wewnętrznymi zyskami ciepła, w</w:t>
            </w:r>
            <w:r w:rsidR="00F601CF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miesiącu </w:t>
            </w:r>
            <w:r w:rsidR="00F601CF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="00F601CF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EF22B6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F601CF" w:rsidRPr="00C27017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W/m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F6558" w:rsidRPr="00C27017" w14:paraId="56AC339A" w14:textId="77777777" w:rsidTr="00CC7DFE">
        <w:tc>
          <w:tcPr>
            <w:tcW w:w="1496" w:type="dxa"/>
            <w:vAlign w:val="center"/>
          </w:tcPr>
          <w:p w14:paraId="4C84A1AD" w14:textId="77777777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173B3D52" w14:textId="77777777" w:rsidR="00CF6558" w:rsidRPr="00C27017" w:rsidRDefault="00CF6558" w:rsidP="00EF22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powierzchnia pomieszczeń o regulowanej temperaturze powietrza (powierzchnia ogrzewana),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CF6558" w:rsidRPr="00C27017" w14:paraId="0A8ADF06" w14:textId="77777777" w:rsidTr="00CC7DFE">
        <w:tc>
          <w:tcPr>
            <w:tcW w:w="1496" w:type="dxa"/>
            <w:vAlign w:val="center"/>
          </w:tcPr>
          <w:p w14:paraId="2744795B" w14:textId="216530CC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08F06CCE" w14:textId="15CC598C" w:rsidR="00CF6558" w:rsidRPr="00C27017" w:rsidRDefault="00CF6558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liczba godzin w miesiącu</w:t>
            </w:r>
            <w:r w:rsidR="00AF1CCF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F601CF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h/miesiąc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487E7858" w14:textId="77777777" w:rsidR="00CC7DFE" w:rsidRPr="00C27017" w:rsidRDefault="00CC7DFE" w:rsidP="00CF6558">
      <w:pPr>
        <w:rPr>
          <w:rFonts w:ascii="Century Gothic" w:hAnsi="Century Gothic" w:cstheme="minorHAnsi"/>
          <w:sz w:val="20"/>
          <w:szCs w:val="20"/>
        </w:rPr>
      </w:pPr>
    </w:p>
    <w:p w14:paraId="2427D74E" w14:textId="21DDCA26" w:rsidR="00CF6558" w:rsidRPr="00C27017" w:rsidRDefault="00CF6558" w:rsidP="00CF6558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Miesięczne wewnętrzne zyski ciepła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int,C,m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w</w:t>
      </w:r>
      <w:r w:rsidR="00AF1CCF" w:rsidRPr="00C27017">
        <w:rPr>
          <w:rFonts w:ascii="Century Gothic" w:hAnsi="Century Gothic" w:cstheme="minorHAnsi"/>
          <w:sz w:val="20"/>
          <w:szCs w:val="20"/>
        </w:rPr>
        <w:t xml:space="preserve"> miesiącu </w:t>
      </w:r>
      <w:r w:rsidR="00AF1CCF"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="00AF1CCF"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kWh/miesiąc</w:t>
      </w:r>
      <w:r w:rsidRPr="00C27017">
        <w:rPr>
          <w:rFonts w:ascii="Century Gothic" w:hAnsi="Century Gothic" w:cstheme="minorHAnsi"/>
          <w:sz w:val="20"/>
          <w:szCs w:val="20"/>
        </w:rPr>
        <w:t xml:space="preserve"> w sezonie chłodniczym</w:t>
      </w:r>
      <w:r w:rsidR="00AF1CCF" w:rsidRPr="00C27017">
        <w:rPr>
          <w:rFonts w:ascii="Century Gothic" w:hAnsi="Century Gothic" w:cstheme="minorHAnsi"/>
          <w:sz w:val="20"/>
          <w:szCs w:val="20"/>
        </w:rPr>
        <w:t>,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hAnsi="Century Gothic" w:cstheme="minorHAnsi"/>
          <w:sz w:val="20"/>
          <w:szCs w:val="20"/>
        </w:rPr>
        <w:t xml:space="preserve">się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ze </w:t>
      </w:r>
      <w:r w:rsidRPr="00C27017">
        <w:rPr>
          <w:rFonts w:ascii="Century Gothic" w:hAnsi="Century Gothic" w:cstheme="minorHAnsi"/>
          <w:sz w:val="20"/>
          <w:szCs w:val="20"/>
        </w:rPr>
        <w:t xml:space="preserve">wzoru: </w:t>
      </w:r>
    </w:p>
    <w:p w14:paraId="277BA062" w14:textId="44647B61" w:rsidR="00CF6558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int,C,m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int,C,m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f,C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⋅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34D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2F6BB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CF655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AD3FD34" w14:textId="77777777" w:rsidR="00CF6558" w:rsidRPr="00C27017" w:rsidRDefault="00CF6558" w:rsidP="00CF6558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CF6558" w:rsidRPr="00C27017" w14:paraId="502631A7" w14:textId="77777777" w:rsidTr="004A3345">
        <w:tc>
          <w:tcPr>
            <w:tcW w:w="1496" w:type="dxa"/>
            <w:vAlign w:val="center"/>
          </w:tcPr>
          <w:p w14:paraId="21A59081" w14:textId="625708C7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int, C,m</m:t>
                  </m:r>
                </m:sub>
              </m:sSub>
            </m:oMath>
            <w:r w:rsidR="00CF6558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576" w:type="dxa"/>
            <w:vAlign w:val="center"/>
          </w:tcPr>
          <w:p w14:paraId="67A56BD1" w14:textId="75969051" w:rsidR="00CF6558" w:rsidRPr="00C27017" w:rsidRDefault="00CF6558" w:rsidP="00F0363C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obciążenie cieplne pomieszczeń strefy chłodzonej wewnętrznymi zyskami ciepła,</w:t>
            </w:r>
            <w:r w:rsidR="00F601C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</w:t>
            </w:r>
            <w:r w:rsidR="00EF22B6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="00F601C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miesiącu </w:t>
            </w:r>
            <w:r w:rsidR="00F601CF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 xml:space="preserve">m,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W/m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CF6558" w:rsidRPr="00C27017" w14:paraId="5E972AAA" w14:textId="77777777" w:rsidTr="004A3345">
        <w:tc>
          <w:tcPr>
            <w:tcW w:w="1496" w:type="dxa"/>
            <w:vAlign w:val="center"/>
          </w:tcPr>
          <w:p w14:paraId="644BAFC1" w14:textId="0C25FDAB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f,C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46A26205" w14:textId="77777777" w:rsidR="00CF6558" w:rsidRPr="00C27017" w:rsidRDefault="00CF6558" w:rsidP="00F0363C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powierzchnia pomieszczeń o regulowanej temperaturze powietrza (powierzchnia chłodzona),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,</w:t>
            </w:r>
          </w:p>
        </w:tc>
      </w:tr>
      <w:tr w:rsidR="00CF6558" w:rsidRPr="00C27017" w14:paraId="372EE58D" w14:textId="77777777" w:rsidTr="004A3345">
        <w:tc>
          <w:tcPr>
            <w:tcW w:w="1496" w:type="dxa"/>
            <w:vAlign w:val="center"/>
          </w:tcPr>
          <w:p w14:paraId="684C9538" w14:textId="61A63D22" w:rsidR="00CF6558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7576" w:type="dxa"/>
            <w:vAlign w:val="center"/>
          </w:tcPr>
          <w:p w14:paraId="5D0580E6" w14:textId="1C7F02D7" w:rsidR="00CF6558" w:rsidRPr="00C27017" w:rsidRDefault="00CF6558" w:rsidP="00F0363C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liczba godzin w miesiącu</w:t>
            </w:r>
            <w:r w:rsidR="00AF1CC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</w:t>
            </w:r>
            <w:r w:rsidR="00AF1CCF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h/miesiąc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.</w:t>
            </w:r>
          </w:p>
        </w:tc>
      </w:tr>
    </w:tbl>
    <w:p w14:paraId="7125DF4E" w14:textId="77777777" w:rsidR="004A3345" w:rsidRPr="00C27017" w:rsidRDefault="004A3345" w:rsidP="002F6BB5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1D291E94" w14:textId="264004E5" w:rsidR="00CF6558" w:rsidRDefault="002F6BB5" w:rsidP="002F6BB5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</w:t>
      </w:r>
      <w:r w:rsidR="00CF6558" w:rsidRPr="00C27017">
        <w:rPr>
          <w:rFonts w:ascii="Century Gothic" w:hAnsi="Century Gothic" w:cstheme="minorHAnsi"/>
          <w:sz w:val="20"/>
          <w:szCs w:val="20"/>
        </w:rPr>
        <w:t xml:space="preserve">artości obciążenia cieplnego pomieszczeń wewnętrznymi zyskami ciepła stosowane </w:t>
      </w:r>
      <w:r w:rsidR="00EF22B6" w:rsidRPr="00C27017">
        <w:rPr>
          <w:rFonts w:ascii="Century Gothic" w:hAnsi="Century Gothic" w:cstheme="minorHAnsi"/>
          <w:sz w:val="20"/>
          <w:szCs w:val="20"/>
        </w:rPr>
        <w:br/>
      </w:r>
      <w:r w:rsidR="00CF6558" w:rsidRPr="00C27017">
        <w:rPr>
          <w:rFonts w:ascii="Century Gothic" w:hAnsi="Century Gothic" w:cstheme="minorHAnsi"/>
          <w:sz w:val="20"/>
          <w:szCs w:val="20"/>
        </w:rPr>
        <w:t>w obliczeniach miesięcznych zapotrzebowania na energię</w:t>
      </w:r>
      <w:r w:rsidRPr="00C27017">
        <w:rPr>
          <w:rFonts w:ascii="Century Gothic" w:hAnsi="Century Gothic" w:cstheme="minorHAnsi"/>
          <w:sz w:val="20"/>
          <w:szCs w:val="20"/>
        </w:rPr>
        <w:t>, należy przyjmować wg</w:t>
      </w:r>
      <w:r w:rsidR="00153C94">
        <w:rPr>
          <w:rFonts w:ascii="Century Gothic" w:hAnsi="Century Gothic" w:cstheme="minorHAnsi"/>
          <w:sz w:val="20"/>
          <w:szCs w:val="20"/>
        </w:rPr>
        <w:t xml:space="preserve"> tabeli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CB7BFC">
        <w:rPr>
          <w:rFonts w:ascii="Century Gothic" w:hAnsi="Century Gothic" w:cstheme="minorHAnsi"/>
          <w:sz w:val="20"/>
          <w:szCs w:val="20"/>
        </w:rPr>
        <w:t>50</w:t>
      </w:r>
      <w:r w:rsidR="00CF6558" w:rsidRPr="00C27017">
        <w:rPr>
          <w:rFonts w:ascii="Century Gothic" w:hAnsi="Century Gothic" w:cstheme="minorHAnsi"/>
          <w:sz w:val="20"/>
          <w:szCs w:val="20"/>
        </w:rPr>
        <w:t>.</w:t>
      </w:r>
    </w:p>
    <w:p w14:paraId="6C3E5D13" w14:textId="77777777" w:rsidR="00153C94" w:rsidRPr="00C27017" w:rsidRDefault="00153C94" w:rsidP="002F6BB5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4D86CAC3" w14:textId="15E4AC5E" w:rsidR="00CF6558" w:rsidRPr="00C27017" w:rsidRDefault="00CF6558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69" w:name="_Ref117499551"/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6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Wartości obciążenia cieplnego pomieszczeń wewnętrznymi zyskami ciepła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int,MC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</w:t>
      </w:r>
      <w:r w:rsidR="00EF22B6" w:rsidRPr="00C27017">
        <w:rPr>
          <w:rFonts w:ascii="Century Gothic" w:hAnsi="Century Gothic" w:cstheme="minorHAnsi"/>
          <w:i/>
          <w:iCs/>
          <w:sz w:val="18"/>
          <w:szCs w:val="18"/>
        </w:rPr>
        <w:t>[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W/m2]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2"/>
        <w:gridCol w:w="1861"/>
        <w:gridCol w:w="1910"/>
        <w:gridCol w:w="1910"/>
      </w:tblGrid>
      <w:tr w:rsidR="00CF6558" w:rsidRPr="00C27017" w14:paraId="33CE74A9" w14:textId="77777777" w:rsidTr="00402E3D">
        <w:tc>
          <w:tcPr>
            <w:tcW w:w="440" w:type="dxa"/>
            <w:vAlign w:val="center"/>
          </w:tcPr>
          <w:p w14:paraId="471D811E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3771" w:type="dxa"/>
            <w:gridSpan w:val="2"/>
            <w:vAlign w:val="center"/>
          </w:tcPr>
          <w:p w14:paraId="51EF336A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  <w:tc>
          <w:tcPr>
            <w:tcW w:w="1910" w:type="dxa"/>
            <w:vAlign w:val="center"/>
          </w:tcPr>
          <w:p w14:paraId="60944957" w14:textId="53A4E4EB" w:rsidR="00CF6558" w:rsidRPr="00C27017" w:rsidRDefault="00B03154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color w:val="404040" w:themeColor="text1" w:themeTint="BF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int,H,m</m:t>
                  </m:r>
                </m:sub>
              </m:sSub>
              <m:r>
                <w:rPr>
                  <w:rFonts w:ascii="Cambria Math" w:hAnsi="Cambria Math" w:cstheme="minorHAnsi"/>
                  <w:color w:val="404040" w:themeColor="text1" w:themeTint="BF"/>
                  <w:sz w:val="18"/>
                  <w:szCs w:val="1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color w:val="404040" w:themeColor="text1" w:themeTint="BF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color w:val="404040" w:themeColor="text1" w:themeTint="BF"/>
                      <w:sz w:val="18"/>
                      <w:szCs w:val="18"/>
                    </w:rPr>
                    <m:t>int,C,m</m:t>
                  </m:r>
                </m:sub>
              </m:sSub>
            </m:oMath>
            <w:r w:rsidR="002F6BB5" w:rsidRPr="00C27017">
              <w:rPr>
                <w:rFonts w:cstheme="minorHAnsi"/>
                <w:sz w:val="18"/>
                <w:szCs w:val="18"/>
              </w:rPr>
              <w:t xml:space="preserve"> </w:t>
            </w:r>
            <w:r w:rsidR="00CF6558" w:rsidRPr="00C27017">
              <w:rPr>
                <w:rFonts w:cstheme="minorHAnsi"/>
                <w:sz w:val="18"/>
                <w:szCs w:val="18"/>
              </w:rPr>
              <w:t>[W/m</w:t>
            </w:r>
            <w:r w:rsidR="00CF6558"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="00CF6558" w:rsidRPr="00C27017">
              <w:rPr>
                <w:rFonts w:cstheme="minorHAnsi"/>
                <w:sz w:val="18"/>
                <w:szCs w:val="18"/>
              </w:rPr>
              <w:t>]</w:t>
            </w:r>
          </w:p>
        </w:tc>
      </w:tr>
      <w:tr w:rsidR="00CF6558" w:rsidRPr="00C27017" w14:paraId="70BEF84A" w14:textId="77777777" w:rsidTr="00402E3D">
        <w:tc>
          <w:tcPr>
            <w:tcW w:w="440" w:type="dxa"/>
            <w:vAlign w:val="center"/>
          </w:tcPr>
          <w:p w14:paraId="125E3A02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861" w:type="dxa"/>
            <w:vMerge w:val="restart"/>
            <w:vAlign w:val="center"/>
          </w:tcPr>
          <w:p w14:paraId="43E4248F" w14:textId="77777777" w:rsidR="00CF6558" w:rsidRPr="00C27017" w:rsidRDefault="00CF6558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Mieszkalny</w:t>
            </w:r>
          </w:p>
        </w:tc>
        <w:tc>
          <w:tcPr>
            <w:tcW w:w="1910" w:type="dxa"/>
            <w:vAlign w:val="center"/>
          </w:tcPr>
          <w:p w14:paraId="225B66E1" w14:textId="77777777" w:rsidR="00CF6558" w:rsidRPr="00C27017" w:rsidRDefault="00CF6558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Wielorodzinny</w:t>
            </w:r>
          </w:p>
        </w:tc>
        <w:tc>
          <w:tcPr>
            <w:tcW w:w="1910" w:type="dxa"/>
            <w:vAlign w:val="center"/>
          </w:tcPr>
          <w:p w14:paraId="278692EB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8,8</w:t>
            </w:r>
          </w:p>
        </w:tc>
      </w:tr>
      <w:tr w:rsidR="00CF6558" w:rsidRPr="00C27017" w14:paraId="00D2039A" w14:textId="77777777" w:rsidTr="00402E3D">
        <w:tc>
          <w:tcPr>
            <w:tcW w:w="440" w:type="dxa"/>
            <w:vAlign w:val="center"/>
          </w:tcPr>
          <w:p w14:paraId="6948348D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61" w:type="dxa"/>
            <w:vMerge/>
            <w:vAlign w:val="center"/>
          </w:tcPr>
          <w:p w14:paraId="1215073A" w14:textId="77777777" w:rsidR="00CF6558" w:rsidRPr="00C27017" w:rsidRDefault="00CF6558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10" w:type="dxa"/>
            <w:vAlign w:val="center"/>
          </w:tcPr>
          <w:p w14:paraId="4BC2F52A" w14:textId="77777777" w:rsidR="00CF6558" w:rsidRPr="00C27017" w:rsidRDefault="00CF6558" w:rsidP="0021426C">
            <w:pPr>
              <w:spacing w:before="40" w:after="4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Jednorodzinny </w:t>
            </w:r>
          </w:p>
        </w:tc>
        <w:tc>
          <w:tcPr>
            <w:tcW w:w="1910" w:type="dxa"/>
            <w:vAlign w:val="center"/>
          </w:tcPr>
          <w:p w14:paraId="114435D6" w14:textId="77777777" w:rsidR="00CF6558" w:rsidRPr="00C27017" w:rsidRDefault="00CF6558" w:rsidP="0021426C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6,8</w:t>
            </w:r>
          </w:p>
        </w:tc>
      </w:tr>
    </w:tbl>
    <w:p w14:paraId="02E9B370" w14:textId="6A762DC1" w:rsidR="005A1573" w:rsidRPr="00C27017" w:rsidRDefault="005A1573" w:rsidP="005A1573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68A5C6B8" w14:textId="77777777" w:rsidR="00484D0A" w:rsidRPr="00C27017" w:rsidRDefault="00484D0A" w:rsidP="005A1573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bookmarkStart w:id="70" w:name="_Toc101292183"/>
      <w:bookmarkStart w:id="71" w:name="_Toc117452428"/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Metodyka obliczeń zapotrzebowania na energię końcową na potrzeby systemów technicznych</w:t>
      </w:r>
      <w:bookmarkEnd w:id="70"/>
      <w:bookmarkEnd w:id="71"/>
    </w:p>
    <w:p w14:paraId="7784DF3D" w14:textId="5A721E17" w:rsidR="00484D0A" w:rsidRPr="00C27017" w:rsidRDefault="00484D0A" w:rsidP="00484D0A">
      <w:pPr>
        <w:rPr>
          <w:rFonts w:ascii="Century Gothic" w:hAnsi="Century Gothic" w:cstheme="minorHAnsi"/>
          <w:sz w:val="20"/>
          <w:szCs w:val="20"/>
        </w:rPr>
      </w:pPr>
    </w:p>
    <w:p w14:paraId="010F02BF" w14:textId="3B70B422" w:rsidR="006834D9" w:rsidRPr="00C27017" w:rsidRDefault="006834D9" w:rsidP="006834D9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Roczne zapotrzebowanie na energię pomocniczą końcową dostarczaną do budynku lub części budynku dla systemów technicznych </w:t>
      </w:r>
      <m:oMath>
        <m:sSub>
          <m:sSub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el</m:t>
            </m:r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,</m:t>
            </m:r>
            <m:r>
              <w:rPr>
                <w:rFonts w:ascii="Cambria Math" w:hAnsi="Cambria Math" w:cstheme="minorHAnsi"/>
                <w:sz w:val="20"/>
                <w:szCs w:val="20"/>
              </w:rPr>
              <m:t>pom</m:t>
            </m:r>
          </m:sub>
        </m:sSub>
      </m:oMath>
      <w:r w:rsidRPr="00C27017">
        <w:rPr>
          <w:rFonts w:ascii="Century Gothic" w:eastAsiaTheme="minorEastAsia" w:hAnsi="Century Gothic" w:cstheme="minorHAnsi"/>
          <w:sz w:val="20"/>
          <w:szCs w:val="20"/>
        </w:rPr>
        <w:t xml:space="preserve">, </w:t>
      </w:r>
      <w:r w:rsidR="00A14F74" w:rsidRPr="00C27017">
        <w:rPr>
          <w:rFonts w:ascii="Century Gothic" w:eastAsiaTheme="minorEastAsia" w:hAnsi="Century Gothic" w:cstheme="minorHAnsi"/>
          <w:sz w:val="20"/>
          <w:szCs w:val="20"/>
        </w:rPr>
        <w:t xml:space="preserve">w </w:t>
      </w:r>
      <w:r w:rsidR="00A14F74" w:rsidRPr="00C27017">
        <w:rPr>
          <w:rFonts w:ascii="Century Gothic" w:eastAsiaTheme="minorEastAsia" w:hAnsi="Century Gothic" w:cstheme="minorHAnsi"/>
          <w:i/>
          <w:iCs/>
          <w:sz w:val="20"/>
          <w:szCs w:val="20"/>
        </w:rPr>
        <w:t>kWh/rok</w:t>
      </w:r>
      <w:r w:rsidR="00A14F74" w:rsidRPr="00C27017">
        <w:rPr>
          <w:rFonts w:ascii="Century Gothic" w:eastAsiaTheme="minorEastAsia" w:hAnsi="Century Gothic" w:cstheme="minorHAnsi"/>
          <w:sz w:val="20"/>
          <w:szCs w:val="20"/>
        </w:rPr>
        <w:t xml:space="preserve">, </w:t>
      </w:r>
      <w:r w:rsidR="0039757D" w:rsidRPr="00C27017">
        <w:rPr>
          <w:rFonts w:ascii="Century Gothic" w:hAnsi="Century Gothic" w:cstheme="minorHAnsi"/>
          <w:sz w:val="20"/>
          <w:szCs w:val="20"/>
        </w:rPr>
        <w:t xml:space="preserve">oblicza </w:t>
      </w:r>
      <w:r w:rsidRPr="00C27017">
        <w:rPr>
          <w:rFonts w:ascii="Century Gothic" w:eastAsiaTheme="minorEastAsia" w:hAnsi="Century Gothic" w:cstheme="minorHAnsi"/>
          <w:sz w:val="20"/>
          <w:szCs w:val="20"/>
        </w:rPr>
        <w:t xml:space="preserve">się </w:t>
      </w:r>
      <w:r w:rsidR="00A14F74" w:rsidRPr="00C27017">
        <w:rPr>
          <w:rFonts w:ascii="Century Gothic" w:eastAsiaTheme="minorEastAsia" w:hAnsi="Century Gothic" w:cstheme="minorHAnsi"/>
          <w:sz w:val="20"/>
          <w:szCs w:val="20"/>
        </w:rPr>
        <w:t>ze wzoru:</w:t>
      </w:r>
    </w:p>
    <w:p w14:paraId="7D1E8BF8" w14:textId="7413FBF2" w:rsidR="000F0ABA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el,pom,W</m:t>
            </m:r>
          </m:sub>
        </m:sSub>
      </m:oMath>
      <w:r w:rsidR="000F0AB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F0AB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14F7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14F7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14F7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F0AB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0F0AB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8041C3A" w14:textId="18E4C4AB" w:rsidR="000F0ABA" w:rsidRPr="00C27017" w:rsidRDefault="000F0ABA" w:rsidP="00484D0A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7954"/>
      </w:tblGrid>
      <w:tr w:rsidR="00A14F74" w:rsidRPr="00C27017" w14:paraId="7C33A156" w14:textId="77777777" w:rsidTr="00A14F74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A3CFD" w14:textId="3FA80736" w:rsidR="00A14F74" w:rsidRPr="00C27017" w:rsidRDefault="00B03154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el,pom,H</m:t>
                    </m:r>
                  </m:sub>
                </m:sSub>
              </m:oMath>
            </m:oMathPara>
          </w:p>
        </w:tc>
        <w:tc>
          <w:tcPr>
            <w:tcW w:w="7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28867" w14:textId="450E591F" w:rsidR="00A14F74" w:rsidRPr="00C27017" w:rsidRDefault="00A14F74" w:rsidP="00F0363C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pomocniczą końcową dostarczaną do budynku lub części budynku dla systemu ogrzewania,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="006D1D9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A14F74" w:rsidRPr="00C27017" w14:paraId="0C95EE33" w14:textId="77777777" w:rsidTr="00A14F74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F192D" w14:textId="4A45B771" w:rsidR="00A14F74" w:rsidRPr="00C27017" w:rsidRDefault="00B03154" w:rsidP="00402E3D">
            <w:pPr>
              <w:spacing w:before="40" w:after="40" w:line="240" w:lineRule="auto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el,pom,C</m:t>
                    </m:r>
                  </m:sub>
                </m:sSub>
              </m:oMath>
            </m:oMathPara>
          </w:p>
        </w:tc>
        <w:tc>
          <w:tcPr>
            <w:tcW w:w="7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5BE92" w14:textId="527DC304" w:rsidR="00A14F74" w:rsidRPr="00C27017" w:rsidRDefault="00A14F74" w:rsidP="00F0363C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pomocniczą końcową dostarczaną do budynku lub części budynku dla systemu chłodzenia,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="006D1D9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A14F74" w:rsidRPr="00C27017" w14:paraId="6D303CF3" w14:textId="77777777" w:rsidTr="00A14F74"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1568D" w14:textId="15D8FFED" w:rsidR="00A14F74" w:rsidRPr="00C27017" w:rsidRDefault="00B03154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el,pom,W</m:t>
                    </m:r>
                  </m:sub>
                </m:sSub>
              </m:oMath>
            </m:oMathPara>
          </w:p>
        </w:tc>
        <w:tc>
          <w:tcPr>
            <w:tcW w:w="7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2583C" w14:textId="3DAF589B" w:rsidR="00A14F74" w:rsidRPr="00C27017" w:rsidRDefault="00A14F74" w:rsidP="00F0363C">
            <w:pPr>
              <w:spacing w:before="40" w:after="40" w:line="240" w:lineRule="auto"/>
              <w:jc w:val="both"/>
              <w:rPr>
                <w:rFonts w:ascii="Century Gothic" w:eastAsia="Times New Roman" w:hAnsi="Century Gothic" w:cstheme="minorHAnsi"/>
                <w:sz w:val="18"/>
                <w:szCs w:val="18"/>
                <w:lang w:eastAsia="pl-PL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roczne zapotrzebowanie na energię pomocniczą końcową dostarczaną do budynku lub części budynku dla systemu przygotowania ciepłej wody użytkowej,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kWh/rok</w:t>
            </w:r>
            <w:r w:rsidR="006D1D9E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.</w:t>
            </w:r>
          </w:p>
        </w:tc>
      </w:tr>
    </w:tbl>
    <w:p w14:paraId="355B4E03" w14:textId="322F56A9" w:rsidR="005E4CEF" w:rsidRPr="00C27017" w:rsidRDefault="005E4CEF" w:rsidP="00484D0A">
      <w:pPr>
        <w:rPr>
          <w:rFonts w:ascii="Century Gothic" w:hAnsi="Century Gothic" w:cstheme="minorHAnsi"/>
          <w:sz w:val="20"/>
          <w:szCs w:val="20"/>
        </w:rPr>
      </w:pPr>
    </w:p>
    <w:p w14:paraId="5D1C50C8" w14:textId="3CE0B410" w:rsidR="0004305A" w:rsidRPr="00C27017" w:rsidRDefault="0004305A" w:rsidP="00484D0A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kolejnych rozdziałach </w:t>
      </w:r>
      <w:r w:rsidR="009A6241" w:rsidRPr="00C27017">
        <w:rPr>
          <w:rFonts w:ascii="Century Gothic" w:hAnsi="Century Gothic" w:cstheme="minorHAnsi"/>
          <w:sz w:val="20"/>
          <w:szCs w:val="20"/>
        </w:rPr>
        <w:t xml:space="preserve">opisano wymagania i metodykę, wg której należy obliczać zapotrzebowanie na energię pomocniczą dla systemów technicznych. </w:t>
      </w:r>
    </w:p>
    <w:p w14:paraId="1E1E7E58" w14:textId="5E0F7F44" w:rsidR="00A707EB" w:rsidRPr="00C27017" w:rsidRDefault="00A707EB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72" w:name="_Toc117452430"/>
      <w:r w:rsidRPr="00C27017">
        <w:rPr>
          <w:rFonts w:eastAsia="Times New Roman" w:cstheme="minorHAnsi"/>
          <w:color w:val="000000"/>
          <w:sz w:val="18"/>
          <w:szCs w:val="18"/>
        </w:rPr>
        <w:t xml:space="preserve">Roczne zapotrzebowanie na energię pomocniczą końcową do napędu pomp obiegowych </w:t>
      </w:r>
      <w:r w:rsidR="00EF22B6" w:rsidRPr="00C27017">
        <w:rPr>
          <w:rFonts w:eastAsia="Times New Roman" w:cstheme="minorHAnsi"/>
          <w:color w:val="000000"/>
          <w:sz w:val="18"/>
          <w:szCs w:val="18"/>
        </w:rPr>
        <w:br/>
      </w:r>
      <w:r w:rsidRPr="00C27017">
        <w:rPr>
          <w:rFonts w:eastAsia="Times New Roman" w:cstheme="minorHAnsi"/>
          <w:color w:val="000000"/>
          <w:sz w:val="18"/>
          <w:szCs w:val="18"/>
        </w:rPr>
        <w:t>i cyrkulacyjnych</w:t>
      </w:r>
      <w:bookmarkEnd w:id="72"/>
    </w:p>
    <w:p w14:paraId="58DFC837" w14:textId="77777777" w:rsidR="00A707EB" w:rsidRPr="00C27017" w:rsidRDefault="00A707EB" w:rsidP="00A707EB">
      <w:pPr>
        <w:rPr>
          <w:rFonts w:ascii="Century Gothic" w:hAnsi="Century Gothic" w:cstheme="minorHAnsi"/>
          <w:sz w:val="20"/>
          <w:szCs w:val="20"/>
        </w:rPr>
      </w:pPr>
    </w:p>
    <w:p w14:paraId="12E1C94B" w14:textId="13923C4E" w:rsidR="00A707EB" w:rsidRPr="00C27017" w:rsidRDefault="00A707EB" w:rsidP="00A707E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zależności od dostępnych informacji w dokumentacji projektowej wartość zapotrzebowania na energię pomocniczą do napędu pompy obiegowej i cyrkulacyjnej określić należy na podstawie jednego z trzech wariantów. </w:t>
      </w:r>
    </w:p>
    <w:p w14:paraId="7AF3F51E" w14:textId="77777777" w:rsidR="00A707EB" w:rsidRPr="00C27017" w:rsidRDefault="00A707EB" w:rsidP="00A707E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b/>
          <w:bCs/>
          <w:sz w:val="20"/>
          <w:szCs w:val="20"/>
        </w:rPr>
        <w:t xml:space="preserve">Wariant 1 </w:t>
      </w:r>
      <w:r w:rsidRPr="00C27017">
        <w:rPr>
          <w:rFonts w:ascii="Century Gothic" w:hAnsi="Century Gothic" w:cstheme="minorHAnsi"/>
          <w:sz w:val="20"/>
          <w:szCs w:val="20"/>
        </w:rPr>
        <w:t>– karta doborowa urządzenia</w:t>
      </w:r>
    </w:p>
    <w:p w14:paraId="7C0F8CE9" w14:textId="7100EA04" w:rsidR="00A707EB" w:rsidRPr="00C27017" w:rsidRDefault="00A707EB" w:rsidP="00A707E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b/>
          <w:bCs/>
          <w:sz w:val="20"/>
          <w:szCs w:val="20"/>
        </w:rPr>
        <w:t>Wariant 2</w:t>
      </w:r>
      <w:r w:rsidRPr="00C27017">
        <w:rPr>
          <w:rFonts w:ascii="Century Gothic" w:hAnsi="Century Gothic" w:cstheme="minorHAnsi"/>
          <w:sz w:val="20"/>
          <w:szCs w:val="20"/>
        </w:rPr>
        <w:t xml:space="preserve"> – na podstawie danych projektowych </w:t>
      </w:r>
    </w:p>
    <w:p w14:paraId="7B9DC126" w14:textId="77777777" w:rsidR="00A707EB" w:rsidRPr="00C27017" w:rsidRDefault="00A707EB" w:rsidP="00A707E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b/>
          <w:bCs/>
          <w:sz w:val="20"/>
          <w:szCs w:val="20"/>
        </w:rPr>
        <w:t>Wariant 3</w:t>
      </w:r>
      <w:r w:rsidRPr="00C27017">
        <w:rPr>
          <w:rFonts w:ascii="Century Gothic" w:hAnsi="Century Gothic" w:cstheme="minorHAnsi"/>
          <w:sz w:val="20"/>
          <w:szCs w:val="20"/>
        </w:rPr>
        <w:t xml:space="preserve"> – na podstawie metody uproszczonej (wskaźnikowej)</w:t>
      </w:r>
    </w:p>
    <w:p w14:paraId="6E07CE68" w14:textId="0FF5B61D" w:rsidR="00A707EB" w:rsidRPr="00C27017" w:rsidRDefault="00A707EB" w:rsidP="00A707EB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Zapotrzebowanie na energię pomocniczą </w:t>
      </w:r>
      <w:r w:rsidR="005C5194">
        <w:rPr>
          <w:rFonts w:ascii="Century Gothic" w:hAnsi="Century Gothic" w:cstheme="minorHAnsi"/>
          <w:sz w:val="20"/>
          <w:szCs w:val="20"/>
        </w:rPr>
        <w:t>oblicza się</w:t>
      </w:r>
      <w:r w:rsidRPr="00C27017">
        <w:rPr>
          <w:rFonts w:ascii="Century Gothic" w:hAnsi="Century Gothic" w:cstheme="minorHAnsi"/>
          <w:sz w:val="20"/>
          <w:szCs w:val="20"/>
        </w:rPr>
        <w:t xml:space="preserve"> w pierwszej kolejności na podstawie kart doborowych urządzeń. W przypadku braku danych projektowych lub danych technicznych urządzenia należy zastosować metodykę </w:t>
      </w:r>
      <w:r w:rsidR="005A7CB8" w:rsidRPr="00C27017">
        <w:rPr>
          <w:rFonts w:ascii="Century Gothic" w:hAnsi="Century Gothic" w:cstheme="minorHAnsi"/>
          <w:sz w:val="20"/>
          <w:szCs w:val="20"/>
        </w:rPr>
        <w:t>opisaną w wariancie 2.</w:t>
      </w:r>
      <w:r w:rsidRPr="00C27017">
        <w:rPr>
          <w:rFonts w:ascii="Century Gothic" w:hAnsi="Century Gothic" w:cstheme="minorHAnsi"/>
          <w:sz w:val="20"/>
          <w:szCs w:val="20"/>
        </w:rPr>
        <w:t xml:space="preserve"> Wariant 3 stanowi metodę wskaźnikową (uproszczoną) i powinien być stosowany w ostatniej kolejności.</w:t>
      </w:r>
    </w:p>
    <w:p w14:paraId="3C865282" w14:textId="77777777" w:rsidR="00A707EB" w:rsidRPr="00C27017" w:rsidRDefault="00A707EB" w:rsidP="00A707EB">
      <w:pPr>
        <w:rPr>
          <w:rFonts w:ascii="Century Gothic" w:hAnsi="Century Gothic" w:cstheme="minorHAnsi"/>
          <w:sz w:val="20"/>
          <w:szCs w:val="20"/>
        </w:rPr>
      </w:pPr>
    </w:p>
    <w:p w14:paraId="08182045" w14:textId="77777777" w:rsidR="00A707EB" w:rsidRPr="00C27017" w:rsidRDefault="00A707EB" w:rsidP="005A157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Wariant 1 – karta doborowa urządzenia</w:t>
      </w:r>
    </w:p>
    <w:p w14:paraId="2664C27D" w14:textId="77777777" w:rsidR="00A707EB" w:rsidRPr="00C27017" w:rsidRDefault="00A707EB" w:rsidP="00A707EB">
      <w:pPr>
        <w:rPr>
          <w:rFonts w:ascii="Century Gothic" w:hAnsi="Century Gothic" w:cstheme="minorHAnsi"/>
          <w:sz w:val="20"/>
          <w:szCs w:val="20"/>
        </w:rPr>
      </w:pPr>
    </w:p>
    <w:p w14:paraId="72BFD499" w14:textId="427D16BD" w:rsidR="00CF1538" w:rsidRDefault="00A707EB" w:rsidP="00CF153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Wartość zapotrzebowania na energię pomocniczą do napędu pompy obiegowej i cyrkulacyjnej </w:t>
      </w:r>
      <w:r w:rsidR="00CF1538" w:rsidRPr="00C27017">
        <w:rPr>
          <w:rFonts w:ascii="Century Gothic" w:hAnsi="Century Gothic" w:cstheme="minorHAnsi"/>
          <w:sz w:val="20"/>
          <w:szCs w:val="20"/>
        </w:rPr>
        <w:t xml:space="preserve">należy </w:t>
      </w:r>
      <w:r w:rsidRPr="00C27017">
        <w:rPr>
          <w:rFonts w:ascii="Century Gothic" w:hAnsi="Century Gothic" w:cstheme="minorHAnsi"/>
          <w:sz w:val="20"/>
          <w:szCs w:val="20"/>
        </w:rPr>
        <w:t xml:space="preserve">określić na podstawie danych technicznych dobranych pomp. </w:t>
      </w:r>
      <w:r w:rsidR="00CF1538" w:rsidRPr="00C27017">
        <w:rPr>
          <w:rFonts w:ascii="Century Gothic" w:hAnsi="Century Gothic" w:cstheme="minorHAnsi"/>
          <w:sz w:val="20"/>
          <w:szCs w:val="20"/>
        </w:rPr>
        <w:t xml:space="preserve">Do obliczenia rocznego zużycia energii można wykorzystać programy doborowe </w:t>
      </w:r>
      <w:r w:rsidRPr="00C27017">
        <w:rPr>
          <w:rFonts w:ascii="Century Gothic" w:hAnsi="Century Gothic" w:cstheme="minorHAnsi"/>
          <w:sz w:val="20"/>
          <w:szCs w:val="20"/>
        </w:rPr>
        <w:t>producentów pomp</w:t>
      </w:r>
      <w:r w:rsidR="00CF1538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44C25" w:rsidRPr="00C27017">
        <w:rPr>
          <w:rFonts w:ascii="Century Gothic" w:hAnsi="Century Gothic" w:cstheme="minorHAnsi"/>
          <w:sz w:val="20"/>
          <w:szCs w:val="20"/>
        </w:rPr>
        <w:t xml:space="preserve">na podstawie standardowego profilu obciążenia (Rysunek 2) </w:t>
      </w:r>
      <w:r w:rsidRPr="00C27017">
        <w:rPr>
          <w:rFonts w:ascii="Century Gothic" w:hAnsi="Century Gothic" w:cstheme="minorHAnsi"/>
          <w:sz w:val="20"/>
          <w:szCs w:val="20"/>
        </w:rPr>
        <w:t xml:space="preserve">oraz przy zastosowaniu zróżnicowanych typów sterowania pracą pompy. </w:t>
      </w:r>
      <w:r w:rsidR="00044C25" w:rsidRPr="00C27017">
        <w:rPr>
          <w:rFonts w:ascii="Century Gothic" w:hAnsi="Century Gothic" w:cstheme="minorHAnsi"/>
          <w:sz w:val="20"/>
          <w:szCs w:val="20"/>
        </w:rPr>
        <w:t xml:space="preserve">Dla pomp obiegowych pracujących </w:t>
      </w:r>
      <w:r w:rsidR="00EF22B6" w:rsidRPr="00C27017">
        <w:rPr>
          <w:rFonts w:ascii="Century Gothic" w:hAnsi="Century Gothic" w:cstheme="minorHAnsi"/>
          <w:sz w:val="20"/>
          <w:szCs w:val="20"/>
        </w:rPr>
        <w:br/>
      </w:r>
      <w:r w:rsidR="00044C25" w:rsidRPr="00C27017">
        <w:rPr>
          <w:rFonts w:ascii="Century Gothic" w:hAnsi="Century Gothic" w:cstheme="minorHAnsi"/>
          <w:sz w:val="20"/>
          <w:szCs w:val="20"/>
        </w:rPr>
        <w:lastRenderedPageBreak/>
        <w:t xml:space="preserve">w instalacjach </w:t>
      </w:r>
      <w:proofErr w:type="spellStart"/>
      <w:r w:rsidR="00044C25" w:rsidRPr="00C27017">
        <w:rPr>
          <w:rFonts w:ascii="Century Gothic" w:hAnsi="Century Gothic" w:cstheme="minorHAnsi"/>
          <w:sz w:val="20"/>
          <w:szCs w:val="20"/>
        </w:rPr>
        <w:t>stałoprzepływowych</w:t>
      </w:r>
      <w:proofErr w:type="spellEnd"/>
      <w:r w:rsidR="00044C25" w:rsidRPr="00C27017">
        <w:rPr>
          <w:rFonts w:ascii="Century Gothic" w:hAnsi="Century Gothic" w:cstheme="minorHAnsi"/>
          <w:sz w:val="20"/>
          <w:szCs w:val="20"/>
        </w:rPr>
        <w:t xml:space="preserve"> należy przyjąć 100% wydajności w czasie całego czasu działania. </w:t>
      </w:r>
      <w:r w:rsidR="00CF1538" w:rsidRPr="00C27017">
        <w:rPr>
          <w:rFonts w:ascii="Century Gothic" w:hAnsi="Century Gothic" w:cstheme="minorHAnsi"/>
          <w:sz w:val="20"/>
          <w:szCs w:val="20"/>
        </w:rPr>
        <w:t>Czas działania instalacji należy przyjmować zgodnie z obliczeniowym czasem trwania sezonu grzewczego i chłodniczego uwzględniającego (jeśli występują) przerwy</w:t>
      </w:r>
      <w:r w:rsidR="00F0363C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EF22B6" w:rsidRPr="00C27017">
        <w:rPr>
          <w:rFonts w:ascii="Century Gothic" w:hAnsi="Century Gothic" w:cstheme="minorHAnsi"/>
          <w:sz w:val="20"/>
          <w:szCs w:val="20"/>
        </w:rPr>
        <w:br/>
      </w:r>
      <w:r w:rsidR="00CF1538" w:rsidRPr="00C27017">
        <w:rPr>
          <w:rFonts w:ascii="Century Gothic" w:hAnsi="Century Gothic" w:cstheme="minorHAnsi"/>
          <w:sz w:val="20"/>
          <w:szCs w:val="20"/>
        </w:rPr>
        <w:t>w ogrzewaniu lub przyjąć wartości domyślne z</w:t>
      </w:r>
      <w:r w:rsidR="00153C94">
        <w:rPr>
          <w:rFonts w:ascii="Century Gothic" w:hAnsi="Century Gothic" w:cstheme="minorHAnsi"/>
          <w:sz w:val="20"/>
          <w:szCs w:val="20"/>
        </w:rPr>
        <w:t xml:space="preserve"> tabel</w:t>
      </w:r>
      <w:r w:rsidR="00CF1538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CB7BFC">
        <w:rPr>
          <w:rFonts w:ascii="Century Gothic" w:hAnsi="Century Gothic" w:cstheme="minorHAnsi"/>
          <w:sz w:val="20"/>
          <w:szCs w:val="20"/>
        </w:rPr>
        <w:t xml:space="preserve">54 </w:t>
      </w:r>
      <w:r w:rsidR="00CF1538" w:rsidRPr="00C27017">
        <w:rPr>
          <w:rFonts w:ascii="Century Gothic" w:hAnsi="Century Gothic" w:cstheme="minorHAnsi"/>
          <w:sz w:val="20"/>
          <w:szCs w:val="20"/>
        </w:rPr>
        <w:t xml:space="preserve">i </w:t>
      </w:r>
      <w:r w:rsidR="00CB7BFC">
        <w:rPr>
          <w:rFonts w:ascii="Century Gothic" w:hAnsi="Century Gothic" w:cstheme="minorHAnsi"/>
          <w:sz w:val="20"/>
          <w:szCs w:val="20"/>
        </w:rPr>
        <w:t>56</w:t>
      </w:r>
      <w:r w:rsidR="00CF1538" w:rsidRPr="00C27017">
        <w:rPr>
          <w:rFonts w:ascii="Century Gothic" w:hAnsi="Century Gothic" w:cstheme="minorHAnsi"/>
          <w:sz w:val="20"/>
          <w:szCs w:val="20"/>
        </w:rPr>
        <w:t>.</w:t>
      </w:r>
    </w:p>
    <w:p w14:paraId="116EFFCA" w14:textId="77777777" w:rsidR="00153C94" w:rsidRPr="00C27017" w:rsidRDefault="00153C94" w:rsidP="00CF1538">
      <w:pPr>
        <w:jc w:val="both"/>
        <w:rPr>
          <w:rFonts w:ascii="Century Gothic" w:hAnsi="Century Gothic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23"/>
        <w:gridCol w:w="2622"/>
        <w:gridCol w:w="3817"/>
      </w:tblGrid>
      <w:tr w:rsidR="00594D61" w:rsidRPr="00C27017" w14:paraId="1BA9256B" w14:textId="77777777" w:rsidTr="00594D61">
        <w:trPr>
          <w:trHeight w:val="557"/>
        </w:trPr>
        <w:tc>
          <w:tcPr>
            <w:tcW w:w="2623" w:type="dxa"/>
            <w:vAlign w:val="center"/>
          </w:tcPr>
          <w:p w14:paraId="4F660580" w14:textId="69FB0C9C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sz w:val="20"/>
                <w:szCs w:val="20"/>
              </w:rPr>
              <w:t>Wydajność, %</w:t>
            </w:r>
          </w:p>
        </w:tc>
        <w:tc>
          <w:tcPr>
            <w:tcW w:w="2622" w:type="dxa"/>
            <w:vAlign w:val="center"/>
          </w:tcPr>
          <w:p w14:paraId="3E7A5909" w14:textId="29432D60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t>Czas, w %</w:t>
            </w:r>
          </w:p>
        </w:tc>
        <w:tc>
          <w:tcPr>
            <w:tcW w:w="3817" w:type="dxa"/>
            <w:vMerge w:val="restart"/>
            <w:vAlign w:val="center"/>
          </w:tcPr>
          <w:p w14:paraId="17EDDFA3" w14:textId="1C608927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11F6391" wp14:editId="1D670F4F">
                  <wp:extent cx="2055447" cy="1736386"/>
                  <wp:effectExtent l="0" t="0" r="2540" b="0"/>
                  <wp:docPr id="8" name="Obraz 8" descr="Obraz zawierający stół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stół&#10;&#10;Opis wygenerowany automatycznie"/>
                          <pic:cNvPicPr/>
                        </pic:nvPicPr>
                        <pic:blipFill rotWithShape="1">
                          <a:blip r:embed="rId12"/>
                          <a:srcRect l="56455" t="6798" b="4807"/>
                          <a:stretch/>
                        </pic:blipFill>
                        <pic:spPr bwMode="auto">
                          <a:xfrm>
                            <a:off x="0" y="0"/>
                            <a:ext cx="2074244" cy="1752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61" w:rsidRPr="00C27017" w14:paraId="01221A7C" w14:textId="77777777" w:rsidTr="00594D61">
        <w:trPr>
          <w:trHeight w:val="557"/>
        </w:trPr>
        <w:tc>
          <w:tcPr>
            <w:tcW w:w="2623" w:type="dxa"/>
            <w:vAlign w:val="center"/>
          </w:tcPr>
          <w:p w14:paraId="147E11C1" w14:textId="7A87A8FB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sz w:val="20"/>
                <w:szCs w:val="20"/>
              </w:rPr>
              <w:t>100</w:t>
            </w:r>
          </w:p>
        </w:tc>
        <w:tc>
          <w:tcPr>
            <w:tcW w:w="2622" w:type="dxa"/>
            <w:vAlign w:val="center"/>
          </w:tcPr>
          <w:p w14:paraId="5451032E" w14:textId="779D6B6C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t>6</w:t>
            </w:r>
          </w:p>
        </w:tc>
        <w:tc>
          <w:tcPr>
            <w:tcW w:w="3817" w:type="dxa"/>
            <w:vMerge/>
            <w:vAlign w:val="center"/>
          </w:tcPr>
          <w:p w14:paraId="437BD834" w14:textId="76B68D20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594D61" w:rsidRPr="00C27017" w14:paraId="0C64A3C6" w14:textId="77777777" w:rsidTr="00594D61">
        <w:trPr>
          <w:trHeight w:val="557"/>
        </w:trPr>
        <w:tc>
          <w:tcPr>
            <w:tcW w:w="2623" w:type="dxa"/>
            <w:vAlign w:val="center"/>
          </w:tcPr>
          <w:p w14:paraId="21DAD777" w14:textId="34406E2A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2622" w:type="dxa"/>
            <w:vAlign w:val="center"/>
          </w:tcPr>
          <w:p w14:paraId="1E23A19B" w14:textId="3F780563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t>15</w:t>
            </w:r>
          </w:p>
        </w:tc>
        <w:tc>
          <w:tcPr>
            <w:tcW w:w="3817" w:type="dxa"/>
            <w:vMerge/>
            <w:vAlign w:val="center"/>
          </w:tcPr>
          <w:p w14:paraId="6388A667" w14:textId="42F3CD9C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594D61" w:rsidRPr="00C27017" w14:paraId="58930545" w14:textId="77777777" w:rsidTr="00594D61">
        <w:trPr>
          <w:trHeight w:val="557"/>
        </w:trPr>
        <w:tc>
          <w:tcPr>
            <w:tcW w:w="2623" w:type="dxa"/>
            <w:vAlign w:val="center"/>
          </w:tcPr>
          <w:p w14:paraId="0B0BF190" w14:textId="6E362EF5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2622" w:type="dxa"/>
            <w:vAlign w:val="center"/>
          </w:tcPr>
          <w:p w14:paraId="656459DC" w14:textId="79DD636B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t>35</w:t>
            </w:r>
          </w:p>
        </w:tc>
        <w:tc>
          <w:tcPr>
            <w:tcW w:w="3817" w:type="dxa"/>
            <w:vMerge/>
            <w:vAlign w:val="center"/>
          </w:tcPr>
          <w:p w14:paraId="643ECEDE" w14:textId="57FB792B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594D61" w:rsidRPr="00C27017" w14:paraId="37404997" w14:textId="77777777" w:rsidTr="00594D61">
        <w:trPr>
          <w:trHeight w:val="557"/>
        </w:trPr>
        <w:tc>
          <w:tcPr>
            <w:tcW w:w="2623" w:type="dxa"/>
            <w:vAlign w:val="center"/>
          </w:tcPr>
          <w:p w14:paraId="3C343239" w14:textId="3330F114" w:rsidR="00594D61" w:rsidRPr="00C27017" w:rsidRDefault="00594D61" w:rsidP="00594D6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27017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622" w:type="dxa"/>
            <w:vAlign w:val="center"/>
          </w:tcPr>
          <w:p w14:paraId="626A8075" w14:textId="3FD641EE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C27017">
              <w:rPr>
                <w:rFonts w:cstheme="minorHAnsi"/>
                <w:noProof/>
                <w:sz w:val="20"/>
                <w:szCs w:val="20"/>
              </w:rPr>
              <w:t>44</w:t>
            </w:r>
          </w:p>
        </w:tc>
        <w:tc>
          <w:tcPr>
            <w:tcW w:w="3817" w:type="dxa"/>
            <w:vMerge/>
            <w:vAlign w:val="center"/>
          </w:tcPr>
          <w:p w14:paraId="397777EB" w14:textId="55D834B2" w:rsidR="00594D61" w:rsidRPr="00C27017" w:rsidRDefault="00594D61" w:rsidP="00594D61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</w:tbl>
    <w:p w14:paraId="72B3222C" w14:textId="5C118056" w:rsidR="00A707EB" w:rsidRPr="00C27017" w:rsidRDefault="00A707EB" w:rsidP="00A707EB">
      <w:pPr>
        <w:pStyle w:val="Legenda"/>
        <w:rPr>
          <w:rFonts w:ascii="Century Gothic" w:hAnsi="Century Gothic" w:cstheme="minorHAnsi"/>
          <w:color w:val="auto"/>
        </w:rPr>
      </w:pPr>
      <w:bookmarkStart w:id="73" w:name="_Ref117512770"/>
      <w:bookmarkStart w:id="74" w:name="_Ref117512758"/>
      <w:r w:rsidRPr="00C27017">
        <w:rPr>
          <w:rFonts w:ascii="Century Gothic" w:hAnsi="Century Gothic" w:cstheme="minorHAnsi"/>
          <w:color w:val="auto"/>
        </w:rPr>
        <w:t xml:space="preserve">Rysunek </w:t>
      </w:r>
      <w:r w:rsidRPr="00C27017">
        <w:rPr>
          <w:rFonts w:ascii="Century Gothic" w:hAnsi="Century Gothic" w:cstheme="minorHAnsi"/>
          <w:color w:val="auto"/>
        </w:rPr>
        <w:fldChar w:fldCharType="begin"/>
      </w:r>
      <w:r w:rsidRPr="00C27017">
        <w:rPr>
          <w:rFonts w:ascii="Century Gothic" w:hAnsi="Century Gothic" w:cstheme="minorHAnsi"/>
          <w:color w:val="auto"/>
        </w:rPr>
        <w:instrText xml:space="preserve"> SEQ Rysunek \* ARABIC </w:instrText>
      </w:r>
      <w:r w:rsidRPr="00C27017">
        <w:rPr>
          <w:rFonts w:ascii="Century Gothic" w:hAnsi="Century Gothic" w:cstheme="minorHAnsi"/>
          <w:color w:val="auto"/>
        </w:rPr>
        <w:fldChar w:fldCharType="separate"/>
      </w:r>
      <w:r w:rsidR="00D16BB7">
        <w:rPr>
          <w:rFonts w:ascii="Century Gothic" w:hAnsi="Century Gothic" w:cstheme="minorHAnsi"/>
          <w:noProof/>
          <w:color w:val="auto"/>
        </w:rPr>
        <w:t>2</w:t>
      </w:r>
      <w:r w:rsidRPr="00C27017">
        <w:rPr>
          <w:rFonts w:ascii="Century Gothic" w:hAnsi="Century Gothic" w:cstheme="minorHAnsi"/>
          <w:noProof/>
          <w:color w:val="auto"/>
        </w:rPr>
        <w:fldChar w:fldCharType="end"/>
      </w:r>
      <w:bookmarkEnd w:id="73"/>
      <w:r w:rsidRPr="00C27017">
        <w:rPr>
          <w:rFonts w:ascii="Century Gothic" w:hAnsi="Century Gothic" w:cstheme="minorHAnsi"/>
          <w:color w:val="auto"/>
        </w:rPr>
        <w:t>. Standardowy profil obciążenia pomp obiegowych</w:t>
      </w:r>
      <w:bookmarkEnd w:id="74"/>
    </w:p>
    <w:p w14:paraId="3D988556" w14:textId="77777777" w:rsidR="00E27045" w:rsidRPr="00C27017" w:rsidRDefault="00E27045" w:rsidP="00E27045">
      <w:pPr>
        <w:rPr>
          <w:rFonts w:ascii="Century Gothic" w:hAnsi="Century Gothic" w:cstheme="minorHAnsi"/>
          <w:sz w:val="20"/>
          <w:szCs w:val="20"/>
        </w:rPr>
      </w:pPr>
    </w:p>
    <w:p w14:paraId="39C6C281" w14:textId="70844B15" w:rsidR="004A3345" w:rsidRPr="00C27017" w:rsidRDefault="004A3345" w:rsidP="005A157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Wariant 2 </w:t>
      </w:r>
    </w:p>
    <w:p w14:paraId="6F1D396C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</w:p>
    <w:p w14:paraId="1439FB79" w14:textId="569F4BAA" w:rsidR="004A3345" w:rsidRPr="00C27017" w:rsidRDefault="004A3345" w:rsidP="005A1573">
      <w:pPr>
        <w:pStyle w:val="Akapitzlist"/>
        <w:numPr>
          <w:ilvl w:val="3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Metodyka </w:t>
      </w:r>
      <w:r w:rsidR="0039757D" w:rsidRPr="00C27017">
        <w:rPr>
          <w:rFonts w:eastAsia="Times New Roman" w:cstheme="minorHAnsi"/>
          <w:color w:val="000000"/>
          <w:sz w:val="18"/>
          <w:szCs w:val="18"/>
        </w:rPr>
        <w:t>obliczania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zapotrzebowania na energię pomocniczą dla pomp obiegowych w instalacjach wodnych: </w:t>
      </w:r>
      <w:r w:rsidR="00C73ABF" w:rsidRPr="00C27017">
        <w:rPr>
          <w:rFonts w:eastAsia="Times New Roman" w:cstheme="minorHAnsi"/>
          <w:color w:val="000000"/>
          <w:sz w:val="18"/>
          <w:szCs w:val="18"/>
        </w:rPr>
        <w:t>grzewczych (H)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, </w:t>
      </w:r>
      <w:r w:rsidR="00C73ABF" w:rsidRPr="00C27017">
        <w:rPr>
          <w:rFonts w:eastAsia="Times New Roman" w:cstheme="minorHAnsi"/>
          <w:color w:val="000000"/>
          <w:sz w:val="18"/>
          <w:szCs w:val="18"/>
        </w:rPr>
        <w:t>chłodniczych (C)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oraz pompy cyrkulacyjnej w instalacji c.w.u.</w:t>
      </w:r>
      <w:r w:rsidR="00C73ABF" w:rsidRPr="00C27017">
        <w:rPr>
          <w:rFonts w:eastAsia="Times New Roman" w:cstheme="minorHAnsi"/>
          <w:color w:val="000000"/>
          <w:sz w:val="18"/>
          <w:szCs w:val="18"/>
        </w:rPr>
        <w:t xml:space="preserve"> (W)</w:t>
      </w:r>
    </w:p>
    <w:p w14:paraId="72ED9FF5" w14:textId="77777777" w:rsidR="005A1573" w:rsidRPr="00C27017" w:rsidRDefault="005A1573" w:rsidP="005A1573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0F710350" w14:textId="1D439FD2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roczne zapotrzebowanie na moc elektryczną do napędu pomp obiegowych dla systemów wodnych grzewczych </w:t>
      </w:r>
      <m:oMath>
        <m:sSub>
          <m:sSubPr>
            <m:ctrlPr>
              <w:rPr>
                <w:rFonts w:ascii="Cambria Math" w:hAnsi="Cambria Math" w:cstheme="minorHAnsi"/>
                <w:sz w:val="18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20"/>
              </w:rPr>
              <m:t>el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pom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H</m:t>
            </m:r>
          </m:sub>
        </m:sSub>
      </m:oMath>
      <w:r w:rsidRPr="00C27017">
        <w:rPr>
          <w:rFonts w:cstheme="minorHAnsi"/>
          <w:sz w:val="18"/>
          <w:szCs w:val="20"/>
        </w:rPr>
        <w:t xml:space="preserve"> , chłodniczych </w:t>
      </w:r>
      <m:oMath>
        <m:sSub>
          <m:sSubPr>
            <m:ctrlPr>
              <w:rPr>
                <w:rFonts w:ascii="Cambria Math" w:hAnsi="Cambria Math" w:cstheme="minorHAnsi"/>
                <w:sz w:val="18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20"/>
              </w:rPr>
              <m:t>el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pom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C</m:t>
            </m:r>
          </m:sub>
        </m:sSub>
      </m:oMath>
      <w:r w:rsidRPr="00C27017">
        <w:rPr>
          <w:rFonts w:cstheme="minorHAnsi"/>
          <w:sz w:val="18"/>
          <w:szCs w:val="20"/>
        </w:rPr>
        <w:t xml:space="preserve"> i pompy cyrkulacyjnej w instalacji </w:t>
      </w:r>
      <w:r w:rsidR="00CC7DFE" w:rsidRPr="00C27017">
        <w:rPr>
          <w:rFonts w:cstheme="minorHAnsi"/>
          <w:sz w:val="18"/>
          <w:szCs w:val="20"/>
        </w:rPr>
        <w:t>ciepłej wody</w:t>
      </w:r>
      <w:r w:rsidRPr="00C27017">
        <w:rPr>
          <w:rFonts w:cstheme="minorHAnsi"/>
          <w:sz w:val="18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18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20"/>
              </w:rPr>
              <m:t>el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pom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W</m:t>
            </m:r>
          </m:sub>
        </m:sSub>
      </m:oMath>
      <w:r w:rsidR="00CC7DFE" w:rsidRPr="00C27017">
        <w:rPr>
          <w:rFonts w:cstheme="minorHAnsi"/>
          <w:sz w:val="18"/>
          <w:szCs w:val="20"/>
        </w:rPr>
        <w:t xml:space="preserve">, </w:t>
      </w:r>
      <w:r w:rsidR="006D1D9E" w:rsidRPr="00C27017">
        <w:rPr>
          <w:rFonts w:cstheme="minorHAnsi"/>
          <w:sz w:val="18"/>
          <w:szCs w:val="20"/>
        </w:rPr>
        <w:t xml:space="preserve">w </w:t>
      </w:r>
      <w:r w:rsidR="006D1D9E" w:rsidRPr="00C27017">
        <w:rPr>
          <w:rFonts w:cstheme="minorHAnsi"/>
          <w:i/>
          <w:iCs/>
          <w:sz w:val="18"/>
          <w:szCs w:val="20"/>
        </w:rPr>
        <w:t>kWh/rok</w:t>
      </w:r>
      <w:r w:rsidR="006D1D9E" w:rsidRPr="00C27017">
        <w:rPr>
          <w:rFonts w:cstheme="minorHAnsi"/>
          <w:sz w:val="18"/>
          <w:szCs w:val="20"/>
        </w:rPr>
        <w:t xml:space="preserve">, </w:t>
      </w:r>
      <w:r w:rsidR="0039757D" w:rsidRPr="00C27017">
        <w:rPr>
          <w:rFonts w:cstheme="minorHAnsi"/>
          <w:sz w:val="18"/>
          <w:szCs w:val="20"/>
        </w:rPr>
        <w:t>oblicza</w:t>
      </w:r>
      <w:r w:rsidRPr="00C27017">
        <w:rPr>
          <w:rFonts w:cstheme="minorHAnsi"/>
          <w:sz w:val="18"/>
          <w:szCs w:val="20"/>
        </w:rPr>
        <w:t xml:space="preserve"> się ze wzoru:</w:t>
      </w:r>
    </w:p>
    <w:p w14:paraId="7D98C9EF" w14:textId="0894A37B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hydr,HCW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ε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dis,HCW</m:t>
            </m:r>
          </m:sub>
        </m:sSub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D1D9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D1D9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E270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E270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6987C6AA" w14:textId="77777777" w:rsidR="004A3345" w:rsidRPr="00C27017" w:rsidRDefault="004A3345" w:rsidP="004A3345">
      <w:pPr>
        <w:pStyle w:val="Listapunktowa1"/>
        <w:numPr>
          <w:ilvl w:val="0"/>
          <w:numId w:val="0"/>
        </w:numPr>
        <w:spacing w:before="0" w:after="120"/>
        <w:contextualSpacing w:val="0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7556"/>
      </w:tblGrid>
      <w:tr w:rsidR="004A3345" w:rsidRPr="00C27017" w14:paraId="793F7BF3" w14:textId="77777777" w:rsidTr="004A3345">
        <w:tc>
          <w:tcPr>
            <w:tcW w:w="1526" w:type="dxa"/>
            <w:vAlign w:val="center"/>
          </w:tcPr>
          <w:p w14:paraId="18DD56E1" w14:textId="77777777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hydr,HCW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E5AB786" w14:textId="1336E61C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zapotrzebowanie na energię hydrauliczną, 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0D178ED8" w14:textId="77777777" w:rsidTr="004A3345">
        <w:tc>
          <w:tcPr>
            <w:tcW w:w="1526" w:type="dxa"/>
            <w:vAlign w:val="center"/>
          </w:tcPr>
          <w:p w14:paraId="13830541" w14:textId="77777777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dis,HC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46D385A" w14:textId="32DEC62D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zużycia energii, -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5BCFA625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4825C3B1" w14:textId="52EF65EC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zapotrzebowanie na energię hydrauliczną </w:t>
      </w:r>
      <m:oMath>
        <m:sSub>
          <m:sSubPr>
            <m:ctrlPr>
              <w:rPr>
                <w:rFonts w:ascii="Cambria Math" w:hAnsi="Cambria Math" w:cstheme="minorHAnsi"/>
                <w:sz w:val="18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20"/>
              </w:rPr>
              <m:t>W</m:t>
            </m:r>
          </m:e>
          <m:sub>
            <m:r>
              <w:rPr>
                <w:rFonts w:ascii="Cambria Math" w:hAnsi="Cambria Math" w:cstheme="minorHAnsi"/>
                <w:sz w:val="18"/>
                <w:szCs w:val="20"/>
              </w:rPr>
              <m:t>hydr</m:t>
            </m:r>
          </m:sub>
        </m:sSub>
        <m:r>
          <w:rPr>
            <w:rFonts w:ascii="Cambria Math" w:hAnsi="Cambria Math" w:cstheme="minorHAnsi"/>
            <w:sz w:val="18"/>
            <w:szCs w:val="20"/>
          </w:rPr>
          <m:t>,</m:t>
        </m:r>
      </m:oMath>
      <w:r w:rsidR="003F0ECA" w:rsidRPr="00C27017">
        <w:rPr>
          <w:rFonts w:cstheme="minorHAnsi"/>
          <w:sz w:val="18"/>
          <w:szCs w:val="20"/>
        </w:rPr>
        <w:t xml:space="preserve"> w </w:t>
      </w:r>
      <w:r w:rsidR="003F0ECA" w:rsidRPr="00C27017">
        <w:rPr>
          <w:rFonts w:cstheme="minorHAnsi"/>
          <w:i/>
          <w:iCs/>
          <w:sz w:val="18"/>
          <w:szCs w:val="20"/>
        </w:rPr>
        <w:t>kW</w:t>
      </w:r>
      <w:r w:rsidR="00594D61" w:rsidRPr="00C27017">
        <w:rPr>
          <w:rFonts w:cstheme="minorHAnsi"/>
          <w:i/>
          <w:iCs/>
          <w:sz w:val="18"/>
          <w:szCs w:val="20"/>
        </w:rPr>
        <w:t>h</w:t>
      </w:r>
      <w:r w:rsidR="003F0ECA" w:rsidRPr="00C27017">
        <w:rPr>
          <w:rFonts w:cstheme="minorHAnsi"/>
          <w:i/>
          <w:iCs/>
          <w:sz w:val="18"/>
          <w:szCs w:val="20"/>
        </w:rPr>
        <w:t>/rok</w:t>
      </w:r>
      <w:r w:rsidR="003F0ECA" w:rsidRPr="00C27017">
        <w:rPr>
          <w:rFonts w:cstheme="minorHAnsi"/>
          <w:sz w:val="18"/>
          <w:szCs w:val="20"/>
        </w:rPr>
        <w:t xml:space="preserve">, </w:t>
      </w:r>
      <w:r w:rsidR="0039757D" w:rsidRPr="00C27017">
        <w:rPr>
          <w:rFonts w:cstheme="minorHAnsi"/>
          <w:sz w:val="18"/>
          <w:szCs w:val="20"/>
        </w:rPr>
        <w:t xml:space="preserve">oblicza </w:t>
      </w:r>
      <w:r w:rsidR="003F0ECA" w:rsidRPr="00C27017">
        <w:rPr>
          <w:rFonts w:cstheme="minorHAnsi"/>
          <w:sz w:val="18"/>
          <w:szCs w:val="20"/>
        </w:rPr>
        <w:t>się ze wzoru</w:t>
      </w:r>
      <w:r w:rsidRPr="00C27017">
        <w:rPr>
          <w:rFonts w:cstheme="minorHAnsi"/>
          <w:sz w:val="18"/>
          <w:szCs w:val="20"/>
        </w:rPr>
        <w:t>:</w:t>
      </w:r>
    </w:p>
    <w:p w14:paraId="6BD12681" w14:textId="0C652C44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hydr,HCW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hydr,HCW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β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cor</m:t>
            </m:r>
          </m:sub>
        </m:sSub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0EC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E270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E0AD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59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526"/>
        <w:gridCol w:w="7546"/>
      </w:tblGrid>
      <w:tr w:rsidR="004A3345" w:rsidRPr="00C27017" w14:paraId="6A570B2B" w14:textId="77777777" w:rsidTr="0006393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986A" w14:textId="6F3EFD2B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hydr,HCW</m:t>
                    </m:r>
                  </m:sub>
                </m:sSub>
              </m:oMath>
            </m:oMathPara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E24A" w14:textId="5B82EA70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moc hydrauliczna pompy obiegowej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0085DA6F" w14:textId="77777777" w:rsidTr="0006393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6C1B" w14:textId="51A268E2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D,HCW</m:t>
                    </m:r>
                  </m:sub>
                </m:sSub>
              </m:oMath>
            </m:oMathPara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879" w14:textId="77777777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średni stopień obciążenia instalacji przesyłowej, [-],</w:t>
            </w:r>
          </w:p>
        </w:tc>
      </w:tr>
      <w:tr w:rsidR="004A3345" w:rsidRPr="00C27017" w14:paraId="27A2F0BE" w14:textId="77777777" w:rsidTr="0006393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8AF3" w14:textId="12A2183D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el,HCW</m:t>
                    </m:r>
                  </m:sub>
                </m:sSub>
              </m:oMath>
            </m:oMathPara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4FB7" w14:textId="2473CAC4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czas pracy urządzenia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h/ro</w:t>
            </w:r>
            <w:r w:rsidR="006D1D9E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0C184AFD" w14:textId="77777777" w:rsidTr="0006393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6F45" w14:textId="4D547B26" w:rsidR="004A3345" w:rsidRPr="00C27017" w:rsidRDefault="00B03154" w:rsidP="00402E3D">
            <w:pPr>
              <w:pStyle w:val="Listapunktowa1"/>
              <w:numPr>
                <w:ilvl w:val="0"/>
                <w:numId w:val="0"/>
              </w:numPr>
              <w:spacing w:before="40" w:after="40" w:line="259" w:lineRule="auto"/>
              <w:contextualSpacing w:val="0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cor</m:t>
                    </m:r>
                  </m:sub>
                </m:sSub>
              </m:oMath>
            </m:oMathPara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7BC7" w14:textId="07A410BC" w:rsidR="004A3345" w:rsidRPr="00C27017" w:rsidRDefault="004A3345" w:rsidP="00CD013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współczynnik korekcyjny, uwzględniający specjalne rozwiązania projektowe instalacji wodnej, [-], obliczany </w:t>
            </w:r>
            <w:r w:rsidR="0006286C" w:rsidRPr="00C27017">
              <w:rPr>
                <w:rFonts w:ascii="Century Gothic" w:hAnsi="Century Gothic" w:cstheme="minorHAnsi"/>
                <w:sz w:val="18"/>
                <w:szCs w:val="18"/>
              </w:rPr>
              <w:t>według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wzoru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6</w:t>
            </w:r>
            <w:r w:rsidR="0006286C" w:rsidRPr="00C27017">
              <w:rPr>
                <w:rFonts w:ascii="Century Gothic" w:hAnsi="Century Gothic" w:cstheme="minorHAnsi"/>
                <w:sz w:val="18"/>
                <w:szCs w:val="18"/>
              </w:rPr>
              <w:t>0</w:t>
            </w:r>
            <w:r w:rsidR="006D1D9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poniżej</w:t>
            </w:r>
            <w:r w:rsidR="00594D61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42896FD4" w14:textId="2D93E6EB" w:rsidR="0006393F" w:rsidRPr="00C27017" w:rsidRDefault="0006393F">
      <w:pPr>
        <w:rPr>
          <w:rFonts w:ascii="Century Gothic" w:hAnsi="Century Gothic" w:cstheme="minorHAnsi"/>
          <w:sz w:val="20"/>
          <w:szCs w:val="20"/>
        </w:rPr>
      </w:pPr>
    </w:p>
    <w:p w14:paraId="1E0E831D" w14:textId="16A2F2C1" w:rsidR="0006393F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cor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HB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       [-]</m:t>
        </m:r>
      </m:oMath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 xml:space="preserve"> 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(6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8FF4F47" w14:textId="48539331" w:rsidR="0006393F" w:rsidRPr="00C27017" w:rsidRDefault="0006393F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3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796"/>
      </w:tblGrid>
      <w:tr w:rsidR="004A3345" w:rsidRPr="00C27017" w14:paraId="1F392B6D" w14:textId="77777777" w:rsidTr="0006393F">
        <w:tc>
          <w:tcPr>
            <w:tcW w:w="1526" w:type="dxa"/>
            <w:vAlign w:val="center"/>
          </w:tcPr>
          <w:p w14:paraId="78F05D58" w14:textId="30F6F136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HB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839DF52" w14:textId="1603558B" w:rsidR="004A3345" w:rsidRPr="00C27017" w:rsidRDefault="004A3345" w:rsidP="00402E3D">
            <w:pPr>
              <w:spacing w:before="40" w:after="40"/>
              <w:jc w:val="both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korekcyjny dla sposobu równoważenia instalacji, [-], Instalacja </w:t>
            </w:r>
            <w:r w:rsidR="00F0363C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z elementami równoważenia hydraulicznego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HB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=1, Instalacja bez elementów równoważenia hydraulicznego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Cs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HB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=1,15</w:t>
            </w:r>
            <w:r w:rsidR="006D1D9E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4A3345" w:rsidRPr="00C27017" w14:paraId="4E3FD1CC" w14:textId="77777777" w:rsidTr="0006393F">
        <w:tc>
          <w:tcPr>
            <w:tcW w:w="1526" w:type="dxa"/>
            <w:vAlign w:val="center"/>
          </w:tcPr>
          <w:p w14:paraId="6F43B7E1" w14:textId="16FC077D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3F2374A" w14:textId="638D2F53" w:rsidR="004A3345" w:rsidRPr="00C27017" w:rsidRDefault="004A3345" w:rsidP="00402E3D">
            <w:pPr>
              <w:spacing w:before="40" w:after="40"/>
              <w:rPr>
                <w:rFonts w:ascii="Century Gothic" w:hAnsi="Century Gothic" w:cstheme="minorHAnsi"/>
                <w:iCs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specjalny współczynnik korekcyjny,</w:t>
            </w:r>
            <w:r w:rsidR="0006286C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obliczany według wzoru 61,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 [-].</w:t>
            </w:r>
          </w:p>
        </w:tc>
      </w:tr>
    </w:tbl>
    <w:p w14:paraId="228D831C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</w:p>
    <w:p w14:paraId="75CD89A0" w14:textId="77777777" w:rsidR="00C27017" w:rsidRDefault="00C27017" w:rsidP="004A3345">
      <w:pPr>
        <w:rPr>
          <w:rFonts w:ascii="Century Gothic" w:hAnsi="Century Gothic" w:cstheme="minorHAnsi"/>
          <w:sz w:val="20"/>
          <w:szCs w:val="20"/>
        </w:rPr>
      </w:pPr>
    </w:p>
    <w:p w14:paraId="67E817F5" w14:textId="15C30618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Wartości specjalnego współczynnika korekcyjnego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s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należy </w:t>
      </w:r>
      <w:r w:rsidR="0039757D" w:rsidRPr="00C27017">
        <w:rPr>
          <w:rFonts w:ascii="Century Gothic" w:hAnsi="Century Gothic" w:cstheme="minorHAnsi"/>
          <w:sz w:val="20"/>
          <w:szCs w:val="20"/>
        </w:rPr>
        <w:t>obliczać</w:t>
      </w:r>
      <w:r w:rsidRPr="00C27017">
        <w:rPr>
          <w:rFonts w:ascii="Century Gothic" w:hAnsi="Century Gothic" w:cstheme="minorHAnsi"/>
          <w:sz w:val="20"/>
          <w:szCs w:val="20"/>
        </w:rPr>
        <w:t xml:space="preserve"> wg wzoru:</w:t>
      </w:r>
    </w:p>
    <w:p w14:paraId="4DEBF80F" w14:textId="05B84E8A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s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pp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        [-]   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0982586" w14:textId="77777777" w:rsidR="004A3345" w:rsidRPr="00C27017" w:rsidRDefault="004A3345" w:rsidP="004A3345">
      <w:pPr>
        <w:pStyle w:val="Listapunktowa1"/>
        <w:numPr>
          <w:ilvl w:val="0"/>
          <w:numId w:val="0"/>
        </w:numPr>
        <w:spacing w:before="0" w:after="120"/>
        <w:contextualSpacing w:val="0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4A3345" w:rsidRPr="00C27017" w14:paraId="01DBB216" w14:textId="77777777" w:rsidTr="00F0363C">
        <w:tc>
          <w:tcPr>
            <w:tcW w:w="1271" w:type="dxa"/>
            <w:vAlign w:val="center"/>
          </w:tcPr>
          <w:p w14:paraId="17E469DD" w14:textId="77777777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791" w:type="dxa"/>
            <w:vAlign w:val="center"/>
          </w:tcPr>
          <w:p w14:paraId="30BDF138" w14:textId="31681B22" w:rsidR="004A3345" w:rsidRPr="00C27017" w:rsidRDefault="004A3345" w:rsidP="00CD013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współczynnik korekcyjny, uwzględniający sprawność regulacji instalacji [-].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przypadku braku danych przyjąć wartości domyślne </w:t>
            </w:r>
            <w:r w:rsidR="0033311B" w:rsidRPr="00C27017">
              <w:rPr>
                <w:rFonts w:ascii="Century Gothic" w:hAnsi="Century Gothic" w:cstheme="minorHAnsi"/>
                <w:sz w:val="18"/>
                <w:szCs w:val="18"/>
              </w:rPr>
              <w:t>na podstawie tabeli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51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4A3345" w:rsidRPr="00C27017" w14:paraId="71150E97" w14:textId="77777777" w:rsidTr="00F0363C">
        <w:tc>
          <w:tcPr>
            <w:tcW w:w="1271" w:type="dxa"/>
            <w:vAlign w:val="center"/>
          </w:tcPr>
          <w:p w14:paraId="644BA711" w14:textId="77777777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7791" w:type="dxa"/>
            <w:vAlign w:val="center"/>
          </w:tcPr>
          <w:p w14:paraId="45553668" w14:textId="44C14B20" w:rsidR="004A3345" w:rsidRPr="00C27017" w:rsidRDefault="004A3345" w:rsidP="00CD013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korekcyjny doboru pompy uwzględniający rzeczywisty punkt pracy dobranej pompy w stosunku do wymaganego obliczeniowego punktu pracy, (współczynnik przewymiarowania pompy), [-].W przypadku braku danych przyjąć wartości domyślne</w:t>
            </w:r>
            <w:r w:rsidR="0033311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na podstawie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51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4FDDBCC0" w14:textId="77777777" w:rsidR="004A3345" w:rsidRPr="00C27017" w:rsidRDefault="004A3345" w:rsidP="004A3345">
      <w:pPr>
        <w:spacing w:line="240" w:lineRule="auto"/>
        <w:rPr>
          <w:rFonts w:ascii="Century Gothic" w:hAnsi="Century Gothic" w:cstheme="minorHAnsi"/>
          <w:sz w:val="20"/>
          <w:szCs w:val="20"/>
        </w:rPr>
      </w:pPr>
    </w:p>
    <w:p w14:paraId="089F025F" w14:textId="1C6AB0D8" w:rsidR="004A3345" w:rsidRPr="00C27017" w:rsidRDefault="004A3345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75" w:name="_Ref11751644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75"/>
      <w:r w:rsidRPr="00C27017">
        <w:rPr>
          <w:rFonts w:ascii="Century Gothic" w:hAnsi="Century Gothic" w:cstheme="minorHAnsi"/>
          <w:i/>
          <w:iCs/>
          <w:sz w:val="18"/>
          <w:szCs w:val="18"/>
        </w:rPr>
        <w:t>. Domyśle wartości współczynników korekcyjnych</w:t>
      </w:r>
    </w:p>
    <w:tbl>
      <w:tblPr>
        <w:tblW w:w="8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81"/>
        <w:gridCol w:w="1265"/>
        <w:gridCol w:w="2259"/>
        <w:gridCol w:w="11"/>
        <w:gridCol w:w="2668"/>
        <w:gridCol w:w="11"/>
      </w:tblGrid>
      <w:tr w:rsidR="004A3345" w:rsidRPr="00C27017" w14:paraId="7E90675A" w14:textId="77777777" w:rsidTr="00CC7DFE">
        <w:trPr>
          <w:gridAfter w:val="1"/>
          <w:wAfter w:w="11" w:type="dxa"/>
          <w:trHeight w:val="336"/>
          <w:tblHeader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AA36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C032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Budynki nowe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0B30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Budynki wybudowane w latach 2014-2022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2626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Budynki wybudowane przed 2014</w:t>
            </w:r>
          </w:p>
        </w:tc>
      </w:tr>
      <w:tr w:rsidR="004A3345" w:rsidRPr="00C27017" w14:paraId="61F10CFE" w14:textId="77777777" w:rsidTr="00CC7DFE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8F3" w14:textId="7F2F6567" w:rsidR="004A3345" w:rsidRPr="00C27017" w:rsidRDefault="00B03154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727E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8CE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3FD3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42D8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1,15</w:t>
            </w:r>
          </w:p>
        </w:tc>
      </w:tr>
      <w:tr w:rsidR="004A3345" w:rsidRPr="00C27017" w14:paraId="614064FC" w14:textId="77777777" w:rsidTr="00CC7DFE">
        <w:trPr>
          <w:trHeight w:val="28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C52C6" w14:textId="2E5AC494" w:rsidR="004A3345" w:rsidRPr="00C27017" w:rsidRDefault="00B03154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6259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brak sterowania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EA3D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1,20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144F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1,25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CEC7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1,30</w:t>
            </w:r>
          </w:p>
        </w:tc>
      </w:tr>
      <w:tr w:rsidR="004A3345" w:rsidRPr="00C27017" w14:paraId="3BA15022" w14:textId="77777777" w:rsidTr="00CC7DFE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EF654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031C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Tryb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stałociśnieniowy</w:t>
            </w:r>
            <w:proofErr w:type="spellEnd"/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EFC2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1,15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D439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1,20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6B18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1,25</w:t>
            </w:r>
          </w:p>
        </w:tc>
      </w:tr>
      <w:tr w:rsidR="004A3345" w:rsidRPr="00C27017" w14:paraId="4198EC47" w14:textId="77777777" w:rsidTr="00CC7DFE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0F14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4D3B" w14:textId="77777777" w:rsidR="004A3345" w:rsidRPr="00C27017" w:rsidRDefault="004A3345" w:rsidP="00402E3D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Tryb proporcjonalny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978B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1,10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7170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1,15</w:t>
            </w:r>
          </w:p>
        </w:tc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832B" w14:textId="77777777" w:rsidR="004A3345" w:rsidRPr="00C27017" w:rsidRDefault="004A3345" w:rsidP="00402E3D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1,20</w:t>
            </w:r>
          </w:p>
        </w:tc>
      </w:tr>
    </w:tbl>
    <w:p w14:paraId="73B53D28" w14:textId="77777777" w:rsidR="0006393F" w:rsidRPr="00C27017" w:rsidRDefault="0006393F" w:rsidP="0006393F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6821A932" w14:textId="096B5DBA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>moc hydrauliczną pompy</w:t>
      </w:r>
      <w:r w:rsidR="002F3E80" w:rsidRPr="00C27017">
        <w:rPr>
          <w:rFonts w:cstheme="minorHAnsi"/>
          <w:sz w:val="18"/>
          <w:szCs w:val="20"/>
        </w:rPr>
        <w:t xml:space="preserve">, w kW, </w:t>
      </w:r>
      <w:r w:rsidRPr="00C27017">
        <w:rPr>
          <w:rFonts w:cstheme="minorHAnsi"/>
          <w:sz w:val="18"/>
          <w:szCs w:val="20"/>
        </w:rPr>
        <w:t>należy obliczyć stosując wzór:</w:t>
      </w:r>
    </w:p>
    <w:p w14:paraId="6E64E277" w14:textId="61463858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hydr,HCW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HCW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i,HCW</m:t>
                </m:r>
              </m:sub>
            </m:sSub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3600</m:t>
            </m:r>
          </m:den>
        </m:f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F50E060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4A3345" w:rsidRPr="00C27017" w14:paraId="4FEF7BCB" w14:textId="77777777" w:rsidTr="0006393F">
        <w:tc>
          <w:tcPr>
            <w:tcW w:w="1526" w:type="dxa"/>
            <w:vAlign w:val="center"/>
          </w:tcPr>
          <w:p w14:paraId="4CBC8124" w14:textId="501472AC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∆p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6B319BE" w14:textId="04CCC3EC" w:rsidR="004A3345" w:rsidRPr="00C27017" w:rsidRDefault="004A3345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spadek ciśnienia w obiegu dla warunków projektowych, </w:t>
            </w:r>
            <w:r w:rsidR="0033311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41B7AABE" w14:textId="77777777" w:rsidTr="0006393F">
        <w:tc>
          <w:tcPr>
            <w:tcW w:w="1526" w:type="dxa"/>
            <w:vAlign w:val="center"/>
          </w:tcPr>
          <w:p w14:paraId="316CF8A2" w14:textId="30BDC330" w:rsidR="004A3345" w:rsidRPr="00C27017" w:rsidRDefault="00B03154" w:rsidP="00402E3D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C8B292E" w14:textId="7ABCC37D" w:rsidR="004A3345" w:rsidRPr="00C27017" w:rsidRDefault="004A3345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przepływ objętościowy czynnika w instalacji dla warunków projektowych,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33311B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  <w:r w:rsidR="0033311B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3E1E1D7B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245DC516" w14:textId="28E4A47A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wydatek objętościowy dla warunków projektowych należy przyjąć zgodnie z wartością </w:t>
      </w:r>
      <w:r w:rsidR="008E12CD" w:rsidRPr="00C27017">
        <w:rPr>
          <w:rFonts w:cstheme="minorHAnsi"/>
          <w:sz w:val="18"/>
          <w:szCs w:val="20"/>
        </w:rPr>
        <w:br/>
      </w:r>
      <w:r w:rsidRPr="00C27017">
        <w:rPr>
          <w:rFonts w:cstheme="minorHAnsi"/>
          <w:sz w:val="18"/>
          <w:szCs w:val="20"/>
        </w:rPr>
        <w:t xml:space="preserve">z dokumentacji projektowej lub w przypadku braku takich danych obliczyć korzystając </w:t>
      </w:r>
      <w:r w:rsidR="008E12CD" w:rsidRPr="00C27017">
        <w:rPr>
          <w:rFonts w:cstheme="minorHAnsi"/>
          <w:sz w:val="18"/>
          <w:szCs w:val="20"/>
        </w:rPr>
        <w:br/>
      </w:r>
      <w:r w:rsidR="0085781D" w:rsidRPr="00C27017">
        <w:rPr>
          <w:rFonts w:cstheme="minorHAnsi"/>
          <w:sz w:val="18"/>
          <w:szCs w:val="20"/>
        </w:rPr>
        <w:t>z poniższych wzorów.</w:t>
      </w:r>
    </w:p>
    <w:p w14:paraId="3C5EA8D2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167F533D" w14:textId="36630432" w:rsidR="004A3345" w:rsidRPr="00C27017" w:rsidRDefault="004A3345">
      <w:pPr>
        <w:pStyle w:val="Akapitzlist"/>
        <w:numPr>
          <w:ilvl w:val="0"/>
          <w:numId w:val="36"/>
        </w:numPr>
        <w:spacing w:line="240" w:lineRule="auto"/>
        <w:ind w:left="709" w:hanging="425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dla instalacji </w:t>
      </w:r>
      <w:r w:rsidR="000911E2" w:rsidRPr="00C27017">
        <w:rPr>
          <w:rFonts w:cstheme="minorHAnsi"/>
          <w:sz w:val="18"/>
          <w:szCs w:val="20"/>
        </w:rPr>
        <w:t>wodnych: grzewczych (H) i chłodniczych (C)</w:t>
      </w:r>
      <w:r w:rsidR="009574E9" w:rsidRPr="00C27017">
        <w:rPr>
          <w:rFonts w:cstheme="minorHAnsi"/>
          <w:sz w:val="18"/>
          <w:szCs w:val="20"/>
        </w:rPr>
        <w:t xml:space="preserve">,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i,HC</m:t>
            </m:r>
          </m:sub>
        </m:sSub>
      </m:oMath>
      <w:r w:rsidR="009574E9" w:rsidRPr="00C27017">
        <w:rPr>
          <w:rFonts w:cstheme="minorHAnsi"/>
          <w:color w:val="404040" w:themeColor="text1" w:themeTint="BF"/>
          <w:sz w:val="18"/>
          <w:szCs w:val="20"/>
          <w:lang w:eastAsia="ja-JP"/>
        </w:rPr>
        <w:t xml:space="preserve">, w </w:t>
      </w:r>
      <w:r w:rsidR="009574E9" w:rsidRPr="00C27017">
        <w:rPr>
          <w:rFonts w:cstheme="minorHAnsi"/>
          <w:i/>
          <w:iCs/>
          <w:sz w:val="18"/>
          <w:szCs w:val="18"/>
        </w:rPr>
        <w:t>m</w:t>
      </w:r>
      <w:r w:rsidR="009574E9" w:rsidRPr="00C27017">
        <w:rPr>
          <w:rFonts w:cstheme="minorHAnsi"/>
          <w:i/>
          <w:iCs/>
          <w:sz w:val="18"/>
          <w:szCs w:val="18"/>
          <w:vertAlign w:val="superscript"/>
        </w:rPr>
        <w:t>3</w:t>
      </w:r>
      <w:r w:rsidR="009574E9" w:rsidRPr="00C27017">
        <w:rPr>
          <w:rFonts w:cstheme="minorHAnsi"/>
          <w:i/>
          <w:iCs/>
          <w:sz w:val="18"/>
          <w:szCs w:val="18"/>
        </w:rPr>
        <w:t>/h</w:t>
      </w:r>
      <w:r w:rsidR="009574E9" w:rsidRPr="00C27017">
        <w:rPr>
          <w:rFonts w:cstheme="minorHAnsi"/>
          <w:sz w:val="18"/>
          <w:szCs w:val="20"/>
        </w:rPr>
        <w:t xml:space="preserve">, </w:t>
      </w:r>
      <w:r w:rsidRPr="00C27017">
        <w:rPr>
          <w:rFonts w:cstheme="minorHAnsi"/>
          <w:sz w:val="18"/>
          <w:szCs w:val="20"/>
        </w:rPr>
        <w:t>należy obliczyć wg wzoru:</w:t>
      </w:r>
    </w:p>
    <w:p w14:paraId="2DA9018F" w14:textId="6925C731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i,HC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=3600∙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N,HC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∙ρ∙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HC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, w </m:t>
        </m:r>
        <m:d>
          <m:dPr>
            <m:begChr m:val="["/>
            <m:endChr m:val="]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p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m</m:t>
                    </m:r>
                  </m:e>
                  <m:sup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</m:t>
                </m:r>
              </m:den>
            </m:f>
          </m:e>
        </m:d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4753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06286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7AD9FD8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566"/>
      </w:tblGrid>
      <w:tr w:rsidR="004A3345" w:rsidRPr="00C27017" w14:paraId="5620963D" w14:textId="77777777" w:rsidTr="0085781D">
        <w:tc>
          <w:tcPr>
            <w:tcW w:w="1526" w:type="dxa"/>
            <w:vAlign w:val="center"/>
          </w:tcPr>
          <w:p w14:paraId="6AD9F396" w14:textId="4070D8E7" w:rsidR="004A3345" w:rsidRPr="00C27017" w:rsidRDefault="00B03154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N,HC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662C4B1" w14:textId="0BC32FBC" w:rsidR="004A3345" w:rsidRPr="00C27017" w:rsidRDefault="004A3345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projektowe obciążenie cieplne/ chłodnicze,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1E9105FC" w14:textId="77777777" w:rsidTr="0085781D">
        <w:tc>
          <w:tcPr>
            <w:tcW w:w="1526" w:type="dxa"/>
            <w:vAlign w:val="center"/>
          </w:tcPr>
          <w:p w14:paraId="3B307721" w14:textId="1A990F7B" w:rsidR="004A3345" w:rsidRPr="00C27017" w:rsidRDefault="00B03154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D570614" w14:textId="40278EE4" w:rsidR="004A3345" w:rsidRPr="00C27017" w:rsidRDefault="004A3345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ciepło właściwe,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kJ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</w:t>
            </w:r>
            <w:r w:rsidR="009574E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(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</w:t>
            </w:r>
            <w:r w:rsidR="009574E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</w:t>
            </w:r>
            <w:r w:rsidR="009574E9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2A57C416" w14:textId="77777777" w:rsidTr="0085781D">
        <w:tc>
          <w:tcPr>
            <w:tcW w:w="1526" w:type="dxa"/>
            <w:vAlign w:val="center"/>
          </w:tcPr>
          <w:p w14:paraId="3C9F4A6C" w14:textId="0165B611" w:rsidR="004A3345" w:rsidRPr="00C27017" w:rsidRDefault="002F3E80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ρ</m:t>
                </m:r>
              </m:oMath>
            </m:oMathPara>
          </w:p>
        </w:tc>
        <w:tc>
          <w:tcPr>
            <w:tcW w:w="7796" w:type="dxa"/>
            <w:vAlign w:val="center"/>
          </w:tcPr>
          <w:p w14:paraId="45F6DBB7" w14:textId="56414862" w:rsidR="004A3345" w:rsidRPr="00C27017" w:rsidRDefault="004A3345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gęstość,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7C926790" w14:textId="77777777" w:rsidTr="0085781D">
        <w:tc>
          <w:tcPr>
            <w:tcW w:w="1526" w:type="dxa"/>
            <w:shd w:val="clear" w:color="auto" w:fill="auto"/>
            <w:vAlign w:val="center"/>
          </w:tcPr>
          <w:p w14:paraId="040A5A36" w14:textId="63A91B69" w:rsidR="004A3345" w:rsidRPr="00C27017" w:rsidRDefault="00B03154" w:rsidP="00402E3D">
            <w:pPr>
              <w:pStyle w:val="Listapunktowa1"/>
              <w:numPr>
                <w:ilvl w:val="0"/>
                <w:numId w:val="0"/>
              </w:numPr>
              <w:spacing w:before="40" w:after="40" w:line="259" w:lineRule="auto"/>
              <w:jc w:val="left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22"/>
                        <w:szCs w:val="22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sz w:val="22"/>
                        <w:szCs w:val="22"/>
                        <w:lang w:eastAsia="ja-JP"/>
                      </w:rPr>
                      <m:t>∆t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sz w:val="22"/>
                        <w:szCs w:val="22"/>
                        <w:lang w:eastAsia="ja-JP"/>
                      </w:rPr>
                      <m:t>HC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C337168" w14:textId="2689DB32" w:rsidR="004A3345" w:rsidRPr="00C27017" w:rsidRDefault="004A3345" w:rsidP="00402E3D">
            <w:pPr>
              <w:spacing w:before="40" w:after="40"/>
              <w:contextualSpacing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różnica temperatury na zasileniu i powrocie,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K.</w:t>
            </w:r>
          </w:p>
        </w:tc>
      </w:tr>
    </w:tbl>
    <w:p w14:paraId="179BF5C7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55308D83" w14:textId="2BFACC31" w:rsidR="004A3345" w:rsidRPr="00C27017" w:rsidRDefault="004A3345">
      <w:pPr>
        <w:pStyle w:val="Akapitzlist"/>
        <w:numPr>
          <w:ilvl w:val="0"/>
          <w:numId w:val="35"/>
        </w:numPr>
        <w:spacing w:before="0" w:line="240" w:lineRule="auto"/>
        <w:ind w:left="714" w:hanging="357"/>
        <w:contextualSpacing w:val="0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dla </w:t>
      </w:r>
      <w:r w:rsidR="000911E2" w:rsidRPr="00C27017">
        <w:rPr>
          <w:rFonts w:cstheme="minorHAnsi"/>
          <w:sz w:val="18"/>
          <w:szCs w:val="18"/>
        </w:rPr>
        <w:t xml:space="preserve">instalacji </w:t>
      </w:r>
      <w:r w:rsidRPr="00C27017">
        <w:rPr>
          <w:rFonts w:cstheme="minorHAnsi"/>
          <w:sz w:val="18"/>
          <w:szCs w:val="18"/>
        </w:rPr>
        <w:t>wody cyrkulacyjnej c.w.u. wydatek objętościowy</w:t>
      </w:r>
      <w:r w:rsidR="009574E9" w:rsidRPr="00C27017">
        <w:rPr>
          <w:rFonts w:cstheme="minorHAnsi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i,W</m:t>
            </m:r>
          </m:sub>
        </m:sSub>
      </m:oMath>
      <w:r w:rsidR="009574E9" w:rsidRPr="00C27017">
        <w:rPr>
          <w:rFonts w:cstheme="minorHAnsi"/>
          <w:sz w:val="18"/>
          <w:szCs w:val="18"/>
        </w:rPr>
        <w:t xml:space="preserve">, w </w:t>
      </w:r>
      <w:r w:rsidR="009574E9" w:rsidRPr="00C27017">
        <w:rPr>
          <w:rFonts w:cstheme="minorHAnsi"/>
          <w:i/>
          <w:iCs/>
          <w:sz w:val="18"/>
          <w:szCs w:val="18"/>
        </w:rPr>
        <w:t>m</w:t>
      </w:r>
      <w:r w:rsidR="009574E9" w:rsidRPr="00C27017">
        <w:rPr>
          <w:rFonts w:cstheme="minorHAnsi"/>
          <w:i/>
          <w:iCs/>
          <w:sz w:val="18"/>
          <w:szCs w:val="18"/>
          <w:vertAlign w:val="superscript"/>
        </w:rPr>
        <w:t>3</w:t>
      </w:r>
      <w:r w:rsidR="009574E9" w:rsidRPr="00C27017">
        <w:rPr>
          <w:rFonts w:cstheme="minorHAnsi"/>
          <w:i/>
          <w:iCs/>
          <w:sz w:val="18"/>
          <w:szCs w:val="18"/>
        </w:rPr>
        <w:t>/h</w:t>
      </w:r>
      <w:r w:rsidR="009574E9" w:rsidRPr="00C27017">
        <w:rPr>
          <w:rFonts w:cstheme="minorHAnsi"/>
          <w:sz w:val="18"/>
          <w:szCs w:val="18"/>
        </w:rPr>
        <w:t xml:space="preserve">, </w:t>
      </w:r>
      <w:r w:rsidRPr="00C27017">
        <w:rPr>
          <w:rFonts w:cstheme="minorHAnsi"/>
          <w:sz w:val="18"/>
          <w:szCs w:val="18"/>
        </w:rPr>
        <w:t>należy obliczyć:</w:t>
      </w:r>
    </w:p>
    <w:p w14:paraId="42B1B999" w14:textId="01C82726" w:rsidR="004A3345" w:rsidRPr="00C27017" w:rsidRDefault="004A3345">
      <w:pPr>
        <w:pStyle w:val="Akapitzlist"/>
        <w:numPr>
          <w:ilvl w:val="0"/>
          <w:numId w:val="34"/>
        </w:numPr>
        <w:spacing w:before="0" w:line="240" w:lineRule="auto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metodą dokładną </w:t>
      </w:r>
      <w:r w:rsidR="009574E9" w:rsidRPr="00C27017">
        <w:rPr>
          <w:rFonts w:cstheme="minorHAnsi"/>
          <w:sz w:val="18"/>
          <w:szCs w:val="18"/>
        </w:rPr>
        <w:t>na podstawie</w:t>
      </w:r>
      <w:r w:rsidRPr="00C27017">
        <w:rPr>
          <w:rFonts w:cstheme="minorHAnsi"/>
          <w:sz w:val="18"/>
          <w:szCs w:val="18"/>
        </w:rPr>
        <w:t xml:space="preserve"> wzoru:</w:t>
      </w:r>
    </w:p>
    <w:p w14:paraId="372A08B6" w14:textId="69579D9B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=3600∙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N,W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∙ρ∙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cwu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574E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06393F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629CF7B2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4A3345" w:rsidRPr="00C27017" w14:paraId="30B4CF63" w14:textId="77777777" w:rsidTr="00AF5FFB">
        <w:tc>
          <w:tcPr>
            <w:tcW w:w="1495" w:type="dxa"/>
            <w:vAlign w:val="center"/>
          </w:tcPr>
          <w:p w14:paraId="3AD74FBD" w14:textId="40D4AED3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N,W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711AEAF6" w14:textId="6AA6B619" w:rsidR="004A3345" w:rsidRPr="00C27017" w:rsidRDefault="004A3345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straty ciepła związane z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przesyłem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ciepłej wody użytkowej,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F5FFB" w:rsidRPr="00C27017" w14:paraId="39FEC369" w14:textId="77777777" w:rsidTr="00AF5FFB">
        <w:tc>
          <w:tcPr>
            <w:tcW w:w="1495" w:type="dxa"/>
            <w:vAlign w:val="center"/>
          </w:tcPr>
          <w:p w14:paraId="39F8FCE0" w14:textId="4C795A51" w:rsidR="00AF5FFB" w:rsidRPr="00AF5FFB" w:rsidRDefault="00B03154" w:rsidP="00AF5FFB">
            <w:pPr>
              <w:spacing w:before="40" w:after="40"/>
              <w:rPr>
                <w:rFonts w:ascii="Century Gothic" w:eastAsia="Calibri" w:hAnsi="Century Gothic" w:cs="Calibri"/>
                <w:color w:val="404040" w:themeColor="text1" w:themeTint="BF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2009FB6A" w14:textId="668ABA47" w:rsidR="00AF5FFB" w:rsidRPr="00C27017" w:rsidRDefault="00AF5FFB" w:rsidP="00AF5FFB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ciepło właściwe,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kJ</w:t>
            </w:r>
            <w:proofErr w:type="spellEnd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/(kg K)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F5FFB" w:rsidRPr="00C27017" w14:paraId="2BE0B4D8" w14:textId="77777777" w:rsidTr="00AF5FFB">
        <w:tc>
          <w:tcPr>
            <w:tcW w:w="1495" w:type="dxa"/>
            <w:vAlign w:val="center"/>
          </w:tcPr>
          <w:p w14:paraId="76ACD98B" w14:textId="7319225C" w:rsidR="00AF5FFB" w:rsidRPr="00AF5FFB" w:rsidRDefault="00AF5FFB" w:rsidP="00AF5FFB">
            <w:pPr>
              <w:spacing w:before="40" w:after="40"/>
              <w:rPr>
                <w:rFonts w:ascii="Century Gothic" w:eastAsia="Calibri" w:hAnsi="Century Gothic" w:cs="Calibri"/>
                <w:color w:val="404040" w:themeColor="text1" w:themeTint="BF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ρ</m:t>
                </m:r>
              </m:oMath>
            </m:oMathPara>
          </w:p>
        </w:tc>
        <w:tc>
          <w:tcPr>
            <w:tcW w:w="7567" w:type="dxa"/>
            <w:vAlign w:val="center"/>
          </w:tcPr>
          <w:p w14:paraId="6022A354" w14:textId="26482B32" w:rsidR="00AF5FFB" w:rsidRPr="00C27017" w:rsidRDefault="00AF5FFB" w:rsidP="00AF5FFB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gęstość,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kg/m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5B98678B" w14:textId="77777777" w:rsidTr="00AF5FFB">
        <w:tc>
          <w:tcPr>
            <w:tcW w:w="1495" w:type="dxa"/>
            <w:vAlign w:val="center"/>
          </w:tcPr>
          <w:p w14:paraId="2384D1B9" w14:textId="7AF6AFF8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∆t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cwu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396E67FF" w14:textId="5FA01D4E" w:rsidR="004A3345" w:rsidRPr="00C27017" w:rsidRDefault="004A3345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dopuszczalny spadek temperatury w instal</w:t>
            </w:r>
            <w:r w:rsidR="00C45D7E" w:rsidRPr="00C27017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cji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c.w.u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Δt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cwu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=5K, </w:t>
            </w:r>
            <w:r w:rsidR="009574E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4B1F8C03" w14:textId="77777777" w:rsidR="002F3E80" w:rsidRPr="00C27017" w:rsidRDefault="002F3E80" w:rsidP="004A3345">
      <w:pPr>
        <w:rPr>
          <w:rFonts w:ascii="Century Gothic" w:hAnsi="Century Gothic" w:cstheme="minorHAnsi"/>
          <w:sz w:val="20"/>
          <w:szCs w:val="18"/>
        </w:rPr>
      </w:pPr>
    </w:p>
    <w:p w14:paraId="00C92B66" w14:textId="555BAE92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 xml:space="preserve">Straty ciepła związane z </w:t>
      </w:r>
      <w:proofErr w:type="spellStart"/>
      <w:r w:rsidRPr="00C27017">
        <w:rPr>
          <w:rFonts w:ascii="Century Gothic" w:hAnsi="Century Gothic" w:cstheme="minorHAnsi"/>
          <w:sz w:val="20"/>
          <w:szCs w:val="18"/>
        </w:rPr>
        <w:t>przesyłem</w:t>
      </w:r>
      <w:proofErr w:type="spellEnd"/>
      <w:r w:rsidRPr="00C27017">
        <w:rPr>
          <w:rFonts w:ascii="Century Gothic" w:hAnsi="Century Gothic" w:cstheme="minorHAnsi"/>
          <w:sz w:val="20"/>
          <w:szCs w:val="18"/>
        </w:rPr>
        <w:t xml:space="preserve"> ciepłej wody użytkowej</w:t>
      </w:r>
      <w:r w:rsidR="002F3E80" w:rsidRPr="00C27017">
        <w:rPr>
          <w:rFonts w:ascii="Century Gothic" w:hAnsi="Century Gothic" w:cstheme="minorHAnsi"/>
          <w:sz w:val="20"/>
          <w:szCs w:val="18"/>
        </w:rPr>
        <w:t>, w kW,</w:t>
      </w:r>
      <w:r w:rsidRPr="00C27017">
        <w:rPr>
          <w:rFonts w:ascii="Century Gothic" w:hAnsi="Century Gothic" w:cstheme="minorHAnsi"/>
          <w:sz w:val="20"/>
          <w:szCs w:val="18"/>
        </w:rPr>
        <w:t xml:space="preserve"> można </w:t>
      </w:r>
      <w:r w:rsidR="0039757D" w:rsidRPr="00C27017">
        <w:rPr>
          <w:rFonts w:ascii="Century Gothic" w:hAnsi="Century Gothic" w:cstheme="minorHAnsi"/>
          <w:sz w:val="20"/>
          <w:szCs w:val="18"/>
        </w:rPr>
        <w:t>obliczyć ze wzoru:</w:t>
      </w:r>
      <w:r w:rsidRPr="00C27017">
        <w:rPr>
          <w:rFonts w:ascii="Century Gothic" w:hAnsi="Century Gothic" w:cstheme="minorHAnsi"/>
          <w:sz w:val="20"/>
          <w:szCs w:val="18"/>
        </w:rPr>
        <w:t xml:space="preserve"> </w:t>
      </w:r>
    </w:p>
    <w:p w14:paraId="40928ABF" w14:textId="60955EE1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i=1</m:t>
            </m:r>
          </m:sub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p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z,i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10</m:t>
                </m:r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-3</m:t>
                </m:r>
              </m:sup>
            </m:sSup>
          </m:e>
        </m:nary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0E19F0C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4A3345" w:rsidRPr="00C27017" w14:paraId="64F1D76B" w14:textId="77777777" w:rsidTr="00E528D7">
        <w:tc>
          <w:tcPr>
            <w:tcW w:w="1526" w:type="dxa"/>
            <w:vAlign w:val="center"/>
          </w:tcPr>
          <w:p w14:paraId="7A9F769B" w14:textId="2AC8CA04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296240D" w14:textId="3D2C81E1" w:rsidR="004A3345" w:rsidRPr="00C27017" w:rsidRDefault="004A3345" w:rsidP="00594D6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jednostkowe straty ciepła na instalacji dla warunków projektowych, </w:t>
            </w:r>
            <w:r w:rsidR="00CD0130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W/m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>obliczone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E528D7" w:rsidRPr="00C27017">
              <w:rPr>
                <w:rFonts w:ascii="Century Gothic" w:hAnsi="Century Gothic" w:cstheme="minorHAnsi"/>
                <w:sz w:val="18"/>
                <w:szCs w:val="18"/>
              </w:rPr>
              <w:t>zgodnie z zasadami opisanymi z pkt 5.4.2.2</w:t>
            </w:r>
            <w:r w:rsidR="0085781D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0C7FF165" w14:textId="77777777" w:rsidTr="00E528D7">
        <w:tc>
          <w:tcPr>
            <w:tcW w:w="1526" w:type="dxa"/>
            <w:vAlign w:val="center"/>
          </w:tcPr>
          <w:p w14:paraId="2CE215C3" w14:textId="3B47B09C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z,i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AA8E5AE" w14:textId="43639F34" w:rsidR="004A3345" w:rsidRPr="00C27017" w:rsidRDefault="004A3345" w:rsidP="00594D61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zastępcza długość i-tego odcinka instalacji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ciepłej wody użytkowej, </w:t>
            </w:r>
            <w:r w:rsidR="00CD0130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="00E528D7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>obliczone</w:t>
            </w:r>
            <w:r w:rsidR="00E528D7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zgodnie z zasadami opisanymi z pkt 5.4.2.2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6673516" w14:textId="77777777" w:rsidR="00E528D7" w:rsidRPr="00C27017" w:rsidRDefault="00E528D7" w:rsidP="00E528D7">
      <w:pPr>
        <w:spacing w:line="240" w:lineRule="auto"/>
        <w:rPr>
          <w:rFonts w:ascii="Century Gothic" w:hAnsi="Century Gothic" w:cstheme="minorHAnsi"/>
          <w:sz w:val="20"/>
          <w:szCs w:val="18"/>
        </w:rPr>
      </w:pPr>
    </w:p>
    <w:p w14:paraId="235C777A" w14:textId="7C31A010" w:rsidR="004A3345" w:rsidRPr="00C27017" w:rsidRDefault="004A3345">
      <w:pPr>
        <w:pStyle w:val="Akapitzlist"/>
        <w:numPr>
          <w:ilvl w:val="0"/>
          <w:numId w:val="34"/>
        </w:numPr>
        <w:spacing w:before="0" w:line="240" w:lineRule="auto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>lub w sposób uproszczony przyjmując, że natężenie przepływu w cyrkulacji ciepłej wody</w:t>
      </w:r>
      <w:r w:rsidR="002F3E80" w:rsidRPr="00C27017">
        <w:rPr>
          <w:rFonts w:cstheme="minorHAnsi"/>
          <w:sz w:val="18"/>
          <w:szCs w:val="18"/>
        </w:rPr>
        <w:t>, w m</w:t>
      </w:r>
      <w:r w:rsidR="002F3E80" w:rsidRPr="00C27017">
        <w:rPr>
          <w:rFonts w:cstheme="minorHAnsi"/>
          <w:sz w:val="18"/>
          <w:szCs w:val="18"/>
          <w:vertAlign w:val="superscript"/>
        </w:rPr>
        <w:t>3</w:t>
      </w:r>
      <w:r w:rsidR="002F3E80" w:rsidRPr="00C27017">
        <w:rPr>
          <w:rFonts w:cstheme="minorHAnsi"/>
          <w:sz w:val="18"/>
          <w:szCs w:val="18"/>
        </w:rPr>
        <w:t xml:space="preserve">/h </w:t>
      </w:r>
      <w:r w:rsidRPr="00C27017">
        <w:rPr>
          <w:rFonts w:cstheme="minorHAnsi"/>
          <w:sz w:val="18"/>
          <w:szCs w:val="18"/>
        </w:rPr>
        <w:t>wynosi:</w:t>
      </w:r>
    </w:p>
    <w:p w14:paraId="2D60373F" w14:textId="26E3A507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i,W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=0,2∙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cwu,max</m:t>
            </m:r>
          </m:sub>
        </m:sSub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F344101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7559"/>
      </w:tblGrid>
      <w:tr w:rsidR="004A3345" w:rsidRPr="00C27017" w14:paraId="69322B9B" w14:textId="77777777" w:rsidTr="00CD0130">
        <w:tc>
          <w:tcPr>
            <w:tcW w:w="1526" w:type="dxa"/>
            <w:vAlign w:val="center"/>
          </w:tcPr>
          <w:p w14:paraId="72AEAA63" w14:textId="77777777" w:rsidR="004A3345" w:rsidRPr="00C27017" w:rsidRDefault="00B03154" w:rsidP="008E12CD">
            <w:pPr>
              <w:spacing w:before="40" w:after="40"/>
              <w:rPr>
                <w:rFonts w:ascii="Cambria Math" w:hAnsi="Cambria Math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cwu,max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1CB8ECD" w14:textId="1A379FA1" w:rsidR="004A3345" w:rsidRPr="00C27017" w:rsidRDefault="004A3345" w:rsidP="008E12CD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natężenie przepływu ciepłej wody w szczycie rozbioru, </w:t>
            </w:r>
            <w:r w:rsidR="00CD0130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m3/h</w:t>
            </w:r>
          </w:p>
        </w:tc>
      </w:tr>
    </w:tbl>
    <w:p w14:paraId="44BFD10B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</w:p>
    <w:p w14:paraId="0DC376E1" w14:textId="77777777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>spadek ciśnienia</w:t>
      </w:r>
    </w:p>
    <w:p w14:paraId="1EB44E16" w14:textId="58CCA498" w:rsidR="004A3345" w:rsidRPr="00C27017" w:rsidRDefault="004A3345" w:rsidP="0085781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Spadek ciśnienia w obiegu najbardziej niekorzystnym</w:t>
      </w:r>
      <w:r w:rsidR="002F3E80" w:rsidRPr="00C27017">
        <w:rPr>
          <w:rFonts w:ascii="Century Gothic" w:hAnsi="Century Gothic" w:cstheme="minorHAnsi"/>
          <w:sz w:val="20"/>
          <w:szCs w:val="20"/>
        </w:rPr>
        <w:t xml:space="preserve">, w </w:t>
      </w:r>
      <w:proofErr w:type="spellStart"/>
      <w:r w:rsidR="002F3E80" w:rsidRPr="00C27017">
        <w:rPr>
          <w:rFonts w:ascii="Century Gothic" w:hAnsi="Century Gothic" w:cstheme="minorHAnsi"/>
          <w:i/>
          <w:iCs/>
          <w:sz w:val="20"/>
          <w:szCs w:val="20"/>
        </w:rPr>
        <w:t>kPa</w:t>
      </w:r>
      <w:proofErr w:type="spellEnd"/>
      <w:r w:rsidR="002F3E80" w:rsidRPr="00C27017">
        <w:rPr>
          <w:rFonts w:ascii="Century Gothic" w:hAnsi="Century Gothic" w:cstheme="minorHAnsi"/>
          <w:i/>
          <w:iCs/>
          <w:sz w:val="20"/>
          <w:szCs w:val="20"/>
        </w:rPr>
        <w:t>,</w:t>
      </w:r>
      <w:r w:rsidRPr="00C27017">
        <w:rPr>
          <w:rFonts w:ascii="Century Gothic" w:hAnsi="Century Gothic" w:cstheme="minorHAnsi"/>
          <w:sz w:val="20"/>
          <w:szCs w:val="20"/>
        </w:rPr>
        <w:t xml:space="preserve"> dla warunków projektowych należy przyjąć zgodnie z wartością z dokumentacji projektowej lub</w:t>
      </w:r>
      <w:r w:rsidR="000E0ADA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w przypadku braku takich danych obliczyć w sposób przybliżony korzystając z zależności:</w:t>
      </w:r>
    </w:p>
    <w:p w14:paraId="06246C40" w14:textId="69DB5FFD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1+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comp</m:t>
                </m:r>
              </m:sub>
            </m:sSub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add,HCW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11A8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911A8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E5986F3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7558"/>
      </w:tblGrid>
      <w:tr w:rsidR="004A3345" w:rsidRPr="00C27017" w14:paraId="4C611DD7" w14:textId="77777777" w:rsidTr="00911A89">
        <w:tc>
          <w:tcPr>
            <w:tcW w:w="1505" w:type="dxa"/>
            <w:vAlign w:val="center"/>
          </w:tcPr>
          <w:p w14:paraId="0B9AFEDC" w14:textId="491F8135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comp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542FE495" w14:textId="2C802F9B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strat miejscowych na instalacji, dla instalacji typowych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comp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</w:rPr>
                <m:t>=0,3</m:t>
              </m:r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dla instalacji charakteryzujących się wielokrotnymi zmianami prowadzenia przewodów: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comp</m:t>
                  </m:r>
                </m:sub>
              </m:sSub>
              <m:r>
                <w:rPr>
                  <w:rFonts w:ascii="Cambria Math" w:hAnsi="Cambria Math" w:cstheme="minorHAnsi"/>
                  <w:sz w:val="18"/>
                  <w:szCs w:val="18"/>
                </w:rPr>
                <m:t>=0,4 [-]</m:t>
              </m:r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>;</w:t>
            </w:r>
          </w:p>
        </w:tc>
      </w:tr>
      <w:tr w:rsidR="004A3345" w:rsidRPr="00C27017" w14:paraId="27E890E0" w14:textId="77777777" w:rsidTr="00911A89">
        <w:tc>
          <w:tcPr>
            <w:tcW w:w="1505" w:type="dxa"/>
            <w:vAlign w:val="center"/>
          </w:tcPr>
          <w:p w14:paraId="44C2A8A8" w14:textId="7D750923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HCW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7ACD0FEA" w14:textId="42808A01" w:rsidR="004A3345" w:rsidRPr="00C27017" w:rsidRDefault="004A3345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oporów liniowych, dla typowych instalacji w budynku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W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=0,1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/m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, dla sieci cieplnych i chłodniczych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HC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=0,2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/m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4A3345" w:rsidRPr="00C27017" w14:paraId="72E4F2EB" w14:textId="77777777" w:rsidTr="00911A89">
        <w:tc>
          <w:tcPr>
            <w:tcW w:w="1505" w:type="dxa"/>
            <w:vAlign w:val="center"/>
          </w:tcPr>
          <w:p w14:paraId="200AA76F" w14:textId="3CC32ED3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53C620CB" w14:textId="56B2140F" w:rsidR="004A3345" w:rsidRPr="00C27017" w:rsidRDefault="004A3345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maksymalna długość obiegu w instalacji (zasilanie i powrót), </w:t>
            </w:r>
            <w:r w:rsidR="00235AA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4A3345" w:rsidRPr="00C27017" w14:paraId="75B4AB9F" w14:textId="77777777" w:rsidTr="00911A89">
        <w:tc>
          <w:tcPr>
            <w:tcW w:w="1505" w:type="dxa"/>
            <w:vAlign w:val="center"/>
          </w:tcPr>
          <w:p w14:paraId="54482625" w14:textId="1BDFDA89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∆p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add,HCW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6EEC2E2F" w14:textId="5EDB7062" w:rsidR="004A3345" w:rsidRPr="00C27017" w:rsidRDefault="004A3345" w:rsidP="002F3E8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spadek ciśnienia na elementach instalacji (straty miejscowe), </w:t>
            </w:r>
            <w:r w:rsidR="00235AA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kPa</w:t>
            </w:r>
            <w:proofErr w:type="spellEnd"/>
            <w:r w:rsidR="00235AAF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.</w:t>
            </w:r>
          </w:p>
        </w:tc>
      </w:tr>
    </w:tbl>
    <w:p w14:paraId="072B7E58" w14:textId="77777777" w:rsidR="00A837A8" w:rsidRPr="00C27017" w:rsidRDefault="00A837A8" w:rsidP="00A837A8">
      <w:pPr>
        <w:spacing w:line="240" w:lineRule="auto"/>
        <w:rPr>
          <w:rFonts w:ascii="Century Gothic" w:hAnsi="Century Gothic" w:cstheme="minorHAnsi"/>
          <w:sz w:val="20"/>
          <w:szCs w:val="20"/>
        </w:rPr>
      </w:pPr>
    </w:p>
    <w:p w14:paraId="2F28D7FE" w14:textId="58F476A5" w:rsidR="004A3345" w:rsidRPr="00C27017" w:rsidRDefault="004A3345">
      <w:pPr>
        <w:pStyle w:val="Akapitzlist"/>
        <w:numPr>
          <w:ilvl w:val="0"/>
          <w:numId w:val="36"/>
        </w:numPr>
        <w:spacing w:line="240" w:lineRule="auto"/>
        <w:ind w:left="709" w:hanging="425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dla instalacji </w:t>
      </w:r>
      <w:r w:rsidR="000911E2" w:rsidRPr="00C27017">
        <w:rPr>
          <w:rFonts w:cstheme="minorHAnsi"/>
          <w:sz w:val="18"/>
          <w:szCs w:val="20"/>
        </w:rPr>
        <w:t xml:space="preserve">wodnych: grzewczych (H) i chłodniczych (C) </w:t>
      </w:r>
      <w:r w:rsidRPr="00C27017">
        <w:rPr>
          <w:rFonts w:cstheme="minorHAnsi"/>
          <w:sz w:val="18"/>
          <w:szCs w:val="20"/>
        </w:rPr>
        <w:t>spadek ciśnienia</w:t>
      </w:r>
      <w:r w:rsidR="002F3E80" w:rsidRPr="00C27017">
        <w:rPr>
          <w:rFonts w:cstheme="minorHAnsi"/>
          <w:sz w:val="18"/>
          <w:szCs w:val="20"/>
        </w:rPr>
        <w:t xml:space="preserve">, w </w:t>
      </w:r>
      <w:proofErr w:type="spellStart"/>
      <w:r w:rsidR="002F3E80" w:rsidRPr="00C27017">
        <w:rPr>
          <w:rFonts w:cstheme="minorHAnsi"/>
          <w:i/>
          <w:iCs/>
          <w:sz w:val="18"/>
          <w:szCs w:val="20"/>
        </w:rPr>
        <w:t>kPa</w:t>
      </w:r>
      <w:proofErr w:type="spellEnd"/>
      <w:r w:rsidRPr="00C27017">
        <w:rPr>
          <w:rFonts w:cstheme="minorHAnsi"/>
          <w:sz w:val="18"/>
          <w:szCs w:val="20"/>
        </w:rPr>
        <w:t xml:space="preserve"> na elementach instalacji należy obliczyć wg wzoru:</w:t>
      </w:r>
    </w:p>
    <w:p w14:paraId="4CF2EE09" w14:textId="6E951F36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add,HC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HR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2F3E8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EA2A30B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7559"/>
      </w:tblGrid>
      <w:tr w:rsidR="004A3345" w:rsidRPr="00C27017" w14:paraId="2A6708B9" w14:textId="77777777" w:rsidTr="00911A89">
        <w:tc>
          <w:tcPr>
            <w:tcW w:w="1505" w:type="dxa"/>
            <w:vAlign w:val="center"/>
          </w:tcPr>
          <w:p w14:paraId="60559351" w14:textId="7E0D38E4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WC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4E017EB7" w14:textId="49D1F1CC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spadek ciśnienia na odbiorniku końcowym, </w:t>
            </w:r>
            <w:r w:rsidR="002F3E80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,</w:t>
            </w:r>
          </w:p>
        </w:tc>
      </w:tr>
      <w:tr w:rsidR="004A3345" w:rsidRPr="00C27017" w14:paraId="0D177F79" w14:textId="77777777" w:rsidTr="00911A89">
        <w:tc>
          <w:tcPr>
            <w:tcW w:w="1505" w:type="dxa"/>
            <w:vAlign w:val="center"/>
          </w:tcPr>
          <w:p w14:paraId="4DC67DAB" w14:textId="1F344BE6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52CFE881" w14:textId="2FF84FD0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spadek ciśnienia na zaworze termostatycznym/regulacyjnym, </w:t>
            </w:r>
            <w:r w:rsidR="002F3E80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,</w:t>
            </w:r>
          </w:p>
        </w:tc>
      </w:tr>
      <w:tr w:rsidR="004A3345" w:rsidRPr="00C27017" w14:paraId="349BD4D7" w14:textId="77777777" w:rsidTr="00911A89">
        <w:tc>
          <w:tcPr>
            <w:tcW w:w="1505" w:type="dxa"/>
            <w:vAlign w:val="center"/>
          </w:tcPr>
          <w:p w14:paraId="5981F9EE" w14:textId="3D9D19F1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HM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6A5E0968" w14:textId="6D8BF6D5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spadek ciśnienia na liczniku ciepła/chłodu, </w:t>
            </w:r>
            <w:r w:rsidR="002F3E80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,</w:t>
            </w:r>
          </w:p>
        </w:tc>
      </w:tr>
      <w:tr w:rsidR="004A3345" w:rsidRPr="00C27017" w14:paraId="5F8FB1E5" w14:textId="77777777" w:rsidTr="00911A89">
        <w:tc>
          <w:tcPr>
            <w:tcW w:w="1505" w:type="dxa"/>
            <w:vAlign w:val="center"/>
          </w:tcPr>
          <w:p w14:paraId="594111D2" w14:textId="06108C94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HR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30559DB3" w14:textId="3DD351AE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spadek ciśnienia na elementach hydraulicznego równoważenia instalacji, </w:t>
            </w:r>
            <w:r w:rsidR="000E0ADA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br/>
            </w:r>
            <w:r w:rsidR="002F3E80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,</w:t>
            </w:r>
          </w:p>
        </w:tc>
      </w:tr>
      <w:tr w:rsidR="004A3345" w:rsidRPr="00C27017" w14:paraId="193E9E31" w14:textId="77777777" w:rsidTr="00911A89">
        <w:tc>
          <w:tcPr>
            <w:tcW w:w="1505" w:type="dxa"/>
            <w:vAlign w:val="center"/>
          </w:tcPr>
          <w:p w14:paraId="26A87E2D" w14:textId="2145D288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ZC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28FD51FA" w14:textId="08EC9DC6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spadek ciśnienia na źródle ciepła/ chłodu wraz z armaturą, </w:t>
            </w:r>
            <w:r w:rsidR="002F3E80"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,</w:t>
            </w:r>
          </w:p>
        </w:tc>
      </w:tr>
      <w:tr w:rsidR="004A3345" w:rsidRPr="00C27017" w14:paraId="2DAA62BE" w14:textId="77777777" w:rsidTr="00911A89">
        <w:tc>
          <w:tcPr>
            <w:tcW w:w="1505" w:type="dxa"/>
            <w:vAlign w:val="center"/>
          </w:tcPr>
          <w:p w14:paraId="12478463" w14:textId="12C27580" w:rsidR="004A3345" w:rsidRPr="00C27017" w:rsidRDefault="00B03154" w:rsidP="002F3E80">
            <w:pPr>
              <w:spacing w:before="40" w:after="40"/>
              <w:rPr>
                <w:rFonts w:ascii="Century Gothic" w:hAnsi="Century Gothic" w:cstheme="minorHAnsi"/>
                <w:sz w:val="20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5CAE817C" w14:textId="181491EA" w:rsidR="004A3345" w:rsidRPr="00C27017" w:rsidRDefault="004A3345" w:rsidP="00F0363C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6"/>
              </w:rPr>
              <w:t>spadek</w:t>
            </w:r>
            <w:r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 ciśnienia na dodatkowych elementach instalacji, </w:t>
            </w:r>
            <w:r w:rsidR="002F3E80"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</w:p>
        </w:tc>
      </w:tr>
    </w:tbl>
    <w:p w14:paraId="1228139A" w14:textId="77777777" w:rsidR="00911A89" w:rsidRPr="00C27017" w:rsidRDefault="00911A89" w:rsidP="004A3345">
      <w:pPr>
        <w:rPr>
          <w:rFonts w:ascii="Century Gothic" w:hAnsi="Century Gothic" w:cstheme="minorHAnsi"/>
          <w:sz w:val="20"/>
          <w:szCs w:val="18"/>
        </w:rPr>
      </w:pPr>
    </w:p>
    <w:p w14:paraId="7C9ACDB0" w14:textId="3559D997" w:rsidR="004A3345" w:rsidRPr="00C27017" w:rsidRDefault="004A3345" w:rsidP="00A837A8">
      <w:pPr>
        <w:jc w:val="both"/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 xml:space="preserve">Wartości spadku ciśnienia należy </w:t>
      </w:r>
      <w:r w:rsidR="00404D9B" w:rsidRPr="00C27017">
        <w:rPr>
          <w:rFonts w:ascii="Century Gothic" w:hAnsi="Century Gothic" w:cstheme="minorHAnsi"/>
          <w:sz w:val="20"/>
          <w:szCs w:val="18"/>
        </w:rPr>
        <w:t>określać</w:t>
      </w:r>
      <w:r w:rsidRPr="00C27017">
        <w:rPr>
          <w:rFonts w:ascii="Century Gothic" w:hAnsi="Century Gothic" w:cstheme="minorHAnsi"/>
          <w:sz w:val="20"/>
          <w:szCs w:val="18"/>
        </w:rPr>
        <w:t xml:space="preserve"> na podstawie danych projektowych lub w przypadku braku danych należy przyjąć domyślne wartości zgodnie z </w:t>
      </w:r>
      <w:r w:rsidR="00DD3FB6" w:rsidRPr="00C27017">
        <w:rPr>
          <w:rFonts w:ascii="Century Gothic" w:hAnsi="Century Gothic" w:cstheme="minorHAnsi"/>
          <w:sz w:val="20"/>
          <w:szCs w:val="18"/>
        </w:rPr>
        <w:t xml:space="preserve">tabeli </w:t>
      </w:r>
      <w:r w:rsidR="00CB7BFC">
        <w:rPr>
          <w:rFonts w:ascii="Century Gothic" w:hAnsi="Century Gothic" w:cstheme="minorHAnsi"/>
          <w:sz w:val="20"/>
          <w:szCs w:val="18"/>
        </w:rPr>
        <w:t>52</w:t>
      </w:r>
      <w:r w:rsidRPr="00C27017">
        <w:rPr>
          <w:rFonts w:ascii="Century Gothic" w:hAnsi="Century Gothic" w:cstheme="minorHAnsi"/>
          <w:sz w:val="20"/>
          <w:szCs w:val="18"/>
        </w:rPr>
        <w:t xml:space="preserve">. </w:t>
      </w:r>
    </w:p>
    <w:p w14:paraId="59D1E1C1" w14:textId="0A890EB0" w:rsidR="004A3345" w:rsidRPr="00C27017" w:rsidRDefault="004A3345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76" w:name="_Ref11751695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76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Wartość  </w:t>
      </w:r>
      <w:r w:rsidR="000911E2" w:rsidRPr="00C27017">
        <w:rPr>
          <w:rFonts w:ascii="Century Gothic" w:hAnsi="Century Gothic" w:cstheme="minorHAnsi"/>
          <w:i/>
          <w:iCs/>
          <w:sz w:val="18"/>
          <w:szCs w:val="18"/>
        </w:rPr>
        <w:t>spadku ciśnienia na elementach instalacji</w:t>
      </w:r>
    </w:p>
    <w:tbl>
      <w:tblPr>
        <w:tblStyle w:val="Tabela-Siatka"/>
        <w:tblW w:w="8408" w:type="dxa"/>
        <w:tblLook w:val="04A0" w:firstRow="1" w:lastRow="0" w:firstColumn="1" w:lastColumn="0" w:noHBand="0" w:noVBand="1"/>
      </w:tblPr>
      <w:tblGrid>
        <w:gridCol w:w="2587"/>
        <w:gridCol w:w="1398"/>
        <w:gridCol w:w="903"/>
        <w:gridCol w:w="811"/>
        <w:gridCol w:w="903"/>
        <w:gridCol w:w="903"/>
        <w:gridCol w:w="903"/>
      </w:tblGrid>
      <w:tr w:rsidR="004A3345" w:rsidRPr="00C27017" w14:paraId="49E2926C" w14:textId="77777777" w:rsidTr="0021426C">
        <w:trPr>
          <w:trHeight w:val="205"/>
          <w:tblHeader/>
        </w:trPr>
        <w:tc>
          <w:tcPr>
            <w:tcW w:w="2587" w:type="dxa"/>
            <w:shd w:val="clear" w:color="auto" w:fill="auto"/>
          </w:tcPr>
          <w:p w14:paraId="63CE9D07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Typ</w:t>
            </w:r>
          </w:p>
        </w:tc>
        <w:tc>
          <w:tcPr>
            <w:tcW w:w="1398" w:type="dxa"/>
            <w:shd w:val="clear" w:color="auto" w:fill="auto"/>
          </w:tcPr>
          <w:p w14:paraId="086AEF50" w14:textId="77777777" w:rsidR="004A3345" w:rsidRPr="00C27017" w:rsidRDefault="004A3345" w:rsidP="002F3E80">
            <w:pPr>
              <w:spacing w:before="40" w:after="40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Kryterium</w:t>
            </w:r>
          </w:p>
        </w:tc>
        <w:tc>
          <w:tcPr>
            <w:tcW w:w="903" w:type="dxa"/>
            <w:shd w:val="clear" w:color="auto" w:fill="auto"/>
          </w:tcPr>
          <w:p w14:paraId="096B746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Δp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WC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 xml:space="preserve"> </w:t>
            </w:r>
            <w:r w:rsidRPr="00C27017">
              <w:rPr>
                <w:rFonts w:cstheme="minorHAnsi"/>
                <w:bCs/>
                <w:sz w:val="18"/>
                <w:szCs w:val="18"/>
              </w:rPr>
              <w:t>[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]</w:t>
            </w:r>
          </w:p>
        </w:tc>
        <w:tc>
          <w:tcPr>
            <w:tcW w:w="811" w:type="dxa"/>
            <w:shd w:val="clear" w:color="auto" w:fill="auto"/>
          </w:tcPr>
          <w:p w14:paraId="7A5D70ED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Δp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HM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 xml:space="preserve"> </w:t>
            </w:r>
            <w:r w:rsidRPr="00C27017">
              <w:rPr>
                <w:rFonts w:cstheme="minorHAnsi"/>
                <w:bCs/>
                <w:sz w:val="18"/>
                <w:szCs w:val="18"/>
              </w:rPr>
              <w:t>[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]</w:t>
            </w:r>
          </w:p>
        </w:tc>
        <w:tc>
          <w:tcPr>
            <w:tcW w:w="903" w:type="dxa"/>
            <w:shd w:val="clear" w:color="auto" w:fill="auto"/>
          </w:tcPr>
          <w:p w14:paraId="6DC2284F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Δp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ZT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 xml:space="preserve"> </w:t>
            </w:r>
            <w:r w:rsidRPr="00C27017">
              <w:rPr>
                <w:rFonts w:cstheme="minorHAnsi"/>
                <w:bCs/>
                <w:sz w:val="18"/>
                <w:szCs w:val="18"/>
              </w:rPr>
              <w:t>[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]</w:t>
            </w:r>
          </w:p>
        </w:tc>
        <w:tc>
          <w:tcPr>
            <w:tcW w:w="903" w:type="dxa"/>
            <w:shd w:val="clear" w:color="auto" w:fill="auto"/>
          </w:tcPr>
          <w:p w14:paraId="4C915469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Δp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HR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 xml:space="preserve"> </w:t>
            </w:r>
            <w:r w:rsidRPr="00C27017">
              <w:rPr>
                <w:rFonts w:cstheme="minorHAnsi"/>
                <w:bCs/>
                <w:sz w:val="18"/>
                <w:szCs w:val="18"/>
              </w:rPr>
              <w:t>[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]</w:t>
            </w:r>
          </w:p>
        </w:tc>
        <w:tc>
          <w:tcPr>
            <w:tcW w:w="903" w:type="dxa"/>
            <w:shd w:val="clear" w:color="auto" w:fill="auto"/>
          </w:tcPr>
          <w:p w14:paraId="7E6027C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Δp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ZC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[</w:t>
            </w: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>]</w:t>
            </w:r>
          </w:p>
        </w:tc>
      </w:tr>
      <w:tr w:rsidR="004A3345" w:rsidRPr="00C27017" w14:paraId="0F541D9F" w14:textId="77777777" w:rsidTr="0021426C">
        <w:trPr>
          <w:trHeight w:val="205"/>
        </w:trPr>
        <w:tc>
          <w:tcPr>
            <w:tcW w:w="2587" w:type="dxa"/>
            <w:shd w:val="clear" w:color="auto" w:fill="auto"/>
            <w:vAlign w:val="center"/>
          </w:tcPr>
          <w:p w14:paraId="14181BC5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Grzejnik konwekcyjny (z armaturą)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7BEE0292" w14:textId="77777777" w:rsidR="004A3345" w:rsidRPr="00C27017" w:rsidRDefault="004A3345" w:rsidP="002F3E80">
            <w:pPr>
              <w:spacing w:before="40" w:after="40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74E5891B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4C9CA9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6C6CFCF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2C312C81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7585211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A3345" w:rsidRPr="00C27017" w14:paraId="3DE983BA" w14:textId="77777777" w:rsidTr="0021426C">
        <w:trPr>
          <w:trHeight w:val="205"/>
        </w:trPr>
        <w:tc>
          <w:tcPr>
            <w:tcW w:w="2587" w:type="dxa"/>
            <w:shd w:val="clear" w:color="auto" w:fill="auto"/>
            <w:vAlign w:val="center"/>
          </w:tcPr>
          <w:p w14:paraId="29010659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Grzejnik podłogowy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275D56E8" w14:textId="77777777" w:rsidR="004A3345" w:rsidRPr="00C27017" w:rsidRDefault="004A3345" w:rsidP="002F3E80">
            <w:pPr>
              <w:spacing w:before="40" w:after="40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42DBBC3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2CFDA0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7AEC0ECA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4D0049D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1F1D30E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A3345" w:rsidRPr="00C27017" w14:paraId="5710B7CD" w14:textId="77777777" w:rsidTr="0021426C">
        <w:trPr>
          <w:trHeight w:val="213"/>
        </w:trPr>
        <w:tc>
          <w:tcPr>
            <w:tcW w:w="2587" w:type="dxa"/>
            <w:vAlign w:val="center"/>
          </w:tcPr>
          <w:p w14:paraId="448E5FBB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Klimakonwektor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kanałowy</w:t>
            </w:r>
          </w:p>
        </w:tc>
        <w:tc>
          <w:tcPr>
            <w:tcW w:w="1398" w:type="dxa"/>
            <w:vAlign w:val="center"/>
          </w:tcPr>
          <w:p w14:paraId="24FB5836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973C9D6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15</w:t>
            </w:r>
          </w:p>
        </w:tc>
        <w:tc>
          <w:tcPr>
            <w:tcW w:w="811" w:type="dxa"/>
            <w:vAlign w:val="center"/>
          </w:tcPr>
          <w:p w14:paraId="4A12F5C0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46AACE0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1B76FD5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EE0F480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A3345" w:rsidRPr="00C27017" w14:paraId="43B4E635" w14:textId="77777777" w:rsidTr="0021426C">
        <w:trPr>
          <w:trHeight w:val="213"/>
        </w:trPr>
        <w:tc>
          <w:tcPr>
            <w:tcW w:w="2587" w:type="dxa"/>
            <w:vAlign w:val="center"/>
          </w:tcPr>
          <w:p w14:paraId="3768237E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proofErr w:type="spellStart"/>
            <w:r w:rsidRPr="00C27017">
              <w:rPr>
                <w:rFonts w:cstheme="minorHAnsi"/>
                <w:bCs/>
                <w:sz w:val="18"/>
                <w:szCs w:val="18"/>
              </w:rPr>
              <w:t>Klimakonwektor</w:t>
            </w:r>
            <w:proofErr w:type="spellEnd"/>
            <w:r w:rsidRPr="00C27017">
              <w:rPr>
                <w:rFonts w:cstheme="minorHAnsi"/>
                <w:bCs/>
                <w:sz w:val="18"/>
                <w:szCs w:val="18"/>
              </w:rPr>
              <w:t xml:space="preserve"> kasetonowy</w:t>
            </w:r>
          </w:p>
        </w:tc>
        <w:tc>
          <w:tcPr>
            <w:tcW w:w="1398" w:type="dxa"/>
            <w:vAlign w:val="center"/>
          </w:tcPr>
          <w:p w14:paraId="3126617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875805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811" w:type="dxa"/>
            <w:vAlign w:val="center"/>
          </w:tcPr>
          <w:p w14:paraId="3EC8BA2F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59B623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5146460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1A5B82C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A3345" w:rsidRPr="00C27017" w14:paraId="5D2B159A" w14:textId="77777777" w:rsidTr="0021426C">
        <w:trPr>
          <w:trHeight w:val="213"/>
        </w:trPr>
        <w:tc>
          <w:tcPr>
            <w:tcW w:w="2587" w:type="dxa"/>
            <w:vAlign w:val="center"/>
          </w:tcPr>
          <w:p w14:paraId="0DF057E6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Licznik ciepła</w:t>
            </w:r>
          </w:p>
        </w:tc>
        <w:tc>
          <w:tcPr>
            <w:tcW w:w="1398" w:type="dxa"/>
            <w:vAlign w:val="center"/>
          </w:tcPr>
          <w:p w14:paraId="5868C17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5D29A7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B7CB5D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903" w:type="dxa"/>
            <w:vAlign w:val="center"/>
          </w:tcPr>
          <w:p w14:paraId="3A583D6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6637E1B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08DB391F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A3345" w:rsidRPr="00C27017" w14:paraId="0825F86F" w14:textId="77777777" w:rsidTr="0021426C">
        <w:trPr>
          <w:trHeight w:val="213"/>
        </w:trPr>
        <w:tc>
          <w:tcPr>
            <w:tcW w:w="2587" w:type="dxa"/>
            <w:vMerge w:val="restart"/>
            <w:vAlign w:val="center"/>
          </w:tcPr>
          <w:p w14:paraId="58E8AFC0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Zawory regulacyjne i równoważące</w:t>
            </w:r>
          </w:p>
        </w:tc>
        <w:tc>
          <w:tcPr>
            <w:tcW w:w="1398" w:type="dxa"/>
            <w:vAlign w:val="center"/>
          </w:tcPr>
          <w:p w14:paraId="71AB4DC9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Q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N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35kW</w:t>
            </w:r>
          </w:p>
        </w:tc>
        <w:tc>
          <w:tcPr>
            <w:tcW w:w="903" w:type="dxa"/>
            <w:vAlign w:val="center"/>
          </w:tcPr>
          <w:p w14:paraId="53D40D9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919E6D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1B8CA06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903" w:type="dxa"/>
            <w:vAlign w:val="center"/>
          </w:tcPr>
          <w:p w14:paraId="692B29CF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903" w:type="dxa"/>
            <w:vAlign w:val="center"/>
          </w:tcPr>
          <w:p w14:paraId="37EFDE0A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A3345" w:rsidRPr="00C27017" w14:paraId="23732687" w14:textId="77777777" w:rsidTr="0021426C">
        <w:trPr>
          <w:trHeight w:val="213"/>
        </w:trPr>
        <w:tc>
          <w:tcPr>
            <w:tcW w:w="2587" w:type="dxa"/>
            <w:vMerge/>
            <w:vAlign w:val="center"/>
          </w:tcPr>
          <w:p w14:paraId="33B862C9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43B2962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Q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N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≥ 35kW</w:t>
            </w:r>
          </w:p>
        </w:tc>
        <w:tc>
          <w:tcPr>
            <w:tcW w:w="903" w:type="dxa"/>
            <w:vAlign w:val="center"/>
          </w:tcPr>
          <w:p w14:paraId="35374DE8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25B47ACD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17D7C2D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903" w:type="dxa"/>
            <w:vAlign w:val="center"/>
          </w:tcPr>
          <w:p w14:paraId="4B59BC8B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20</w:t>
            </w:r>
          </w:p>
        </w:tc>
        <w:tc>
          <w:tcPr>
            <w:tcW w:w="903" w:type="dxa"/>
            <w:vAlign w:val="center"/>
          </w:tcPr>
          <w:p w14:paraId="4CA2FA8F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4A3345" w:rsidRPr="00C27017" w14:paraId="721B0617" w14:textId="77777777" w:rsidTr="0021426C">
        <w:trPr>
          <w:trHeight w:val="213"/>
        </w:trPr>
        <w:tc>
          <w:tcPr>
            <w:tcW w:w="2587" w:type="dxa"/>
            <w:vMerge w:val="restart"/>
            <w:vAlign w:val="center"/>
          </w:tcPr>
          <w:p w14:paraId="1399D613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Źródło ciepła</w:t>
            </w:r>
          </w:p>
        </w:tc>
        <w:tc>
          <w:tcPr>
            <w:tcW w:w="1398" w:type="dxa"/>
            <w:vAlign w:val="center"/>
          </w:tcPr>
          <w:p w14:paraId="0FB63FE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Q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N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&lt; 35kW</w:t>
            </w:r>
          </w:p>
        </w:tc>
        <w:tc>
          <w:tcPr>
            <w:tcW w:w="903" w:type="dxa"/>
            <w:vAlign w:val="center"/>
          </w:tcPr>
          <w:p w14:paraId="5DBDCF0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5BBA757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1B0F9B1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40BE473B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5EBF75E7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</w:tr>
      <w:tr w:rsidR="004A3345" w:rsidRPr="00C27017" w14:paraId="5CF18E51" w14:textId="77777777" w:rsidTr="0021426C">
        <w:trPr>
          <w:trHeight w:val="213"/>
        </w:trPr>
        <w:tc>
          <w:tcPr>
            <w:tcW w:w="2587" w:type="dxa"/>
            <w:vMerge/>
            <w:vAlign w:val="center"/>
          </w:tcPr>
          <w:p w14:paraId="11C5A522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665CB7BB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Q</w:t>
            </w:r>
            <w:r w:rsidRPr="00C27017">
              <w:rPr>
                <w:rFonts w:cstheme="minorHAnsi"/>
                <w:bCs/>
                <w:sz w:val="18"/>
                <w:szCs w:val="18"/>
                <w:vertAlign w:val="subscript"/>
              </w:rPr>
              <w:t>N</w:t>
            </w:r>
            <w:r w:rsidRPr="00C27017">
              <w:rPr>
                <w:rFonts w:cstheme="minorHAnsi"/>
                <w:bCs/>
                <w:sz w:val="18"/>
                <w:szCs w:val="18"/>
              </w:rPr>
              <w:t xml:space="preserve"> ≥ 35kW</w:t>
            </w:r>
          </w:p>
        </w:tc>
        <w:tc>
          <w:tcPr>
            <w:tcW w:w="903" w:type="dxa"/>
            <w:vAlign w:val="center"/>
          </w:tcPr>
          <w:p w14:paraId="0E016B7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78532C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BF93DF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3CA8EB0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CD0AFB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30</w:t>
            </w:r>
          </w:p>
        </w:tc>
      </w:tr>
      <w:tr w:rsidR="004A3345" w:rsidRPr="00C27017" w14:paraId="29C5155F" w14:textId="77777777" w:rsidTr="0021426C">
        <w:trPr>
          <w:trHeight w:val="213"/>
        </w:trPr>
        <w:tc>
          <w:tcPr>
            <w:tcW w:w="2587" w:type="dxa"/>
            <w:vAlign w:val="center"/>
          </w:tcPr>
          <w:p w14:paraId="39ED91EB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Nagrzewnica wodna</w:t>
            </w:r>
          </w:p>
        </w:tc>
        <w:tc>
          <w:tcPr>
            <w:tcW w:w="1398" w:type="dxa"/>
            <w:vAlign w:val="center"/>
          </w:tcPr>
          <w:p w14:paraId="6A03ABB3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29DEEF3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88C9847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74BAC09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3B7A86A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668C271B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15</w:t>
            </w:r>
          </w:p>
        </w:tc>
      </w:tr>
      <w:tr w:rsidR="004A3345" w:rsidRPr="00C27017" w14:paraId="658601A8" w14:textId="77777777" w:rsidTr="0021426C">
        <w:trPr>
          <w:trHeight w:val="213"/>
        </w:trPr>
        <w:tc>
          <w:tcPr>
            <w:tcW w:w="2587" w:type="dxa"/>
            <w:vAlign w:val="center"/>
          </w:tcPr>
          <w:p w14:paraId="08D199D5" w14:textId="77777777" w:rsidR="004A3345" w:rsidRPr="00C27017" w:rsidRDefault="004A3345" w:rsidP="002F3E80">
            <w:pPr>
              <w:spacing w:before="40" w:after="40"/>
              <w:jc w:val="left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Chłodnica wodna</w:t>
            </w:r>
          </w:p>
        </w:tc>
        <w:tc>
          <w:tcPr>
            <w:tcW w:w="1398" w:type="dxa"/>
            <w:vAlign w:val="center"/>
          </w:tcPr>
          <w:p w14:paraId="6C073C52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6CA1FB9D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D3EB08C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09079DBD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043B1BF4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14:paraId="6AAC0D45" w14:textId="77777777" w:rsidR="004A3345" w:rsidRPr="00C27017" w:rsidRDefault="004A3345" w:rsidP="002F3E80">
            <w:pPr>
              <w:spacing w:before="40" w:after="4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27017">
              <w:rPr>
                <w:rFonts w:cstheme="minorHAnsi"/>
                <w:bCs/>
                <w:sz w:val="18"/>
                <w:szCs w:val="18"/>
              </w:rPr>
              <w:t>25</w:t>
            </w:r>
          </w:p>
        </w:tc>
      </w:tr>
    </w:tbl>
    <w:p w14:paraId="3D68D904" w14:textId="77777777" w:rsidR="00911A89" w:rsidRPr="00C27017" w:rsidRDefault="00911A89" w:rsidP="00911A89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02F29B60" w14:textId="52672332" w:rsidR="004A3345" w:rsidRPr="00C27017" w:rsidRDefault="004A3345">
      <w:pPr>
        <w:pStyle w:val="Akapitzlist"/>
        <w:numPr>
          <w:ilvl w:val="0"/>
          <w:numId w:val="35"/>
        </w:numPr>
        <w:spacing w:before="0" w:line="240" w:lineRule="auto"/>
        <w:ind w:left="714" w:hanging="357"/>
        <w:contextualSpacing w:val="0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dla wody cyrkulacyjnej c.w.u. </w:t>
      </w:r>
      <w:r w:rsidR="00684326" w:rsidRPr="00C27017">
        <w:rPr>
          <w:rFonts w:cstheme="minorHAnsi"/>
          <w:sz w:val="18"/>
          <w:szCs w:val="20"/>
        </w:rPr>
        <w:t xml:space="preserve">spadek ciśnienia, w </w:t>
      </w:r>
      <w:proofErr w:type="spellStart"/>
      <w:r w:rsidR="00684326" w:rsidRPr="00C27017">
        <w:rPr>
          <w:rFonts w:cstheme="minorHAnsi"/>
          <w:sz w:val="18"/>
          <w:szCs w:val="20"/>
        </w:rPr>
        <w:t>kPa</w:t>
      </w:r>
      <w:proofErr w:type="spellEnd"/>
      <w:r w:rsidR="00684326" w:rsidRPr="00C27017">
        <w:rPr>
          <w:rFonts w:cstheme="minorHAnsi"/>
          <w:sz w:val="18"/>
          <w:szCs w:val="20"/>
        </w:rPr>
        <w:t xml:space="preserve">, </w:t>
      </w:r>
      <w:r w:rsidRPr="00C27017">
        <w:rPr>
          <w:rFonts w:cstheme="minorHAnsi"/>
          <w:sz w:val="18"/>
          <w:szCs w:val="18"/>
        </w:rPr>
        <w:t>należy obliczyć:</w:t>
      </w:r>
    </w:p>
    <w:p w14:paraId="303F5D69" w14:textId="21D7CB0B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add,W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ZR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ZC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</m:t>
            </m:r>
          </m:sub>
        </m:sSub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43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69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9EF4D15" w14:textId="77777777" w:rsidR="004A3345" w:rsidRPr="00C27017" w:rsidRDefault="004A3345" w:rsidP="004A3345">
      <w:pPr>
        <w:spacing w:after="0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7569"/>
      </w:tblGrid>
      <w:tr w:rsidR="004A3345" w:rsidRPr="00C27017" w14:paraId="4DF5127E" w14:textId="77777777" w:rsidTr="00911A89">
        <w:tc>
          <w:tcPr>
            <w:tcW w:w="1494" w:type="dxa"/>
            <w:vAlign w:val="center"/>
          </w:tcPr>
          <w:p w14:paraId="3C6CD122" w14:textId="0F5F681B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ZR</m:t>
                    </m:r>
                  </m:sub>
                </m:sSub>
              </m:oMath>
            </m:oMathPara>
          </w:p>
        </w:tc>
        <w:tc>
          <w:tcPr>
            <w:tcW w:w="7578" w:type="dxa"/>
            <w:vAlign w:val="center"/>
          </w:tcPr>
          <w:p w14:paraId="359FC92A" w14:textId="75A80577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spadek ciśnienia na termostatycznym zaworze cyrkulacyjnym, 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kPa</w:t>
            </w:r>
            <w:proofErr w:type="spellEnd"/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348EE638" w14:textId="77777777" w:rsidTr="00911A89">
        <w:tc>
          <w:tcPr>
            <w:tcW w:w="1494" w:type="dxa"/>
            <w:vAlign w:val="center"/>
          </w:tcPr>
          <w:p w14:paraId="4DD35B7E" w14:textId="40E79773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ZC</m:t>
                    </m:r>
                  </m:sub>
                </m:sSub>
              </m:oMath>
            </m:oMathPara>
          </w:p>
        </w:tc>
        <w:tc>
          <w:tcPr>
            <w:tcW w:w="7578" w:type="dxa"/>
            <w:vAlign w:val="center"/>
          </w:tcPr>
          <w:p w14:paraId="4069C3F2" w14:textId="09193AC0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spadek ciśnienia na wymienniku ciepła wraz z armaturą, 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kPa</w:t>
            </w:r>
            <w:proofErr w:type="spellEnd"/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536D0408" w14:textId="77777777" w:rsidTr="00911A89">
        <w:tc>
          <w:tcPr>
            <w:tcW w:w="1494" w:type="dxa"/>
            <w:vAlign w:val="center"/>
          </w:tcPr>
          <w:p w14:paraId="6922BADF" w14:textId="647F6A14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7578" w:type="dxa"/>
            <w:vAlign w:val="center"/>
          </w:tcPr>
          <w:p w14:paraId="7467F69E" w14:textId="2B5E2603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spadek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ciśnienia na dodatkowych elementach instalacji, 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kPa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71443D11" w14:textId="77777777" w:rsidR="00911A89" w:rsidRPr="00C27017" w:rsidRDefault="00911A89" w:rsidP="004A3345">
      <w:pPr>
        <w:spacing w:after="0"/>
        <w:rPr>
          <w:rFonts w:ascii="Century Gothic" w:hAnsi="Century Gothic" w:cstheme="minorHAnsi"/>
          <w:sz w:val="20"/>
          <w:szCs w:val="18"/>
        </w:rPr>
      </w:pPr>
    </w:p>
    <w:p w14:paraId="184091D5" w14:textId="452EA422" w:rsidR="004A3345" w:rsidRPr="00C27017" w:rsidRDefault="004A3345" w:rsidP="00911A89">
      <w:pPr>
        <w:spacing w:after="0"/>
        <w:jc w:val="both"/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Wartości spadk</w:t>
      </w:r>
      <w:r w:rsidR="00911A89" w:rsidRPr="00C27017">
        <w:rPr>
          <w:rFonts w:ascii="Century Gothic" w:hAnsi="Century Gothic" w:cstheme="minorHAnsi"/>
          <w:sz w:val="20"/>
          <w:szCs w:val="18"/>
        </w:rPr>
        <w:t>ów</w:t>
      </w:r>
      <w:r w:rsidRPr="00C27017">
        <w:rPr>
          <w:rFonts w:ascii="Century Gothic" w:hAnsi="Century Gothic" w:cstheme="minorHAnsi"/>
          <w:sz w:val="20"/>
          <w:szCs w:val="18"/>
        </w:rPr>
        <w:t xml:space="preserve"> ciśnie</w:t>
      </w:r>
      <w:r w:rsidR="00911A89" w:rsidRPr="00C27017">
        <w:rPr>
          <w:rFonts w:ascii="Century Gothic" w:hAnsi="Century Gothic" w:cstheme="minorHAnsi"/>
          <w:sz w:val="20"/>
          <w:szCs w:val="18"/>
        </w:rPr>
        <w:t>ń</w:t>
      </w:r>
      <w:r w:rsidRPr="00C27017">
        <w:rPr>
          <w:rFonts w:ascii="Century Gothic" w:hAnsi="Century Gothic" w:cstheme="minorHAnsi"/>
          <w:sz w:val="20"/>
          <w:szCs w:val="18"/>
        </w:rPr>
        <w:t xml:space="preserve"> należy </w:t>
      </w:r>
      <w:proofErr w:type="spellStart"/>
      <w:r w:rsidR="0039757D" w:rsidRPr="00C27017">
        <w:rPr>
          <w:rFonts w:ascii="Century Gothic" w:hAnsi="Century Gothic" w:cstheme="minorHAnsi"/>
          <w:sz w:val="20"/>
          <w:szCs w:val="18"/>
        </w:rPr>
        <w:t>okreslać</w:t>
      </w:r>
      <w:proofErr w:type="spellEnd"/>
      <w:r w:rsidRPr="00C27017">
        <w:rPr>
          <w:rFonts w:ascii="Century Gothic" w:hAnsi="Century Gothic" w:cstheme="minorHAnsi"/>
          <w:sz w:val="20"/>
          <w:szCs w:val="18"/>
        </w:rPr>
        <w:t xml:space="preserve"> na podstawie danych projektowych lub </w:t>
      </w:r>
      <w:r w:rsidRPr="00C27017">
        <w:rPr>
          <w:rFonts w:ascii="Century Gothic" w:hAnsi="Century Gothic" w:cstheme="minorHAnsi"/>
          <w:sz w:val="20"/>
          <w:szCs w:val="18"/>
        </w:rPr>
        <w:br/>
        <w:t xml:space="preserve">w przypadku braku danych, można zastosować domyślne wartości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ZR</m:t>
            </m:r>
          </m:sub>
        </m:sSub>
      </m:oMath>
      <w:r w:rsidRPr="00C27017">
        <w:rPr>
          <w:rFonts w:ascii="Century Gothic" w:hAnsi="Century Gothic" w:cstheme="minorHAnsi"/>
          <w:sz w:val="20"/>
          <w:szCs w:val="18"/>
        </w:rPr>
        <w:t xml:space="preserve"> = 10</w:t>
      </w:r>
      <w:r w:rsidR="00684326" w:rsidRPr="00C27017">
        <w:rPr>
          <w:rFonts w:ascii="Century Gothic" w:hAnsi="Century Gothic" w:cstheme="minorHAnsi"/>
          <w:sz w:val="20"/>
          <w:szCs w:val="18"/>
        </w:rPr>
        <w:t xml:space="preserve"> </w:t>
      </w:r>
      <w:proofErr w:type="spellStart"/>
      <w:r w:rsidRPr="00C27017">
        <w:rPr>
          <w:rFonts w:ascii="Century Gothic" w:hAnsi="Century Gothic" w:cstheme="minorHAnsi"/>
          <w:sz w:val="20"/>
          <w:szCs w:val="18"/>
        </w:rPr>
        <w:t>kPa</w:t>
      </w:r>
      <w:proofErr w:type="spellEnd"/>
      <w:r w:rsidRPr="00C27017">
        <w:rPr>
          <w:rFonts w:ascii="Century Gothic" w:hAnsi="Century Gothic" w:cstheme="minorHAnsi"/>
          <w:sz w:val="20"/>
          <w:szCs w:val="18"/>
        </w:rPr>
        <w:t xml:space="preserve">,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∆p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ZC</m:t>
            </m:r>
          </m:sub>
        </m:sSub>
      </m:oMath>
      <w:r w:rsidRPr="00C27017">
        <w:rPr>
          <w:rFonts w:ascii="Century Gothic" w:hAnsi="Century Gothic" w:cstheme="minorHAnsi"/>
          <w:sz w:val="20"/>
          <w:szCs w:val="18"/>
          <w:vertAlign w:val="subscript"/>
        </w:rPr>
        <w:t xml:space="preserve"> </w:t>
      </w:r>
      <w:r w:rsidRPr="00C27017">
        <w:rPr>
          <w:rFonts w:ascii="Century Gothic" w:hAnsi="Century Gothic" w:cstheme="minorHAnsi"/>
          <w:sz w:val="20"/>
          <w:szCs w:val="18"/>
        </w:rPr>
        <w:t>= 15</w:t>
      </w:r>
      <w:r w:rsidR="00684326" w:rsidRPr="00C27017">
        <w:rPr>
          <w:rFonts w:ascii="Century Gothic" w:hAnsi="Century Gothic" w:cstheme="minorHAnsi"/>
          <w:sz w:val="20"/>
          <w:szCs w:val="18"/>
        </w:rPr>
        <w:t xml:space="preserve"> </w:t>
      </w:r>
      <w:proofErr w:type="spellStart"/>
      <w:r w:rsidRPr="00C27017">
        <w:rPr>
          <w:rFonts w:ascii="Century Gothic" w:hAnsi="Century Gothic" w:cstheme="minorHAnsi"/>
          <w:sz w:val="20"/>
          <w:szCs w:val="18"/>
        </w:rPr>
        <w:t>kPa</w:t>
      </w:r>
      <w:proofErr w:type="spellEnd"/>
      <w:r w:rsidR="00684326" w:rsidRPr="00C27017">
        <w:rPr>
          <w:rFonts w:ascii="Century Gothic" w:hAnsi="Century Gothic" w:cstheme="minorHAnsi"/>
          <w:sz w:val="20"/>
          <w:szCs w:val="18"/>
        </w:rPr>
        <w:t>.</w:t>
      </w:r>
    </w:p>
    <w:p w14:paraId="00275394" w14:textId="77777777" w:rsidR="004A3345" w:rsidRPr="00C27017" w:rsidRDefault="004A3345" w:rsidP="004A3345">
      <w:pPr>
        <w:spacing w:after="0"/>
        <w:rPr>
          <w:rFonts w:ascii="Century Gothic" w:hAnsi="Century Gothic" w:cstheme="minorHAnsi"/>
          <w:sz w:val="20"/>
          <w:szCs w:val="18"/>
        </w:rPr>
      </w:pPr>
    </w:p>
    <w:p w14:paraId="7FBDF4E8" w14:textId="4B75847B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maksymalną długość obiegu w instalacji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20"/>
                <w:lang w:eastAsia="ja-JP"/>
              </w:rPr>
              <m:t>max</m:t>
            </m:r>
          </m:sub>
        </m:sSub>
      </m:oMath>
      <w:r w:rsidRPr="00C27017">
        <w:rPr>
          <w:rFonts w:cstheme="minorHAnsi"/>
          <w:sz w:val="18"/>
          <w:szCs w:val="20"/>
        </w:rPr>
        <w:t xml:space="preserve"> </w:t>
      </w:r>
      <w:r w:rsidR="00684326" w:rsidRPr="00C27017">
        <w:rPr>
          <w:rFonts w:cstheme="minorHAnsi"/>
          <w:sz w:val="18"/>
          <w:szCs w:val="20"/>
        </w:rPr>
        <w:t xml:space="preserve">, w </w:t>
      </w:r>
      <w:r w:rsidR="00684326" w:rsidRPr="00C27017">
        <w:rPr>
          <w:rFonts w:cstheme="minorHAnsi"/>
          <w:i/>
          <w:iCs/>
          <w:sz w:val="18"/>
          <w:szCs w:val="20"/>
        </w:rPr>
        <w:t>m</w:t>
      </w:r>
      <w:r w:rsidR="00684326" w:rsidRPr="00C27017">
        <w:rPr>
          <w:rFonts w:cstheme="minorHAnsi"/>
          <w:sz w:val="18"/>
          <w:szCs w:val="20"/>
        </w:rPr>
        <w:t xml:space="preserve">, </w:t>
      </w:r>
      <w:r w:rsidRPr="00C27017">
        <w:rPr>
          <w:rFonts w:cstheme="minorHAnsi"/>
          <w:sz w:val="18"/>
          <w:szCs w:val="20"/>
        </w:rPr>
        <w:t>można oszacować stosując wz</w:t>
      </w:r>
      <w:r w:rsidR="00684326" w:rsidRPr="00C27017">
        <w:rPr>
          <w:rFonts w:cstheme="minorHAnsi"/>
          <w:sz w:val="18"/>
          <w:szCs w:val="20"/>
        </w:rPr>
        <w:t>ory podane poniżej.</w:t>
      </w:r>
    </w:p>
    <w:p w14:paraId="35696590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276A2227" w14:textId="371C8A9F" w:rsidR="004A3345" w:rsidRPr="00C27017" w:rsidRDefault="005D1DDD" w:rsidP="005D1DDD">
      <w:pPr>
        <w:spacing w:line="240" w:lineRule="auto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D</w:t>
      </w:r>
      <w:r w:rsidR="004A3345" w:rsidRPr="00C27017">
        <w:rPr>
          <w:rFonts w:ascii="Century Gothic" w:hAnsi="Century Gothic" w:cstheme="minorHAnsi"/>
          <w:sz w:val="20"/>
          <w:szCs w:val="20"/>
        </w:rPr>
        <w:t xml:space="preserve">la instalacji </w:t>
      </w:r>
      <w:r w:rsidR="000911E2" w:rsidRPr="00C27017">
        <w:rPr>
          <w:rFonts w:ascii="Century Gothic" w:hAnsi="Century Gothic" w:cstheme="minorHAnsi"/>
          <w:sz w:val="20"/>
          <w:szCs w:val="20"/>
        </w:rPr>
        <w:t xml:space="preserve">wodnych: grzewczych (H) i chłodniczych (C)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</m:oMath>
      <w:r w:rsidR="004A3345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3F0ECA"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="003F0ECA" w:rsidRPr="00C27017">
        <w:rPr>
          <w:rFonts w:ascii="Century Gothic" w:hAnsi="Century Gothic" w:cstheme="minorHAnsi"/>
          <w:i/>
          <w:iCs/>
          <w:sz w:val="20"/>
          <w:szCs w:val="20"/>
        </w:rPr>
        <w:t>m</w:t>
      </w:r>
      <w:r w:rsidR="003F0ECA" w:rsidRPr="00C27017">
        <w:rPr>
          <w:rFonts w:ascii="Century Gothic" w:hAnsi="Century Gothic" w:cstheme="minorHAnsi"/>
          <w:sz w:val="20"/>
          <w:szCs w:val="20"/>
        </w:rPr>
        <w:t>, oblicza się</w:t>
      </w:r>
      <w:r w:rsidR="004A3345" w:rsidRPr="00C27017">
        <w:rPr>
          <w:rFonts w:ascii="Century Gothic" w:hAnsi="Century Gothic" w:cstheme="minorHAnsi"/>
          <w:sz w:val="20"/>
          <w:szCs w:val="20"/>
        </w:rPr>
        <w:t xml:space="preserve"> wg wzoru:</w:t>
      </w:r>
    </w:p>
    <w:p w14:paraId="5D40591F" w14:textId="77777777" w:rsidR="004A3345" w:rsidRPr="00C27017" w:rsidRDefault="004A3345">
      <w:pPr>
        <w:pStyle w:val="Akapitzlist"/>
        <w:numPr>
          <w:ilvl w:val="0"/>
          <w:numId w:val="35"/>
        </w:numPr>
        <w:spacing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>Instalacja dwururowa:</w:t>
      </w:r>
    </w:p>
    <w:p w14:paraId="08A7D77A" w14:textId="4253AA14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=2∙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f>
              <m:f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L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</m:t>
                    </m:r>
                  </m:sub>
                </m:sSub>
              </m:num>
              <m:den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den>
            </m:f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sub>
            </m:sSub>
          </m:e>
        </m:d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43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43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A02154D" w14:textId="77777777" w:rsidR="004A3345" w:rsidRPr="00C27017" w:rsidRDefault="004A3345">
      <w:pPr>
        <w:pStyle w:val="Akapitzlist"/>
        <w:numPr>
          <w:ilvl w:val="0"/>
          <w:numId w:val="35"/>
        </w:numPr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>Instalacja jednorurowa:</w:t>
      </w:r>
    </w:p>
    <w:p w14:paraId="2CF7E45F" w14:textId="75558DD8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, 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84326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D00C93C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4A3345" w:rsidRPr="00C27017" w14:paraId="6CB3A5BC" w14:textId="77777777" w:rsidTr="00684326">
        <w:tc>
          <w:tcPr>
            <w:tcW w:w="1526" w:type="dxa"/>
            <w:vAlign w:val="center"/>
          </w:tcPr>
          <w:p w14:paraId="6234C987" w14:textId="1BD78CE0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E242BDE" w14:textId="468834B3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długość strefy ogrzewanej/ chłodzonej,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564426A2" w14:textId="77777777" w:rsidTr="00684326">
        <w:tc>
          <w:tcPr>
            <w:tcW w:w="1526" w:type="dxa"/>
            <w:vAlign w:val="center"/>
          </w:tcPr>
          <w:p w14:paraId="42E9FF14" w14:textId="66957728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5EB7DC1" w14:textId="0582C523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szerokość strefy ogrzewanej/ chłodzonej,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m,</w:t>
            </w:r>
          </w:p>
        </w:tc>
      </w:tr>
      <w:tr w:rsidR="004A3345" w:rsidRPr="00C27017" w14:paraId="7F35FFDB" w14:textId="77777777" w:rsidTr="00684326">
        <w:tc>
          <w:tcPr>
            <w:tcW w:w="1526" w:type="dxa"/>
            <w:vAlign w:val="center"/>
          </w:tcPr>
          <w:p w14:paraId="0F8B06AC" w14:textId="4DDE7698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N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38BA496" w14:textId="10937B61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kondygnacji ogrzewanych/ chłodzonych,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75668CED" w14:textId="77777777" w:rsidTr="00684326">
        <w:tc>
          <w:tcPr>
            <w:tcW w:w="1526" w:type="dxa"/>
            <w:vAlign w:val="center"/>
          </w:tcPr>
          <w:p w14:paraId="55A56DF1" w14:textId="121367A7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H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6779A48" w14:textId="56BD4BB9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średnia wysokość kondygnacji w strefie,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4C7B58FE" w14:textId="77777777" w:rsidTr="00684326">
        <w:tc>
          <w:tcPr>
            <w:tcW w:w="1526" w:type="dxa"/>
            <w:vAlign w:val="center"/>
          </w:tcPr>
          <w:p w14:paraId="7A3958F4" w14:textId="22D70055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5168866" w14:textId="62E0BEA7" w:rsidR="004A3345" w:rsidRPr="00C27017" w:rsidRDefault="00DD3FB6" w:rsidP="00DD3F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należy przyjmować dla 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instalacj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dwururow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ej </w:t>
            </w:r>
            <w:proofErr w:type="spellStart"/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l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c</w:t>
            </w:r>
            <w:proofErr w:type="spellEnd"/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=10,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a dla 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instalacj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i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jednorurow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l</w:t>
            </w:r>
            <m:oMath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20"/>
                      <w:szCs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L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C</m:t>
                  </m:r>
                </m:sub>
              </m:sSub>
              <m:r>
                <w:rPr>
                  <w:rFonts w:ascii="Cambria Math" w:eastAsia="MS Mincho" w:hAnsi="Cambria Math" w:cstheme="minorHAnsi"/>
                  <w:color w:val="404040" w:themeColor="text1" w:themeTint="BF"/>
                  <w:sz w:val="20"/>
                  <w:szCs w:val="20"/>
                  <w:lang w:eastAsia="ja-JP"/>
                </w:rPr>
                <m:t xml:space="preserve">= </m:t>
              </m:r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20"/>
                      <w:szCs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L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L</m:t>
                  </m:r>
                </m:sub>
              </m:sSub>
              <m:r>
                <w:rPr>
                  <w:rFonts w:ascii="Cambria Math" w:eastAsia="MS Mincho" w:hAnsi="Cambria Math" w:cstheme="minorHAnsi"/>
                  <w:color w:val="404040" w:themeColor="text1" w:themeTint="BF"/>
                  <w:sz w:val="20"/>
                  <w:szCs w:val="20"/>
                  <w:lang w:eastAsia="ja-JP"/>
                </w:rPr>
                <m:t>+</m:t>
              </m:r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20"/>
                      <w:szCs w:val="20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L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20"/>
                      <w:szCs w:val="20"/>
                      <w:lang w:eastAsia="ja-JP"/>
                    </w:rPr>
                    <m:t>W</m:t>
                  </m:r>
                </m:sub>
              </m:sSub>
            </m:oMath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</w:t>
            </w:r>
            <w:r w:rsidR="004A3345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3311DAFF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4F0B307E" w14:textId="64BE0D08" w:rsidR="004A3345" w:rsidRPr="00C27017" w:rsidRDefault="005D1DDD" w:rsidP="005D1DDD">
      <w:pPr>
        <w:spacing w:line="240" w:lineRule="auto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D</w:t>
      </w:r>
      <w:r w:rsidR="004A3345" w:rsidRPr="00C27017">
        <w:rPr>
          <w:rFonts w:ascii="Century Gothic" w:hAnsi="Century Gothic" w:cstheme="minorHAnsi"/>
          <w:sz w:val="20"/>
          <w:szCs w:val="20"/>
        </w:rPr>
        <w:t xml:space="preserve">la wody cyrkulacyjnej </w:t>
      </w:r>
      <w:r w:rsidR="00911A89" w:rsidRPr="00C27017">
        <w:rPr>
          <w:rFonts w:ascii="Century Gothic" w:hAnsi="Century Gothic" w:cstheme="minorHAnsi"/>
          <w:sz w:val="20"/>
          <w:szCs w:val="20"/>
        </w:rPr>
        <w:t>w instalacji ciepłej wody</w:t>
      </w:r>
      <w:r w:rsidR="004A3345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</m:oMath>
      <w:r w:rsidR="003F0ECA" w:rsidRPr="00C27017">
        <w:rPr>
          <w:rFonts w:ascii="Century Gothic" w:eastAsiaTheme="minorEastAsia" w:hAnsi="Century Gothic" w:cstheme="minorHAnsi"/>
          <w:color w:val="404040" w:themeColor="text1" w:themeTint="BF"/>
          <w:sz w:val="20"/>
          <w:szCs w:val="20"/>
          <w:lang w:eastAsia="ja-JP"/>
        </w:rPr>
        <w:t xml:space="preserve">, w </w:t>
      </w:r>
      <w:r w:rsidR="003F0ECA" w:rsidRPr="00C27017">
        <w:rPr>
          <w:rFonts w:ascii="Century Gothic" w:eastAsiaTheme="minorEastAsia" w:hAnsi="Century Gothic" w:cstheme="minorHAnsi"/>
          <w:i/>
          <w:iCs/>
          <w:color w:val="404040" w:themeColor="text1" w:themeTint="BF"/>
          <w:sz w:val="20"/>
          <w:szCs w:val="20"/>
          <w:lang w:eastAsia="ja-JP"/>
        </w:rPr>
        <w:t>m</w:t>
      </w:r>
      <w:r w:rsidR="003F0ECA" w:rsidRPr="00C27017">
        <w:rPr>
          <w:rFonts w:ascii="Century Gothic" w:eastAsiaTheme="minorEastAsia" w:hAnsi="Century Gothic" w:cstheme="minorHAnsi"/>
          <w:color w:val="404040" w:themeColor="text1" w:themeTint="BF"/>
          <w:sz w:val="20"/>
          <w:szCs w:val="20"/>
          <w:lang w:eastAsia="ja-JP"/>
        </w:rPr>
        <w:t xml:space="preserve">, </w:t>
      </w:r>
      <w:r w:rsidR="003F0ECA" w:rsidRPr="00C27017">
        <w:rPr>
          <w:rFonts w:ascii="Century Gothic" w:hAnsi="Century Gothic" w:cstheme="minorHAnsi"/>
          <w:sz w:val="20"/>
          <w:szCs w:val="20"/>
        </w:rPr>
        <w:t xml:space="preserve">oblicza się </w:t>
      </w:r>
      <w:r w:rsidR="004A3345" w:rsidRPr="00C27017">
        <w:rPr>
          <w:rFonts w:ascii="Century Gothic" w:hAnsi="Century Gothic" w:cstheme="minorHAnsi"/>
          <w:sz w:val="20"/>
          <w:szCs w:val="20"/>
        </w:rPr>
        <w:t>wg wzoru:</w:t>
      </w:r>
    </w:p>
    <w:p w14:paraId="7B503307" w14:textId="312586E4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max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=2∙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+2,5+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</m:sSub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∙H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       </m:t>
        </m:r>
        <m:d>
          <m:dPr>
            <m:begChr m:val="["/>
            <m:endChr m:val="]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</m:t>
            </m:r>
          </m:e>
        </m:d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EC28AE7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4A3345" w:rsidRPr="00C27017" w14:paraId="06EDC84C" w14:textId="77777777" w:rsidTr="00911A89">
        <w:tc>
          <w:tcPr>
            <w:tcW w:w="1526" w:type="dxa"/>
            <w:vAlign w:val="center"/>
          </w:tcPr>
          <w:p w14:paraId="1857A766" w14:textId="5EB80310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5BDA19C" w14:textId="76C6F28F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długość budynku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6635C09E" w14:textId="77777777" w:rsidTr="00911A89">
        <w:tc>
          <w:tcPr>
            <w:tcW w:w="1526" w:type="dxa"/>
            <w:vAlign w:val="center"/>
          </w:tcPr>
          <w:p w14:paraId="6B29D15E" w14:textId="20C590B3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N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E51E11C" w14:textId="43B4E192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liczba kondygnacji,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m,</w:t>
            </w:r>
          </w:p>
        </w:tc>
      </w:tr>
      <w:tr w:rsidR="004A3345" w:rsidRPr="00C27017" w14:paraId="3A5A69F3" w14:textId="77777777" w:rsidTr="00911A89">
        <w:tc>
          <w:tcPr>
            <w:tcW w:w="1526" w:type="dxa"/>
            <w:vAlign w:val="center"/>
          </w:tcPr>
          <w:p w14:paraId="372B583F" w14:textId="24BEE3D7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H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4E5437A" w14:textId="755DD4E4" w:rsidR="004A3345" w:rsidRPr="00C27017" w:rsidRDefault="004A3345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średnia wysokość kondygnacji,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399F65D2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3311FB43" w14:textId="1FC27749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średni stopień obciążenia instalacji przesyłowej </w:t>
      </w:r>
      <w:r w:rsidR="003F0ECA" w:rsidRPr="00C27017">
        <w:rPr>
          <w:rFonts w:cstheme="minorHAnsi"/>
          <w:sz w:val="18"/>
          <w:szCs w:val="20"/>
        </w:rPr>
        <w:t>oblicza się na podstawie wzoru</w:t>
      </w:r>
      <w:r w:rsidRPr="00C27017">
        <w:rPr>
          <w:rFonts w:cstheme="minorHAnsi"/>
          <w:sz w:val="18"/>
          <w:szCs w:val="20"/>
        </w:rPr>
        <w:t>:</w:t>
      </w:r>
    </w:p>
    <w:p w14:paraId="53E1083D" w14:textId="37573CE7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β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em,HCW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acc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N,HCW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H,HCW</m:t>
                </m:r>
              </m:sub>
            </m:sSub>
          </m:den>
        </m:f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B05F043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gdzie: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4A3345" w:rsidRPr="00C27017" w14:paraId="2ED48540" w14:textId="77777777" w:rsidTr="00911A89">
        <w:tc>
          <w:tcPr>
            <w:tcW w:w="1526" w:type="dxa"/>
            <w:vAlign w:val="center"/>
          </w:tcPr>
          <w:p w14:paraId="2DDF2DF5" w14:textId="77777777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em,HCW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5F2CDF8" w14:textId="0100FF95" w:rsidR="004A3345" w:rsidRPr="00C27017" w:rsidRDefault="004A3345" w:rsidP="00DD3F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sezonowe zapotrzebowanie na ciepło do ogrzewania, chłodzenia lub przygotowania ciepłej wody użytkowej z uwzględnieniem sprawności systemu regulacji i wykorzystania,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5D022AC6" w14:textId="77777777" w:rsidTr="00911A89">
        <w:tc>
          <w:tcPr>
            <w:tcW w:w="1526" w:type="dxa"/>
            <w:vAlign w:val="center"/>
          </w:tcPr>
          <w:p w14:paraId="2A08C024" w14:textId="77777777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theme="minorHAnsi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theme="minorHAnsi"/>
                            <w:sz w:val="18"/>
                            <w:szCs w:val="18"/>
                          </w:rPr>
                          <m:t>Q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CC00164" w14:textId="6ECDC6AE" w:rsidR="004A3345" w:rsidRPr="00C27017" w:rsidRDefault="004A3345" w:rsidP="00DD3F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obliczeniowe obciążenie cieplne/chłodnicze w analizowanej strefie, określone zgodnie z normą PN-EN 12831, obliczeniowe zapotrzebowanie na moc do przygotowania ciepłej wody użytkowej, 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A3345" w:rsidRPr="00C27017" w14:paraId="1E3FBCBC" w14:textId="77777777" w:rsidTr="00911A89">
        <w:tc>
          <w:tcPr>
            <w:tcW w:w="1526" w:type="dxa"/>
            <w:vAlign w:val="center"/>
          </w:tcPr>
          <w:p w14:paraId="372FD8C7" w14:textId="77777777" w:rsidR="004A3345" w:rsidRPr="00C27017" w:rsidRDefault="00B03154" w:rsidP="00684326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19C24E2" w14:textId="4CAF1F94" w:rsidR="004A3345" w:rsidRPr="00C27017" w:rsidRDefault="004A3345" w:rsidP="00DD3FB6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liczba godzin grzewczych/chłodniczych, czas działania instalacji c.w.u.</w:t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F0363C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684326" w:rsidRPr="00C27017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E38287B" w14:textId="77777777" w:rsidR="004A3345" w:rsidRPr="00C27017" w:rsidRDefault="004A3345" w:rsidP="004A3345">
      <w:pPr>
        <w:pStyle w:val="Akapitzlist"/>
        <w:spacing w:before="0" w:line="240" w:lineRule="auto"/>
        <w:rPr>
          <w:rFonts w:cstheme="minorHAnsi"/>
          <w:sz w:val="18"/>
          <w:szCs w:val="20"/>
        </w:rPr>
      </w:pPr>
    </w:p>
    <w:p w14:paraId="1B75A24B" w14:textId="308D7DB3" w:rsidR="004A3345" w:rsidRPr="00C27017" w:rsidRDefault="004A3345">
      <w:pPr>
        <w:pStyle w:val="Akapitzlist"/>
        <w:numPr>
          <w:ilvl w:val="0"/>
          <w:numId w:val="33"/>
        </w:numPr>
        <w:spacing w:before="0" w:line="240" w:lineRule="auto"/>
        <w:rPr>
          <w:rFonts w:cstheme="minorHAnsi"/>
          <w:sz w:val="18"/>
          <w:szCs w:val="20"/>
        </w:rPr>
      </w:pPr>
      <w:r w:rsidRPr="00C27017">
        <w:rPr>
          <w:rFonts w:cstheme="minorHAnsi"/>
          <w:sz w:val="18"/>
          <w:szCs w:val="20"/>
        </w:rPr>
        <w:t xml:space="preserve">współczynnik zużycia energii </w:t>
      </w:r>
      <m:oMath>
        <m:sSub>
          <m:sSubPr>
            <m:ctrlPr>
              <w:rPr>
                <w:rFonts w:ascii="Cambria Math" w:hAnsi="Cambria Math" w:cstheme="minorHAnsi"/>
                <w:sz w:val="18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20"/>
              </w:rPr>
              <m:t>ε</m:t>
            </m:r>
          </m:e>
          <m:sub>
            <m:r>
              <w:rPr>
                <w:rFonts w:ascii="Cambria Math" w:hAnsi="Cambria Math" w:cstheme="minorHAnsi"/>
                <w:sz w:val="18"/>
                <w:szCs w:val="20"/>
              </w:rPr>
              <m:t>dis</m:t>
            </m:r>
            <m:r>
              <m:rPr>
                <m:sty m:val="p"/>
              </m:rPr>
              <w:rPr>
                <w:rFonts w:ascii="Cambria Math" w:hAnsi="Cambria Math" w:cstheme="minorHAnsi"/>
                <w:sz w:val="18"/>
                <w:szCs w:val="20"/>
              </w:rPr>
              <m:t>,</m:t>
            </m:r>
            <m:r>
              <w:rPr>
                <w:rFonts w:ascii="Cambria Math" w:hAnsi="Cambria Math" w:cstheme="minorHAnsi"/>
                <w:sz w:val="18"/>
                <w:szCs w:val="20"/>
              </w:rPr>
              <m:t>HC</m:t>
            </m:r>
          </m:sub>
        </m:sSub>
      </m:oMath>
      <w:r w:rsidR="005D1DDD" w:rsidRPr="00C27017">
        <w:rPr>
          <w:rFonts w:cstheme="minorHAnsi"/>
          <w:sz w:val="18"/>
          <w:szCs w:val="20"/>
        </w:rPr>
        <w:t xml:space="preserve"> można określić z zależności</w:t>
      </w:r>
      <w:r w:rsidRPr="00C27017">
        <w:rPr>
          <w:rFonts w:cstheme="minorHAnsi"/>
          <w:sz w:val="18"/>
          <w:szCs w:val="20"/>
        </w:rPr>
        <w:t>:</w:t>
      </w:r>
    </w:p>
    <w:p w14:paraId="0ADFE626" w14:textId="1FFE530A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ε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dis,HC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e,HC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P1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β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D,HC</m:t>
                    </m:r>
                  </m:sub>
                </m:sSub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-1</m:t>
                </m:r>
              </m:sup>
            </m:sSup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EEI</m:t>
            </m:r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0,25</m:t>
            </m:r>
          </m:den>
        </m:f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A8CFD8C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lastRenderedPageBreak/>
        <w:t xml:space="preserve">gdzie: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4A3345" w:rsidRPr="00C27017" w14:paraId="112D27CA" w14:textId="77777777" w:rsidTr="00911A89">
        <w:tc>
          <w:tcPr>
            <w:tcW w:w="1492" w:type="dxa"/>
            <w:vAlign w:val="center"/>
          </w:tcPr>
          <w:p w14:paraId="1DE7B11D" w14:textId="77777777" w:rsidR="004A3345" w:rsidRPr="00C27017" w:rsidRDefault="00B03154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e,HC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5C82636D" w14:textId="77777777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korekcyjny uwzględniający sprawność pompy, [-],</w:t>
            </w:r>
          </w:p>
        </w:tc>
      </w:tr>
      <w:tr w:rsidR="004A3345" w:rsidRPr="00C27017" w14:paraId="1BC41F71" w14:textId="77777777" w:rsidTr="00911A89">
        <w:tc>
          <w:tcPr>
            <w:tcW w:w="1492" w:type="dxa"/>
            <w:vAlign w:val="center"/>
          </w:tcPr>
          <w:p w14:paraId="0C5C2609" w14:textId="05FC4741" w:rsidR="004A3345" w:rsidRPr="00C27017" w:rsidRDefault="00B03154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C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P1</m:t>
                  </m:r>
                </m:sub>
              </m:sSub>
            </m:oMath>
            <w:r w:rsidR="004A334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MS Mincho" w:hAnsi="Cambria Math" w:cstheme="minorHAnsi"/>
                      <w:i/>
                      <w:color w:val="404040" w:themeColor="text1" w:themeTint="BF"/>
                      <w:sz w:val="18"/>
                      <w:szCs w:val="18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C</m:t>
                  </m:r>
                </m:e>
                <m:sub>
                  <m:r>
                    <w:rPr>
                      <w:rFonts w:ascii="Cambria Math" w:eastAsia="MS Mincho" w:hAnsi="Cambria Math" w:cstheme="minorHAnsi"/>
                      <w:color w:val="404040" w:themeColor="text1" w:themeTint="BF"/>
                      <w:sz w:val="18"/>
                      <w:szCs w:val="18"/>
                      <w:lang w:eastAsia="ja-JP"/>
                    </w:rPr>
                    <m:t>P2</m:t>
                  </m:r>
                </m:sub>
              </m:sSub>
            </m:oMath>
          </w:p>
        </w:tc>
        <w:tc>
          <w:tcPr>
            <w:tcW w:w="7570" w:type="dxa"/>
            <w:vAlign w:val="center"/>
          </w:tcPr>
          <w:p w14:paraId="462BDCD8" w14:textId="687CBDFD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stałe </w:t>
            </w:r>
            <w:r w:rsidR="0039757D" w:rsidRPr="00C27017">
              <w:rPr>
                <w:rFonts w:ascii="Century Gothic" w:hAnsi="Century Gothic" w:cstheme="minorHAnsi"/>
                <w:sz w:val="18"/>
                <w:szCs w:val="18"/>
              </w:rPr>
              <w:t>określane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DD3FB6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na podstawie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53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D5EE0" w:rsidRPr="00C27017" w14:paraId="2AC323D8" w14:textId="77777777" w:rsidTr="00911A89">
        <w:tc>
          <w:tcPr>
            <w:tcW w:w="1492" w:type="dxa"/>
            <w:vAlign w:val="center"/>
          </w:tcPr>
          <w:p w14:paraId="77BFD721" w14:textId="4482A322" w:rsidR="00AD5EE0" w:rsidRPr="00AD5EE0" w:rsidRDefault="00B03154" w:rsidP="00AD5EE0">
            <w:pPr>
              <w:spacing w:before="40" w:after="40"/>
              <w:rPr>
                <w:rFonts w:ascii="Calibri" w:eastAsia="Calibri" w:hAnsi="Calibri" w:cs="Times New Roman"/>
                <w:color w:val="404040" w:themeColor="text1" w:themeTint="BF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β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D,HC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15AD0C72" w14:textId="62B93421" w:rsidR="00AD5EE0" w:rsidRPr="00C27017" w:rsidRDefault="00AD5EE0" w:rsidP="00AD5EE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4B37A7">
              <w:rPr>
                <w:rFonts w:ascii="Century Gothic" w:hAnsi="Century Gothic" w:cstheme="minorHAnsi"/>
                <w:sz w:val="18"/>
                <w:szCs w:val="18"/>
              </w:rPr>
              <w:t>średni stopień obciążenia instalacji przesyłowej oblicz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ony analogicznie wg wzoru 73,</w:t>
            </w:r>
          </w:p>
        </w:tc>
      </w:tr>
      <w:tr w:rsidR="004A3345" w:rsidRPr="00C27017" w14:paraId="681C4BF6" w14:textId="77777777" w:rsidTr="00911A89">
        <w:tc>
          <w:tcPr>
            <w:tcW w:w="1492" w:type="dxa"/>
            <w:vAlign w:val="center"/>
          </w:tcPr>
          <w:p w14:paraId="4DF6E4C7" w14:textId="5E196048" w:rsidR="004A3345" w:rsidRPr="00C27017" w:rsidRDefault="00684326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r>
                <w:rPr>
                  <w:rFonts w:ascii="Cambria Math" w:eastAsia="MS Mincho" w:hAnsi="Cambria Math" w:cstheme="minorHAnsi"/>
                  <w:color w:val="404040" w:themeColor="text1" w:themeTint="BF"/>
                  <w:sz w:val="18"/>
                  <w:szCs w:val="18"/>
                  <w:lang w:eastAsia="ja-JP"/>
                </w:rPr>
                <m:t>EEI</m:t>
              </m:r>
            </m:oMath>
            <w:r w:rsidR="00911A8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911A89"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 xml:space="preserve">*) </w:t>
            </w:r>
          </w:p>
        </w:tc>
        <w:tc>
          <w:tcPr>
            <w:tcW w:w="7570" w:type="dxa"/>
            <w:vAlign w:val="center"/>
          </w:tcPr>
          <w:p w14:paraId="2F14AE10" w14:textId="155CA647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efektywności energetycznej pompy, [-]</w:t>
            </w:r>
            <w:r w:rsidR="002F61E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przyjmować w wysokości:</w:t>
            </w:r>
          </w:p>
          <w:p w14:paraId="51D33CDE" w14:textId="51DD6012" w:rsidR="002F61E8" w:rsidRPr="00C27017" w:rsidRDefault="002F61E8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- budynki nowe, wybudowane po 2015 r. - EEI = 0,20,</w:t>
            </w:r>
          </w:p>
          <w:p w14:paraId="13B37F03" w14:textId="2E8171EF" w:rsidR="002F61E8" w:rsidRPr="00C27017" w:rsidRDefault="002F61E8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- budynki wybudowane przez 2015 r. – EEI =</w:t>
            </w:r>
            <w:r w:rsidR="009A6241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0,70.</w:t>
            </w:r>
          </w:p>
        </w:tc>
      </w:tr>
      <w:tr w:rsidR="002F61E8" w:rsidRPr="00C27017" w14:paraId="4D132292" w14:textId="77777777" w:rsidTr="0021426C">
        <w:tc>
          <w:tcPr>
            <w:tcW w:w="9062" w:type="dxa"/>
            <w:gridSpan w:val="2"/>
            <w:vAlign w:val="center"/>
          </w:tcPr>
          <w:p w14:paraId="6DF437F2" w14:textId="7B5D508F" w:rsidR="002F61E8" w:rsidRPr="00C27017" w:rsidRDefault="002F61E8" w:rsidP="0066432C">
            <w:pPr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C27017">
              <w:rPr>
                <w:rFonts w:ascii="Century Gothic" w:hAnsi="Century Gothic" w:cstheme="minorHAnsi"/>
                <w:sz w:val="16"/>
                <w:szCs w:val="16"/>
                <w:vertAlign w:val="superscript"/>
              </w:rPr>
              <w:t>*)</w:t>
            </w:r>
            <w:r w:rsidRPr="00C27017">
              <w:rPr>
                <w:rFonts w:ascii="Century Gothic" w:hAnsi="Century Gothic" w:cstheme="minorHAnsi"/>
                <w:sz w:val="16"/>
                <w:szCs w:val="16"/>
              </w:rPr>
              <w:t xml:space="preserve"> Zgodnie z wymaganiami Rozporządzenia 641/2009/WE od dnia 1 sierpnia 2015 r. współczynnik efektywności energetycznej (EEI) pomp cyrkulacyjnych </w:t>
            </w:r>
            <w:proofErr w:type="spellStart"/>
            <w:r w:rsidRPr="00C27017">
              <w:rPr>
                <w:rFonts w:ascii="Century Gothic" w:hAnsi="Century Gothic" w:cstheme="minorHAnsi"/>
                <w:sz w:val="16"/>
                <w:szCs w:val="16"/>
              </w:rPr>
              <w:t>bezdławnicowych</w:t>
            </w:r>
            <w:proofErr w:type="spellEnd"/>
            <w:r w:rsidRPr="00C27017">
              <w:rPr>
                <w:rFonts w:ascii="Century Gothic" w:hAnsi="Century Gothic" w:cstheme="minorHAnsi"/>
                <w:sz w:val="16"/>
                <w:szCs w:val="16"/>
              </w:rPr>
              <w:t xml:space="preserve"> wolnostojących oraz pomp cyrkulacyjnych </w:t>
            </w:r>
            <w:proofErr w:type="spellStart"/>
            <w:r w:rsidRPr="00C27017">
              <w:rPr>
                <w:rFonts w:ascii="Century Gothic" w:hAnsi="Century Gothic" w:cstheme="minorHAnsi"/>
                <w:sz w:val="16"/>
                <w:szCs w:val="16"/>
              </w:rPr>
              <w:t>bezdławnicowych</w:t>
            </w:r>
            <w:proofErr w:type="spellEnd"/>
            <w:r w:rsidRPr="00C27017">
              <w:rPr>
                <w:rFonts w:ascii="Century Gothic" w:hAnsi="Century Gothic" w:cstheme="minorHAnsi"/>
                <w:sz w:val="16"/>
                <w:szCs w:val="16"/>
              </w:rPr>
              <w:t xml:space="preserve"> zintegrowanych z produktami, nie może przekroczyć wartości 0,23. Obecnie producenci pomp wprowadzają na rynek urządzenia o wartościach na poziomie 0,15–0,17.</w:t>
            </w:r>
          </w:p>
        </w:tc>
      </w:tr>
    </w:tbl>
    <w:p w14:paraId="209B0D36" w14:textId="446ED1B6" w:rsidR="004A3345" w:rsidRPr="00C27017" w:rsidRDefault="004A3345" w:rsidP="00911A89">
      <w:pPr>
        <w:jc w:val="both"/>
        <w:rPr>
          <w:rFonts w:ascii="Century Gothic" w:hAnsi="Century Gothic" w:cstheme="minorHAnsi"/>
          <w:sz w:val="14"/>
          <w:szCs w:val="14"/>
        </w:rPr>
      </w:pPr>
    </w:p>
    <w:p w14:paraId="77569938" w14:textId="059854FA" w:rsidR="004A3345" w:rsidRPr="00C27017" w:rsidRDefault="004A3345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77" w:name="_Ref11751716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7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bookmarkStart w:id="78" w:name="_Toc44078304"/>
      <w:bookmarkStart w:id="79" w:name="_Toc46605776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Stałe do </w:t>
      </w:r>
      <w:r w:rsidR="0039757D" w:rsidRPr="00C27017">
        <w:rPr>
          <w:rFonts w:ascii="Century Gothic" w:hAnsi="Century Gothic" w:cstheme="minorHAnsi"/>
          <w:i/>
          <w:iCs/>
          <w:sz w:val="18"/>
          <w:szCs w:val="18"/>
        </w:rPr>
        <w:t>określenia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współczynnika korekcyjnego dla sposobu sterowania pracą pompy obiegowej</w:t>
      </w:r>
      <w:bookmarkEnd w:id="78"/>
      <w:bookmarkEnd w:id="79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273"/>
        <w:gridCol w:w="4497"/>
        <w:gridCol w:w="1092"/>
        <w:gridCol w:w="1092"/>
      </w:tblGrid>
      <w:tr w:rsidR="004A3345" w:rsidRPr="00C27017" w14:paraId="026B92D8" w14:textId="77777777" w:rsidTr="0021426C">
        <w:trPr>
          <w:trHeight w:val="252"/>
          <w:tblHeader/>
        </w:trPr>
        <w:tc>
          <w:tcPr>
            <w:tcW w:w="2275" w:type="dxa"/>
            <w:shd w:val="clear" w:color="auto" w:fill="auto"/>
          </w:tcPr>
          <w:p w14:paraId="5040F9EC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</w:p>
        </w:tc>
        <w:tc>
          <w:tcPr>
            <w:tcW w:w="4503" w:type="dxa"/>
            <w:shd w:val="clear" w:color="auto" w:fill="auto"/>
          </w:tcPr>
          <w:p w14:paraId="67C0A0E2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Sposób sterowania pracą pompy</w:t>
            </w:r>
          </w:p>
        </w:tc>
        <w:tc>
          <w:tcPr>
            <w:tcW w:w="1093" w:type="dxa"/>
            <w:shd w:val="clear" w:color="auto" w:fill="auto"/>
          </w:tcPr>
          <w:p w14:paraId="63E8E93F" w14:textId="030A92CE" w:rsidR="004A3345" w:rsidRPr="00C27017" w:rsidRDefault="00B03154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sz w:val="18"/>
                        <w:szCs w:val="18"/>
                        <w:lang w:eastAsia="ja-JP"/>
                      </w:rPr>
                      <m:t>C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sz w:val="18"/>
                        <w:szCs w:val="18"/>
                        <w:lang w:eastAsia="ja-JP"/>
                      </w:rPr>
                      <m:t>P1</m:t>
                    </m:r>
                  </m:sub>
                </m:sSub>
              </m:oMath>
            </m:oMathPara>
          </w:p>
        </w:tc>
        <w:tc>
          <w:tcPr>
            <w:tcW w:w="1093" w:type="dxa"/>
            <w:shd w:val="clear" w:color="auto" w:fill="auto"/>
          </w:tcPr>
          <w:p w14:paraId="79490C58" w14:textId="3FA24237" w:rsidR="004A3345" w:rsidRPr="00C27017" w:rsidRDefault="00B03154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sz w:val="18"/>
                        <w:szCs w:val="18"/>
                        <w:lang w:eastAsia="ja-JP"/>
                      </w:rPr>
                      <m:t>C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sz w:val="18"/>
                        <w:szCs w:val="18"/>
                        <w:lang w:eastAsia="ja-JP"/>
                      </w:rPr>
                      <m:t>P2</m:t>
                    </m:r>
                  </m:sub>
                </m:sSub>
              </m:oMath>
            </m:oMathPara>
          </w:p>
        </w:tc>
      </w:tr>
      <w:tr w:rsidR="004A3345" w:rsidRPr="00C27017" w14:paraId="6009B2BC" w14:textId="77777777" w:rsidTr="0021426C">
        <w:trPr>
          <w:trHeight w:val="265"/>
        </w:trPr>
        <w:tc>
          <w:tcPr>
            <w:tcW w:w="2275" w:type="dxa"/>
            <w:vMerge w:val="restart"/>
            <w:vAlign w:val="center"/>
          </w:tcPr>
          <w:p w14:paraId="73ED1A25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left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Instalacja wodna grzewcza</w:t>
            </w:r>
          </w:p>
        </w:tc>
        <w:tc>
          <w:tcPr>
            <w:tcW w:w="4503" w:type="dxa"/>
          </w:tcPr>
          <w:p w14:paraId="6A10E7B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brak sterowania</w:t>
            </w:r>
          </w:p>
        </w:tc>
        <w:tc>
          <w:tcPr>
            <w:tcW w:w="1093" w:type="dxa"/>
            <w:vAlign w:val="bottom"/>
          </w:tcPr>
          <w:p w14:paraId="25955196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0,25</w:t>
            </w:r>
          </w:p>
        </w:tc>
        <w:tc>
          <w:tcPr>
            <w:tcW w:w="1093" w:type="dxa"/>
            <w:vAlign w:val="bottom"/>
          </w:tcPr>
          <w:p w14:paraId="6C67AAA0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0,75</w:t>
            </w:r>
          </w:p>
        </w:tc>
      </w:tr>
      <w:tr w:rsidR="004A3345" w:rsidRPr="00C27017" w14:paraId="71D415C4" w14:textId="77777777" w:rsidTr="0021426C">
        <w:trPr>
          <w:trHeight w:val="252"/>
        </w:trPr>
        <w:tc>
          <w:tcPr>
            <w:tcW w:w="2275" w:type="dxa"/>
            <w:vMerge/>
            <w:vAlign w:val="center"/>
          </w:tcPr>
          <w:p w14:paraId="6F1AC4D0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left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</w:p>
        </w:tc>
        <w:tc>
          <w:tcPr>
            <w:tcW w:w="4503" w:type="dxa"/>
          </w:tcPr>
          <w:p w14:paraId="70FD5CB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 xml:space="preserve">regulacja </w:t>
            </w:r>
            <w:proofErr w:type="spellStart"/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stałociśnieniowa</w:t>
            </w:r>
            <w:proofErr w:type="spellEnd"/>
          </w:p>
        </w:tc>
        <w:tc>
          <w:tcPr>
            <w:tcW w:w="1093" w:type="dxa"/>
            <w:vAlign w:val="bottom"/>
          </w:tcPr>
          <w:p w14:paraId="42D9D954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0,75</w:t>
            </w:r>
          </w:p>
        </w:tc>
        <w:tc>
          <w:tcPr>
            <w:tcW w:w="1093" w:type="dxa"/>
            <w:vAlign w:val="bottom"/>
          </w:tcPr>
          <w:p w14:paraId="3A733C10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0,25</w:t>
            </w:r>
          </w:p>
        </w:tc>
      </w:tr>
      <w:tr w:rsidR="004A3345" w:rsidRPr="00C27017" w14:paraId="693B6512" w14:textId="77777777" w:rsidTr="0021426C">
        <w:trPr>
          <w:trHeight w:val="252"/>
        </w:trPr>
        <w:tc>
          <w:tcPr>
            <w:tcW w:w="2275" w:type="dxa"/>
            <w:vMerge/>
            <w:vAlign w:val="center"/>
          </w:tcPr>
          <w:p w14:paraId="7053E5E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left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</w:p>
        </w:tc>
        <w:tc>
          <w:tcPr>
            <w:tcW w:w="4503" w:type="dxa"/>
          </w:tcPr>
          <w:p w14:paraId="5DA6D54F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regulacja proporcjonalna</w:t>
            </w:r>
          </w:p>
        </w:tc>
        <w:tc>
          <w:tcPr>
            <w:tcW w:w="1093" w:type="dxa"/>
            <w:vAlign w:val="bottom"/>
          </w:tcPr>
          <w:p w14:paraId="6452192E" w14:textId="3CDC2598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0,9</w:t>
            </w:r>
            <w:r w:rsidR="005866F8"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</w:t>
            </w:r>
          </w:p>
        </w:tc>
        <w:tc>
          <w:tcPr>
            <w:tcW w:w="1093" w:type="dxa"/>
            <w:vAlign w:val="bottom"/>
          </w:tcPr>
          <w:p w14:paraId="3C9CDF9D" w14:textId="649B05C5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0,1</w:t>
            </w:r>
            <w:r w:rsidR="005866F8"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</w:t>
            </w:r>
          </w:p>
        </w:tc>
      </w:tr>
      <w:tr w:rsidR="004A3345" w:rsidRPr="00C27017" w14:paraId="2F5419E2" w14:textId="77777777" w:rsidTr="0021426C">
        <w:trPr>
          <w:trHeight w:val="265"/>
        </w:trPr>
        <w:tc>
          <w:tcPr>
            <w:tcW w:w="2275" w:type="dxa"/>
            <w:vMerge w:val="restart"/>
            <w:vAlign w:val="center"/>
          </w:tcPr>
          <w:p w14:paraId="26A157FB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left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Instalacja wodna chłodnicza</w:t>
            </w:r>
          </w:p>
        </w:tc>
        <w:tc>
          <w:tcPr>
            <w:tcW w:w="4503" w:type="dxa"/>
          </w:tcPr>
          <w:p w14:paraId="16B8F60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brak regulacji</w:t>
            </w:r>
          </w:p>
        </w:tc>
        <w:tc>
          <w:tcPr>
            <w:tcW w:w="1093" w:type="dxa"/>
          </w:tcPr>
          <w:p w14:paraId="50C23238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0,25</w:t>
            </w:r>
          </w:p>
        </w:tc>
        <w:tc>
          <w:tcPr>
            <w:tcW w:w="1093" w:type="dxa"/>
          </w:tcPr>
          <w:p w14:paraId="450D6E7A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0,75</w:t>
            </w:r>
          </w:p>
        </w:tc>
      </w:tr>
      <w:tr w:rsidR="004A3345" w:rsidRPr="00C27017" w14:paraId="460271CF" w14:textId="77777777" w:rsidTr="0021426C">
        <w:trPr>
          <w:trHeight w:val="252"/>
        </w:trPr>
        <w:tc>
          <w:tcPr>
            <w:tcW w:w="2275" w:type="dxa"/>
            <w:vMerge/>
          </w:tcPr>
          <w:p w14:paraId="4871CB97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</w:p>
        </w:tc>
        <w:tc>
          <w:tcPr>
            <w:tcW w:w="4503" w:type="dxa"/>
          </w:tcPr>
          <w:p w14:paraId="509C4D8D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regulacja pompy</w:t>
            </w:r>
          </w:p>
        </w:tc>
        <w:tc>
          <w:tcPr>
            <w:tcW w:w="1093" w:type="dxa"/>
          </w:tcPr>
          <w:p w14:paraId="1757F11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0,85</w:t>
            </w:r>
          </w:p>
        </w:tc>
        <w:tc>
          <w:tcPr>
            <w:tcW w:w="1093" w:type="dxa"/>
          </w:tcPr>
          <w:p w14:paraId="23C7E0A9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0,15</w:t>
            </w:r>
          </w:p>
        </w:tc>
      </w:tr>
      <w:tr w:rsidR="004A3345" w:rsidRPr="00C27017" w14:paraId="46051DCB" w14:textId="77777777" w:rsidTr="0021426C">
        <w:trPr>
          <w:trHeight w:val="252"/>
        </w:trPr>
        <w:tc>
          <w:tcPr>
            <w:tcW w:w="2275" w:type="dxa"/>
            <w:vMerge w:val="restart"/>
            <w:vAlign w:val="center"/>
          </w:tcPr>
          <w:p w14:paraId="66D4F7CD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Instalacja c.w.u.</w:t>
            </w:r>
          </w:p>
        </w:tc>
        <w:tc>
          <w:tcPr>
            <w:tcW w:w="4503" w:type="dxa"/>
          </w:tcPr>
          <w:p w14:paraId="1333590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brak regulacji</w:t>
            </w:r>
          </w:p>
        </w:tc>
        <w:tc>
          <w:tcPr>
            <w:tcW w:w="1093" w:type="dxa"/>
          </w:tcPr>
          <w:p w14:paraId="33EA3390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0,25</w:t>
            </w:r>
          </w:p>
        </w:tc>
        <w:tc>
          <w:tcPr>
            <w:tcW w:w="1093" w:type="dxa"/>
          </w:tcPr>
          <w:p w14:paraId="3AC8D7A1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0,94</w:t>
            </w:r>
          </w:p>
        </w:tc>
      </w:tr>
      <w:tr w:rsidR="004A3345" w:rsidRPr="00C27017" w14:paraId="33F5EC33" w14:textId="77777777" w:rsidTr="0021426C">
        <w:trPr>
          <w:trHeight w:val="252"/>
        </w:trPr>
        <w:tc>
          <w:tcPr>
            <w:tcW w:w="2275" w:type="dxa"/>
            <w:vMerge/>
          </w:tcPr>
          <w:p w14:paraId="4D54DA93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</w:p>
        </w:tc>
        <w:tc>
          <w:tcPr>
            <w:tcW w:w="4503" w:type="dxa"/>
          </w:tcPr>
          <w:p w14:paraId="4B520D79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regulacja pompy</w:t>
            </w:r>
          </w:p>
        </w:tc>
        <w:tc>
          <w:tcPr>
            <w:tcW w:w="1093" w:type="dxa"/>
          </w:tcPr>
          <w:p w14:paraId="25DBAD28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0,50</w:t>
            </w:r>
          </w:p>
        </w:tc>
        <w:tc>
          <w:tcPr>
            <w:tcW w:w="1093" w:type="dxa"/>
          </w:tcPr>
          <w:p w14:paraId="778E94F8" w14:textId="77777777" w:rsidR="004A3345" w:rsidRPr="00C27017" w:rsidRDefault="004A3345" w:rsidP="005866F8">
            <w:pPr>
              <w:pStyle w:val="Listapunktowa1"/>
              <w:numPr>
                <w:ilvl w:val="0"/>
                <w:numId w:val="0"/>
              </w:numPr>
              <w:spacing w:before="40" w:after="40"/>
              <w:jc w:val="center"/>
              <w:rPr>
                <w:rFonts w:ascii="Century Gothic" w:hAnsi="Century Gothic" w:cstheme="minorHAnsi"/>
                <w:color w:val="auto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color w:val="auto"/>
                <w:sz w:val="18"/>
                <w:szCs w:val="18"/>
              </w:rPr>
              <w:t>0,63</w:t>
            </w:r>
          </w:p>
        </w:tc>
      </w:tr>
    </w:tbl>
    <w:p w14:paraId="16AB22EE" w14:textId="77777777" w:rsidR="00117376" w:rsidRPr="00C27017" w:rsidRDefault="00117376" w:rsidP="00117376">
      <w:pPr>
        <w:rPr>
          <w:rFonts w:ascii="Century Gothic" w:hAnsi="Century Gothic" w:cstheme="minorHAnsi"/>
          <w:sz w:val="20"/>
          <w:szCs w:val="20"/>
          <w:lang w:eastAsia="pl-PL"/>
        </w:rPr>
      </w:pPr>
    </w:p>
    <w:p w14:paraId="06B7E774" w14:textId="201C4CD3" w:rsidR="004A3345" w:rsidRPr="00C27017" w:rsidRDefault="004A3345">
      <w:pPr>
        <w:pStyle w:val="Listapunktowa1"/>
        <w:numPr>
          <w:ilvl w:val="0"/>
          <w:numId w:val="33"/>
        </w:numPr>
        <w:spacing w:before="0" w:after="120"/>
        <w:contextualSpacing w:val="0"/>
        <w:rPr>
          <w:rFonts w:ascii="Century Gothic" w:hAnsi="Century Gothic" w:cstheme="minorHAnsi"/>
          <w:color w:val="auto"/>
          <w:sz w:val="18"/>
          <w:szCs w:val="18"/>
        </w:rPr>
      </w:pPr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współczynnik sprawności pompy można </w:t>
      </w:r>
      <w:r w:rsidR="0039757D" w:rsidRPr="00C27017">
        <w:rPr>
          <w:rFonts w:ascii="Century Gothic" w:hAnsi="Century Gothic" w:cstheme="minorHAnsi"/>
          <w:color w:val="auto"/>
          <w:sz w:val="18"/>
          <w:szCs w:val="18"/>
        </w:rPr>
        <w:t>obliczyć</w:t>
      </w:r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 stosując wz</w:t>
      </w:r>
      <w:r w:rsidR="0039757D" w:rsidRPr="00C27017">
        <w:rPr>
          <w:rFonts w:ascii="Century Gothic" w:hAnsi="Century Gothic" w:cstheme="minorHAnsi"/>
          <w:color w:val="auto"/>
          <w:sz w:val="18"/>
          <w:szCs w:val="18"/>
        </w:rPr>
        <w:t>ory</w:t>
      </w:r>
      <w:r w:rsidRPr="00C27017">
        <w:rPr>
          <w:rFonts w:ascii="Century Gothic" w:hAnsi="Century Gothic" w:cstheme="minorHAnsi"/>
          <w:color w:val="auto"/>
          <w:sz w:val="18"/>
          <w:szCs w:val="18"/>
        </w:rPr>
        <w:t>:</w:t>
      </w:r>
    </w:p>
    <w:p w14:paraId="5836F05B" w14:textId="4B1E20F3" w:rsidR="004A3345" w:rsidRPr="00C27017" w:rsidRDefault="004A3345">
      <w:pPr>
        <w:pStyle w:val="Listapunktowa1"/>
        <w:numPr>
          <w:ilvl w:val="0"/>
          <w:numId w:val="35"/>
        </w:numPr>
        <w:spacing w:before="0" w:after="120"/>
        <w:contextualSpacing w:val="0"/>
        <w:rPr>
          <w:rFonts w:ascii="Century Gothic" w:hAnsi="Century Gothic" w:cstheme="minorHAnsi"/>
          <w:color w:val="auto"/>
          <w:sz w:val="18"/>
          <w:szCs w:val="18"/>
        </w:rPr>
      </w:pPr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dla pomp o mocy hydraulicznej 0,001&lt; </w:t>
      </w:r>
      <m:oMath>
        <m:sSub>
          <m:sSubPr>
            <m:ctrlPr>
              <w:rPr>
                <w:rFonts w:ascii="Cambria Math" w:hAnsi="Cambria Math" w:cstheme="minorHAnsi"/>
                <w:i/>
                <w:color w:val="auto"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auto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theme="minorHAnsi"/>
                <w:color w:val="auto"/>
                <w:sz w:val="18"/>
                <w:szCs w:val="18"/>
              </w:rPr>
              <m:t>hydr</m:t>
            </m:r>
          </m:sub>
        </m:sSub>
      </m:oMath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&lt;2,5 kW, </w:t>
      </w:r>
      <w:r w:rsidR="005866F8" w:rsidRPr="00C27017">
        <w:rPr>
          <w:rFonts w:ascii="Century Gothic" w:hAnsi="Century Gothic" w:cstheme="minorHAnsi"/>
          <w:sz w:val="18"/>
          <w:szCs w:val="18"/>
        </w:rPr>
        <w:t>współczynnik korekcyjny uwzględniający sprawność pompy</w:t>
      </w:r>
      <w:r w:rsidR="005866F8" w:rsidRPr="00C27017">
        <w:rPr>
          <w:rFonts w:ascii="Century Gothic" w:hAnsi="Century Gothic" w:cstheme="minorHAnsi"/>
          <w:color w:val="auto"/>
          <w:sz w:val="18"/>
          <w:szCs w:val="18"/>
        </w:rPr>
        <w:t xml:space="preserve"> </w:t>
      </w:r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należy </w:t>
      </w:r>
      <w:r w:rsidR="0039757D" w:rsidRPr="00C27017">
        <w:rPr>
          <w:rFonts w:ascii="Century Gothic" w:hAnsi="Century Gothic" w:cstheme="minorHAnsi"/>
          <w:color w:val="auto"/>
          <w:sz w:val="18"/>
          <w:szCs w:val="18"/>
        </w:rPr>
        <w:t>obliczyć</w:t>
      </w:r>
      <w:r w:rsidRPr="00C27017">
        <w:rPr>
          <w:rFonts w:ascii="Century Gothic" w:hAnsi="Century Gothic" w:cstheme="minorHAnsi"/>
          <w:color w:val="auto"/>
          <w:sz w:val="18"/>
          <w:szCs w:val="18"/>
        </w:rPr>
        <w:t xml:space="preserve"> </w:t>
      </w:r>
      <w:r w:rsidR="0039757D" w:rsidRPr="00C27017">
        <w:rPr>
          <w:rFonts w:ascii="Century Gothic" w:hAnsi="Century Gothic" w:cstheme="minorHAnsi"/>
          <w:color w:val="auto"/>
          <w:sz w:val="18"/>
          <w:szCs w:val="18"/>
        </w:rPr>
        <w:t>ze wzoru</w:t>
      </w:r>
      <w:r w:rsidRPr="00C27017">
        <w:rPr>
          <w:rFonts w:ascii="Century Gothic" w:hAnsi="Century Gothic" w:cstheme="minorHAnsi"/>
          <w:color w:val="auto"/>
          <w:sz w:val="18"/>
          <w:szCs w:val="18"/>
        </w:rPr>
        <w:t>:</w:t>
      </w:r>
    </w:p>
    <w:p w14:paraId="4EAFBB22" w14:textId="3FBA4367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ref,HCW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hydr,,HCW</m:t>
                </m:r>
              </m:sub>
            </m:sSub>
          </m:den>
        </m:f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6AAECA8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566"/>
      </w:tblGrid>
      <w:tr w:rsidR="004A3345" w:rsidRPr="00C27017" w14:paraId="1770D895" w14:textId="77777777" w:rsidTr="00AD5EE0">
        <w:tc>
          <w:tcPr>
            <w:tcW w:w="1496" w:type="dxa"/>
            <w:vAlign w:val="center"/>
          </w:tcPr>
          <w:p w14:paraId="2645B2B0" w14:textId="60F07AEE" w:rsidR="004A3345" w:rsidRPr="00C27017" w:rsidRDefault="00B03154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ref,HCW</m:t>
                    </m:r>
                  </m:sub>
                </m:sSub>
              </m:oMath>
            </m:oMathPara>
          </w:p>
        </w:tc>
        <w:tc>
          <w:tcPr>
            <w:tcW w:w="7566" w:type="dxa"/>
            <w:vAlign w:val="center"/>
          </w:tcPr>
          <w:p w14:paraId="5AE4D29E" w14:textId="1EEC0844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moc referencyjna pompy w instalacji ciepła/chodu,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c.w.u</w:t>
            </w:r>
            <w:proofErr w:type="spellEnd"/>
            <w:r w:rsidR="005866F8" w:rsidRPr="00C27017">
              <w:rPr>
                <w:rFonts w:ascii="Century Gothic" w:hAnsi="Century Gothic" w:cstheme="minorHAnsi"/>
                <w:sz w:val="18"/>
                <w:szCs w:val="18"/>
              </w:rPr>
              <w:t>, w</w:t>
            </w:r>
            <w:r w:rsidR="005866F8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="00AD5EE0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,</w:t>
            </w:r>
          </w:p>
        </w:tc>
      </w:tr>
      <w:tr w:rsidR="00AD5EE0" w:rsidRPr="00C27017" w14:paraId="12434BDF" w14:textId="77777777" w:rsidTr="00AD5EE0">
        <w:tc>
          <w:tcPr>
            <w:tcW w:w="1496" w:type="dxa"/>
            <w:vAlign w:val="center"/>
          </w:tcPr>
          <w:p w14:paraId="5DE0424C" w14:textId="19D3D975" w:rsidR="00AD5EE0" w:rsidRPr="00AD5EE0" w:rsidRDefault="00B03154" w:rsidP="00AD5EE0">
            <w:pPr>
              <w:spacing w:before="40" w:after="40"/>
              <w:rPr>
                <w:rFonts w:ascii="Century Gothic" w:eastAsia="Calibri" w:hAnsi="Century Gothic" w:cs="Calibri"/>
                <w:color w:val="404040" w:themeColor="text1" w:themeTint="BF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hydr,HCW</m:t>
                    </m:r>
                  </m:sub>
                </m:sSub>
              </m:oMath>
            </m:oMathPara>
          </w:p>
        </w:tc>
        <w:tc>
          <w:tcPr>
            <w:tcW w:w="7566" w:type="dxa"/>
            <w:vAlign w:val="center"/>
          </w:tcPr>
          <w:p w14:paraId="7F5C4801" w14:textId="6F4A1B18" w:rsidR="00AD5EE0" w:rsidRPr="00C27017" w:rsidRDefault="00AD5EE0" w:rsidP="00AD5EE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moc hydrauliczna pompy,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W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</w:p>
        </w:tc>
      </w:tr>
    </w:tbl>
    <w:p w14:paraId="16509B5A" w14:textId="77777777" w:rsidR="005C2C17" w:rsidRPr="00C27017" w:rsidRDefault="005C2C17" w:rsidP="004A3345">
      <w:pPr>
        <w:rPr>
          <w:rFonts w:ascii="Century Gothic" w:hAnsi="Century Gothic" w:cstheme="minorHAnsi"/>
          <w:sz w:val="20"/>
          <w:szCs w:val="18"/>
        </w:rPr>
      </w:pPr>
    </w:p>
    <w:p w14:paraId="5F319628" w14:textId="7A52DD7E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 xml:space="preserve">Moc referencyjna pompy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ref,HCW</m:t>
            </m:r>
          </m:sub>
        </m:sSub>
      </m:oMath>
      <w:r w:rsidR="0066432C" w:rsidRPr="00C27017">
        <w:rPr>
          <w:rFonts w:ascii="Century Gothic" w:eastAsiaTheme="minorEastAsia" w:hAnsi="Century Gothic" w:cstheme="minorHAnsi"/>
          <w:color w:val="404040" w:themeColor="text1" w:themeTint="BF"/>
          <w:sz w:val="20"/>
          <w:szCs w:val="20"/>
          <w:lang w:eastAsia="ja-JP"/>
        </w:rPr>
        <w:t>, w kW, określa się ze wzoru</w:t>
      </w:r>
      <w:r w:rsidRPr="00C27017">
        <w:rPr>
          <w:rFonts w:ascii="Century Gothic" w:hAnsi="Century Gothic" w:cstheme="minorHAnsi"/>
          <w:sz w:val="20"/>
          <w:szCs w:val="18"/>
        </w:rPr>
        <w:t>:</w:t>
      </w:r>
    </w:p>
    <w:p w14:paraId="0C5A680F" w14:textId="7AC47036" w:rsidR="004A3345" w:rsidRPr="00C27017" w:rsidRDefault="00B03154" w:rsidP="003F0ECA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ref,HCW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1,7∙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hydr,HCW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+17∙</m:t>
            </m:r>
            <m:d>
              <m:d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d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1-</m:t>
                </m:r>
                <m:sSup>
                  <m:sSup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p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</m:t>
                    </m:r>
                  </m:e>
                  <m:sup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-0,3∙</m:t>
                    </m:r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hydr,HCW</m:t>
                        </m:r>
                      </m:sub>
                    </m:sSub>
                  </m:sup>
                </m:sSup>
              </m:e>
            </m:d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66432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5137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356ADAB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7557"/>
      </w:tblGrid>
      <w:tr w:rsidR="004A3345" w:rsidRPr="00C27017" w14:paraId="0E7B9658" w14:textId="77777777" w:rsidTr="005C2C17">
        <w:tc>
          <w:tcPr>
            <w:tcW w:w="1526" w:type="dxa"/>
            <w:vAlign w:val="center"/>
          </w:tcPr>
          <w:p w14:paraId="2F511EA9" w14:textId="77777777" w:rsidR="004A3345" w:rsidRPr="00C27017" w:rsidRDefault="00B03154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hydr,HCW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612134F" w14:textId="6A3B5E1F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moc hydrauliczna pompy, </w:t>
            </w:r>
            <w:r w:rsidR="005866F8"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W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</w:p>
        </w:tc>
      </w:tr>
    </w:tbl>
    <w:p w14:paraId="5705240B" w14:textId="77777777" w:rsidR="00A9172D" w:rsidRPr="00C27017" w:rsidRDefault="00A9172D" w:rsidP="00A9172D">
      <w:pPr>
        <w:rPr>
          <w:rFonts w:ascii="Century Gothic" w:hAnsi="Century Gothic" w:cstheme="minorHAnsi"/>
          <w:sz w:val="20"/>
          <w:szCs w:val="18"/>
        </w:rPr>
      </w:pPr>
    </w:p>
    <w:p w14:paraId="36435CE0" w14:textId="649C0A97" w:rsidR="004A3345" w:rsidRPr="00C27017" w:rsidRDefault="004A3345">
      <w:pPr>
        <w:pStyle w:val="Akapitzlist"/>
        <w:numPr>
          <w:ilvl w:val="0"/>
          <w:numId w:val="35"/>
        </w:numPr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dla pozostałych nowych pomp współczynnik sprawności pompy należy </w:t>
      </w:r>
      <w:r w:rsidR="0039757D" w:rsidRPr="00C27017">
        <w:rPr>
          <w:rFonts w:cstheme="minorHAnsi"/>
          <w:sz w:val="18"/>
          <w:szCs w:val="18"/>
        </w:rPr>
        <w:t>obliczyć ze wzoru</w:t>
      </w:r>
      <w:r w:rsidRPr="00C27017">
        <w:rPr>
          <w:rFonts w:cstheme="minorHAnsi"/>
          <w:sz w:val="18"/>
          <w:szCs w:val="18"/>
        </w:rPr>
        <w:t>:</w:t>
      </w:r>
    </w:p>
    <w:p w14:paraId="514ECBF9" w14:textId="5D11AFB1" w:rsidR="004A3345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e,HC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1,25+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fPr>
                      <m:num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0,2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MS Mincho" w:hAnsi="Cambria Math" w:cstheme="minorHAnsi"/>
                                <w:i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MS Mincho" w:hAnsi="Cambria Math" w:cstheme="minorHAnsi"/>
                                <w:color w:val="404040" w:themeColor="text1" w:themeTint="BF"/>
                                <w:sz w:val="20"/>
                                <w:szCs w:val="20"/>
                                <w:lang w:eastAsia="ja-JP"/>
                              </w:rPr>
                              <m:t>hydr,HC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0,5</m:t>
                </m:r>
              </m:sup>
            </m:sSup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∙b</m:t>
        </m:r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6F3FE0D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7578"/>
      </w:tblGrid>
      <w:tr w:rsidR="004A3345" w:rsidRPr="00C27017" w14:paraId="026AF241" w14:textId="77777777" w:rsidTr="00DB5DA9">
        <w:tc>
          <w:tcPr>
            <w:tcW w:w="1484" w:type="dxa"/>
            <w:vAlign w:val="center"/>
          </w:tcPr>
          <w:p w14:paraId="69661675" w14:textId="23D542C2" w:rsidR="004A3345" w:rsidRPr="00C27017" w:rsidRDefault="0066432C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18"/>
                    <w:szCs w:val="18"/>
                    <w:lang w:eastAsia="ja-JP"/>
                  </w:rPr>
                  <w:lastRenderedPageBreak/>
                  <m:t>b</m:t>
                </m:r>
              </m:oMath>
            </m:oMathPara>
          </w:p>
        </w:tc>
        <w:tc>
          <w:tcPr>
            <w:tcW w:w="7578" w:type="dxa"/>
            <w:vAlign w:val="center"/>
          </w:tcPr>
          <w:p w14:paraId="0C786943" w14:textId="77777777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współczynnik doboru pompy uwzględniający rzeczywisty punkt pracy dobranej pompy w stosunku do wymaganego obliczeniowego punktu pracy.</w:t>
            </w:r>
          </w:p>
        </w:tc>
      </w:tr>
      <w:tr w:rsidR="00DB5DA9" w:rsidRPr="00C27017" w14:paraId="12DFF184" w14:textId="77777777" w:rsidTr="00DB5DA9">
        <w:tc>
          <w:tcPr>
            <w:tcW w:w="1484" w:type="dxa"/>
            <w:vAlign w:val="center"/>
          </w:tcPr>
          <w:p w14:paraId="4AB6156E" w14:textId="0414E38E" w:rsidR="00DB5DA9" w:rsidRPr="00DB5DA9" w:rsidRDefault="00B03154" w:rsidP="00DB5DA9">
            <w:pPr>
              <w:spacing w:before="40" w:after="40"/>
              <w:rPr>
                <w:rFonts w:ascii="Century Gothic" w:eastAsia="Calibri" w:hAnsi="Century Gothic" w:cs="Calibri"/>
                <w:color w:val="404040" w:themeColor="text1" w:themeTint="BF"/>
                <w:sz w:val="18"/>
                <w:szCs w:val="18"/>
                <w:lang w:eastAsia="ja-JP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hydr,HC</m:t>
                    </m:r>
                  </m:sub>
                </m:sSub>
              </m:oMath>
            </m:oMathPara>
          </w:p>
        </w:tc>
        <w:tc>
          <w:tcPr>
            <w:tcW w:w="7578" w:type="dxa"/>
            <w:vAlign w:val="center"/>
          </w:tcPr>
          <w:p w14:paraId="466103EA" w14:textId="1744E4C5" w:rsidR="00DB5DA9" w:rsidRPr="00C27017" w:rsidRDefault="00DB5DA9" w:rsidP="00DB5DA9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moc hydrauliczna pompy,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W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</w:p>
        </w:tc>
      </w:tr>
    </w:tbl>
    <w:p w14:paraId="5BDC62F5" w14:textId="7083D14E" w:rsidR="004A3345" w:rsidRPr="00C27017" w:rsidRDefault="004A3345">
      <w:pPr>
        <w:pStyle w:val="Akapitzlist"/>
        <w:numPr>
          <w:ilvl w:val="0"/>
          <w:numId w:val="35"/>
        </w:numPr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współczynnik sprawności pompy w istniejących instalacjach można </w:t>
      </w:r>
      <w:r w:rsidR="0066432C" w:rsidRPr="00C27017">
        <w:rPr>
          <w:rFonts w:cstheme="minorHAnsi"/>
          <w:sz w:val="18"/>
          <w:szCs w:val="18"/>
        </w:rPr>
        <w:t>obliczyć</w:t>
      </w:r>
      <w:r w:rsidRPr="00C27017">
        <w:rPr>
          <w:rFonts w:cstheme="minorHAnsi"/>
          <w:sz w:val="18"/>
          <w:szCs w:val="18"/>
        </w:rPr>
        <w:t xml:space="preserve"> na podstawie jej mocy znamionowej (na podstawie danych technicznych pompy), stosując zależność:</w:t>
      </w:r>
    </w:p>
    <w:p w14:paraId="30CD2574" w14:textId="6DA2E3A7" w:rsidR="004A3345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el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hydr,HCW</m:t>
                </m:r>
              </m:sub>
            </m:sSub>
          </m:den>
        </m:f>
      </m:oMath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A837A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4A334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9229274" w14:textId="77777777" w:rsidR="004A3345" w:rsidRPr="00C27017" w:rsidRDefault="004A3345" w:rsidP="004A3345">
      <w:pPr>
        <w:rPr>
          <w:rFonts w:ascii="Century Gothic" w:hAnsi="Century Gothic" w:cstheme="minorHAnsi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7574"/>
      </w:tblGrid>
      <w:tr w:rsidR="004A3345" w:rsidRPr="00C27017" w14:paraId="2258CCBA" w14:textId="77777777" w:rsidTr="00DB5DA9">
        <w:tc>
          <w:tcPr>
            <w:tcW w:w="1488" w:type="dxa"/>
            <w:vAlign w:val="center"/>
          </w:tcPr>
          <w:p w14:paraId="4E5958A3" w14:textId="77777777" w:rsidR="004A3345" w:rsidRPr="00C27017" w:rsidRDefault="00B03154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el</m:t>
                    </m:r>
                  </m:sub>
                </m:sSub>
              </m:oMath>
            </m:oMathPara>
          </w:p>
        </w:tc>
        <w:tc>
          <w:tcPr>
            <w:tcW w:w="7574" w:type="dxa"/>
            <w:vAlign w:val="center"/>
          </w:tcPr>
          <w:p w14:paraId="54AA3FA7" w14:textId="4002B967" w:rsidR="004A3345" w:rsidRPr="00C27017" w:rsidRDefault="004A3345" w:rsidP="0066432C">
            <w:pPr>
              <w:spacing w:before="40" w:after="40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sz w:val="18"/>
                <w:szCs w:val="16"/>
              </w:rPr>
              <w:t>moc znamionowa pompy, w przypadku pompy posiadającej kilka trybów pracy, należy przyjąć wartość mocy znamionowej dla trybu pracy,</w:t>
            </w:r>
            <w:r w:rsidRPr="00C27017">
              <w:rPr>
                <w:rFonts w:ascii="Century Gothic" w:hAnsi="Century Gothic" w:cstheme="minorHAnsi"/>
                <w:sz w:val="18"/>
                <w:szCs w:val="16"/>
              </w:rPr>
              <w:br/>
              <w:t xml:space="preserve">na którym działa pompa, </w:t>
            </w:r>
            <w:r w:rsidR="005866F8" w:rsidRPr="00C27017">
              <w:rPr>
                <w:rFonts w:ascii="Century Gothic" w:hAnsi="Century Gothic" w:cstheme="minorHAnsi"/>
                <w:sz w:val="18"/>
                <w:szCs w:val="16"/>
              </w:rPr>
              <w:t>w</w:t>
            </w:r>
            <w:r w:rsidR="005866F8"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  <w:proofErr w:type="spellEnd"/>
          </w:p>
        </w:tc>
      </w:tr>
      <w:tr w:rsidR="00DB5DA9" w:rsidRPr="00C27017" w14:paraId="43D05B6D" w14:textId="77777777" w:rsidTr="00DB5DA9">
        <w:tc>
          <w:tcPr>
            <w:tcW w:w="1488" w:type="dxa"/>
            <w:vAlign w:val="center"/>
          </w:tcPr>
          <w:p w14:paraId="65B1F275" w14:textId="3172FAA9" w:rsidR="00DB5DA9" w:rsidRPr="00DB5DA9" w:rsidRDefault="00B03154" w:rsidP="00DB5DA9">
            <w:pPr>
              <w:spacing w:before="40" w:after="40"/>
              <w:rPr>
                <w:rFonts w:ascii="Century Gothic" w:eastAsia="Calibri" w:hAnsi="Century Gothic" w:cs="Calibri"/>
                <w:sz w:val="18"/>
                <w:szCs w:val="1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6"/>
                      </w:rPr>
                      <m:t>hydr,HCW</m:t>
                    </m:r>
                  </m:sub>
                </m:sSub>
              </m:oMath>
            </m:oMathPara>
          </w:p>
        </w:tc>
        <w:tc>
          <w:tcPr>
            <w:tcW w:w="7574" w:type="dxa"/>
            <w:vAlign w:val="center"/>
          </w:tcPr>
          <w:p w14:paraId="76AF72B4" w14:textId="2306F712" w:rsidR="00DB5DA9" w:rsidRPr="00C27017" w:rsidRDefault="00DB5DA9" w:rsidP="00DB5DA9">
            <w:pPr>
              <w:spacing w:before="40" w:after="40"/>
              <w:rPr>
                <w:rFonts w:ascii="Century Gothic" w:hAnsi="Century Gothic" w:cstheme="minorHAnsi"/>
                <w:sz w:val="18"/>
                <w:szCs w:val="16"/>
              </w:rPr>
            </w:pPr>
            <w:r w:rsidRPr="00C27017">
              <w:rPr>
                <w:rFonts w:ascii="Century Gothic" w:hAnsi="Century Gothic" w:cstheme="minorHAnsi"/>
                <w:sz w:val="18"/>
                <w:szCs w:val="16"/>
              </w:rPr>
              <w:t xml:space="preserve">moc hydrauliczna pompy, w </w:t>
            </w:r>
            <w:proofErr w:type="spellStart"/>
            <w:r w:rsidRPr="00C27017">
              <w:rPr>
                <w:rFonts w:ascii="Century Gothic" w:hAnsi="Century Gothic" w:cstheme="minorHAnsi"/>
                <w:i/>
                <w:iCs/>
                <w:sz w:val="18"/>
                <w:szCs w:val="16"/>
              </w:rPr>
              <w:t>W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6"/>
              </w:rPr>
              <w:t>.</w:t>
            </w:r>
          </w:p>
        </w:tc>
      </w:tr>
    </w:tbl>
    <w:p w14:paraId="11A0336B" w14:textId="5DEC7D88" w:rsidR="005C2C17" w:rsidRDefault="005C2C17" w:rsidP="005C2C17">
      <w:pPr>
        <w:pStyle w:val="Listapunktowa1"/>
        <w:numPr>
          <w:ilvl w:val="0"/>
          <w:numId w:val="0"/>
        </w:numPr>
        <w:spacing w:before="0" w:after="120"/>
        <w:ind w:left="720" w:hanging="360"/>
        <w:contextualSpacing w:val="0"/>
        <w:rPr>
          <w:rFonts w:ascii="Century Gothic" w:hAnsi="Century Gothic" w:cstheme="minorHAnsi"/>
          <w:color w:val="auto"/>
          <w:sz w:val="18"/>
          <w:szCs w:val="18"/>
        </w:rPr>
      </w:pPr>
    </w:p>
    <w:p w14:paraId="5498A405" w14:textId="77777777" w:rsidR="00C27017" w:rsidRPr="00C27017" w:rsidRDefault="00C27017" w:rsidP="005C2C17">
      <w:pPr>
        <w:pStyle w:val="Listapunktowa1"/>
        <w:numPr>
          <w:ilvl w:val="0"/>
          <w:numId w:val="0"/>
        </w:numPr>
        <w:spacing w:before="0" w:after="120"/>
        <w:ind w:left="720" w:hanging="360"/>
        <w:contextualSpacing w:val="0"/>
        <w:rPr>
          <w:rFonts w:ascii="Century Gothic" w:hAnsi="Century Gothic" w:cstheme="minorHAnsi"/>
          <w:color w:val="auto"/>
          <w:sz w:val="18"/>
          <w:szCs w:val="18"/>
        </w:rPr>
      </w:pPr>
    </w:p>
    <w:p w14:paraId="43B2B3FE" w14:textId="16854476" w:rsidR="004A3345" w:rsidRPr="00C27017" w:rsidRDefault="004A3345">
      <w:pPr>
        <w:pStyle w:val="Listapunktowa1"/>
        <w:numPr>
          <w:ilvl w:val="0"/>
          <w:numId w:val="33"/>
        </w:numPr>
        <w:spacing w:before="0" w:after="120"/>
        <w:contextualSpacing w:val="0"/>
        <w:rPr>
          <w:rFonts w:ascii="Century Gothic" w:hAnsi="Century Gothic" w:cstheme="minorHAnsi"/>
          <w:color w:val="auto"/>
          <w:sz w:val="18"/>
          <w:szCs w:val="18"/>
        </w:rPr>
      </w:pPr>
      <w:r w:rsidRPr="00C27017">
        <w:rPr>
          <w:rFonts w:ascii="Century Gothic" w:hAnsi="Century Gothic" w:cstheme="minorHAnsi"/>
          <w:color w:val="auto"/>
          <w:sz w:val="18"/>
          <w:szCs w:val="18"/>
        </w:rPr>
        <w:t>Czas pracy</w:t>
      </w:r>
      <w:r w:rsidR="005C2C17" w:rsidRPr="00C27017">
        <w:rPr>
          <w:rFonts w:ascii="Century Gothic" w:hAnsi="Century Gothic" w:cstheme="minorHAnsi"/>
          <w:color w:val="auto"/>
          <w:sz w:val="18"/>
          <w:szCs w:val="18"/>
        </w:rPr>
        <w:t xml:space="preserve"> pomp obiegowych</w:t>
      </w:r>
    </w:p>
    <w:p w14:paraId="63658D8B" w14:textId="77777777" w:rsidR="005C2C17" w:rsidRPr="00C27017" w:rsidRDefault="005C2C17" w:rsidP="004A3345">
      <w:pPr>
        <w:pStyle w:val="Listapunktowa1"/>
        <w:numPr>
          <w:ilvl w:val="0"/>
          <w:numId w:val="0"/>
        </w:numPr>
        <w:spacing w:before="0" w:after="120"/>
        <w:contextualSpacing w:val="0"/>
        <w:rPr>
          <w:rFonts w:ascii="Century Gothic" w:hAnsi="Century Gothic" w:cstheme="minorHAnsi"/>
          <w:color w:val="auto"/>
          <w:sz w:val="18"/>
          <w:szCs w:val="14"/>
        </w:rPr>
      </w:pPr>
    </w:p>
    <w:p w14:paraId="39AFE87F" w14:textId="0AEB580C" w:rsidR="004A3345" w:rsidRPr="00C27017" w:rsidRDefault="004A3345" w:rsidP="004A3345">
      <w:pPr>
        <w:pStyle w:val="Listapunktowa1"/>
        <w:numPr>
          <w:ilvl w:val="0"/>
          <w:numId w:val="0"/>
        </w:numPr>
        <w:spacing w:before="0" w:after="120"/>
        <w:contextualSpacing w:val="0"/>
        <w:rPr>
          <w:rFonts w:ascii="Century Gothic" w:hAnsi="Century Gothic" w:cstheme="minorHAnsi"/>
          <w:color w:val="auto"/>
          <w:sz w:val="20"/>
          <w:szCs w:val="16"/>
        </w:rPr>
      </w:pPr>
      <w:r w:rsidRPr="00C27017">
        <w:rPr>
          <w:rFonts w:ascii="Century Gothic" w:hAnsi="Century Gothic" w:cstheme="minorHAnsi"/>
          <w:color w:val="auto"/>
          <w:sz w:val="20"/>
          <w:szCs w:val="16"/>
        </w:rPr>
        <w:t xml:space="preserve">Czas pracy pompy obiegowej należy </w:t>
      </w:r>
      <w:r w:rsidR="0067610E" w:rsidRPr="00C27017">
        <w:rPr>
          <w:rFonts w:ascii="Century Gothic" w:hAnsi="Century Gothic" w:cstheme="minorHAnsi"/>
          <w:color w:val="auto"/>
          <w:sz w:val="20"/>
          <w:szCs w:val="16"/>
        </w:rPr>
        <w:t>obliczać</w:t>
      </w:r>
      <w:r w:rsidRPr="00C27017">
        <w:rPr>
          <w:rFonts w:ascii="Century Gothic" w:hAnsi="Century Gothic" w:cstheme="minorHAnsi"/>
          <w:color w:val="auto"/>
          <w:sz w:val="20"/>
          <w:szCs w:val="16"/>
        </w:rPr>
        <w:t xml:space="preserve"> w zależności od długości sezonu grzewczego </w:t>
      </w:r>
      <w:r w:rsidR="000E0ADA" w:rsidRPr="00C27017">
        <w:rPr>
          <w:rFonts w:ascii="Century Gothic" w:hAnsi="Century Gothic" w:cstheme="minorHAnsi"/>
          <w:color w:val="auto"/>
          <w:sz w:val="20"/>
          <w:szCs w:val="16"/>
        </w:rPr>
        <w:br/>
      </w:r>
      <w:r w:rsidRPr="00C27017">
        <w:rPr>
          <w:rFonts w:ascii="Century Gothic" w:hAnsi="Century Gothic" w:cstheme="minorHAnsi"/>
          <w:color w:val="auto"/>
          <w:sz w:val="20"/>
          <w:szCs w:val="16"/>
        </w:rPr>
        <w:t xml:space="preserve">i chłodniczego lub liczby godzin grzewczych/chłodniczych. Czas pracy pompy cyrkulacyjnej w instalacji </w:t>
      </w:r>
      <w:r w:rsidR="005C2C17" w:rsidRPr="00C27017">
        <w:rPr>
          <w:rFonts w:ascii="Century Gothic" w:hAnsi="Century Gothic" w:cstheme="minorHAnsi"/>
          <w:color w:val="auto"/>
          <w:sz w:val="20"/>
          <w:szCs w:val="16"/>
        </w:rPr>
        <w:t>ciepłej wody</w:t>
      </w:r>
      <w:r w:rsidRPr="00C27017">
        <w:rPr>
          <w:rFonts w:ascii="Century Gothic" w:hAnsi="Century Gothic" w:cstheme="minorHAnsi"/>
          <w:color w:val="auto"/>
          <w:sz w:val="20"/>
          <w:szCs w:val="16"/>
        </w:rPr>
        <w:t xml:space="preserve"> należy</w:t>
      </w:r>
      <w:r w:rsidR="0067610E" w:rsidRPr="00C27017">
        <w:rPr>
          <w:rFonts w:ascii="Century Gothic" w:hAnsi="Century Gothic" w:cstheme="minorHAnsi"/>
          <w:color w:val="auto"/>
          <w:sz w:val="20"/>
          <w:szCs w:val="16"/>
        </w:rPr>
        <w:t xml:space="preserve"> obliczać</w:t>
      </w:r>
      <w:r w:rsidRPr="00C27017">
        <w:rPr>
          <w:rFonts w:ascii="Century Gothic" w:hAnsi="Century Gothic" w:cstheme="minorHAnsi"/>
          <w:color w:val="auto"/>
          <w:sz w:val="20"/>
          <w:szCs w:val="16"/>
        </w:rPr>
        <w:t xml:space="preserve"> na podstawie założeń projektowych. </w:t>
      </w:r>
    </w:p>
    <w:p w14:paraId="2C772615" w14:textId="0D01B2F3" w:rsidR="004A3345" w:rsidRPr="00C27017" w:rsidRDefault="004A3345" w:rsidP="004A3345">
      <w:pPr>
        <w:pStyle w:val="Listapunktowa1"/>
        <w:numPr>
          <w:ilvl w:val="0"/>
          <w:numId w:val="0"/>
        </w:numPr>
        <w:spacing w:before="0" w:after="120"/>
        <w:contextualSpacing w:val="0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color w:val="auto"/>
          <w:sz w:val="20"/>
          <w:szCs w:val="20"/>
        </w:rPr>
        <w:t>W przypadku braku danych można zastosować wartości domyśle podane w</w:t>
      </w:r>
      <w:r w:rsidR="005866F8" w:rsidRPr="00C27017">
        <w:rPr>
          <w:rFonts w:ascii="Century Gothic" w:hAnsi="Century Gothic" w:cstheme="minorHAnsi"/>
          <w:color w:val="auto"/>
          <w:sz w:val="20"/>
          <w:szCs w:val="20"/>
        </w:rPr>
        <w:t xml:space="preserve"> tabeli </w:t>
      </w:r>
      <w:r w:rsidR="00CB7BFC">
        <w:rPr>
          <w:rFonts w:ascii="Century Gothic" w:hAnsi="Century Gothic" w:cstheme="minorHAnsi"/>
          <w:color w:val="auto"/>
          <w:sz w:val="20"/>
          <w:szCs w:val="20"/>
        </w:rPr>
        <w:t xml:space="preserve">54 </w:t>
      </w:r>
      <w:r w:rsidRPr="00C27017">
        <w:rPr>
          <w:rFonts w:ascii="Century Gothic" w:hAnsi="Century Gothic" w:cstheme="minorHAnsi"/>
          <w:color w:val="auto"/>
          <w:sz w:val="20"/>
          <w:szCs w:val="20"/>
        </w:rPr>
        <w:t>w zależności od założonego trybu pracy działania pompy.</w:t>
      </w:r>
    </w:p>
    <w:p w14:paraId="71FCB437" w14:textId="2504ECDD" w:rsidR="004A3345" w:rsidRPr="00C27017" w:rsidRDefault="004A3345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0" w:name="_Ref117516333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Wartość  </w:t>
      </w:r>
      <w:r w:rsidR="005D1DDD" w:rsidRPr="00C27017">
        <w:rPr>
          <w:rFonts w:ascii="Century Gothic" w:hAnsi="Century Gothic" w:cstheme="minorHAnsi"/>
          <w:i/>
          <w:iCs/>
          <w:sz w:val="18"/>
          <w:szCs w:val="18"/>
        </w:rPr>
        <w:t>czasu pracy pompy cyrkulacyjnej w instalacji ciepłej wody</w:t>
      </w:r>
    </w:p>
    <w:tbl>
      <w:tblPr>
        <w:tblW w:w="90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4"/>
        <w:gridCol w:w="3977"/>
        <w:gridCol w:w="962"/>
      </w:tblGrid>
      <w:tr w:rsidR="004A3345" w:rsidRPr="00C27017" w14:paraId="45EE3C35" w14:textId="77777777" w:rsidTr="0021426C">
        <w:trPr>
          <w:trHeight w:val="110"/>
          <w:tblHeader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91DA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/>
                <w:bCs/>
                <w:color w:val="000000"/>
                <w:sz w:val="18"/>
                <w:szCs w:val="18"/>
              </w:rPr>
            </w:pP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Rodzaj urządzenia pomocniczego</w:t>
            </w:r>
          </w:p>
        </w:tc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1303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/>
                <w:bCs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b/>
                <w:bCs/>
                <w:color w:val="000000"/>
                <w:sz w:val="18"/>
                <w:szCs w:val="18"/>
              </w:rPr>
              <w:t>Charakterystyka pracy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4A7C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t</w:t>
            </w: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sz w:val="18"/>
                <w:szCs w:val="18"/>
                <w:vertAlign w:val="subscript"/>
              </w:rPr>
              <w:t>el</w:t>
            </w:r>
            <w:proofErr w:type="spellEnd"/>
            <w:r w:rsidRPr="00C27017">
              <w:rPr>
                <w:rFonts w:ascii="Century Gothic" w:hAnsi="Century Gothic" w:cstheme="minorHAnsi"/>
                <w:b/>
                <w:bCs/>
                <w:color w:val="000000"/>
                <w:sz w:val="18"/>
                <w:szCs w:val="18"/>
              </w:rPr>
              <w:br/>
            </w:r>
            <w:r w:rsidRPr="00C27017">
              <w:rPr>
                <w:rStyle w:val="fontstyle01"/>
                <w:rFonts w:ascii="Century Gothic" w:hAnsi="Century Gothic" w:cstheme="minorHAnsi"/>
                <w:b w:val="0"/>
                <w:bCs w:val="0"/>
                <w:i/>
                <w:iCs/>
                <w:sz w:val="18"/>
                <w:szCs w:val="18"/>
              </w:rPr>
              <w:t>[h/rok]</w:t>
            </w:r>
          </w:p>
        </w:tc>
      </w:tr>
      <w:tr w:rsidR="004A3345" w:rsidRPr="00C27017" w14:paraId="4AE77B2E" w14:textId="77777777" w:rsidTr="0021426C">
        <w:trPr>
          <w:trHeight w:val="394"/>
        </w:trPr>
        <w:tc>
          <w:tcPr>
            <w:tcW w:w="4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89D4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Pompy obiegowe w instalacji grzewczej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7C49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działaniu ciągłym – budynki mieszkalne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B012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5700</w:t>
            </w:r>
          </w:p>
        </w:tc>
      </w:tr>
      <w:tr w:rsidR="004A3345" w:rsidRPr="00C27017" w14:paraId="54EE6AFC" w14:textId="77777777" w:rsidTr="0021426C">
        <w:trPr>
          <w:trHeight w:val="385"/>
        </w:trPr>
        <w:tc>
          <w:tcPr>
            <w:tcW w:w="4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68FB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33C8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pracy przerywanej do 4 godzin na dobę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6E41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4700</w:t>
            </w:r>
          </w:p>
        </w:tc>
      </w:tr>
      <w:tr w:rsidR="004A3345" w:rsidRPr="00C27017" w14:paraId="3991C1EF" w14:textId="77777777" w:rsidTr="0021426C">
        <w:trPr>
          <w:trHeight w:val="377"/>
        </w:trPr>
        <w:tc>
          <w:tcPr>
            <w:tcW w:w="4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284D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Pompy obiegowe w instalacji chłodniczej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06B6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pracy ciągłej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4DCE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2950</w:t>
            </w:r>
          </w:p>
        </w:tc>
      </w:tr>
      <w:tr w:rsidR="004A3345" w:rsidRPr="00C27017" w14:paraId="21398703" w14:textId="77777777" w:rsidTr="0021426C">
        <w:trPr>
          <w:trHeight w:val="370"/>
        </w:trPr>
        <w:tc>
          <w:tcPr>
            <w:tcW w:w="4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CF75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88FC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pracy przerywanej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D7FB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1470</w:t>
            </w:r>
          </w:p>
        </w:tc>
      </w:tr>
      <w:tr w:rsidR="004A3345" w:rsidRPr="00C27017" w14:paraId="6F79445A" w14:textId="77777777" w:rsidTr="0021426C">
        <w:trPr>
          <w:trHeight w:val="352"/>
        </w:trPr>
        <w:tc>
          <w:tcPr>
            <w:tcW w:w="4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34DD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Pompy cyrkulacyjne w systemie  przygotowania ciepłej wody użytkowej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D3A9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działaniu ciągłym – budynki mieszkalne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B7E9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8760</w:t>
            </w:r>
          </w:p>
        </w:tc>
      </w:tr>
      <w:tr w:rsidR="004A3345" w:rsidRPr="00C27017" w14:paraId="55791FCE" w14:textId="77777777" w:rsidTr="0021426C">
        <w:trPr>
          <w:trHeight w:val="382"/>
        </w:trPr>
        <w:tc>
          <w:tcPr>
            <w:tcW w:w="4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2151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D434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pracy przerywanej do 4 godzin na dobę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9613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7300</w:t>
            </w:r>
          </w:p>
        </w:tc>
      </w:tr>
      <w:tr w:rsidR="004A3345" w:rsidRPr="00C27017" w14:paraId="17A36A6D" w14:textId="77777777" w:rsidTr="0021426C">
        <w:trPr>
          <w:trHeight w:val="363"/>
        </w:trPr>
        <w:tc>
          <w:tcPr>
            <w:tcW w:w="4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17ED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9CC4" w14:textId="77777777" w:rsidR="004A3345" w:rsidRPr="00C27017" w:rsidRDefault="004A3345" w:rsidP="0066432C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o pracy przerywanej do 8 godzin na dobę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D17C" w14:textId="77777777" w:rsidR="004A3345" w:rsidRPr="00C27017" w:rsidRDefault="004A3345" w:rsidP="0066432C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404040"/>
                <w:sz w:val="18"/>
                <w:szCs w:val="18"/>
              </w:rPr>
              <w:t>5840</w:t>
            </w:r>
          </w:p>
        </w:tc>
      </w:tr>
    </w:tbl>
    <w:p w14:paraId="388964D2" w14:textId="77777777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</w:p>
    <w:p w14:paraId="09ED9340" w14:textId="77777777" w:rsidR="0085781D" w:rsidRPr="00C27017" w:rsidRDefault="0085781D" w:rsidP="005D1DDD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Wariant 3 - na podstawie metody uproszczonej (wskaźnikowej)</w:t>
      </w:r>
    </w:p>
    <w:p w14:paraId="16BEEA70" w14:textId="77777777" w:rsidR="005D1DDD" w:rsidRPr="00C27017" w:rsidRDefault="005D1DDD" w:rsidP="0085781D">
      <w:pPr>
        <w:rPr>
          <w:rFonts w:ascii="Century Gothic" w:hAnsi="Century Gothic" w:cstheme="minorHAnsi"/>
          <w:sz w:val="20"/>
          <w:szCs w:val="20"/>
        </w:rPr>
      </w:pPr>
    </w:p>
    <w:p w14:paraId="7A36B23F" w14:textId="188E1DB1" w:rsidR="0085781D" w:rsidRPr="00C27017" w:rsidRDefault="009A6241" w:rsidP="005D1DDD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przypadku braku możliwości wykonania obliczeń metodami wskazanymi powyżej metodami, dopuszcza się wykorzystanie metody uproszczonej opisaną poniżej.</w:t>
      </w:r>
    </w:p>
    <w:p w14:paraId="1F611D57" w14:textId="073AFF18" w:rsidR="0085781D" w:rsidRPr="00C27017" w:rsidRDefault="0085781D">
      <w:pPr>
        <w:pStyle w:val="Akapitzlist"/>
        <w:numPr>
          <w:ilvl w:val="0"/>
          <w:numId w:val="37"/>
        </w:numPr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roczne zapotrzebowanie na energię pomocniczą do napędu pomp obiegowych dla systemów wodnych grzewczych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Cs w:val="20"/>
              </w:rPr>
              <m:t>el,pom,H</m:t>
            </m:r>
          </m:sub>
        </m:sSub>
      </m:oMath>
      <w:r w:rsidRPr="00C27017">
        <w:rPr>
          <w:rFonts w:cstheme="minorHAnsi"/>
          <w:szCs w:val="20"/>
        </w:rPr>
        <w:t xml:space="preserve"> </w:t>
      </w:r>
      <w:r w:rsidR="005866F8" w:rsidRPr="00C27017">
        <w:rPr>
          <w:rFonts w:cstheme="minorHAnsi"/>
          <w:szCs w:val="20"/>
        </w:rPr>
        <w:t>i</w:t>
      </w:r>
      <w:r w:rsidRPr="00C27017">
        <w:rPr>
          <w:rFonts w:cstheme="minorHAnsi"/>
          <w:szCs w:val="20"/>
        </w:rPr>
        <w:t xml:space="preserve"> chłodniczych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Cs w:val="20"/>
              </w:rPr>
              <m:t>el,pom,C</m:t>
            </m:r>
          </m:sub>
        </m:sSub>
      </m:oMath>
      <w:r w:rsidRPr="00C27017">
        <w:rPr>
          <w:rFonts w:cstheme="minorHAnsi"/>
          <w:szCs w:val="20"/>
        </w:rPr>
        <w:t xml:space="preserve"> oraz dla wody cyrkulacyjnej c.w.u. </w:t>
      </w:r>
      <m:oMath>
        <m:sSub>
          <m:sSubPr>
            <m:ctrlPr>
              <w:rPr>
                <w:rFonts w:ascii="Cambria Math" w:hAnsi="Cambria Math" w:cstheme="minorHAnsi"/>
                <w:i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Cs w:val="20"/>
              </w:rPr>
              <m:t>E</m:t>
            </m:r>
          </m:e>
          <m:sub>
            <m:r>
              <w:rPr>
                <w:rFonts w:ascii="Cambria Math" w:hAnsi="Cambria Math" w:cstheme="minorHAnsi"/>
                <w:szCs w:val="20"/>
              </w:rPr>
              <m:t>el,pom,W</m:t>
            </m:r>
          </m:sub>
        </m:sSub>
      </m:oMath>
      <w:r w:rsidR="004721B0" w:rsidRPr="00C27017">
        <w:rPr>
          <w:rFonts w:cstheme="minorHAnsi"/>
          <w:szCs w:val="20"/>
        </w:rPr>
        <w:t xml:space="preserve">, w </w:t>
      </w:r>
      <w:r w:rsidR="004721B0" w:rsidRPr="00C27017">
        <w:rPr>
          <w:rFonts w:cstheme="minorHAnsi"/>
          <w:i/>
          <w:iCs/>
          <w:szCs w:val="20"/>
        </w:rPr>
        <w:t>kWh</w:t>
      </w:r>
      <w:r w:rsidR="004721B0" w:rsidRPr="00C27017">
        <w:rPr>
          <w:rFonts w:cstheme="minorHAnsi"/>
          <w:szCs w:val="20"/>
        </w:rPr>
        <w:t xml:space="preserve">, </w:t>
      </w:r>
      <w:r w:rsidRPr="00C27017">
        <w:rPr>
          <w:rFonts w:cstheme="minorHAnsi"/>
          <w:szCs w:val="20"/>
        </w:rPr>
        <w:t>należy obliczyć stosując wzór:</w:t>
      </w:r>
    </w:p>
    <w:p w14:paraId="6BAF4F38" w14:textId="344B553E" w:rsidR="0085781D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=k∙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el,HCW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 </m:t>
        </m:r>
      </m:oMath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79</w:t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F7F1586" w14:textId="52C75BCD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566"/>
      </w:tblGrid>
      <w:tr w:rsidR="00397E0C" w:rsidRPr="00C27017" w14:paraId="0ACFAAC0" w14:textId="77777777" w:rsidTr="0021426C">
        <w:tc>
          <w:tcPr>
            <w:tcW w:w="1526" w:type="dxa"/>
            <w:vAlign w:val="center"/>
          </w:tcPr>
          <w:p w14:paraId="176E9622" w14:textId="4A27E378" w:rsidR="00397E0C" w:rsidRPr="00C27017" w:rsidRDefault="00397E0C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w:lastRenderedPageBreak/>
                  <m:t>k</m:t>
                </m:r>
              </m:oMath>
            </m:oMathPara>
          </w:p>
        </w:tc>
        <w:tc>
          <w:tcPr>
            <w:tcW w:w="7796" w:type="dxa"/>
            <w:vAlign w:val="center"/>
          </w:tcPr>
          <w:p w14:paraId="088253A6" w14:textId="0926E9BA" w:rsidR="00397E0C" w:rsidRPr="00C27017" w:rsidRDefault="00397E0C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wskaźnik zapotrzebowania na energię elektryczną, przyjąć zgodnie z</w:t>
            </w:r>
            <w:r w:rsidR="005866F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55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97E0C" w:rsidRPr="00C27017" w14:paraId="6735161D" w14:textId="77777777" w:rsidTr="0021426C">
        <w:tc>
          <w:tcPr>
            <w:tcW w:w="1526" w:type="dxa"/>
            <w:vAlign w:val="center"/>
          </w:tcPr>
          <w:p w14:paraId="5BD63801" w14:textId="52F6BBF3" w:rsidR="00397E0C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N,HCW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42F574E" w14:textId="72F410A2" w:rsidR="00397E0C" w:rsidRPr="00C27017" w:rsidRDefault="00012522" w:rsidP="00D23349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projektowe obciążenie cieplne/chłodnicze, straty ciepła związane z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przesyłem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ciepłej wody użytkowej</w:t>
            </w:r>
            <w:r w:rsidR="005866F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97E0C" w:rsidRPr="00C27017" w14:paraId="086E24BA" w14:textId="77777777" w:rsidTr="0021426C">
        <w:tc>
          <w:tcPr>
            <w:tcW w:w="1526" w:type="dxa"/>
            <w:vAlign w:val="center"/>
          </w:tcPr>
          <w:p w14:paraId="7A9E3B03" w14:textId="76437A71" w:rsidR="00397E0C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el,HCW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34AD22F" w14:textId="6F616D2F" w:rsidR="00397E0C" w:rsidRPr="00C27017" w:rsidRDefault="00012522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czas pracy urządzenia, </w:t>
            </w:r>
            <w:r w:rsidR="005866F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12522" w:rsidRPr="00C27017" w14:paraId="12D7F323" w14:textId="77777777" w:rsidTr="0021426C">
        <w:tc>
          <w:tcPr>
            <w:tcW w:w="1526" w:type="dxa"/>
            <w:vAlign w:val="center"/>
          </w:tcPr>
          <w:p w14:paraId="43A1C5A6" w14:textId="5273C2C0" w:rsidR="00012522" w:rsidRPr="00C27017" w:rsidRDefault="00B03154" w:rsidP="004721B0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0283DCF" w14:textId="1BC714A1" w:rsidR="00012522" w:rsidRPr="00C27017" w:rsidRDefault="00012522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współczynnik korekcyjny uwzględniający rzeczywiste warunki projektowe, [-].</w:t>
            </w:r>
          </w:p>
        </w:tc>
      </w:tr>
    </w:tbl>
    <w:p w14:paraId="4519A7D5" w14:textId="0448607D" w:rsidR="00397E0C" w:rsidRPr="00C27017" w:rsidRDefault="00397E0C" w:rsidP="0085781D">
      <w:pPr>
        <w:rPr>
          <w:rFonts w:ascii="Century Gothic" w:hAnsi="Century Gothic" w:cstheme="minorHAnsi"/>
          <w:sz w:val="20"/>
          <w:szCs w:val="20"/>
        </w:rPr>
      </w:pPr>
    </w:p>
    <w:p w14:paraId="65AE8323" w14:textId="362EC45C" w:rsidR="0085781D" w:rsidRPr="00C27017" w:rsidRDefault="0085781D" w:rsidP="00012522">
      <w:pPr>
        <w:spacing w:after="60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18"/>
        </w:rPr>
        <w:t xml:space="preserve">Straty ciepła związane z </w:t>
      </w:r>
      <w:proofErr w:type="spellStart"/>
      <w:r w:rsidRPr="00C27017">
        <w:rPr>
          <w:rFonts w:ascii="Century Gothic" w:hAnsi="Century Gothic" w:cstheme="minorHAnsi"/>
          <w:sz w:val="20"/>
          <w:szCs w:val="18"/>
        </w:rPr>
        <w:t>przesyłem</w:t>
      </w:r>
      <w:proofErr w:type="spellEnd"/>
      <w:r w:rsidRPr="00C27017">
        <w:rPr>
          <w:rFonts w:ascii="Century Gothic" w:hAnsi="Century Gothic" w:cstheme="minorHAnsi"/>
          <w:sz w:val="20"/>
          <w:szCs w:val="18"/>
        </w:rPr>
        <w:t xml:space="preserve"> ciepłej wody użytkowej Q</w:t>
      </w:r>
      <w:r w:rsidRPr="00C27017">
        <w:rPr>
          <w:rFonts w:ascii="Century Gothic" w:hAnsi="Century Gothic" w:cstheme="minorHAnsi"/>
          <w:sz w:val="20"/>
          <w:szCs w:val="18"/>
          <w:vertAlign w:val="subscript"/>
        </w:rPr>
        <w:t xml:space="preserve">N,W </w:t>
      </w:r>
      <w:r w:rsidRPr="00C27017">
        <w:rPr>
          <w:rFonts w:ascii="Century Gothic" w:hAnsi="Century Gothic" w:cstheme="minorHAnsi"/>
          <w:sz w:val="20"/>
          <w:szCs w:val="18"/>
        </w:rPr>
        <w:t xml:space="preserve">należy </w:t>
      </w:r>
      <w:r w:rsidR="0067610E" w:rsidRPr="00C27017">
        <w:rPr>
          <w:rFonts w:ascii="Century Gothic" w:hAnsi="Century Gothic" w:cstheme="minorHAnsi"/>
          <w:sz w:val="20"/>
          <w:szCs w:val="18"/>
        </w:rPr>
        <w:t>obliczyć</w:t>
      </w:r>
      <w:r w:rsidRPr="00C27017">
        <w:rPr>
          <w:rFonts w:ascii="Century Gothic" w:hAnsi="Century Gothic" w:cstheme="minorHAnsi"/>
          <w:sz w:val="20"/>
          <w:szCs w:val="18"/>
        </w:rPr>
        <w:t xml:space="preserve"> </w:t>
      </w:r>
      <w:r w:rsidR="00712AB7" w:rsidRPr="00C27017">
        <w:rPr>
          <w:rFonts w:ascii="Century Gothic" w:hAnsi="Century Gothic" w:cstheme="minorHAnsi"/>
          <w:sz w:val="20"/>
          <w:szCs w:val="18"/>
        </w:rPr>
        <w:br/>
      </w:r>
      <w:r w:rsidRPr="00C27017">
        <w:rPr>
          <w:rFonts w:ascii="Century Gothic" w:hAnsi="Century Gothic" w:cstheme="minorHAnsi"/>
          <w:sz w:val="20"/>
          <w:szCs w:val="18"/>
        </w:rPr>
        <w:t xml:space="preserve">ze wzoru </w:t>
      </w:r>
      <w:r w:rsidR="00642F34" w:rsidRPr="00C27017">
        <w:rPr>
          <w:rFonts w:ascii="Century Gothic" w:hAnsi="Century Gothic" w:cstheme="minorHAnsi"/>
          <w:sz w:val="20"/>
          <w:szCs w:val="18"/>
        </w:rPr>
        <w:t>6</w:t>
      </w:r>
      <w:r w:rsidR="0067610E" w:rsidRPr="00C27017">
        <w:rPr>
          <w:rFonts w:ascii="Century Gothic" w:hAnsi="Century Gothic" w:cstheme="minorHAnsi"/>
          <w:sz w:val="20"/>
          <w:szCs w:val="18"/>
        </w:rPr>
        <w:t>5</w:t>
      </w:r>
      <w:r w:rsidRPr="00C27017">
        <w:rPr>
          <w:rFonts w:ascii="Century Gothic" w:hAnsi="Century Gothic" w:cstheme="minorHAnsi"/>
          <w:sz w:val="20"/>
          <w:szCs w:val="18"/>
        </w:rPr>
        <w:t xml:space="preserve">. </w:t>
      </w:r>
    </w:p>
    <w:p w14:paraId="72E9D0BF" w14:textId="46974349" w:rsidR="0085781D" w:rsidRPr="00C27017" w:rsidRDefault="0085781D">
      <w:pPr>
        <w:pStyle w:val="Akapitzlist"/>
        <w:numPr>
          <w:ilvl w:val="0"/>
          <w:numId w:val="36"/>
        </w:numPr>
        <w:spacing w:line="240" w:lineRule="auto"/>
        <w:ind w:left="709" w:hanging="425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dla instalacji </w:t>
      </w:r>
      <w:r w:rsidR="000911E2" w:rsidRPr="00C27017">
        <w:rPr>
          <w:rFonts w:cstheme="minorHAnsi"/>
          <w:sz w:val="18"/>
          <w:szCs w:val="20"/>
        </w:rPr>
        <w:t xml:space="preserve">wodnych: grzewczych (H) i chłodniczych (C) </w:t>
      </w:r>
      <w:r w:rsidRPr="00C27017">
        <w:rPr>
          <w:rFonts w:cstheme="minorHAnsi"/>
          <w:iCs/>
          <w:szCs w:val="20"/>
        </w:rPr>
        <w:t xml:space="preserve">współczynnik korekcyjny </w:t>
      </w:r>
      <w:r w:rsidRPr="00C27017">
        <w:rPr>
          <w:rFonts w:cstheme="minorHAnsi"/>
          <w:szCs w:val="20"/>
        </w:rPr>
        <w:t>należy obliczyć wg wzoru:</w:t>
      </w:r>
    </w:p>
    <w:p w14:paraId="0EFA12F8" w14:textId="4F6B003D" w:rsidR="0085781D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temp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HB</m:t>
            </m:r>
          </m:sub>
        </m:sSub>
      </m:oMath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</w:t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AB67702" w14:textId="32E74D32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012522" w:rsidRPr="00C27017" w14:paraId="297FDAE9" w14:textId="77777777" w:rsidTr="00012522">
        <w:tc>
          <w:tcPr>
            <w:tcW w:w="1495" w:type="dxa"/>
            <w:vAlign w:val="center"/>
          </w:tcPr>
          <w:p w14:paraId="4B6EA0CA" w14:textId="3B6C2416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temp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6E1B5459" w14:textId="24FED2B3" w:rsidR="00012522" w:rsidRPr="00C27017" w:rsidRDefault="00012522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współczynnik korekcyjny, uwzględniający rzeczywisty spadek temperatury na instalacji, [-]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12522" w:rsidRPr="00C27017" w14:paraId="23D0194B" w14:textId="77777777" w:rsidTr="00012522">
        <w:tc>
          <w:tcPr>
            <w:tcW w:w="1495" w:type="dxa"/>
            <w:vAlign w:val="center"/>
          </w:tcPr>
          <w:p w14:paraId="28FDEACC" w14:textId="09C56AD4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302558E5" w14:textId="3DFFB5B6" w:rsidR="00012522" w:rsidRPr="00C27017" w:rsidRDefault="00012522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korekcyjny, uwzględniający typ instalacji, instalacja jednorurowa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  <w:vertAlign w:val="subscript"/>
              </w:rPr>
              <w:t>i 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=1,15 , instalacja dwururowa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i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  <w:vertAlign w:val="subscript"/>
              </w:rPr>
              <w:t xml:space="preserve"> </w:t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=1 [-],</w:t>
            </w:r>
          </w:p>
        </w:tc>
      </w:tr>
      <w:tr w:rsidR="00012522" w:rsidRPr="00C27017" w14:paraId="37737066" w14:textId="77777777" w:rsidTr="00012522">
        <w:tc>
          <w:tcPr>
            <w:tcW w:w="1495" w:type="dxa"/>
            <w:vAlign w:val="center"/>
          </w:tcPr>
          <w:p w14:paraId="01670C65" w14:textId="0ED7492F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HB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6953305E" w14:textId="019D71EB" w:rsidR="00012522" w:rsidRPr="00C27017" w:rsidRDefault="00012522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współczynnik korekcyjny dla sposobu równoważenia instalacji, [-], Instalacja </w:t>
            </w:r>
            <w:r w:rsidR="000E0ADA"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z elementami równoważenia hydraulicznego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HB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 xml:space="preserve">=1, Instalacja bez elementów równoważenia hydraulicznego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HB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iCs/>
                <w:sz w:val="18"/>
                <w:szCs w:val="18"/>
              </w:rPr>
              <w:t>=1,15</w:t>
            </w:r>
          </w:p>
        </w:tc>
      </w:tr>
    </w:tbl>
    <w:p w14:paraId="6E895319" w14:textId="2545E16A" w:rsidR="00012522" w:rsidRPr="00C27017" w:rsidRDefault="00012522" w:rsidP="0085781D">
      <w:pPr>
        <w:rPr>
          <w:rFonts w:ascii="Century Gothic" w:hAnsi="Century Gothic" w:cstheme="minorHAnsi"/>
          <w:sz w:val="20"/>
          <w:szCs w:val="20"/>
        </w:rPr>
      </w:pPr>
    </w:p>
    <w:p w14:paraId="2397E8E9" w14:textId="7625E22F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iCs/>
          <w:sz w:val="20"/>
          <w:szCs w:val="20"/>
        </w:rPr>
        <w:t>Współczynnik korekcyjny, uwzględniający rzeczywisty spadek temperatury na instalacji, należy obliczyć ze wzoru:</w:t>
      </w:r>
    </w:p>
    <w:p w14:paraId="15CEE5E6" w14:textId="15B2F581" w:rsidR="0085781D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temp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HC,rz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∆t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HC,t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                  </m:t>
        </m:r>
      </m:oMath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04D9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54DF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</w:t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D566552" w14:textId="76BAC587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567"/>
      </w:tblGrid>
      <w:tr w:rsidR="00012522" w:rsidRPr="00C27017" w14:paraId="1182D4EF" w14:textId="77777777" w:rsidTr="0021426C">
        <w:tc>
          <w:tcPr>
            <w:tcW w:w="1495" w:type="dxa"/>
            <w:vAlign w:val="center"/>
          </w:tcPr>
          <w:p w14:paraId="541B0BB3" w14:textId="35D2A2D5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Δt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HC,rz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2C9CAC18" w14:textId="4D215E5B" w:rsidR="00012522" w:rsidRPr="00C27017" w:rsidRDefault="00012522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rzeczywista różnica temperatury na zasileniu i powrocie, </w:t>
            </w:r>
            <w:r w:rsidR="00AD122F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12522" w:rsidRPr="00C27017" w14:paraId="6405770C" w14:textId="77777777" w:rsidTr="0021426C">
        <w:tc>
          <w:tcPr>
            <w:tcW w:w="1495" w:type="dxa"/>
            <w:vAlign w:val="center"/>
          </w:tcPr>
          <w:p w14:paraId="632FA1D9" w14:textId="47564D73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Δt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HC,t</m:t>
                    </m:r>
                  </m:sub>
                </m:sSub>
              </m:oMath>
            </m:oMathPara>
          </w:p>
        </w:tc>
        <w:tc>
          <w:tcPr>
            <w:tcW w:w="7567" w:type="dxa"/>
            <w:vAlign w:val="center"/>
          </w:tcPr>
          <w:p w14:paraId="535A3982" w14:textId="102808A2" w:rsidR="00012522" w:rsidRPr="00C27017" w:rsidRDefault="00012522" w:rsidP="004721B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teoretyczna różnica temperatury na zasileniu i powrocie,</w:t>
            </w:r>
            <w:r w:rsidR="00F03C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którą należy przyjmować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F03C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wysokości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:</w:t>
            </w:r>
          </w:p>
          <w:p w14:paraId="4A2D8A2D" w14:textId="19D75129" w:rsidR="00012522" w:rsidRPr="00C27017" w:rsidRDefault="00B03154" w:rsidP="004721B0">
            <w:pPr>
              <w:spacing w:before="40" w:after="40"/>
              <w:rPr>
                <w:rFonts w:ascii="Century Gothic" w:eastAsiaTheme="minorEastAsia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Δt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HC,t</m:t>
                  </m:r>
                </m:sub>
              </m:sSub>
            </m:oMath>
            <w:r w:rsidR="00012522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= 20</w:t>
            </w:r>
            <w:r w:rsidR="00F03C28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</w:t>
            </w:r>
            <w:r w:rsidR="00012522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>K dla instalacji grzewczych</w:t>
            </w:r>
            <w:r w:rsidR="008E00D5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>,</w:t>
            </w:r>
          </w:p>
          <w:p w14:paraId="3560F78C" w14:textId="74514584" w:rsidR="00012522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Δt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HC,t</m:t>
                  </m:r>
                </m:sub>
              </m:sSub>
            </m:oMath>
            <w:r w:rsidR="00F03C28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 xml:space="preserve"> = 6 K dla instalacji chłodniczych</w:t>
            </w:r>
            <w:r w:rsidR="008E00D5" w:rsidRPr="00C27017">
              <w:rPr>
                <w:rFonts w:ascii="Century Gothic" w:eastAsiaTheme="minorEastAsia" w:hAnsi="Century Gothic" w:cstheme="minorHAnsi"/>
                <w:sz w:val="18"/>
                <w:szCs w:val="18"/>
              </w:rPr>
              <w:t>.</w:t>
            </w:r>
          </w:p>
        </w:tc>
      </w:tr>
    </w:tbl>
    <w:p w14:paraId="7638D289" w14:textId="7CF1D3C4" w:rsidR="00012522" w:rsidRPr="00C27017" w:rsidRDefault="00012522" w:rsidP="0085781D">
      <w:pPr>
        <w:rPr>
          <w:rFonts w:ascii="Century Gothic" w:hAnsi="Century Gothic" w:cstheme="minorHAnsi"/>
          <w:sz w:val="20"/>
          <w:szCs w:val="20"/>
        </w:rPr>
      </w:pPr>
    </w:p>
    <w:p w14:paraId="545220E6" w14:textId="7E76D2EF" w:rsidR="0085781D" w:rsidRPr="00C27017" w:rsidRDefault="0085781D">
      <w:pPr>
        <w:pStyle w:val="Akapitzlist"/>
        <w:numPr>
          <w:ilvl w:val="0"/>
          <w:numId w:val="36"/>
        </w:numPr>
        <w:spacing w:line="240" w:lineRule="auto"/>
        <w:ind w:left="709" w:hanging="425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 xml:space="preserve">dla wody cyrkulacyjnej c.w.u. współczynnik korekcyjny </w:t>
      </w:r>
      <w:proofErr w:type="spellStart"/>
      <w:r w:rsidRPr="00C27017">
        <w:rPr>
          <w:rFonts w:cstheme="minorHAnsi"/>
          <w:szCs w:val="20"/>
        </w:rPr>
        <w:t>f</w:t>
      </w:r>
      <w:r w:rsidRPr="00C27017">
        <w:rPr>
          <w:rFonts w:cstheme="minorHAnsi"/>
          <w:szCs w:val="20"/>
          <w:vertAlign w:val="subscript"/>
        </w:rPr>
        <w:t>k</w:t>
      </w:r>
      <w:proofErr w:type="spellEnd"/>
      <w:r w:rsidRPr="00C27017">
        <w:rPr>
          <w:rFonts w:cstheme="minorHAnsi"/>
          <w:szCs w:val="20"/>
        </w:rPr>
        <w:t xml:space="preserve"> =1</w:t>
      </w:r>
    </w:p>
    <w:p w14:paraId="2F87109D" w14:textId="66F1A6DD" w:rsidR="003633D9" w:rsidRPr="00C27017" w:rsidRDefault="003633D9" w:rsidP="003633D9">
      <w:pPr>
        <w:spacing w:line="240" w:lineRule="auto"/>
        <w:rPr>
          <w:rFonts w:ascii="Century Gothic" w:hAnsi="Century Gothic" w:cstheme="minorHAnsi"/>
          <w:sz w:val="20"/>
          <w:szCs w:val="20"/>
        </w:rPr>
      </w:pPr>
    </w:p>
    <w:p w14:paraId="6DC4FAFB" w14:textId="3CB22E1C" w:rsidR="0085781D" w:rsidRPr="00C27017" w:rsidRDefault="0085781D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1" w:name="_Ref11751921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1"/>
      <w:r w:rsidRPr="00C27017">
        <w:rPr>
          <w:rFonts w:ascii="Century Gothic" w:hAnsi="Century Gothic" w:cstheme="minorHAnsi"/>
          <w:i/>
          <w:iCs/>
          <w:sz w:val="18"/>
          <w:szCs w:val="18"/>
        </w:rPr>
        <w:t>. Domyślne wartości wskaźnika zapotrzebowania na energię elektryczną k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985"/>
        <w:gridCol w:w="1984"/>
      </w:tblGrid>
      <w:tr w:rsidR="0085781D" w:rsidRPr="00C27017" w14:paraId="654B6D9E" w14:textId="77777777" w:rsidTr="0021426C">
        <w:trPr>
          <w:trHeight w:val="288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70CF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Typ instalacji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985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Rodzaj sterowania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B44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Budynki nowe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882A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Budynki wybudowane w latach 2015-2022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AFF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Budynki wybudowane przed 2015</w:t>
            </w:r>
          </w:p>
        </w:tc>
      </w:tr>
      <w:tr w:rsidR="0085781D" w:rsidRPr="00C27017" w14:paraId="677890B3" w14:textId="77777777" w:rsidTr="0021426C">
        <w:trPr>
          <w:trHeight w:val="288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21AA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Instalacja wodna grzewcza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335F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brak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C1B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78A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2782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7,8</w:t>
            </w:r>
          </w:p>
        </w:tc>
      </w:tr>
      <w:tr w:rsidR="0085781D" w:rsidRPr="00C27017" w14:paraId="47DF3F2D" w14:textId="77777777" w:rsidTr="0021426C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0137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5AD3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regulacja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stałociśnieniowa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FAD7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C7B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DD57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4,5</w:t>
            </w:r>
          </w:p>
        </w:tc>
      </w:tr>
      <w:tr w:rsidR="0085781D" w:rsidRPr="00C27017" w14:paraId="2638A5FF" w14:textId="77777777" w:rsidTr="0021426C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82C1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050D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regulacja proporcjonalna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7C8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C80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2928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3,5</w:t>
            </w:r>
          </w:p>
        </w:tc>
      </w:tr>
      <w:tr w:rsidR="0085781D" w:rsidRPr="00C27017" w14:paraId="164E6635" w14:textId="77777777" w:rsidTr="0021426C">
        <w:trPr>
          <w:trHeight w:val="288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F88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Instalacja wodna chłodnicza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5193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brak regulacji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673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A72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7F39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11</w:t>
            </w:r>
          </w:p>
        </w:tc>
      </w:tr>
      <w:tr w:rsidR="0085781D" w:rsidRPr="00C27017" w14:paraId="32033C5F" w14:textId="77777777" w:rsidTr="0021426C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B114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4474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regulacja pompy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D71B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CCB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FFC1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5,0</w:t>
            </w:r>
          </w:p>
        </w:tc>
      </w:tr>
      <w:tr w:rsidR="0085781D" w:rsidRPr="00C27017" w14:paraId="2BDA3274" w14:textId="77777777" w:rsidTr="0021426C">
        <w:trPr>
          <w:trHeight w:val="288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D744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Instalacja c.w.u.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1282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brak regulacji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F804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95C9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FBD0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25,7</w:t>
            </w:r>
          </w:p>
        </w:tc>
      </w:tr>
      <w:tr w:rsidR="0085781D" w:rsidRPr="00C27017" w14:paraId="0F69A292" w14:textId="77777777" w:rsidTr="0021426C">
        <w:trPr>
          <w:trHeight w:val="288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6873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FB96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regulacja pompy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946A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8810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BAB0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23</w:t>
            </w:r>
          </w:p>
        </w:tc>
      </w:tr>
    </w:tbl>
    <w:p w14:paraId="4C9CB4DB" w14:textId="77777777" w:rsidR="003633D9" w:rsidRPr="00C27017" w:rsidRDefault="003633D9" w:rsidP="0085781D">
      <w:pPr>
        <w:rPr>
          <w:rFonts w:ascii="Century Gothic" w:hAnsi="Century Gothic" w:cstheme="minorHAnsi"/>
          <w:sz w:val="20"/>
          <w:szCs w:val="20"/>
        </w:rPr>
      </w:pPr>
    </w:p>
    <w:p w14:paraId="62071E7B" w14:textId="77777777" w:rsidR="0085781D" w:rsidRPr="00C27017" w:rsidRDefault="0085781D">
      <w:pPr>
        <w:pStyle w:val="Akapitzlist"/>
        <w:numPr>
          <w:ilvl w:val="0"/>
          <w:numId w:val="37"/>
        </w:numPr>
        <w:rPr>
          <w:rFonts w:cstheme="minorHAnsi"/>
          <w:szCs w:val="20"/>
        </w:rPr>
      </w:pPr>
      <w:bookmarkStart w:id="82" w:name="_Hlk113103540"/>
      <w:r w:rsidRPr="00C27017">
        <w:rPr>
          <w:rFonts w:cstheme="minorHAnsi"/>
          <w:szCs w:val="20"/>
        </w:rPr>
        <w:t>roczne zapotrzebowanie na energię pomocniczą do napędu pomp cyrkulacyjnych w innych układach hydraulicznych</w:t>
      </w:r>
    </w:p>
    <w:bookmarkEnd w:id="82"/>
    <w:p w14:paraId="34B9BE8D" w14:textId="6ADFF489" w:rsidR="0085781D" w:rsidRPr="00C27017" w:rsidRDefault="0085781D" w:rsidP="00092D91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Dla pozostałych układów hydraulicznych </w:t>
      </w:r>
      <w:r w:rsidR="00092D91" w:rsidRPr="00C27017">
        <w:rPr>
          <w:rFonts w:ascii="Century Gothic" w:hAnsi="Century Gothic" w:cstheme="minorHAnsi"/>
          <w:sz w:val="20"/>
          <w:szCs w:val="20"/>
        </w:rPr>
        <w:t>r</w:t>
      </w:r>
      <w:r w:rsidRPr="00C27017">
        <w:rPr>
          <w:rFonts w:ascii="Century Gothic" w:hAnsi="Century Gothic" w:cstheme="minorHAnsi"/>
          <w:sz w:val="20"/>
          <w:szCs w:val="20"/>
        </w:rPr>
        <w:t>oczne zapotrzebowanie na energię pomocniczą do napędu pomp cyrkulacyjnych w innych układach hydraulicznych</w:t>
      </w:r>
      <w:r w:rsidR="004721B0" w:rsidRPr="00C27017">
        <w:rPr>
          <w:rFonts w:ascii="Century Gothic" w:hAnsi="Century Gothic" w:cstheme="minorHAnsi"/>
          <w:sz w:val="20"/>
          <w:szCs w:val="20"/>
        </w:rPr>
        <w:t xml:space="preserve">, w </w:t>
      </w:r>
      <w:r w:rsidR="004721B0" w:rsidRPr="00C27017">
        <w:rPr>
          <w:rFonts w:ascii="Century Gothic" w:hAnsi="Century Gothic" w:cstheme="minorHAnsi"/>
          <w:i/>
          <w:iCs/>
          <w:sz w:val="20"/>
          <w:szCs w:val="20"/>
        </w:rPr>
        <w:t>kWh</w:t>
      </w:r>
      <w:r w:rsidRPr="00C27017">
        <w:rPr>
          <w:rFonts w:ascii="Century Gothic" w:hAnsi="Century Gothic" w:cstheme="minorHAnsi"/>
          <w:sz w:val="20"/>
          <w:szCs w:val="20"/>
        </w:rPr>
        <w:t xml:space="preserve"> należy </w:t>
      </w:r>
      <w:r w:rsidR="0067610E" w:rsidRPr="00C27017">
        <w:rPr>
          <w:rFonts w:ascii="Century Gothic" w:hAnsi="Century Gothic" w:cstheme="minorHAnsi"/>
          <w:sz w:val="20"/>
          <w:szCs w:val="20"/>
        </w:rPr>
        <w:t xml:space="preserve">obliczać ze </w:t>
      </w:r>
      <w:r w:rsidRPr="00C27017">
        <w:rPr>
          <w:rFonts w:ascii="Century Gothic" w:hAnsi="Century Gothic" w:cstheme="minorHAnsi"/>
          <w:sz w:val="20"/>
          <w:szCs w:val="20"/>
        </w:rPr>
        <w:t>wzoru:</w:t>
      </w:r>
    </w:p>
    <w:p w14:paraId="54CFF9F1" w14:textId="0A8DFEAF" w:rsidR="0085781D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el,i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</m:e>
        </m:nary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</m:oMath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</w:t>
      </w:r>
      <w:r w:rsidR="0085781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49B480C5" w14:textId="77777777" w:rsidR="0085781D" w:rsidRPr="00C27017" w:rsidRDefault="0085781D" w:rsidP="0085781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7573"/>
      </w:tblGrid>
      <w:tr w:rsidR="0085781D" w:rsidRPr="00C27017" w14:paraId="42E2B0B5" w14:textId="77777777" w:rsidTr="00092D91">
        <w:tc>
          <w:tcPr>
            <w:tcW w:w="1526" w:type="dxa"/>
            <w:vAlign w:val="center"/>
          </w:tcPr>
          <w:p w14:paraId="2CBCE6D3" w14:textId="0183E863" w:rsidR="0085781D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el,i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5EFFDA6" w14:textId="10DB7BCE" w:rsidR="0085781D" w:rsidRPr="00C27017" w:rsidRDefault="0085781D" w:rsidP="004721B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zapotrzebowanie na moc elektryczną do napędu j-tego urządzenia pomocniczego, określone na podstawie</w:t>
            </w:r>
            <w:r w:rsidR="00D2334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 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>56</w:t>
            </w:r>
            <w:r w:rsidR="00D2334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W/m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5781D" w:rsidRPr="00C27017" w14:paraId="3C830806" w14:textId="77777777" w:rsidTr="00092D91">
        <w:tc>
          <w:tcPr>
            <w:tcW w:w="1526" w:type="dxa"/>
            <w:vAlign w:val="center"/>
          </w:tcPr>
          <w:p w14:paraId="0DA1DCB5" w14:textId="45CF2E5B" w:rsidR="0085781D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el,i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159CD423" w14:textId="1A18429D" w:rsidR="0085781D" w:rsidRPr="00C27017" w:rsidRDefault="0085781D" w:rsidP="004721B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czas działania j-tego urządzenia pomocniczego w ciągu roku określony na podstawie danych projektowych lub </w:t>
            </w:r>
            <w:r w:rsidR="00092D91" w:rsidRPr="00C27017">
              <w:rPr>
                <w:rFonts w:ascii="Century Gothic" w:hAnsi="Century Gothic" w:cstheme="minorHAnsi"/>
                <w:sz w:val="18"/>
                <w:szCs w:val="18"/>
              </w:rPr>
              <w:t>na podstawie</w:t>
            </w:r>
            <w:r w:rsidR="00D2334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tabeli</w:t>
            </w:r>
            <w:r w:rsidR="00CB7BFC">
              <w:rPr>
                <w:rFonts w:ascii="Century Gothic" w:hAnsi="Century Gothic" w:cstheme="minorHAnsi"/>
                <w:sz w:val="18"/>
                <w:szCs w:val="18"/>
              </w:rPr>
              <w:t xml:space="preserve"> 56</w:t>
            </w:r>
            <w:r w:rsidR="00D2334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5781D" w:rsidRPr="00C27017" w14:paraId="1C67E2D1" w14:textId="77777777" w:rsidTr="00092D91">
        <w:tc>
          <w:tcPr>
            <w:tcW w:w="1526" w:type="dxa"/>
            <w:vAlign w:val="center"/>
          </w:tcPr>
          <w:p w14:paraId="09D7A8B2" w14:textId="3BD13335" w:rsidR="0085781D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A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16F7853" w14:textId="55B4146D" w:rsidR="0085781D" w:rsidRPr="00C27017" w:rsidRDefault="0085781D" w:rsidP="004721B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powierzchnia pomieszczeń o regulowanej temperaturze powietrza</w:t>
            </w:r>
            <w:r w:rsidR="00D2334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6EDE7247" w14:textId="5DD1B503" w:rsidR="00092D91" w:rsidRPr="00C27017" w:rsidRDefault="00092D91" w:rsidP="0085781D">
      <w:pPr>
        <w:rPr>
          <w:rFonts w:ascii="Century Gothic" w:hAnsi="Century Gothic" w:cstheme="minorHAnsi"/>
          <w:sz w:val="20"/>
          <w:szCs w:val="20"/>
        </w:rPr>
      </w:pPr>
    </w:p>
    <w:p w14:paraId="24C6101A" w14:textId="2377F32E" w:rsidR="0085781D" w:rsidRPr="00C27017" w:rsidRDefault="0085781D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3" w:name="_Ref11751634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3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zapotrzebowania na moc elektryczną do napędu urządzeń pomocniczych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4610"/>
        <w:gridCol w:w="1290"/>
        <w:gridCol w:w="1427"/>
        <w:gridCol w:w="1217"/>
      </w:tblGrid>
      <w:tr w:rsidR="0085781D" w:rsidRPr="00C27017" w14:paraId="3FA07ED5" w14:textId="77777777" w:rsidTr="0021426C">
        <w:trPr>
          <w:trHeight w:val="505"/>
          <w:tblHeader/>
        </w:trPr>
        <w:tc>
          <w:tcPr>
            <w:tcW w:w="758" w:type="dxa"/>
            <w:vMerge w:val="restart"/>
            <w:shd w:val="clear" w:color="auto" w:fill="auto"/>
            <w:vAlign w:val="center"/>
            <w:hideMark/>
          </w:tcPr>
          <w:p w14:paraId="5D6487CA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10" w:type="dxa"/>
            <w:vMerge w:val="restart"/>
            <w:shd w:val="clear" w:color="auto" w:fill="auto"/>
            <w:vAlign w:val="center"/>
            <w:hideMark/>
          </w:tcPr>
          <w:p w14:paraId="74BA421F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Rodzaj urządzenia pomocniczego</w:t>
            </w:r>
          </w:p>
        </w:tc>
        <w:tc>
          <w:tcPr>
            <w:tcW w:w="2717" w:type="dxa"/>
            <w:gridSpan w:val="2"/>
            <w:shd w:val="clear" w:color="auto" w:fill="auto"/>
            <w:vAlign w:val="center"/>
            <w:hideMark/>
          </w:tcPr>
          <w:p w14:paraId="28879520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 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q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el,i</w:t>
            </w:r>
            <w:proofErr w:type="spellEnd"/>
          </w:p>
          <w:p w14:paraId="7470BBD2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[W/m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  <w:hideMark/>
          </w:tcPr>
          <w:p w14:paraId="23E2674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t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vertAlign w:val="subscript"/>
              </w:rPr>
              <w:t>el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[h/rok]</w:t>
            </w:r>
          </w:p>
        </w:tc>
      </w:tr>
      <w:tr w:rsidR="0085781D" w:rsidRPr="00C27017" w14:paraId="354665D8" w14:textId="77777777" w:rsidTr="004721B0">
        <w:trPr>
          <w:trHeight w:val="257"/>
          <w:tblHeader/>
        </w:trPr>
        <w:tc>
          <w:tcPr>
            <w:tcW w:w="758" w:type="dxa"/>
            <w:vMerge/>
            <w:vAlign w:val="center"/>
            <w:hideMark/>
          </w:tcPr>
          <w:p w14:paraId="0B2E9723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4610" w:type="dxa"/>
            <w:vMerge/>
            <w:vAlign w:val="center"/>
            <w:hideMark/>
          </w:tcPr>
          <w:p w14:paraId="1568C075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6EABF87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sz w:val="18"/>
                <w:szCs w:val="18"/>
              </w:rPr>
              <w:t>Budynki nowe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66783EF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b w:val="0"/>
                <w:bCs w:val="0"/>
                <w:sz w:val="18"/>
                <w:szCs w:val="18"/>
              </w:rPr>
              <w:t>Budynki wybudowane przed 2021</w:t>
            </w:r>
          </w:p>
        </w:tc>
        <w:tc>
          <w:tcPr>
            <w:tcW w:w="1217" w:type="dxa"/>
            <w:vMerge/>
            <w:vAlign w:val="center"/>
            <w:hideMark/>
          </w:tcPr>
          <w:p w14:paraId="5C3D4329" w14:textId="77777777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C54DF3" w:rsidRPr="00C27017" w14:paraId="3E7388D0" w14:textId="77777777" w:rsidTr="004721B0">
        <w:trPr>
          <w:trHeight w:val="1044"/>
        </w:trPr>
        <w:tc>
          <w:tcPr>
            <w:tcW w:w="758" w:type="dxa"/>
            <w:shd w:val="clear" w:color="auto" w:fill="auto"/>
            <w:vAlign w:val="center"/>
            <w:hideMark/>
          </w:tcPr>
          <w:p w14:paraId="68BDE329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57C097FA" w14:textId="1521A2E1" w:rsidR="00C54DF3" w:rsidRPr="00C27017" w:rsidRDefault="00C54DF3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Pompa ładująca zasobnik ciepłej wody użytkowej w budynku o powierzchni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Af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do 250 m2,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powyżej 250 m2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70F08D83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4203BC2F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5E5AADEB" w14:textId="5771C0F1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0,20</w:t>
            </w:r>
          </w:p>
          <w:p w14:paraId="129323DF" w14:textId="57CEF6B9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0,16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18346A1E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49857DA6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3FEB8C6" w14:textId="2DD7C3F6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0,25</w:t>
            </w:r>
          </w:p>
          <w:p w14:paraId="31D3D184" w14:textId="2E03450B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196FEBA7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02DACE6C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3C14FB0" w14:textId="75B02DD2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270</w:t>
            </w:r>
          </w:p>
          <w:p w14:paraId="261994F0" w14:textId="0A1AED61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580</w:t>
            </w:r>
          </w:p>
        </w:tc>
      </w:tr>
      <w:tr w:rsidR="00C54DF3" w:rsidRPr="00C27017" w14:paraId="0F331445" w14:textId="77777777" w:rsidTr="004721B0">
        <w:trPr>
          <w:trHeight w:val="1116"/>
        </w:trPr>
        <w:tc>
          <w:tcPr>
            <w:tcW w:w="758" w:type="dxa"/>
            <w:shd w:val="clear" w:color="auto" w:fill="auto"/>
            <w:vAlign w:val="center"/>
            <w:hideMark/>
          </w:tcPr>
          <w:p w14:paraId="092F2442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708E9A97" w14:textId="1A4FB18E" w:rsidR="00C54DF3" w:rsidRPr="00C27017" w:rsidRDefault="00C54DF3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Pompa ładująca zasobnik ciepła w systemie ogrzewania w budynku o powierzchni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Af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do 250 m2,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powyżej 250 m2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64100435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74FED00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D12537C" w14:textId="557E3F51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0,16</w:t>
            </w:r>
          </w:p>
          <w:p w14:paraId="29CD8FEA" w14:textId="73199D14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D9C27AD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0D14D555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CCB7A21" w14:textId="7AAAFF66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</w:t>
            </w:r>
          </w:p>
          <w:p w14:paraId="4E16BDA1" w14:textId="5519441D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4CC51405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29C29FDF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5489DD2E" w14:textId="3F9DF4BC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1500</w:t>
            </w:r>
          </w:p>
          <w:p w14:paraId="5975971D" w14:textId="47F707ED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500</w:t>
            </w:r>
          </w:p>
        </w:tc>
      </w:tr>
      <w:tr w:rsidR="00C54DF3" w:rsidRPr="00C27017" w14:paraId="167C8E59" w14:textId="77777777" w:rsidTr="004721B0">
        <w:trPr>
          <w:trHeight w:val="1009"/>
        </w:trPr>
        <w:tc>
          <w:tcPr>
            <w:tcW w:w="758" w:type="dxa"/>
            <w:shd w:val="clear" w:color="auto" w:fill="auto"/>
            <w:vAlign w:val="center"/>
            <w:hideMark/>
          </w:tcPr>
          <w:p w14:paraId="63E30B34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1831C334" w14:textId="471A59BF" w:rsidR="00C54DF3" w:rsidRPr="00C27017" w:rsidRDefault="00C54DF3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Napęd pomocniczy i regulacja kotła do przygotowania ciepłej wody użytkowej w budynku o powierzchni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Af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do 250 m2,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powyżej 250 m2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4E435351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3F461A92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5C677EE7" w14:textId="07E03461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1,12</w:t>
            </w:r>
          </w:p>
          <w:p w14:paraId="481A584A" w14:textId="1B2DDDF3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0,4</w:t>
            </w:r>
            <w:r w:rsidR="001F09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3066C85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7A9C88C9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3BCB0937" w14:textId="587E269F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1,4</w:t>
            </w:r>
          </w:p>
          <w:p w14:paraId="35B9E3C7" w14:textId="49A86C4C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0,5</w:t>
            </w:r>
            <w:r w:rsidR="001F09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2C4117B2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4B311226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F3950F3" w14:textId="5836D909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310</w:t>
            </w:r>
          </w:p>
          <w:p w14:paraId="37641B6A" w14:textId="74E33E29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410</w:t>
            </w:r>
          </w:p>
        </w:tc>
      </w:tr>
      <w:tr w:rsidR="00C54DF3" w:rsidRPr="00C27017" w14:paraId="6A7EACD5" w14:textId="77777777" w:rsidTr="004721B0">
        <w:trPr>
          <w:trHeight w:val="855"/>
        </w:trPr>
        <w:tc>
          <w:tcPr>
            <w:tcW w:w="758" w:type="dxa"/>
            <w:shd w:val="clear" w:color="auto" w:fill="auto"/>
            <w:vAlign w:val="center"/>
            <w:hideMark/>
          </w:tcPr>
          <w:p w14:paraId="491B17A1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2F666750" w14:textId="77777777" w:rsidR="00C54DF3" w:rsidRPr="00C27017" w:rsidRDefault="00C54DF3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Napęd pomocniczy i regulacja kotła do ogrzewania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 xml:space="preserve">w budynku o powierzchni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Af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do 250 m2,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powyżej 250 m2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2DD0DD07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0CF4457A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392E988E" w14:textId="121A175D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0,4</w:t>
            </w:r>
            <w:r w:rsidR="001F09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</w:t>
            </w:r>
          </w:p>
          <w:p w14:paraId="06962A27" w14:textId="4B9F46D8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77DB082C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FDA77AD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23E8AC52" w14:textId="28D57446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0,5</w:t>
            </w:r>
            <w:r w:rsidR="001F09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</w:t>
            </w:r>
          </w:p>
          <w:p w14:paraId="49DBD596" w14:textId="3027785E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0,15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147FBCE5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2520</w:t>
            </w:r>
          </w:p>
          <w:p w14:paraId="119DB6E8" w14:textId="037E583D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3900</w:t>
            </w:r>
          </w:p>
        </w:tc>
      </w:tr>
      <w:tr w:rsidR="00C54DF3" w:rsidRPr="00C27017" w14:paraId="6F87A65D" w14:textId="77777777" w:rsidTr="004721B0">
        <w:trPr>
          <w:trHeight w:val="989"/>
        </w:trPr>
        <w:tc>
          <w:tcPr>
            <w:tcW w:w="758" w:type="dxa"/>
            <w:shd w:val="clear" w:color="auto" w:fill="auto"/>
            <w:vAlign w:val="center"/>
            <w:hideMark/>
          </w:tcPr>
          <w:p w14:paraId="686560A2" w14:textId="7777777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14391D2B" w14:textId="77777777" w:rsidR="00C54DF3" w:rsidRPr="00C27017" w:rsidRDefault="00C54DF3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Napęd pomocniczy pompy ciepła woda/woda w systemie: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ogrzewania,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przygotowania ciepłej wody użytkowej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2AE1C981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0B78CA32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1A5718D" w14:textId="32FC132F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0,55</w:t>
            </w:r>
          </w:p>
          <w:p w14:paraId="6E20A6D4" w14:textId="1301EC31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537AE61D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1CA9540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FB169B1" w14:textId="2CDAD282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0,7</w:t>
            </w:r>
          </w:p>
          <w:p w14:paraId="75ACF34C" w14:textId="0430A3A4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4A01CE8B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B11CD3E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783991A0" w14:textId="425D945F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1600</w:t>
            </w:r>
          </w:p>
          <w:p w14:paraId="06FE9430" w14:textId="53949857" w:rsidR="00C54DF3" w:rsidRPr="00C27017" w:rsidRDefault="00C54DF3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400</w:t>
            </w:r>
          </w:p>
        </w:tc>
      </w:tr>
      <w:tr w:rsidR="001F099D" w:rsidRPr="00C27017" w14:paraId="589BE8EA" w14:textId="77777777" w:rsidTr="004721B0">
        <w:trPr>
          <w:trHeight w:val="1021"/>
        </w:trPr>
        <w:tc>
          <w:tcPr>
            <w:tcW w:w="758" w:type="dxa"/>
            <w:shd w:val="clear" w:color="auto" w:fill="auto"/>
            <w:vAlign w:val="center"/>
            <w:hideMark/>
          </w:tcPr>
          <w:p w14:paraId="128D43A7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506918B6" w14:textId="77777777" w:rsidR="001F099D" w:rsidRPr="00C27017" w:rsidRDefault="001F099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Napęd pomocniczy pompy ciepła glikol/woda w systemie: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a) ogrzewania,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br/>
              <w:t>b) przygotowania ciepłej wody użytkowej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3ED59E07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6D12989E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225A86FA" w14:textId="241C4F15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0,35</w:t>
            </w:r>
          </w:p>
          <w:p w14:paraId="6AE5DD0D" w14:textId="05F8E783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9E890E4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7CED561F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389F163D" w14:textId="5A0B41EF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0,45</w:t>
            </w:r>
          </w:p>
          <w:p w14:paraId="0F5E1AE3" w14:textId="4A250404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06F62854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3DA9FE98" w14:textId="77777777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</w:p>
          <w:p w14:paraId="1562242A" w14:textId="2C75C8ED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1600</w:t>
            </w:r>
          </w:p>
          <w:p w14:paraId="283A1DF4" w14:textId="71121A73" w:rsidR="001F099D" w:rsidRPr="00C27017" w:rsidRDefault="001F099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400</w:t>
            </w:r>
          </w:p>
        </w:tc>
      </w:tr>
      <w:tr w:rsidR="0085781D" w:rsidRPr="00C27017" w14:paraId="7990CE44" w14:textId="77777777" w:rsidTr="004721B0">
        <w:trPr>
          <w:trHeight w:val="754"/>
        </w:trPr>
        <w:tc>
          <w:tcPr>
            <w:tcW w:w="758" w:type="dxa"/>
            <w:shd w:val="clear" w:color="auto" w:fill="auto"/>
            <w:vAlign w:val="center"/>
            <w:hideMark/>
          </w:tcPr>
          <w:p w14:paraId="57BBDD56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14:paraId="5D271B49" w14:textId="578D2001" w:rsidR="0085781D" w:rsidRPr="00C27017" w:rsidRDefault="0085781D" w:rsidP="004721B0">
            <w:pPr>
              <w:spacing w:before="40" w:after="40" w:line="240" w:lineRule="auto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Regulacja węzła cieplnego obsługującego system ogrzewania</w:t>
            </w:r>
            <w:r w:rsidR="001F09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i system przygotowania ciepłej wody użytkowej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14:paraId="404EA0B4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2377E36C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495C6B65" w14:textId="77777777" w:rsidR="0085781D" w:rsidRPr="00C27017" w:rsidRDefault="0085781D" w:rsidP="004721B0">
            <w:pPr>
              <w:spacing w:before="40" w:after="40" w:line="240" w:lineRule="auto"/>
              <w:jc w:val="center"/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8760</w:t>
            </w:r>
          </w:p>
        </w:tc>
      </w:tr>
    </w:tbl>
    <w:p w14:paraId="0EA787E5" w14:textId="49F4FF93" w:rsidR="004A3345" w:rsidRPr="00C27017" w:rsidRDefault="004A3345" w:rsidP="004A3345">
      <w:pPr>
        <w:rPr>
          <w:rFonts w:ascii="Century Gothic" w:hAnsi="Century Gothic" w:cstheme="minorHAnsi"/>
          <w:sz w:val="20"/>
          <w:szCs w:val="20"/>
        </w:rPr>
      </w:pPr>
    </w:p>
    <w:p w14:paraId="08C6163A" w14:textId="77777777" w:rsidR="003464B7" w:rsidRPr="00C27017" w:rsidRDefault="003464B7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84" w:name="_Toc117452431"/>
      <w:r w:rsidRPr="00C27017">
        <w:rPr>
          <w:rFonts w:eastAsia="Times New Roman" w:cstheme="minorHAnsi"/>
          <w:color w:val="000000"/>
          <w:sz w:val="18"/>
          <w:szCs w:val="18"/>
        </w:rPr>
        <w:t>Roczne zapotrzebowanie na energię pomocniczą końcową do napędu wentylatorów</w:t>
      </w:r>
      <w:bookmarkEnd w:id="84"/>
    </w:p>
    <w:p w14:paraId="0C217BFC" w14:textId="77777777" w:rsidR="003464B7" w:rsidRPr="00C27017" w:rsidRDefault="003464B7" w:rsidP="003464B7">
      <w:pPr>
        <w:rPr>
          <w:rFonts w:ascii="Century Gothic" w:hAnsi="Century Gothic" w:cstheme="minorHAnsi"/>
          <w:sz w:val="20"/>
          <w:szCs w:val="20"/>
        </w:rPr>
      </w:pPr>
    </w:p>
    <w:p w14:paraId="324F61CC" w14:textId="544BB80A" w:rsidR="003464B7" w:rsidRPr="00C27017" w:rsidRDefault="003464B7" w:rsidP="003464B7">
      <w:pPr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Obliczenia rocznego zapotrzebowania na energię pomocnicza końcowa do napędu wentylatorów należy przeprowadzać zgodnie z opisaną poniżej procedurą .</w:t>
      </w:r>
    </w:p>
    <w:p w14:paraId="2A67A7D3" w14:textId="141E5D30" w:rsidR="003464B7" w:rsidRPr="00C27017" w:rsidRDefault="003464B7">
      <w:pPr>
        <w:pStyle w:val="Akapitzlist"/>
        <w:numPr>
          <w:ilvl w:val="0"/>
          <w:numId w:val="38"/>
        </w:numPr>
        <w:spacing w:before="0" w:line="240" w:lineRule="auto"/>
        <w:contextualSpacing w:val="0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roczne zapotrzebowanie na energię pomocniczą do napędu wentylatorów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el,pom,V</m:t>
            </m:r>
          </m:sub>
        </m:sSub>
      </m:oMath>
      <w:r w:rsidR="004721B0" w:rsidRPr="00C27017">
        <w:rPr>
          <w:rFonts w:cstheme="minorHAnsi"/>
          <w:sz w:val="18"/>
          <w:szCs w:val="18"/>
        </w:rPr>
        <w:t xml:space="preserve">, w </w:t>
      </w:r>
      <w:r w:rsidR="004721B0" w:rsidRPr="00C27017">
        <w:rPr>
          <w:rFonts w:cstheme="minorHAnsi"/>
          <w:i/>
          <w:iCs/>
          <w:sz w:val="18"/>
          <w:szCs w:val="18"/>
        </w:rPr>
        <w:t>kWh</w:t>
      </w:r>
      <w:r w:rsidR="004721B0" w:rsidRPr="00C27017">
        <w:rPr>
          <w:rFonts w:cstheme="minorHAnsi"/>
          <w:sz w:val="18"/>
          <w:szCs w:val="18"/>
        </w:rPr>
        <w:t xml:space="preserve">, </w:t>
      </w:r>
      <w:r w:rsidRPr="00C27017">
        <w:rPr>
          <w:rFonts w:cstheme="minorHAnsi"/>
          <w:sz w:val="18"/>
          <w:szCs w:val="18"/>
        </w:rPr>
        <w:t xml:space="preserve">należy </w:t>
      </w:r>
      <w:r w:rsidR="0067610E" w:rsidRPr="00C27017">
        <w:rPr>
          <w:rFonts w:cstheme="minorHAnsi"/>
          <w:sz w:val="18"/>
          <w:szCs w:val="18"/>
        </w:rPr>
        <w:t>obliczać</w:t>
      </w:r>
      <w:r w:rsidRPr="00C27017">
        <w:rPr>
          <w:rFonts w:cstheme="minorHAnsi"/>
          <w:sz w:val="18"/>
          <w:szCs w:val="18"/>
        </w:rPr>
        <w:t xml:space="preserve"> ze wzoru: </w:t>
      </w:r>
    </w:p>
    <w:p w14:paraId="659E25E3" w14:textId="047029D6" w:rsidR="003464B7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el,pom,V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d>
              <m:d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P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v,i</m:t>
                    </m:r>
                  </m:sub>
                </m:s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∙</m:t>
                </m:r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t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el,i</m:t>
                    </m:r>
                  </m:sub>
                </m:sSub>
              </m:e>
            </m:d>
          </m:e>
        </m:nary>
      </m:oMath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10A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10A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3</w:t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F20664E" w14:textId="77777777" w:rsidR="003464B7" w:rsidRPr="00C27017" w:rsidRDefault="003464B7" w:rsidP="003464B7">
      <w:pPr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7572"/>
      </w:tblGrid>
      <w:tr w:rsidR="003464B7" w:rsidRPr="00C27017" w14:paraId="0994C63F" w14:textId="77777777" w:rsidTr="00F10A24">
        <w:tc>
          <w:tcPr>
            <w:tcW w:w="1526" w:type="dxa"/>
            <w:vAlign w:val="center"/>
          </w:tcPr>
          <w:p w14:paraId="1901AD4F" w14:textId="1F35B45A" w:rsidR="003464B7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062639F" w14:textId="240D3D92" w:rsidR="003464B7" w:rsidRPr="00C27017" w:rsidRDefault="003464B7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pobór mocy elektrycznej wentylatora przy danym strumieniu powietrza, </w:t>
            </w:r>
            <w:r w:rsidR="00B2061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;</w:t>
            </w:r>
          </w:p>
        </w:tc>
      </w:tr>
      <w:tr w:rsidR="003464B7" w:rsidRPr="00C27017" w14:paraId="52736DA6" w14:textId="77777777" w:rsidTr="00F10A24">
        <w:tc>
          <w:tcPr>
            <w:tcW w:w="1526" w:type="dxa"/>
            <w:vAlign w:val="center"/>
          </w:tcPr>
          <w:p w14:paraId="2B861F8D" w14:textId="239F1E87" w:rsidR="003464B7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el,i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37534B2" w14:textId="028EF13B" w:rsidR="003464B7" w:rsidRPr="00C27017" w:rsidRDefault="003464B7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czas pracy urządzenia przy danym strumieniu powietrza, </w:t>
            </w:r>
            <w:r w:rsidR="00B2061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3142631B" w14:textId="77777777" w:rsidR="003464B7" w:rsidRPr="00C27017" w:rsidRDefault="003464B7" w:rsidP="003464B7">
      <w:pPr>
        <w:spacing w:after="0"/>
        <w:rPr>
          <w:rFonts w:ascii="Century Gothic" w:hAnsi="Century Gothic" w:cstheme="minorHAnsi"/>
          <w:sz w:val="18"/>
          <w:szCs w:val="18"/>
        </w:rPr>
      </w:pPr>
    </w:p>
    <w:p w14:paraId="5AE0C891" w14:textId="77777777" w:rsidR="003464B7" w:rsidRPr="00C27017" w:rsidRDefault="003464B7">
      <w:pPr>
        <w:pStyle w:val="Akapitzlist"/>
        <w:numPr>
          <w:ilvl w:val="0"/>
          <w:numId w:val="38"/>
        </w:numPr>
        <w:spacing w:before="0" w:line="240" w:lineRule="auto"/>
        <w:contextualSpacing w:val="0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>pobór mocy elektrycznej wentylatora</w:t>
      </w:r>
    </w:p>
    <w:p w14:paraId="7C7B40A2" w14:textId="14586125" w:rsidR="003464B7" w:rsidRPr="00C27017" w:rsidRDefault="003464B7" w:rsidP="003464B7">
      <w:pPr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Moc elektryczną wentylatora</w:t>
      </w:r>
      <w:r w:rsidR="004721B0" w:rsidRPr="00C27017">
        <w:rPr>
          <w:rFonts w:ascii="Century Gothic" w:hAnsi="Century Gothic" w:cstheme="minorHAnsi"/>
          <w:sz w:val="18"/>
          <w:szCs w:val="18"/>
        </w:rPr>
        <w:t xml:space="preserve">, w kW, </w:t>
      </w:r>
      <w:r w:rsidRPr="00C27017">
        <w:rPr>
          <w:rFonts w:ascii="Century Gothic" w:hAnsi="Century Gothic" w:cstheme="minorHAnsi"/>
          <w:sz w:val="18"/>
          <w:szCs w:val="18"/>
        </w:rPr>
        <w:t xml:space="preserve"> należy </w:t>
      </w:r>
      <w:r w:rsidR="0067610E" w:rsidRPr="00C27017">
        <w:rPr>
          <w:rFonts w:ascii="Century Gothic" w:hAnsi="Century Gothic" w:cstheme="minorHAnsi"/>
          <w:sz w:val="18"/>
          <w:szCs w:val="18"/>
        </w:rPr>
        <w:t>obliczać</w:t>
      </w:r>
      <w:r w:rsidRPr="00C27017">
        <w:rPr>
          <w:rFonts w:ascii="Century Gothic" w:hAnsi="Century Gothic" w:cstheme="minorHAnsi"/>
          <w:sz w:val="18"/>
          <w:szCs w:val="18"/>
        </w:rPr>
        <w:t xml:space="preserve"> ze wzoru:</w:t>
      </w:r>
    </w:p>
    <w:p w14:paraId="1F6B7E84" w14:textId="6EE86ACA" w:rsidR="003464B7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P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v,i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SFP,i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V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</m:t>
                </m:r>
              </m:sub>
            </m:sSub>
          </m:num>
          <m:den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3600</m:t>
            </m:r>
          </m:den>
        </m:f>
      </m:oMath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721B0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10A24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B523BB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4</w:t>
      </w:r>
      <w:r w:rsidR="003464B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9E14493" w14:textId="77777777" w:rsidR="003464B7" w:rsidRPr="00C27017" w:rsidRDefault="003464B7" w:rsidP="003464B7">
      <w:pPr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3464B7" w:rsidRPr="00C27017" w14:paraId="52E09B44" w14:textId="77777777" w:rsidTr="00F10A24">
        <w:tc>
          <w:tcPr>
            <w:tcW w:w="1492" w:type="dxa"/>
            <w:vAlign w:val="center"/>
          </w:tcPr>
          <w:p w14:paraId="5210A533" w14:textId="6DA732ED" w:rsidR="003464B7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SFP,i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639E81A6" w14:textId="566C14C0" w:rsidR="003464B7" w:rsidRPr="00C27017" w:rsidRDefault="003464B7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moc właściwa wentylatora, </w:t>
            </w:r>
            <w:r w:rsidR="00B2061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kW/(m³/s)</w:t>
            </w:r>
            <w:r w:rsidR="00B2061E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,</w:t>
            </w:r>
          </w:p>
        </w:tc>
      </w:tr>
      <w:tr w:rsidR="003464B7" w:rsidRPr="00C27017" w14:paraId="6F895279" w14:textId="77777777" w:rsidTr="00F10A24">
        <w:tc>
          <w:tcPr>
            <w:tcW w:w="1492" w:type="dxa"/>
            <w:vAlign w:val="center"/>
          </w:tcPr>
          <w:p w14:paraId="0DB15101" w14:textId="0B4C54CA" w:rsidR="003464B7" w:rsidRPr="00C27017" w:rsidRDefault="00B03154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  <w:lang w:val="fr-F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570" w:type="dxa"/>
            <w:vAlign w:val="center"/>
          </w:tcPr>
          <w:p w14:paraId="667D49E9" w14:textId="39D4DA02" w:rsidR="003464B7" w:rsidRPr="00C27017" w:rsidRDefault="003464B7" w:rsidP="004721B0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strumień powietrza wentylacyjnego przepływający przez wentylator,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3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/h</w:t>
            </w:r>
          </w:p>
        </w:tc>
      </w:tr>
    </w:tbl>
    <w:p w14:paraId="42745419" w14:textId="77777777" w:rsidR="00F10A24" w:rsidRPr="00C27017" w:rsidRDefault="00F10A24" w:rsidP="003464B7">
      <w:pPr>
        <w:rPr>
          <w:rFonts w:ascii="Century Gothic" w:hAnsi="Century Gothic" w:cstheme="minorHAnsi"/>
          <w:sz w:val="18"/>
          <w:szCs w:val="18"/>
        </w:rPr>
      </w:pPr>
    </w:p>
    <w:p w14:paraId="716C0FFE" w14:textId="0402E8B6" w:rsidR="003464B7" w:rsidRPr="00C27017" w:rsidRDefault="003464B7" w:rsidP="004721B0">
      <w:pPr>
        <w:jc w:val="both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sz w:val="18"/>
          <w:szCs w:val="18"/>
        </w:rPr>
        <w:t xml:space="preserve">Moc elektryczną wentylatora należy </w:t>
      </w:r>
      <w:r w:rsidR="0067610E" w:rsidRPr="00C27017">
        <w:rPr>
          <w:rFonts w:ascii="Century Gothic" w:hAnsi="Century Gothic" w:cstheme="minorHAnsi"/>
          <w:sz w:val="18"/>
          <w:szCs w:val="18"/>
        </w:rPr>
        <w:t>określać</w:t>
      </w:r>
      <w:r w:rsidRPr="00C27017">
        <w:rPr>
          <w:rFonts w:ascii="Century Gothic" w:hAnsi="Century Gothic" w:cstheme="minorHAnsi"/>
          <w:sz w:val="18"/>
          <w:szCs w:val="18"/>
        </w:rPr>
        <w:t xml:space="preserve"> na podstawie mocy właściwej wentylatora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SFP,i</m:t>
            </m:r>
          </m:sub>
        </m:sSub>
      </m:oMath>
      <w:r w:rsidRPr="00C27017">
        <w:rPr>
          <w:rFonts w:ascii="Century Gothic" w:hAnsi="Century Gothic" w:cstheme="minorHAnsi"/>
          <w:sz w:val="18"/>
          <w:szCs w:val="18"/>
        </w:rPr>
        <w:t xml:space="preserve">, zaś wartości wskaźnika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SFP,i</m:t>
            </m:r>
          </m:sub>
        </m:sSub>
      </m:oMath>
      <w:r w:rsidRPr="00C27017">
        <w:rPr>
          <w:rFonts w:ascii="Century Gothic" w:hAnsi="Century Gothic" w:cstheme="minorHAnsi"/>
          <w:sz w:val="18"/>
          <w:szCs w:val="18"/>
        </w:rPr>
        <w:t xml:space="preserve"> dla central wentylacyjnych, wentylatorów wyciągowych czy wentylatorów należy przyjąć:</w:t>
      </w:r>
    </w:p>
    <w:p w14:paraId="59AE8247" w14:textId="77777777" w:rsidR="003464B7" w:rsidRPr="00C27017" w:rsidRDefault="003464B7" w:rsidP="0000156C">
      <w:pPr>
        <w:jc w:val="both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b/>
          <w:bCs/>
          <w:sz w:val="18"/>
          <w:szCs w:val="18"/>
        </w:rPr>
        <w:t>Wariant 1</w:t>
      </w:r>
      <w:r w:rsidRPr="00C27017">
        <w:rPr>
          <w:rFonts w:ascii="Century Gothic" w:hAnsi="Century Gothic" w:cstheme="minorHAnsi"/>
          <w:sz w:val="18"/>
          <w:szCs w:val="18"/>
        </w:rPr>
        <w:t xml:space="preserve"> – zalecany: zgodnie z dokumentacją techniczną urządzeń i/lub z kart doborowych urządzeń. </w:t>
      </w:r>
    </w:p>
    <w:p w14:paraId="16C8B324" w14:textId="47E364B0" w:rsidR="003464B7" w:rsidRPr="00C27017" w:rsidRDefault="003464B7" w:rsidP="0000156C">
      <w:pPr>
        <w:jc w:val="both"/>
        <w:rPr>
          <w:rFonts w:ascii="Century Gothic" w:hAnsi="Century Gothic" w:cstheme="minorHAnsi"/>
          <w:sz w:val="18"/>
          <w:szCs w:val="18"/>
        </w:rPr>
      </w:pPr>
      <w:r w:rsidRPr="00C27017">
        <w:rPr>
          <w:rFonts w:ascii="Century Gothic" w:hAnsi="Century Gothic" w:cstheme="minorHAnsi"/>
          <w:b/>
          <w:bCs/>
          <w:sz w:val="18"/>
          <w:szCs w:val="18"/>
        </w:rPr>
        <w:t xml:space="preserve">Wariant 2 </w:t>
      </w:r>
      <w:r w:rsidRPr="00C27017">
        <w:rPr>
          <w:rFonts w:ascii="Century Gothic" w:hAnsi="Century Gothic" w:cstheme="minorHAnsi"/>
          <w:sz w:val="18"/>
          <w:szCs w:val="18"/>
        </w:rPr>
        <w:t xml:space="preserve">– w przypadku braku powyższych danych w dokumentacji projektowej, wskaźnik rocznego zapotrzebowania na energię końcową do napędu urządzeń wentylacyjnych należy obliczyć stosując domyśle wartości wskaźnika maksymalnej mocy właściwej wentylatorów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SFP,i</m:t>
            </m:r>
          </m:sub>
        </m:sSub>
      </m:oMath>
      <w:r w:rsidRPr="00C27017">
        <w:rPr>
          <w:rFonts w:ascii="Century Gothic" w:hAnsi="Century Gothic" w:cstheme="minorHAnsi"/>
          <w:sz w:val="18"/>
          <w:szCs w:val="18"/>
        </w:rPr>
        <w:t xml:space="preserve">, </w:t>
      </w:r>
      <w:r w:rsidR="00B2061E" w:rsidRPr="00C27017">
        <w:rPr>
          <w:rFonts w:ascii="Century Gothic" w:hAnsi="Century Gothic" w:cstheme="minorHAnsi"/>
          <w:sz w:val="18"/>
          <w:szCs w:val="18"/>
        </w:rPr>
        <w:t xml:space="preserve">na podstawie tabeli </w:t>
      </w:r>
      <w:r w:rsidR="00CB7BFC">
        <w:rPr>
          <w:rFonts w:ascii="Century Gothic" w:hAnsi="Century Gothic" w:cstheme="minorHAnsi"/>
          <w:sz w:val="18"/>
          <w:szCs w:val="18"/>
        </w:rPr>
        <w:t>57</w:t>
      </w:r>
      <w:r w:rsidRPr="00C27017">
        <w:rPr>
          <w:rFonts w:ascii="Century Gothic" w:hAnsi="Century Gothic" w:cstheme="minorHAnsi"/>
          <w:sz w:val="18"/>
          <w:szCs w:val="18"/>
        </w:rPr>
        <w:t>.</w:t>
      </w:r>
    </w:p>
    <w:p w14:paraId="2C8D1B49" w14:textId="1BDC5AE9" w:rsidR="003464B7" w:rsidRPr="00C27017" w:rsidRDefault="003464B7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5" w:name="_Ref11752177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bookmarkStart w:id="86" w:name="_Toc44078315"/>
      <w:bookmarkStart w:id="87" w:name="_Toc4660578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Domyślne wartości wskaźnika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SFP,i</m:t>
            </m:r>
          </m:sub>
        </m:sSub>
      </m:oMath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 w zależności od typu instalacji</w:t>
      </w:r>
      <w:bookmarkEnd w:id="86"/>
      <w:bookmarkEnd w:id="87"/>
    </w:p>
    <w:tbl>
      <w:tblPr>
        <w:tblStyle w:val="Tabela-Siatka"/>
        <w:tblW w:w="9067" w:type="dxa"/>
        <w:tblLook w:val="0420" w:firstRow="1" w:lastRow="0" w:firstColumn="0" w:lastColumn="0" w:noHBand="0" w:noVBand="1"/>
      </w:tblPr>
      <w:tblGrid>
        <w:gridCol w:w="693"/>
        <w:gridCol w:w="5504"/>
        <w:gridCol w:w="1435"/>
        <w:gridCol w:w="1435"/>
      </w:tblGrid>
      <w:tr w:rsidR="003464B7" w:rsidRPr="00C27017" w14:paraId="20ED8DCD" w14:textId="77777777" w:rsidTr="0021426C">
        <w:trPr>
          <w:trHeight w:val="549"/>
          <w:tblHeader/>
        </w:trPr>
        <w:tc>
          <w:tcPr>
            <w:tcW w:w="706" w:type="dxa"/>
            <w:vMerge w:val="restart"/>
            <w:vAlign w:val="center"/>
          </w:tcPr>
          <w:p w14:paraId="3C5C83A1" w14:textId="77777777" w:rsidR="003464B7" w:rsidRPr="00C27017" w:rsidRDefault="003464B7" w:rsidP="00CE5A4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  <w:lastRenderedPageBreak/>
              <w:t>Lp.</w:t>
            </w:r>
          </w:p>
        </w:tc>
        <w:tc>
          <w:tcPr>
            <w:tcW w:w="5705" w:type="dxa"/>
            <w:vMerge w:val="restart"/>
            <w:vAlign w:val="center"/>
          </w:tcPr>
          <w:p w14:paraId="44329599" w14:textId="77777777" w:rsidR="003464B7" w:rsidRPr="00C27017" w:rsidRDefault="003464B7" w:rsidP="00CE5A4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  <w:t>Rodzaj i zastosowanie wentylatora</w:t>
            </w:r>
          </w:p>
        </w:tc>
        <w:tc>
          <w:tcPr>
            <w:tcW w:w="2656" w:type="dxa"/>
            <w:gridSpan w:val="2"/>
            <w:vAlign w:val="center"/>
          </w:tcPr>
          <w:p w14:paraId="477D570E" w14:textId="1F11A073" w:rsidR="00F10A24" w:rsidRPr="00C27017" w:rsidRDefault="00B03154" w:rsidP="00CE5A48">
            <w:pPr>
              <w:pStyle w:val="Spistreci1"/>
              <w:spacing w:before="40" w:after="40" w:line="240" w:lineRule="auto"/>
              <w:jc w:val="center"/>
              <w:rPr>
                <w:rFonts w:ascii="Century Gothic" w:hAnsi="Century Gothic" w:cstheme="minorHAnsi"/>
                <w:b w:val="0"/>
                <w:bCs w:val="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b w:val="0"/>
                        <w:bCs w:val="0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SFP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  <w:p w14:paraId="562D3F98" w14:textId="3B9B14E5" w:rsidR="003464B7" w:rsidRPr="00C27017" w:rsidRDefault="003464B7" w:rsidP="00CE5A48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i/>
                <w:iCs/>
                <w:cap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i/>
                <w:iCs/>
                <w:caps w:val="0"/>
                <w:sz w:val="18"/>
                <w:szCs w:val="18"/>
              </w:rPr>
              <w:t>kW/(m³/s)</w:t>
            </w:r>
          </w:p>
        </w:tc>
      </w:tr>
      <w:tr w:rsidR="003464B7" w:rsidRPr="00C27017" w14:paraId="1B5A34BB" w14:textId="77777777" w:rsidTr="0021426C">
        <w:trPr>
          <w:trHeight w:val="570"/>
          <w:tblHeader/>
        </w:trPr>
        <w:tc>
          <w:tcPr>
            <w:tcW w:w="706" w:type="dxa"/>
            <w:vMerge/>
            <w:vAlign w:val="center"/>
          </w:tcPr>
          <w:p w14:paraId="5465B44F" w14:textId="77777777" w:rsidR="003464B7" w:rsidRPr="00C27017" w:rsidRDefault="003464B7" w:rsidP="00CE5A4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</w:p>
        </w:tc>
        <w:tc>
          <w:tcPr>
            <w:tcW w:w="5705" w:type="dxa"/>
            <w:vMerge/>
            <w:vAlign w:val="center"/>
          </w:tcPr>
          <w:p w14:paraId="5CC31570" w14:textId="77777777" w:rsidR="003464B7" w:rsidRPr="00C27017" w:rsidRDefault="003464B7" w:rsidP="00CE5A4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</w:p>
        </w:tc>
        <w:tc>
          <w:tcPr>
            <w:tcW w:w="1356" w:type="dxa"/>
            <w:vAlign w:val="center"/>
          </w:tcPr>
          <w:p w14:paraId="431A4241" w14:textId="77777777" w:rsidR="003464B7" w:rsidRPr="00C27017" w:rsidRDefault="003464B7" w:rsidP="00CE5A48">
            <w:pPr>
              <w:pStyle w:val="Spistreci1"/>
              <w:spacing w:before="40" w:after="40" w:line="240" w:lineRule="auto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  <w:t>Budynki wybudowane po 2014</w:t>
            </w:r>
          </w:p>
        </w:tc>
        <w:tc>
          <w:tcPr>
            <w:tcW w:w="1300" w:type="dxa"/>
            <w:vAlign w:val="center"/>
          </w:tcPr>
          <w:p w14:paraId="616C85E9" w14:textId="77777777" w:rsidR="003464B7" w:rsidRPr="00C27017" w:rsidRDefault="003464B7" w:rsidP="00CE5A48">
            <w:pPr>
              <w:pStyle w:val="Spistreci1"/>
              <w:spacing w:before="40" w:after="40" w:line="240" w:lineRule="auto"/>
              <w:jc w:val="center"/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</w:pPr>
            <w:r w:rsidRPr="00C27017">
              <w:rPr>
                <w:rStyle w:val="Pogrubienie"/>
                <w:rFonts w:ascii="Century Gothic" w:hAnsi="Century Gothic" w:cstheme="minorHAnsi"/>
                <w:caps w:val="0"/>
                <w:sz w:val="18"/>
                <w:szCs w:val="18"/>
              </w:rPr>
              <w:t>Budynki wybudowane przed 2014</w:t>
            </w:r>
          </w:p>
        </w:tc>
      </w:tr>
      <w:tr w:rsidR="003464B7" w:rsidRPr="00C27017" w14:paraId="38F0B892" w14:textId="77777777" w:rsidTr="0021426C">
        <w:trPr>
          <w:trHeight w:val="274"/>
        </w:trPr>
        <w:tc>
          <w:tcPr>
            <w:tcW w:w="706" w:type="dxa"/>
          </w:tcPr>
          <w:p w14:paraId="6EA5B1C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1</w:t>
            </w:r>
          </w:p>
        </w:tc>
        <w:tc>
          <w:tcPr>
            <w:tcW w:w="5705" w:type="dxa"/>
          </w:tcPr>
          <w:p w14:paraId="65A273A3" w14:textId="77777777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Wentylator nawiewny:</w:t>
            </w:r>
          </w:p>
        </w:tc>
        <w:tc>
          <w:tcPr>
            <w:tcW w:w="1356" w:type="dxa"/>
          </w:tcPr>
          <w:p w14:paraId="243B2BB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D094D8C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</w:tr>
      <w:tr w:rsidR="003464B7" w:rsidRPr="00C27017" w14:paraId="6D5E241A" w14:textId="77777777" w:rsidTr="0021426C">
        <w:trPr>
          <w:trHeight w:val="402"/>
        </w:trPr>
        <w:tc>
          <w:tcPr>
            <w:tcW w:w="706" w:type="dxa"/>
          </w:tcPr>
          <w:p w14:paraId="05E5822C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50BF9040" w14:textId="77777777" w:rsidR="003464B7" w:rsidRPr="00C27017" w:rsidRDefault="003464B7" w:rsidP="00CE5A48">
            <w:pPr>
              <w:pStyle w:val="Akapitzlist"/>
              <w:numPr>
                <w:ilvl w:val="0"/>
                <w:numId w:val="40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 xml:space="preserve">instalacja klimatyzacji lub wentylacji </w:t>
            </w:r>
            <w:proofErr w:type="spellStart"/>
            <w:r w:rsidRPr="00C27017">
              <w:rPr>
                <w:rFonts w:eastAsiaTheme="minorEastAsia" w:cstheme="minorHAnsi"/>
                <w:sz w:val="18"/>
                <w:szCs w:val="18"/>
              </w:rPr>
              <w:t>nawiewno</w:t>
            </w:r>
            <w:proofErr w:type="spellEnd"/>
            <w:r w:rsidRPr="00C27017">
              <w:rPr>
                <w:rFonts w:eastAsiaTheme="minorEastAsia" w:cstheme="minorHAnsi"/>
                <w:sz w:val="18"/>
                <w:szCs w:val="18"/>
              </w:rPr>
              <w:t>-wywiewnej z odzyskiem ciepła</w:t>
            </w:r>
          </w:p>
        </w:tc>
        <w:tc>
          <w:tcPr>
            <w:tcW w:w="1356" w:type="dxa"/>
            <w:vAlign w:val="center"/>
          </w:tcPr>
          <w:p w14:paraId="600DBEE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300" w:type="dxa"/>
            <w:vAlign w:val="center"/>
          </w:tcPr>
          <w:p w14:paraId="0A6204C8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2,6</w:t>
            </w:r>
          </w:p>
        </w:tc>
      </w:tr>
      <w:tr w:rsidR="003464B7" w:rsidRPr="00C27017" w14:paraId="36ACD6BA" w14:textId="77777777" w:rsidTr="0021426C">
        <w:trPr>
          <w:trHeight w:val="287"/>
        </w:trPr>
        <w:tc>
          <w:tcPr>
            <w:tcW w:w="706" w:type="dxa"/>
          </w:tcPr>
          <w:p w14:paraId="4F9BE32B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2A66CDDA" w14:textId="77777777" w:rsidR="003464B7" w:rsidRPr="00C27017" w:rsidRDefault="003464B7" w:rsidP="00CE5A48">
            <w:pPr>
              <w:pStyle w:val="Akapitzlist"/>
              <w:numPr>
                <w:ilvl w:val="0"/>
                <w:numId w:val="40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 xml:space="preserve">instalacja wentylacji </w:t>
            </w:r>
            <w:proofErr w:type="spellStart"/>
            <w:r w:rsidRPr="00C27017">
              <w:rPr>
                <w:rFonts w:eastAsiaTheme="minorEastAsia" w:cstheme="minorHAnsi"/>
                <w:sz w:val="18"/>
                <w:szCs w:val="18"/>
              </w:rPr>
              <w:t>nawiewno</w:t>
            </w:r>
            <w:proofErr w:type="spellEnd"/>
            <w:r w:rsidRPr="00C27017">
              <w:rPr>
                <w:rFonts w:eastAsiaTheme="minorEastAsia" w:cstheme="minorHAnsi"/>
                <w:sz w:val="18"/>
                <w:szCs w:val="18"/>
              </w:rPr>
              <w:t>-wywiewnej bez odzysku ciepła oraz instalacja wentylacji nawiewnej</w:t>
            </w:r>
          </w:p>
        </w:tc>
        <w:tc>
          <w:tcPr>
            <w:tcW w:w="1356" w:type="dxa"/>
            <w:vAlign w:val="center"/>
          </w:tcPr>
          <w:p w14:paraId="44F3E6E2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1300" w:type="dxa"/>
            <w:vAlign w:val="center"/>
          </w:tcPr>
          <w:p w14:paraId="5BED38E7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2,3</w:t>
            </w:r>
          </w:p>
        </w:tc>
      </w:tr>
      <w:tr w:rsidR="003464B7" w:rsidRPr="00C27017" w14:paraId="28ED11E8" w14:textId="77777777" w:rsidTr="0021426C">
        <w:trPr>
          <w:trHeight w:val="314"/>
        </w:trPr>
        <w:tc>
          <w:tcPr>
            <w:tcW w:w="706" w:type="dxa"/>
          </w:tcPr>
          <w:p w14:paraId="1FB66B20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2</w:t>
            </w:r>
          </w:p>
        </w:tc>
        <w:tc>
          <w:tcPr>
            <w:tcW w:w="5705" w:type="dxa"/>
          </w:tcPr>
          <w:p w14:paraId="34385E07" w14:textId="77777777" w:rsidR="003464B7" w:rsidRPr="00C27017" w:rsidRDefault="003464B7" w:rsidP="00CE5A48">
            <w:pPr>
              <w:spacing w:before="40" w:after="40"/>
              <w:jc w:val="left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Wentylator wywiewny:</w:t>
            </w:r>
          </w:p>
        </w:tc>
        <w:tc>
          <w:tcPr>
            <w:tcW w:w="1356" w:type="dxa"/>
            <w:vAlign w:val="center"/>
          </w:tcPr>
          <w:p w14:paraId="717BFD3E" w14:textId="2E8180F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1300" w:type="dxa"/>
            <w:vAlign w:val="center"/>
          </w:tcPr>
          <w:p w14:paraId="3CAF3766" w14:textId="393D4525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</w:tr>
      <w:tr w:rsidR="003464B7" w:rsidRPr="00C27017" w14:paraId="1990FCFB" w14:textId="77777777" w:rsidTr="0021426C">
        <w:trPr>
          <w:trHeight w:val="310"/>
        </w:trPr>
        <w:tc>
          <w:tcPr>
            <w:tcW w:w="706" w:type="dxa"/>
          </w:tcPr>
          <w:p w14:paraId="29D4C08F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61EBE82B" w14:textId="77777777" w:rsidR="003464B7" w:rsidRPr="00C27017" w:rsidRDefault="003464B7" w:rsidP="00CE5A48">
            <w:pPr>
              <w:pStyle w:val="Akapitzlist"/>
              <w:numPr>
                <w:ilvl w:val="0"/>
                <w:numId w:val="39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 xml:space="preserve">instalacja klimatyzacji lub wentylacji </w:t>
            </w:r>
            <w:proofErr w:type="spellStart"/>
            <w:r w:rsidRPr="00C27017">
              <w:rPr>
                <w:rFonts w:eastAsiaTheme="minorEastAsia" w:cstheme="minorHAnsi"/>
                <w:sz w:val="18"/>
                <w:szCs w:val="18"/>
              </w:rPr>
              <w:t>nawiewno</w:t>
            </w:r>
            <w:proofErr w:type="spellEnd"/>
            <w:r w:rsidRPr="00C27017">
              <w:rPr>
                <w:rFonts w:eastAsiaTheme="minorEastAsia" w:cstheme="minorHAnsi"/>
                <w:sz w:val="18"/>
                <w:szCs w:val="18"/>
              </w:rPr>
              <w:t>-wywiewnej z odzyskiem ciepła</w:t>
            </w:r>
          </w:p>
        </w:tc>
        <w:tc>
          <w:tcPr>
            <w:tcW w:w="1356" w:type="dxa"/>
            <w:vAlign w:val="center"/>
          </w:tcPr>
          <w:p w14:paraId="323698A2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vAlign w:val="center"/>
          </w:tcPr>
          <w:p w14:paraId="738A3E9D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1,8</w:t>
            </w:r>
          </w:p>
        </w:tc>
      </w:tr>
      <w:tr w:rsidR="003464B7" w:rsidRPr="00C27017" w14:paraId="3966FA85" w14:textId="77777777" w:rsidTr="0021426C">
        <w:trPr>
          <w:trHeight w:val="310"/>
        </w:trPr>
        <w:tc>
          <w:tcPr>
            <w:tcW w:w="706" w:type="dxa"/>
          </w:tcPr>
          <w:p w14:paraId="6A45EB0B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1756F83D" w14:textId="77777777" w:rsidR="003464B7" w:rsidRPr="00C27017" w:rsidRDefault="003464B7" w:rsidP="00CE5A48">
            <w:pPr>
              <w:pStyle w:val="Akapitzlist"/>
              <w:numPr>
                <w:ilvl w:val="0"/>
                <w:numId w:val="39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 xml:space="preserve">instalacja wentylacji </w:t>
            </w:r>
            <w:proofErr w:type="spellStart"/>
            <w:r w:rsidRPr="00C27017">
              <w:rPr>
                <w:rFonts w:eastAsiaTheme="minorEastAsia" w:cstheme="minorHAnsi"/>
                <w:sz w:val="18"/>
                <w:szCs w:val="18"/>
              </w:rPr>
              <w:t>nawiewno</w:t>
            </w:r>
            <w:proofErr w:type="spellEnd"/>
            <w:r w:rsidRPr="00C27017">
              <w:rPr>
                <w:rFonts w:eastAsiaTheme="minorEastAsia" w:cstheme="minorHAnsi"/>
                <w:sz w:val="18"/>
                <w:szCs w:val="18"/>
              </w:rPr>
              <w:t>-wywiewnej bez odzysku ciepła oraz instalacja wentylacji wywiewnej</w:t>
            </w:r>
          </w:p>
        </w:tc>
        <w:tc>
          <w:tcPr>
            <w:tcW w:w="1356" w:type="dxa"/>
            <w:vAlign w:val="center"/>
          </w:tcPr>
          <w:p w14:paraId="7E7DFD92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vAlign w:val="center"/>
          </w:tcPr>
          <w:p w14:paraId="4275B9D5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1,8</w:t>
            </w:r>
          </w:p>
        </w:tc>
      </w:tr>
      <w:tr w:rsidR="003464B7" w:rsidRPr="00C27017" w14:paraId="0D1BC67A" w14:textId="77777777" w:rsidTr="0021426C">
        <w:trPr>
          <w:trHeight w:val="310"/>
        </w:trPr>
        <w:tc>
          <w:tcPr>
            <w:tcW w:w="706" w:type="dxa"/>
          </w:tcPr>
          <w:p w14:paraId="3EA58780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6F4C0267" w14:textId="77777777" w:rsidR="003464B7" w:rsidRPr="00C27017" w:rsidRDefault="003464B7" w:rsidP="00CE5A48">
            <w:pPr>
              <w:pStyle w:val="Akapitzlist"/>
              <w:numPr>
                <w:ilvl w:val="0"/>
                <w:numId w:val="39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instalacja wywiewna (wentylator wyciągowy)</w:t>
            </w:r>
          </w:p>
        </w:tc>
        <w:tc>
          <w:tcPr>
            <w:tcW w:w="1356" w:type="dxa"/>
            <w:vAlign w:val="center"/>
          </w:tcPr>
          <w:p w14:paraId="52051F81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1300" w:type="dxa"/>
            <w:vAlign w:val="center"/>
          </w:tcPr>
          <w:p w14:paraId="29967BE5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4,8</w:t>
            </w:r>
          </w:p>
        </w:tc>
      </w:tr>
      <w:tr w:rsidR="003464B7" w:rsidRPr="00C27017" w14:paraId="5D7077D4" w14:textId="77777777" w:rsidTr="0021426C">
        <w:trPr>
          <w:trHeight w:val="310"/>
        </w:trPr>
        <w:tc>
          <w:tcPr>
            <w:tcW w:w="706" w:type="dxa"/>
          </w:tcPr>
          <w:p w14:paraId="7D99F854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16D8AFB2" w14:textId="33FD1DB0" w:rsidR="003464B7" w:rsidRPr="00C27017" w:rsidRDefault="00642F34" w:rsidP="00CE5A48">
            <w:pPr>
              <w:pStyle w:val="Akapitzlist"/>
              <w:numPr>
                <w:ilvl w:val="0"/>
                <w:numId w:val="39"/>
              </w:numPr>
              <w:spacing w:before="40" w:after="40" w:line="240" w:lineRule="auto"/>
              <w:contextualSpacing w:val="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instalacja wentylacji hybrydowej</w:t>
            </w:r>
          </w:p>
        </w:tc>
        <w:tc>
          <w:tcPr>
            <w:tcW w:w="1356" w:type="dxa"/>
            <w:vAlign w:val="center"/>
          </w:tcPr>
          <w:p w14:paraId="11D8F8D6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300" w:type="dxa"/>
            <w:vAlign w:val="center"/>
          </w:tcPr>
          <w:p w14:paraId="4BCEF3EC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0,8</w:t>
            </w:r>
          </w:p>
        </w:tc>
      </w:tr>
      <w:tr w:rsidR="003464B7" w:rsidRPr="00C27017" w14:paraId="626B9183" w14:textId="77777777" w:rsidTr="0021426C">
        <w:trPr>
          <w:trHeight w:val="244"/>
        </w:trPr>
        <w:tc>
          <w:tcPr>
            <w:tcW w:w="706" w:type="dxa"/>
          </w:tcPr>
          <w:p w14:paraId="3EB1EAB7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3</w:t>
            </w:r>
          </w:p>
        </w:tc>
        <w:tc>
          <w:tcPr>
            <w:tcW w:w="5705" w:type="dxa"/>
          </w:tcPr>
          <w:p w14:paraId="4A863B22" w14:textId="49676876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 xml:space="preserve">Wentylator </w:t>
            </w:r>
            <w:r w:rsidR="00642F34" w:rsidRPr="00C27017">
              <w:rPr>
                <w:rFonts w:eastAsiaTheme="minorEastAsia" w:cstheme="minorHAnsi"/>
                <w:sz w:val="18"/>
                <w:szCs w:val="18"/>
              </w:rPr>
              <w:t xml:space="preserve">obiegowy </w:t>
            </w:r>
            <w:proofErr w:type="spellStart"/>
            <w:r w:rsidR="00642F34" w:rsidRPr="00C27017">
              <w:rPr>
                <w:rFonts w:eastAsiaTheme="minorEastAsia" w:cstheme="minorHAnsi"/>
                <w:sz w:val="18"/>
                <w:szCs w:val="18"/>
              </w:rPr>
              <w:t>klimakonwektora</w:t>
            </w:r>
            <w:proofErr w:type="spellEnd"/>
          </w:p>
        </w:tc>
        <w:tc>
          <w:tcPr>
            <w:tcW w:w="1356" w:type="dxa"/>
            <w:vAlign w:val="center"/>
          </w:tcPr>
          <w:p w14:paraId="1A975A3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300" w:type="dxa"/>
            <w:vAlign w:val="center"/>
          </w:tcPr>
          <w:p w14:paraId="3B6D1280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0,5</w:t>
            </w:r>
          </w:p>
        </w:tc>
      </w:tr>
      <w:tr w:rsidR="003464B7" w:rsidRPr="00C27017" w14:paraId="6C277393" w14:textId="77777777" w:rsidTr="0021426C">
        <w:trPr>
          <w:trHeight w:val="310"/>
        </w:trPr>
        <w:tc>
          <w:tcPr>
            <w:tcW w:w="706" w:type="dxa"/>
          </w:tcPr>
          <w:p w14:paraId="53BA46B3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4</w:t>
            </w:r>
          </w:p>
        </w:tc>
        <w:tc>
          <w:tcPr>
            <w:tcW w:w="5705" w:type="dxa"/>
          </w:tcPr>
          <w:p w14:paraId="2C372163" w14:textId="77777777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Dodatkowy stopień filtracji powietrza (oprócz filtra 1-szego stopnia)</w:t>
            </w:r>
          </w:p>
        </w:tc>
        <w:tc>
          <w:tcPr>
            <w:tcW w:w="1356" w:type="dxa"/>
            <w:vAlign w:val="center"/>
          </w:tcPr>
          <w:p w14:paraId="5A089D11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00" w:type="dxa"/>
            <w:vAlign w:val="center"/>
          </w:tcPr>
          <w:p w14:paraId="177E87AB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0,5</w:t>
            </w:r>
          </w:p>
        </w:tc>
      </w:tr>
      <w:tr w:rsidR="003464B7" w:rsidRPr="00C27017" w14:paraId="42BC72AD" w14:textId="77777777" w:rsidTr="0021426C">
        <w:trPr>
          <w:trHeight w:val="310"/>
        </w:trPr>
        <w:tc>
          <w:tcPr>
            <w:tcW w:w="706" w:type="dxa"/>
          </w:tcPr>
          <w:p w14:paraId="4089C10B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7FBF9989" w14:textId="77777777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Dodatkowy stopień filtracji powietrza z filtrami HEPA</w:t>
            </w:r>
          </w:p>
        </w:tc>
        <w:tc>
          <w:tcPr>
            <w:tcW w:w="1356" w:type="dxa"/>
            <w:vAlign w:val="center"/>
          </w:tcPr>
          <w:p w14:paraId="7472151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0" w:type="dxa"/>
            <w:vAlign w:val="center"/>
          </w:tcPr>
          <w:p w14:paraId="57A07BDB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</w:tr>
      <w:tr w:rsidR="003464B7" w:rsidRPr="00C27017" w14:paraId="70DF3B1E" w14:textId="77777777" w:rsidTr="0021426C">
        <w:trPr>
          <w:trHeight w:val="310"/>
        </w:trPr>
        <w:tc>
          <w:tcPr>
            <w:tcW w:w="706" w:type="dxa"/>
          </w:tcPr>
          <w:p w14:paraId="528822D3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4BACD989" w14:textId="77777777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Filtry do usuwania gazowych zanieczyszczeń powietrza</w:t>
            </w:r>
          </w:p>
        </w:tc>
        <w:tc>
          <w:tcPr>
            <w:tcW w:w="1356" w:type="dxa"/>
            <w:vAlign w:val="center"/>
          </w:tcPr>
          <w:p w14:paraId="4122314A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00" w:type="dxa"/>
            <w:vAlign w:val="center"/>
          </w:tcPr>
          <w:p w14:paraId="57C9B986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0,5</w:t>
            </w:r>
          </w:p>
        </w:tc>
      </w:tr>
      <w:tr w:rsidR="003464B7" w:rsidRPr="00C27017" w14:paraId="3C8C26F1" w14:textId="77777777" w:rsidTr="0021426C">
        <w:trPr>
          <w:trHeight w:val="310"/>
        </w:trPr>
        <w:tc>
          <w:tcPr>
            <w:tcW w:w="706" w:type="dxa"/>
          </w:tcPr>
          <w:p w14:paraId="3EEBEE40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</w:p>
        </w:tc>
        <w:tc>
          <w:tcPr>
            <w:tcW w:w="5705" w:type="dxa"/>
          </w:tcPr>
          <w:p w14:paraId="7C1FECEE" w14:textId="77777777" w:rsidR="003464B7" w:rsidRPr="00C27017" w:rsidRDefault="003464B7" w:rsidP="00CE5A48">
            <w:pPr>
              <w:spacing w:before="40" w:after="40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eastAsiaTheme="minorEastAsia" w:cstheme="minorHAnsi"/>
                <w:sz w:val="18"/>
                <w:szCs w:val="18"/>
              </w:rPr>
              <w:t>Wysoko skuteczne urządzenie do odzysku ciepła klasy H1 lub H2 wg PN-EN 13053:2006 + A:2011</w:t>
            </w:r>
          </w:p>
        </w:tc>
        <w:tc>
          <w:tcPr>
            <w:tcW w:w="1356" w:type="dxa"/>
            <w:vAlign w:val="center"/>
          </w:tcPr>
          <w:p w14:paraId="6FD164F0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300" w:type="dxa"/>
            <w:vAlign w:val="center"/>
          </w:tcPr>
          <w:p w14:paraId="4F1A3C67" w14:textId="77777777" w:rsidR="003464B7" w:rsidRPr="00C27017" w:rsidRDefault="003464B7" w:rsidP="00CE5A48">
            <w:pPr>
              <w:spacing w:before="40" w:after="40"/>
              <w:jc w:val="center"/>
              <w:rPr>
                <w:rFonts w:eastAsiaTheme="minorEastAsia" w:cstheme="minorHAnsi"/>
                <w:sz w:val="18"/>
                <w:szCs w:val="18"/>
              </w:rPr>
            </w:pPr>
            <w:r w:rsidRPr="00C27017">
              <w:rPr>
                <w:rFonts w:cstheme="minorHAnsi"/>
                <w:color w:val="000000"/>
                <w:sz w:val="18"/>
                <w:szCs w:val="18"/>
              </w:rPr>
              <w:t>0,5</w:t>
            </w:r>
          </w:p>
        </w:tc>
      </w:tr>
    </w:tbl>
    <w:p w14:paraId="54AFDB3F" w14:textId="77777777" w:rsidR="00915D48" w:rsidRPr="00C27017" w:rsidRDefault="0067610E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Obliczanie </w:t>
      </w:r>
      <w:r w:rsidR="00915D48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rocznej ilości </w:t>
      </w:r>
      <w:r w:rsidR="00EA4433" w:rsidRPr="00C27017">
        <w:rPr>
          <w:rFonts w:eastAsia="Times New Roman" w:cstheme="minorHAnsi"/>
          <w:b/>
          <w:bCs/>
          <w:color w:val="000000"/>
          <w:sz w:val="22"/>
          <w:szCs w:val="22"/>
        </w:rPr>
        <w:t>pozyskanej energii odnawialnej OZE</w:t>
      </w:r>
    </w:p>
    <w:p w14:paraId="0ADEF9D4" w14:textId="3DECC25F" w:rsidR="00915D48" w:rsidRPr="00C27017" w:rsidRDefault="00915D48" w:rsidP="003E297F">
      <w:pPr>
        <w:rPr>
          <w:rFonts w:ascii="Century Gothic" w:hAnsi="Century Gothic" w:cstheme="minorHAnsi"/>
          <w:sz w:val="20"/>
          <w:szCs w:val="20"/>
        </w:rPr>
      </w:pPr>
    </w:p>
    <w:p w14:paraId="228A1067" w14:textId="77AF72CF" w:rsidR="00FE3A83" w:rsidRPr="00C27017" w:rsidRDefault="00FE3A83" w:rsidP="00FE3A83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Łączn</w:t>
      </w:r>
      <w:r w:rsidR="00EA4433" w:rsidRPr="00C27017">
        <w:rPr>
          <w:rFonts w:eastAsia="Times New Roman" w:cstheme="minorHAnsi"/>
          <w:color w:val="000000"/>
          <w:sz w:val="18"/>
          <w:szCs w:val="18"/>
        </w:rPr>
        <w:t>ą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ilość energii pozysk</w:t>
      </w:r>
      <w:r w:rsidR="00EA4433" w:rsidRPr="00C27017">
        <w:rPr>
          <w:rFonts w:eastAsia="Times New Roman" w:cstheme="minorHAnsi"/>
          <w:color w:val="000000"/>
          <w:sz w:val="18"/>
          <w:szCs w:val="18"/>
        </w:rPr>
        <w:t>anej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ze środowiska,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oze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68DCA99E" w14:textId="236CBE8E" w:rsidR="00FB1715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oze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nary>
          <m:naryPr>
            <m:chr m:val="∑"/>
            <m:limLoc m:val="subSup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l,i</m:t>
                </m:r>
              </m:sub>
            </m:sSub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l,el</m:t>
            </m:r>
          </m:sub>
        </m:sSub>
      </m:oMath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 xml:space="preserve"> </w:t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E5A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FB1715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3E8EA39" w14:textId="77777777" w:rsidR="00FE3A83" w:rsidRPr="00C27017" w:rsidRDefault="00FE3A83" w:rsidP="00FE3A83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7563"/>
      </w:tblGrid>
      <w:tr w:rsidR="00FE3A83" w:rsidRPr="00C27017" w14:paraId="6D356F30" w14:textId="77777777" w:rsidTr="00FB1715">
        <w:tc>
          <w:tcPr>
            <w:tcW w:w="1499" w:type="dxa"/>
            <w:vAlign w:val="center"/>
          </w:tcPr>
          <w:p w14:paraId="396E51B7" w14:textId="0959BAA0" w:rsidR="00FE3A83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 xml:space="preserve"> </m:t>
                    </m:r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agh</m:t>
                    </m:r>
                  </m:sub>
                </m:sSub>
              </m:oMath>
            </m:oMathPara>
          </w:p>
        </w:tc>
        <w:tc>
          <w:tcPr>
            <w:tcW w:w="7563" w:type="dxa"/>
            <w:vAlign w:val="center"/>
          </w:tcPr>
          <w:p w14:paraId="5841BE7C" w14:textId="34C75A17" w:rsidR="00FE3A83" w:rsidRPr="00C27017" w:rsidRDefault="00EA4433" w:rsidP="00CE5A4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łączna ilość energii </w:t>
            </w:r>
            <w:proofErr w:type="spellStart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, geotermalnej i hydrotermalnej pozyskanej przez pompy ciepła lub instalacje techniczne budynku do pasywnego pozyskiwania energii ze środowiska, </w:t>
            </w:r>
            <m:oMath>
              <m:sSub>
                <m:sSubPr>
                  <m:ctrlP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color w:val="000000"/>
                      <w:sz w:val="18"/>
                      <w:szCs w:val="18"/>
                    </w:rPr>
                    <m:t>agh</m:t>
                  </m:r>
                </m:sub>
              </m:sSub>
            </m:oMath>
            <w:r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</w:rPr>
              <w:t>kWh/rok</w:t>
            </w:r>
          </w:p>
        </w:tc>
      </w:tr>
      <w:tr w:rsidR="00486434" w:rsidRPr="00C27017" w14:paraId="645BAE21" w14:textId="77777777" w:rsidTr="00FB1715">
        <w:tc>
          <w:tcPr>
            <w:tcW w:w="1499" w:type="dxa"/>
            <w:vAlign w:val="center"/>
          </w:tcPr>
          <w:p w14:paraId="5A9FB435" w14:textId="57491093" w:rsidR="00486434" w:rsidRPr="00C27017" w:rsidRDefault="00B03154" w:rsidP="00CE5A48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l,i</m:t>
                    </m:r>
                  </m:sub>
                </m:sSub>
              </m:oMath>
            </m:oMathPara>
          </w:p>
        </w:tc>
        <w:tc>
          <w:tcPr>
            <w:tcW w:w="7563" w:type="dxa"/>
            <w:vAlign w:val="center"/>
          </w:tcPr>
          <w:p w14:paraId="3BD137EF" w14:textId="2CB50E44" w:rsidR="00486434" w:rsidRPr="00C27017" w:rsidRDefault="00486434" w:rsidP="00CE5A4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lokalna energia odnawialna wykorzystana na miejscu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486434" w:rsidRPr="00C27017" w14:paraId="3C00CC5E" w14:textId="77777777" w:rsidTr="00FB1715">
        <w:tc>
          <w:tcPr>
            <w:tcW w:w="1499" w:type="dxa"/>
            <w:vAlign w:val="center"/>
          </w:tcPr>
          <w:p w14:paraId="35F783F7" w14:textId="1447DDE9" w:rsidR="00486434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l,el</m:t>
                    </m:r>
                  </m:sub>
                </m:sSub>
              </m:oMath>
            </m:oMathPara>
          </w:p>
        </w:tc>
        <w:tc>
          <w:tcPr>
            <w:tcW w:w="7563" w:type="dxa"/>
            <w:vAlign w:val="center"/>
          </w:tcPr>
          <w:p w14:paraId="738E7A90" w14:textId="4DE4C1F8" w:rsidR="00486434" w:rsidRPr="00C27017" w:rsidRDefault="00486434" w:rsidP="00CE5A4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Wytworzona lokalnie w budynku odnawialna energia elektryczna wykorzystana na miejscu,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69A2A116" w14:textId="77777777" w:rsidR="00FE3A83" w:rsidRPr="00C27017" w:rsidRDefault="00FE3A83" w:rsidP="00FE3A83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45412242" w14:textId="33F9B534" w:rsidR="00CE5A48" w:rsidRPr="00C27017" w:rsidRDefault="00CE5A48" w:rsidP="00FE3A83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Obliczenie ilości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>, geotermalnej i hydrotermalnej pozyskanej przez pompy ciepła lub instalacje techniczne budynku do pasywnego pozyskiwania energii ze środowiska</w:t>
      </w:r>
    </w:p>
    <w:p w14:paraId="0DA9656F" w14:textId="414F2754" w:rsidR="00CE5A48" w:rsidRPr="00C27017" w:rsidRDefault="00CE5A48" w:rsidP="00CE5A48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12FA8957" w14:textId="20D923DA" w:rsidR="00A565BE" w:rsidRPr="00C27017" w:rsidRDefault="00A565BE" w:rsidP="00CE5A48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Łączn</w:t>
      </w:r>
      <w:r w:rsidR="00FE3A83" w:rsidRPr="00C27017">
        <w:rPr>
          <w:rFonts w:eastAsia="Times New Roman" w:cstheme="minorHAnsi"/>
          <w:color w:val="000000"/>
          <w:sz w:val="18"/>
          <w:szCs w:val="18"/>
        </w:rPr>
        <w:t>ą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w:r w:rsidR="00EA4433" w:rsidRPr="00C27017">
        <w:rPr>
          <w:rFonts w:eastAsia="Times New Roman" w:cstheme="minorHAnsi"/>
          <w:color w:val="000000"/>
          <w:sz w:val="18"/>
          <w:szCs w:val="18"/>
        </w:rPr>
        <w:t>pozyskanej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przez pompy ciepła lub instalacje techniczne budynku do pasywnego pozyskiwania energii ze środowiska,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307379D7" w14:textId="5E01BB4D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W,agh</m:t>
            </m:r>
          </m:sub>
        </m:sSub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6)</w:t>
      </w:r>
    </w:p>
    <w:p w14:paraId="5915FF86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lastRenderedPageBreak/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65"/>
      </w:tblGrid>
      <w:tr w:rsidR="00A565BE" w:rsidRPr="00C27017" w14:paraId="13FB6A41" w14:textId="77777777" w:rsidTr="00CE5A48">
        <w:tc>
          <w:tcPr>
            <w:tcW w:w="1526" w:type="dxa"/>
            <w:vAlign w:val="center"/>
          </w:tcPr>
          <w:p w14:paraId="3BF8B064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H,agh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E93B7B5" w14:textId="21849065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>pozyskanej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przez pompy ciepła lub instalacje techniczne budynku do pasywnego pozyskiwania energii ze środowiska dla systemu ogrzewania,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1F520697" w14:textId="77777777" w:rsidTr="00CE5A48">
        <w:tc>
          <w:tcPr>
            <w:tcW w:w="1526" w:type="dxa"/>
            <w:vAlign w:val="center"/>
          </w:tcPr>
          <w:p w14:paraId="2F280EBD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C,agh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ECA3B4F" w14:textId="40255B2D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lub instalacje techniczne budynku do pasywnego pozyskiwania energii ze środowiska dla systemu chłodzenia,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47E555C6" w14:textId="77777777" w:rsidTr="00CE5A48">
        <w:tc>
          <w:tcPr>
            <w:tcW w:w="1526" w:type="dxa"/>
            <w:vAlign w:val="center"/>
          </w:tcPr>
          <w:p w14:paraId="28D38DDF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W,agh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6F674A2" w14:textId="15E7BF66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lub instalacje techniczne budynku do pasywnego pozyskiwania energii ze środowiska dla systemu przygotowania ciepłej wody użytkowej,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44186E7D" w14:textId="1BBD0E7D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</w:p>
    <w:p w14:paraId="0C1331AE" w14:textId="737C2681" w:rsidR="00404D9B" w:rsidRPr="00C27017" w:rsidRDefault="00404D9B" w:rsidP="00246ACC">
      <w:pPr>
        <w:spacing w:before="40" w:after="40"/>
        <w:jc w:val="both"/>
        <w:rPr>
          <w:rFonts w:ascii="Century Gothic" w:eastAsia="Times New Roman" w:hAnsi="Century Gothic" w:cstheme="minorHAnsi"/>
          <w:color w:val="000000"/>
          <w:sz w:val="18"/>
          <w:szCs w:val="18"/>
        </w:rPr>
      </w:pP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Uwaga: </w:t>
      </w:r>
      <w:r w:rsidR="00246ACC"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>Wartość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18"/>
                <w:szCs w:val="18"/>
              </w:rPr>
              <m:t xml:space="preserve"> </m:t>
            </m:r>
            <m:r>
              <w:rPr>
                <w:rFonts w:ascii="Cambria Math" w:hAnsi="Cambria Math" w:cstheme="minorHAnsi"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agh</m:t>
            </m:r>
          </m:sub>
        </m:sSub>
      </m:oMath>
      <w:r w:rsidRPr="00C27017">
        <w:rPr>
          <w:rFonts w:ascii="Century Gothic" w:eastAsia="Times New Roman" w:hAnsi="Century Gothic" w:cstheme="minorHAnsi"/>
          <w:sz w:val="18"/>
          <w:szCs w:val="18"/>
        </w:rPr>
        <w:t xml:space="preserve">, stanowiącą </w:t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łączną ilość energii </w:t>
      </w:r>
      <w:proofErr w:type="spellStart"/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, geotermalnej i hydrotermalnej pozyskanej przez pompy ciepła lub instalacje techniczne budynku do pasywnego pozyskiwania energii ze środowiska, w </w:t>
      </w:r>
      <w:r w:rsidRPr="00C27017">
        <w:rPr>
          <w:rFonts w:ascii="Century Gothic" w:eastAsia="Times New Roman" w:hAnsi="Century Gothic" w:cstheme="minorHAnsi"/>
          <w:i/>
          <w:iCs/>
          <w:color w:val="000000"/>
          <w:sz w:val="18"/>
          <w:szCs w:val="18"/>
        </w:rPr>
        <w:t xml:space="preserve">kWh/rok </w:t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również stanowi nośnik energii </w:t>
      </w:r>
      <w:r w:rsidRPr="00C27017">
        <w:rPr>
          <w:rFonts w:ascii="Century Gothic" w:eastAsia="Times New Roman" w:hAnsi="Century Gothic" w:cstheme="minorHAnsi"/>
          <w:i/>
          <w:iCs/>
          <w:color w:val="000000"/>
          <w:sz w:val="18"/>
          <w:szCs w:val="18"/>
        </w:rPr>
        <w:t>i</w:t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, </w:t>
      </w:r>
      <w:r w:rsidR="00246ACC"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br/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w rozumieniu wzoru 11 i </w:t>
      </w:r>
      <w:r w:rsidR="00B42E7C"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>uwzględni</w:t>
      </w:r>
      <w:r w:rsidR="00B42E7C">
        <w:rPr>
          <w:rFonts w:ascii="Century Gothic" w:eastAsia="Times New Roman" w:hAnsi="Century Gothic" w:cstheme="minorHAnsi"/>
          <w:color w:val="000000"/>
          <w:sz w:val="18"/>
          <w:szCs w:val="18"/>
        </w:rPr>
        <w:t>a się ją</w:t>
      </w:r>
      <w:r w:rsidR="00B42E7C"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 </w:t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w bilansie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</m:sub>
        </m:sSub>
      </m:oMath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 xml:space="preserve"> przy założeniu, </w:t>
      </w:r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br/>
        <w:t xml:space="preserve">że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=</m:t>
        </m:r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 xml:space="preserve"> 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Q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18"/>
                <w:szCs w:val="18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18"/>
                <w:szCs w:val="18"/>
                <w:lang w:eastAsia="ja-JP"/>
              </w:rPr>
              <m:t>k,i</m:t>
            </m:r>
          </m:sub>
        </m:sSub>
      </m:oMath>
      <w:r w:rsidRPr="00C27017">
        <w:rPr>
          <w:rFonts w:ascii="Century Gothic" w:eastAsia="Times New Roman" w:hAnsi="Century Gothic" w:cstheme="minorHAnsi"/>
          <w:color w:val="000000"/>
          <w:sz w:val="18"/>
          <w:szCs w:val="18"/>
        </w:rPr>
        <w:t>.</w:t>
      </w:r>
    </w:p>
    <w:p w14:paraId="3EE1A076" w14:textId="77777777" w:rsidR="00404D9B" w:rsidRPr="00C27017" w:rsidRDefault="00404D9B" w:rsidP="00A565BE">
      <w:pPr>
        <w:rPr>
          <w:rFonts w:ascii="Century Gothic" w:hAnsi="Century Gothic" w:cstheme="minorHAnsi"/>
          <w:sz w:val="20"/>
          <w:szCs w:val="20"/>
        </w:rPr>
      </w:pPr>
    </w:p>
    <w:p w14:paraId="785377EA" w14:textId="294C05CA" w:rsidR="00A565BE" w:rsidRPr="00C27017" w:rsidRDefault="00A565BE" w:rsidP="00FE3A8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w:r w:rsidR="00396D28" w:rsidRPr="00C27017">
        <w:rPr>
          <w:rFonts w:cstheme="minorHAnsi"/>
          <w:sz w:val="18"/>
          <w:szCs w:val="18"/>
        </w:rPr>
        <w:t>pozyskanej</w:t>
      </w:r>
      <w:r w:rsidR="00396D28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przez pompy ciepła lub instalacje techniczne budynku do pasywnego pozyskiwania energii ze środowiska dla systemu ogrzewania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352C494A" w14:textId="7ED936F1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H,agh,pas</m:t>
            </m:r>
          </m:sub>
        </m:sSub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7)</w:t>
      </w:r>
    </w:p>
    <w:p w14:paraId="7F046A54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7558"/>
      </w:tblGrid>
      <w:tr w:rsidR="00A565BE" w:rsidRPr="00C27017" w14:paraId="0B6D3123" w14:textId="77777777" w:rsidTr="00CE5A48">
        <w:tc>
          <w:tcPr>
            <w:tcW w:w="1526" w:type="dxa"/>
            <w:vAlign w:val="center"/>
          </w:tcPr>
          <w:p w14:paraId="67701F89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H,agh,pc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376B0E5" w14:textId="76F632A8" w:rsidR="00A565BE" w:rsidRPr="00C27017" w:rsidRDefault="00A565BE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dla systemu ogrzewania,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40F56E93" w14:textId="77777777" w:rsidTr="00CE5A48">
        <w:tc>
          <w:tcPr>
            <w:tcW w:w="1526" w:type="dxa"/>
            <w:vAlign w:val="center"/>
          </w:tcPr>
          <w:p w14:paraId="7702CD6D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H,agh,pas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18FB3E7" w14:textId="7A5A084A" w:rsidR="00A565BE" w:rsidRPr="00C27017" w:rsidRDefault="00A565BE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instalacje techniczne budynku do pasywnego pozyskiwania energii ze środowiska dla systemu ogrzewania,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="00CE5A48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DA15A71" w14:textId="77777777" w:rsidR="00CE5A48" w:rsidRPr="00C27017" w:rsidRDefault="00CE5A48" w:rsidP="00A565BE">
      <w:pPr>
        <w:rPr>
          <w:rFonts w:ascii="Century Gothic" w:hAnsi="Century Gothic" w:cstheme="minorHAnsi"/>
          <w:sz w:val="20"/>
          <w:szCs w:val="20"/>
        </w:rPr>
      </w:pPr>
    </w:p>
    <w:p w14:paraId="229FC616" w14:textId="6A59AF27" w:rsidR="00A565BE" w:rsidRPr="00C27017" w:rsidRDefault="00A565BE" w:rsidP="005019C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Uwaga: w przypadku pasywnego pozyskiwania energii ze środowiska dla systemu ogrzewania przez instalacje techniczne budynku, przyjmuje się, że proces ten zachodzi bez strat energii.</w:t>
      </w:r>
    </w:p>
    <w:p w14:paraId="667EF4CF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</w:p>
    <w:p w14:paraId="2F829998" w14:textId="07D5751A" w:rsidR="00A565BE" w:rsidRPr="00C27017" w:rsidRDefault="00A565BE" w:rsidP="00FE3A8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w:r w:rsidR="00396D28" w:rsidRPr="00C27017">
        <w:rPr>
          <w:rFonts w:cstheme="minorHAnsi"/>
          <w:sz w:val="18"/>
          <w:szCs w:val="18"/>
        </w:rPr>
        <w:t>pozyskanej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przez pompy ciepła lub instalacje techniczne budynku do pasywnego pozyskiwania energii ze środowiska dla systemu chłodzenia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404B2161" w14:textId="063FEBB4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C,agh,pas</m:t>
            </m:r>
          </m:sub>
        </m:sSub>
      </m:oMath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88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1D4C52D1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7768"/>
      </w:tblGrid>
      <w:tr w:rsidR="00A565BE" w:rsidRPr="00C27017" w14:paraId="6C734819" w14:textId="77777777" w:rsidTr="00CE5A48">
        <w:tc>
          <w:tcPr>
            <w:tcW w:w="1520" w:type="dxa"/>
            <w:vAlign w:val="center"/>
          </w:tcPr>
          <w:p w14:paraId="1411E7D5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C,agh,pc</m:t>
                    </m:r>
                  </m:sub>
                </m:sSub>
              </m:oMath>
            </m:oMathPara>
          </w:p>
        </w:tc>
        <w:tc>
          <w:tcPr>
            <w:tcW w:w="7768" w:type="dxa"/>
            <w:vAlign w:val="center"/>
          </w:tcPr>
          <w:p w14:paraId="0DF789EF" w14:textId="68AE4EAF" w:rsidR="00A565BE" w:rsidRPr="00C27017" w:rsidRDefault="00A565BE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dla systemu chłodzenia,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57698E9A" w14:textId="77777777" w:rsidTr="00CE5A48">
        <w:tc>
          <w:tcPr>
            <w:tcW w:w="1520" w:type="dxa"/>
            <w:vAlign w:val="center"/>
          </w:tcPr>
          <w:p w14:paraId="1DA1E2B7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C,agh,pas</m:t>
                    </m:r>
                  </m:sub>
                </m:sSub>
              </m:oMath>
            </m:oMathPara>
          </w:p>
        </w:tc>
        <w:tc>
          <w:tcPr>
            <w:tcW w:w="7768" w:type="dxa"/>
            <w:vAlign w:val="center"/>
          </w:tcPr>
          <w:p w14:paraId="6683553A" w14:textId="12CF1FD9" w:rsidR="00A565BE" w:rsidRPr="00C27017" w:rsidRDefault="00A565BE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396D28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instalacje techniczne budynku do pasywnego pozyskiwania energii ze środowiska dla systemu chłodzenia,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302EE0D2" w14:textId="77777777" w:rsidR="00CE5A48" w:rsidRPr="00C27017" w:rsidRDefault="00CE5A48" w:rsidP="00A565BE">
      <w:pPr>
        <w:rPr>
          <w:rFonts w:ascii="Century Gothic" w:hAnsi="Century Gothic" w:cstheme="minorHAnsi"/>
          <w:sz w:val="20"/>
          <w:szCs w:val="20"/>
        </w:rPr>
      </w:pPr>
    </w:p>
    <w:p w14:paraId="07907F71" w14:textId="7BA97D0A" w:rsidR="00A565BE" w:rsidRPr="00C27017" w:rsidRDefault="00A565BE" w:rsidP="003776F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Uwaga: w przypadku pasywnego pozyskiwania energii ze środowiska dla systemu chłodzenia przez instalacje techniczne budynku, przyjmuje się, że proces ten zachodzi bez strat energii.</w:t>
      </w:r>
    </w:p>
    <w:p w14:paraId="4D75CF31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</w:p>
    <w:p w14:paraId="3B9A6D08" w14:textId="2A0334C9" w:rsidR="00A565BE" w:rsidRPr="00C27017" w:rsidRDefault="00A565BE" w:rsidP="00FE3A8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w:r w:rsidR="00FF6AA3" w:rsidRPr="00C27017">
        <w:rPr>
          <w:rFonts w:cstheme="minorHAnsi"/>
          <w:sz w:val="18"/>
          <w:szCs w:val="18"/>
        </w:rPr>
        <w:t>pozyskanej</w:t>
      </w:r>
      <w:r w:rsidR="00FF6AA3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przez pompy ciepła lub instalacje techniczne budynku do pasywnego pozyskiwania energii ze środowiska dla systemu przygotowania ciepłej wody użytkowej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W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2E55AAC4" w14:textId="5550BCEC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W,agh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W,agh,pas</m:t>
            </m:r>
          </m:sub>
        </m:sSub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89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784F965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7768"/>
      </w:tblGrid>
      <w:tr w:rsidR="00A565BE" w:rsidRPr="00C27017" w14:paraId="2568D65B" w14:textId="77777777" w:rsidTr="00CE5A48">
        <w:tc>
          <w:tcPr>
            <w:tcW w:w="1520" w:type="dxa"/>
            <w:vAlign w:val="center"/>
          </w:tcPr>
          <w:p w14:paraId="33606984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W,agh,pc</m:t>
                    </m:r>
                  </m:sub>
                </m:sSub>
              </m:oMath>
            </m:oMathPara>
          </w:p>
        </w:tc>
        <w:tc>
          <w:tcPr>
            <w:tcW w:w="7768" w:type="dxa"/>
            <w:vAlign w:val="center"/>
          </w:tcPr>
          <w:p w14:paraId="14BCADEB" w14:textId="2F1728D2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4A27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dla systemu przygotowania ciepłej wody użytkowej,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30B6F8EC" w14:textId="77777777" w:rsidTr="00CE5A48">
        <w:tc>
          <w:tcPr>
            <w:tcW w:w="1520" w:type="dxa"/>
            <w:vAlign w:val="center"/>
          </w:tcPr>
          <w:p w14:paraId="41F42D90" w14:textId="77777777" w:rsidR="00A565BE" w:rsidRPr="00C27017" w:rsidRDefault="00B03154" w:rsidP="00CE5A4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W,agh,pas</m:t>
                    </m:r>
                  </m:sub>
                </m:sSub>
              </m:oMath>
            </m:oMathPara>
          </w:p>
        </w:tc>
        <w:tc>
          <w:tcPr>
            <w:tcW w:w="7768" w:type="dxa"/>
            <w:vAlign w:val="center"/>
          </w:tcPr>
          <w:p w14:paraId="4F84B23F" w14:textId="68EA547C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4A27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przez instalacje techniczne budynku do pasywnego pozyskiwania energii ze środowiska dla systemu przygotowania ciepłej wody użytkowej, w 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="007778F8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.</w:t>
            </w:r>
          </w:p>
        </w:tc>
      </w:tr>
    </w:tbl>
    <w:p w14:paraId="569BEFFA" w14:textId="77777777" w:rsidR="003776F8" w:rsidRPr="00C27017" w:rsidRDefault="003776F8" w:rsidP="00A565BE">
      <w:pPr>
        <w:rPr>
          <w:rFonts w:ascii="Century Gothic" w:hAnsi="Century Gothic" w:cstheme="minorHAnsi"/>
          <w:sz w:val="20"/>
          <w:szCs w:val="20"/>
        </w:rPr>
      </w:pPr>
    </w:p>
    <w:p w14:paraId="76784DFF" w14:textId="429AB287" w:rsidR="00A565BE" w:rsidRPr="00C27017" w:rsidRDefault="00A565BE" w:rsidP="003776F8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Uwaga: w przypadku pasywnego pozyskiwania energii ze środowiska dla systemu przygotowania ciepłej wody użytkowej przez instalacje techniczne budynku, przyjmuje się, że proces ten zachodzi bez strat energii.</w:t>
      </w:r>
    </w:p>
    <w:p w14:paraId="43BFC8D9" w14:textId="77777777" w:rsidR="005019C0" w:rsidRPr="00C27017" w:rsidRDefault="005019C0" w:rsidP="003776F8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EF0DEA9" w14:textId="38F10485" w:rsidR="00A565BE" w:rsidRPr="00C27017" w:rsidRDefault="00A565BE" w:rsidP="00FE3A8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pc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4A27D5" w:rsidRPr="00C27017">
        <w:rPr>
          <w:rFonts w:cstheme="minorHAnsi"/>
          <w:sz w:val="18"/>
          <w:szCs w:val="18"/>
        </w:rPr>
        <w:t>pozyskanej</w:t>
      </w:r>
      <w:r w:rsidR="004A27D5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przez pompy ciepła o wartości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η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g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większej od 1, dla systemu ogrzewania,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599AED16" w14:textId="2E4CD9EA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H,agh,pc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H,nd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H,e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H,d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H,s</m:t>
                </m:r>
              </m:sub>
            </m:sSub>
          </m:den>
        </m:f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1-</m:t>
            </m:r>
            <m:box>
              <m:box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H,g</m:t>
                        </m:r>
                      </m:sub>
                    </m:sSub>
                  </m:den>
                </m:f>
              </m:e>
            </m:box>
          </m:e>
        </m:d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776F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0)</w:t>
      </w:r>
    </w:p>
    <w:p w14:paraId="2786383D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A565BE" w:rsidRPr="00C27017" w14:paraId="20364BEB" w14:textId="77777777" w:rsidTr="003776F8">
        <w:tc>
          <w:tcPr>
            <w:tcW w:w="1526" w:type="dxa"/>
            <w:vAlign w:val="center"/>
          </w:tcPr>
          <w:p w14:paraId="63284E6E" w14:textId="79AC72F0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H,nd</m:t>
                  </m:r>
                </m:sub>
              </m:sSub>
            </m:oMath>
            <w:r w:rsidR="00A565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1C55BCBC" w14:textId="1147368A" w:rsidR="00A565BE" w:rsidRPr="00C27017" w:rsidRDefault="00A565BE" w:rsidP="003776F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do ogrzewania i wentylacji,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2C832D75" w14:textId="77777777" w:rsidTr="003776F8">
        <w:tc>
          <w:tcPr>
            <w:tcW w:w="1526" w:type="dxa"/>
            <w:vAlign w:val="center"/>
          </w:tcPr>
          <w:p w14:paraId="5E0B451F" w14:textId="0F7DBD4D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H,e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1678C6D" w14:textId="740405E6" w:rsidR="00A565BE" w:rsidRPr="00C27017" w:rsidRDefault="00A565BE" w:rsidP="003776F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regulacji i wykorzystania ciepła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przestrzeni ogrzewanej,</w:t>
            </w:r>
          </w:p>
        </w:tc>
      </w:tr>
      <w:tr w:rsidR="00A565BE" w:rsidRPr="00C27017" w14:paraId="0A989ABD" w14:textId="77777777" w:rsidTr="003776F8">
        <w:tc>
          <w:tcPr>
            <w:tcW w:w="1526" w:type="dxa"/>
            <w:vAlign w:val="center"/>
          </w:tcPr>
          <w:p w14:paraId="3F739EB8" w14:textId="5DF6301D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H,d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519CE20B" w14:textId="77777777" w:rsidR="00A565BE" w:rsidRPr="00C27017" w:rsidRDefault="00A565BE" w:rsidP="003776F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ciepła ze źródła ciepła do przestrzeni ogrzewanej,</w:t>
            </w:r>
          </w:p>
        </w:tc>
      </w:tr>
      <w:tr w:rsidR="00A565BE" w:rsidRPr="00C27017" w14:paraId="3E4D2F37" w14:textId="77777777" w:rsidTr="003776F8">
        <w:tc>
          <w:tcPr>
            <w:tcW w:w="1526" w:type="dxa"/>
            <w:vAlign w:val="center"/>
          </w:tcPr>
          <w:p w14:paraId="1B74F6DD" w14:textId="3D758EAB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12F4A95" w14:textId="368149C7" w:rsidR="00A565BE" w:rsidRPr="00C27017" w:rsidRDefault="00A565BE" w:rsidP="003776F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akumulacji ciepła </w:t>
            </w:r>
            <w:r w:rsidR="005019C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elementach pojemnościowych systemu ogrzewania,</w:t>
            </w:r>
          </w:p>
        </w:tc>
      </w:tr>
      <w:tr w:rsidR="00A565BE" w:rsidRPr="00C27017" w14:paraId="6ADEEFFF" w14:textId="77777777" w:rsidTr="003776F8">
        <w:tc>
          <w:tcPr>
            <w:tcW w:w="1526" w:type="dxa"/>
            <w:vAlign w:val="center"/>
          </w:tcPr>
          <w:p w14:paraId="321918D6" w14:textId="1EA4B35E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H,g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07DAAB01" w14:textId="77777777" w:rsidR="00A565BE" w:rsidRPr="00C27017" w:rsidRDefault="00A565BE" w:rsidP="003776F8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bezwymiarowa średnia sezonowa sprawność wytwarzania ciepła z nośnika energii lub energii dostarczanych do źródła ciepła.</w:t>
            </w:r>
          </w:p>
        </w:tc>
      </w:tr>
    </w:tbl>
    <w:p w14:paraId="05A9F10B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</w:p>
    <w:p w14:paraId="6390D995" w14:textId="59634A7B" w:rsidR="00A565BE" w:rsidRPr="00C27017" w:rsidRDefault="00A565BE" w:rsidP="00FE3A83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pc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4A27D5" w:rsidRPr="00C27017">
        <w:rPr>
          <w:rFonts w:cstheme="minorHAnsi"/>
          <w:sz w:val="18"/>
          <w:szCs w:val="18"/>
        </w:rPr>
        <w:t>pozyskanej</w:t>
      </w:r>
      <w:r w:rsidR="004A27D5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przez pompy ciepła o wartości SEER większej od 1, dla systemu chłodzenia,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46F817DF" w14:textId="037B5A89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C,nd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C,e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C,d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C,s</m:t>
                </m:r>
              </m:sub>
            </m:sSub>
          </m:den>
        </m:f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1-</m:t>
            </m:r>
            <m:box>
              <m:box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1</m:t>
                    </m:r>
                  </m:num>
                  <m:den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SEER</m:t>
                    </m:r>
                  </m:den>
                </m:f>
              </m:e>
            </m:box>
          </m:e>
        </m:d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1)</w:t>
      </w:r>
    </w:p>
    <w:p w14:paraId="36B8B1AF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7569"/>
      </w:tblGrid>
      <w:tr w:rsidR="00A565BE" w:rsidRPr="00C27017" w14:paraId="2E4B3B1E" w14:textId="77777777" w:rsidTr="003776F8">
        <w:tc>
          <w:tcPr>
            <w:tcW w:w="1526" w:type="dxa"/>
            <w:vAlign w:val="center"/>
          </w:tcPr>
          <w:p w14:paraId="66856116" w14:textId="372DC44E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C,nd</m:t>
                  </m:r>
                </m:sub>
              </m:sSub>
            </m:oMath>
            <w:r w:rsidR="00A565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25EA7305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do chłodzenia,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3748694C" w14:textId="77777777" w:rsidTr="003776F8">
        <w:tc>
          <w:tcPr>
            <w:tcW w:w="1526" w:type="dxa"/>
            <w:vAlign w:val="center"/>
          </w:tcPr>
          <w:p w14:paraId="1727BF80" w14:textId="3CFFB93A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C,e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6AEA3D8E" w14:textId="512D2953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regulacji i wykorzystania chłodu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przestrzeni chłodzonej,</w:t>
            </w:r>
          </w:p>
        </w:tc>
      </w:tr>
      <w:tr w:rsidR="00A565BE" w:rsidRPr="00C27017" w14:paraId="15AA5550" w14:textId="77777777" w:rsidTr="003776F8">
        <w:tc>
          <w:tcPr>
            <w:tcW w:w="1526" w:type="dxa"/>
            <w:vAlign w:val="center"/>
          </w:tcPr>
          <w:p w14:paraId="6FFC540F" w14:textId="4F6172D0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C,d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3E31C048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ciepła ze źródła chłodu do przestrzeni chłodzonej,</w:t>
            </w:r>
          </w:p>
        </w:tc>
      </w:tr>
      <w:tr w:rsidR="00A565BE" w:rsidRPr="00C27017" w14:paraId="395FFFD7" w14:textId="77777777" w:rsidTr="003776F8">
        <w:tc>
          <w:tcPr>
            <w:tcW w:w="1526" w:type="dxa"/>
            <w:vAlign w:val="center"/>
          </w:tcPr>
          <w:p w14:paraId="429798A8" w14:textId="2350453D" w:rsidR="00A565BE" w:rsidRPr="00C27017" w:rsidRDefault="00B0315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C,s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4CC84085" w14:textId="4C972A6C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bezwymiarowa średnia sezonowa sprawność akumulacji chłodu w elementach pojemnościowych systemu chłodzenia,</w:t>
            </w:r>
          </w:p>
        </w:tc>
      </w:tr>
      <w:tr w:rsidR="00A565BE" w:rsidRPr="00C27017" w14:paraId="264DDDE0" w14:textId="77777777" w:rsidTr="003776F8">
        <w:tc>
          <w:tcPr>
            <w:tcW w:w="1526" w:type="dxa"/>
            <w:vAlign w:val="center"/>
          </w:tcPr>
          <w:p w14:paraId="32E6A68F" w14:textId="13485A96" w:rsidR="00A565BE" w:rsidRPr="00C27017" w:rsidRDefault="00033344" w:rsidP="003776F8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SEER</m:t>
                </m:r>
              </m:oMath>
            </m:oMathPara>
          </w:p>
        </w:tc>
        <w:tc>
          <w:tcPr>
            <w:tcW w:w="7796" w:type="dxa"/>
            <w:vAlign w:val="center"/>
          </w:tcPr>
          <w:p w14:paraId="5590926A" w14:textId="5E433FD5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średni sezonowy współczynnik efektywności energetycznej wytwarzania chłodu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z nośnika energii lub energii dostarczanych do źródła chłodu.</w:t>
            </w:r>
          </w:p>
        </w:tc>
      </w:tr>
    </w:tbl>
    <w:p w14:paraId="1445AD66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</w:p>
    <w:p w14:paraId="5019DF6C" w14:textId="1FC831C4" w:rsidR="00A565BE" w:rsidRPr="00C27017" w:rsidRDefault="00A565BE" w:rsidP="00033344">
      <w:pPr>
        <w:pStyle w:val="Akapitzlist"/>
        <w:numPr>
          <w:ilvl w:val="2"/>
          <w:numId w:val="3"/>
        </w:numPr>
        <w:spacing w:after="0" w:line="240" w:lineRule="auto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Ilość energii </w:t>
      </w:r>
      <w:proofErr w:type="spellStart"/>
      <w:r w:rsidRPr="00C27017">
        <w:rPr>
          <w:rFonts w:eastAsia="Times New Roman" w:cstheme="minorHAnsi"/>
          <w:color w:val="000000"/>
          <w:sz w:val="18"/>
          <w:szCs w:val="18"/>
        </w:rPr>
        <w:t>aerotermalnej</w:t>
      </w:r>
      <w:proofErr w:type="spellEnd"/>
      <w:r w:rsidRPr="00C27017">
        <w:rPr>
          <w:rFonts w:eastAsia="Times New Roman" w:cstheme="minorHAnsi"/>
          <w:color w:val="000000"/>
          <w:sz w:val="18"/>
          <w:szCs w:val="18"/>
        </w:rPr>
        <w:t xml:space="preserve">, geotermalnej i hydrotermalnej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W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agh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pc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4A27D5" w:rsidRPr="00C27017">
        <w:rPr>
          <w:rFonts w:cstheme="minorHAnsi"/>
          <w:sz w:val="18"/>
          <w:szCs w:val="18"/>
        </w:rPr>
        <w:t>pozyskanej</w:t>
      </w:r>
      <w:r w:rsidR="004A27D5"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przez pompy ciepła o wartości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η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W,g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większej od 1, dla systemu przygotowania ciepłej wody użytkowej, w </w:t>
      </w:r>
      <w:r w:rsidRPr="00C27017">
        <w:rPr>
          <w:rFonts w:eastAsia="Times New Roman" w:cstheme="minorHAnsi"/>
          <w:i/>
          <w:iCs/>
          <w:color w:val="000000"/>
          <w:sz w:val="18"/>
          <w:szCs w:val="18"/>
        </w:rPr>
        <w:t>kWh/rok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0B9D0303" w14:textId="5BE6F094" w:rsidR="00A565BE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W,agh,pc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W,nd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W,e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W,d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η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W,s</m:t>
                </m:r>
              </m:sub>
            </m:sSub>
          </m:den>
        </m:f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1-</m:t>
            </m:r>
            <m:box>
              <m:box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fPr>
                  <m:num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eastAsia="MS Mincho" w:hAnsi="Cambria Math" w:cstheme="minorHAnsi"/>
                            <w:color w:val="404040" w:themeColor="text1" w:themeTint="BF"/>
                            <w:sz w:val="20"/>
                            <w:szCs w:val="20"/>
                            <w:lang w:eastAsia="ja-JP"/>
                          </w:rPr>
                          <m:t>W,g</m:t>
                        </m:r>
                      </m:sub>
                    </m:sSub>
                  </m:den>
                </m:f>
              </m:e>
            </m:box>
          </m:e>
        </m:d>
      </m:oMath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A565BE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2)</w:t>
      </w:r>
    </w:p>
    <w:p w14:paraId="2189363A" w14:textId="77777777" w:rsidR="00A565BE" w:rsidRPr="00C27017" w:rsidRDefault="00A565BE" w:rsidP="00A565BE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7569"/>
      </w:tblGrid>
      <w:tr w:rsidR="00A565BE" w:rsidRPr="00C27017" w14:paraId="7D41038F" w14:textId="77777777" w:rsidTr="003F5D37">
        <w:tc>
          <w:tcPr>
            <w:tcW w:w="1526" w:type="dxa"/>
            <w:vAlign w:val="center"/>
          </w:tcPr>
          <w:p w14:paraId="27F20206" w14:textId="18145E16" w:rsidR="00A565BE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W,nd</m:t>
                  </m:r>
                </m:sub>
              </m:sSub>
            </m:oMath>
            <w:r w:rsidR="00A565BE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14:paraId="0A446771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użytkową do przygotowania ciepłej wody użytkowej,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A565BE" w:rsidRPr="00C27017" w14:paraId="5EA62C23" w14:textId="77777777" w:rsidTr="003F5D37">
        <w:tc>
          <w:tcPr>
            <w:tcW w:w="1526" w:type="dxa"/>
            <w:vAlign w:val="center"/>
          </w:tcPr>
          <w:p w14:paraId="423276EA" w14:textId="62DC8792" w:rsidR="00A565BE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W,e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2508D37D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bezwymiarowa średnia sezonowa sprawność wykorzystania ciepła,</w:t>
            </w:r>
          </w:p>
        </w:tc>
      </w:tr>
      <w:tr w:rsidR="00A565BE" w:rsidRPr="00C27017" w14:paraId="72270D41" w14:textId="77777777" w:rsidTr="003F5D37">
        <w:tc>
          <w:tcPr>
            <w:tcW w:w="1526" w:type="dxa"/>
            <w:vAlign w:val="center"/>
          </w:tcPr>
          <w:p w14:paraId="27F830BB" w14:textId="139D3ED8" w:rsidR="00A565BE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W,d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7722CA1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przesyłu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ciepła ze źródła ciepła do zaworów czerpalnych,</w:t>
            </w:r>
          </w:p>
        </w:tc>
      </w:tr>
      <w:tr w:rsidR="00A565BE" w:rsidRPr="00C27017" w14:paraId="581ED30C" w14:textId="77777777" w:rsidTr="003F5D37">
        <w:tc>
          <w:tcPr>
            <w:tcW w:w="1526" w:type="dxa"/>
            <w:vAlign w:val="center"/>
          </w:tcPr>
          <w:p w14:paraId="5F345EB0" w14:textId="4D6EB926" w:rsidR="00A565BE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W,s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7216B50" w14:textId="22CA66CA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bezwymiarowa średnia sezonowa sprawność akumulacji ciepła </w:t>
            </w:r>
            <w:r w:rsidR="005019C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 elementach pojemnościowych systemu przygotowania ciepłej wody użytkowej,</w:t>
            </w:r>
          </w:p>
        </w:tc>
      </w:tr>
      <w:tr w:rsidR="00A565BE" w:rsidRPr="00C27017" w14:paraId="513E1FFD" w14:textId="77777777" w:rsidTr="003F5D37">
        <w:tc>
          <w:tcPr>
            <w:tcW w:w="1526" w:type="dxa"/>
            <w:vAlign w:val="center"/>
          </w:tcPr>
          <w:p w14:paraId="31935E49" w14:textId="42E490DB" w:rsidR="00A565BE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W,g</m:t>
                    </m:r>
                  </m:sub>
                </m:sSub>
              </m:oMath>
            </m:oMathPara>
          </w:p>
        </w:tc>
        <w:tc>
          <w:tcPr>
            <w:tcW w:w="7796" w:type="dxa"/>
            <w:vAlign w:val="center"/>
          </w:tcPr>
          <w:p w14:paraId="7D94D1B6" w14:textId="77777777" w:rsidR="00A565BE" w:rsidRPr="00C27017" w:rsidRDefault="00A565BE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bezwymiarowa średnia sezonowa sprawność wytwarzania ciepła z nośnika energii lub energii dostarczanych do źródła ciepła.</w:t>
            </w:r>
          </w:p>
        </w:tc>
      </w:tr>
    </w:tbl>
    <w:p w14:paraId="14175D0B" w14:textId="40437EFD" w:rsidR="003F0E5A" w:rsidRPr="00C27017" w:rsidRDefault="007B6486" w:rsidP="00033344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Obliczania udziału odnawialnych źródeł energii w rocznym zapotrzebowaniu na energię końcową </w:t>
      </w:r>
      <m:oMath>
        <m:sSub>
          <m:sSubPr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OZE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</w:p>
    <w:p w14:paraId="7D52222C" w14:textId="52F5EE24" w:rsidR="003F0E5A" w:rsidRPr="00C27017" w:rsidRDefault="003F0E5A">
      <w:pPr>
        <w:rPr>
          <w:rFonts w:ascii="Century Gothic" w:hAnsi="Century Gothic" w:cstheme="minorHAnsi"/>
          <w:sz w:val="18"/>
          <w:szCs w:val="18"/>
        </w:rPr>
      </w:pPr>
    </w:p>
    <w:p w14:paraId="4A2508B2" w14:textId="3DAECE21" w:rsidR="007B6486" w:rsidRPr="00C27017" w:rsidRDefault="007B6486" w:rsidP="007B6486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Udział odnawialnych źródeł energii w rocznym zapotrzebowaniu na energię końcową </w:t>
      </w:r>
      <w:r w:rsidRPr="00C27017">
        <w:rPr>
          <w:rFonts w:ascii="Century Gothic" w:hAnsi="Century Gothic" w:cstheme="minorHAnsi"/>
          <w:i/>
          <w:sz w:val="20"/>
          <w:szCs w:val="20"/>
        </w:rPr>
        <w:t>U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OZE</w:t>
      </w:r>
      <w:r w:rsidRPr="00C27017">
        <w:rPr>
          <w:rFonts w:ascii="Century Gothic" w:hAnsi="Century Gothic" w:cstheme="minorHAnsi"/>
          <w:sz w:val="20"/>
          <w:szCs w:val="20"/>
        </w:rPr>
        <w:t>, oblicza się ze wzoru:</w:t>
      </w:r>
    </w:p>
    <w:p w14:paraId="442387CA" w14:textId="003E046A" w:rsidR="00840B13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U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OZE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agh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nary>
              <m:naryPr>
                <m:chr m:val="∑"/>
                <m:limLoc m:val="subSup"/>
                <m:supHide m:val="1"/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naryPr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l,i</m:t>
                    </m:r>
                  </m:sub>
                </m:sSub>
              </m:e>
            </m:nary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+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l,el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∙100%</m:t>
        </m:r>
      </m:oMath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40B1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(93)</w:t>
      </w:r>
    </w:p>
    <w:p w14:paraId="1731B13E" w14:textId="2ECB16CE" w:rsidR="00840B13" w:rsidRPr="00C27017" w:rsidRDefault="00840B13" w:rsidP="00840B13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7570"/>
      </w:tblGrid>
      <w:tr w:rsidR="00840B13" w:rsidRPr="00C27017" w14:paraId="0C49CC25" w14:textId="77777777" w:rsidTr="00840B13">
        <w:trPr>
          <w:trHeight w:val="659"/>
        </w:trPr>
        <w:tc>
          <w:tcPr>
            <w:tcW w:w="1523" w:type="dxa"/>
            <w:vAlign w:val="center"/>
          </w:tcPr>
          <w:p w14:paraId="6F8A483A" w14:textId="77777777" w:rsidR="00840B13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agh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2701D4B4" w14:textId="460D6E14" w:rsidR="00840B13" w:rsidRPr="00C27017" w:rsidRDefault="00840B13" w:rsidP="003F5D3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Łączna ilość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</w:t>
            </w:r>
            <w:r w:rsidR="004A27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lub instalacje techniczne budynku do pasywnego pozyskiwania energii ze środowiska,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40B13" w:rsidRPr="00C27017" w14:paraId="054729BF" w14:textId="77777777" w:rsidTr="00840B13">
        <w:tc>
          <w:tcPr>
            <w:tcW w:w="1523" w:type="dxa"/>
            <w:vAlign w:val="center"/>
          </w:tcPr>
          <w:p w14:paraId="06295740" w14:textId="77777777" w:rsidR="00840B13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l,i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7B04E160" w14:textId="49D620DC" w:rsidR="00840B13" w:rsidRPr="00C27017" w:rsidRDefault="00840B13" w:rsidP="003F5D3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lokalna energia odnawialna wykorzystana na miejscu dla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i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oprócz energii elektrycznej oraz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</w:t>
            </w:r>
            <w:r w:rsidR="005019C0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 hydrotermalnej </w:t>
            </w:r>
            <w:r w:rsidR="004A27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pozyskanej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przez pompy ciepła lub instalacje techniczne budynku do pasywnego pozyskiwania energii ze środowiska,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40B13" w:rsidRPr="00C27017" w14:paraId="0B90E627" w14:textId="77777777" w:rsidTr="00840B13">
        <w:tc>
          <w:tcPr>
            <w:tcW w:w="1523" w:type="dxa"/>
            <w:vAlign w:val="center"/>
          </w:tcPr>
          <w:p w14:paraId="16194042" w14:textId="77777777" w:rsidR="00840B13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l,el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61C2DC79" w14:textId="54F4BCF9" w:rsidR="00840B13" w:rsidRPr="00C27017" w:rsidRDefault="00840B13" w:rsidP="003F5D3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lokalnie wytworzona odnawialna energia elektryczna wykorzystana na miejscu,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40B13" w:rsidRPr="00C27017" w14:paraId="19AE3E20" w14:textId="77777777" w:rsidTr="00840B13">
        <w:tc>
          <w:tcPr>
            <w:tcW w:w="1523" w:type="dxa"/>
            <w:vAlign w:val="center"/>
          </w:tcPr>
          <w:p w14:paraId="50DA11A0" w14:textId="77777777" w:rsidR="00840B13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58E30E73" w14:textId="77777777" w:rsidR="00840B13" w:rsidRPr="00C27017" w:rsidRDefault="00840B13" w:rsidP="003F5D37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sumaryczne roczne zapotrzebowanie na energię końcową,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</w:tbl>
    <w:p w14:paraId="2E182683" w14:textId="77777777" w:rsidR="00840B13" w:rsidRPr="00C27017" w:rsidRDefault="00840B13" w:rsidP="00840B13">
      <w:pPr>
        <w:rPr>
          <w:rFonts w:ascii="Century Gothic" w:hAnsi="Century Gothic" w:cstheme="minorHAnsi"/>
          <w:sz w:val="20"/>
          <w:szCs w:val="20"/>
        </w:rPr>
      </w:pPr>
    </w:p>
    <w:p w14:paraId="7268C22C" w14:textId="77777777" w:rsidR="008D1AE5" w:rsidRPr="00C27017" w:rsidRDefault="008D1AE5" w:rsidP="008D1AE5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Ocena wielkości emisji zanieczyszczeń do atmosfery</w:t>
      </w:r>
    </w:p>
    <w:p w14:paraId="427915FB" w14:textId="77777777" w:rsidR="008D1AE5" w:rsidRPr="00C27017" w:rsidRDefault="008D1AE5" w:rsidP="008D1AE5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3A4D03DE" w14:textId="793BE196" w:rsidR="008D1AE5" w:rsidRPr="00C27017" w:rsidRDefault="000E6890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Obliczenie</w:t>
      </w:r>
      <w:r w:rsidR="008D1AE5" w:rsidRPr="00C27017">
        <w:rPr>
          <w:rFonts w:eastAsia="Times New Roman" w:cstheme="minorHAnsi"/>
          <w:color w:val="000000"/>
          <w:sz w:val="18"/>
          <w:szCs w:val="18"/>
        </w:rPr>
        <w:t xml:space="preserve"> jednostkowej wielkości emisji CO</w:t>
      </w:r>
      <w:r w:rsidR="008D1AE5" w:rsidRPr="00C27017">
        <w:rPr>
          <w:rFonts w:eastAsia="Times New Roman" w:cstheme="minorHAnsi"/>
          <w:color w:val="000000"/>
          <w:sz w:val="18"/>
          <w:szCs w:val="18"/>
          <w:vertAlign w:val="subscript"/>
        </w:rPr>
        <w:t>2</w:t>
      </w:r>
    </w:p>
    <w:p w14:paraId="379A32A4" w14:textId="77777777" w:rsidR="008D1AE5" w:rsidRPr="00C27017" w:rsidRDefault="008D1AE5" w:rsidP="008D1AE5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6F2F5748" w14:textId="07F4784A" w:rsidR="008D1AE5" w:rsidRPr="00C27017" w:rsidRDefault="008D1AE5" w:rsidP="00B42E9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lastRenderedPageBreak/>
        <w:t>Jednostkową wielkość emisji CO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="003F5D37"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="00CF04FB" w:rsidRPr="00C27017">
        <w:rPr>
          <w:rFonts w:ascii="Century Gothic" w:hAnsi="Century Gothic" w:cstheme="minorHAnsi"/>
          <w:sz w:val="20"/>
          <w:szCs w:val="20"/>
        </w:rPr>
        <w:t xml:space="preserve">w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  <w:sz w:val="20"/>
                <w:szCs w:val="20"/>
              </w:rPr>
              <m:t>tCO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  <w:sz w:val="20"/>
                <w:szCs w:val="20"/>
              </w:rPr>
              <m:t>2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/(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m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2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∙rok),</m:t>
        </m:r>
      </m:oMath>
      <w:r w:rsidR="003F5D37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0E6890" w:rsidRPr="00C27017">
        <w:rPr>
          <w:rFonts w:ascii="Century Gothic" w:hAnsi="Century Gothic" w:cstheme="minorHAnsi"/>
          <w:sz w:val="20"/>
          <w:szCs w:val="20"/>
        </w:rPr>
        <w:t>oblicza się ze</w:t>
      </w:r>
      <w:r w:rsidRPr="00C27017">
        <w:rPr>
          <w:rFonts w:ascii="Century Gothic" w:hAnsi="Century Gothic" w:cstheme="minorHAnsi"/>
          <w:sz w:val="20"/>
          <w:szCs w:val="20"/>
        </w:rPr>
        <w:t xml:space="preserve"> wzoru:</w:t>
      </w:r>
    </w:p>
    <w:p w14:paraId="6BC2972F" w14:textId="4C027A31" w:rsidR="00A33D9D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=(</m:t>
        </m:r>
        <m:nary>
          <m:naryPr>
            <m:chr m:val="∑"/>
            <m:limLoc m:val="undOvr"/>
            <m:supHide m:val="1"/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naryPr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CO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2</m:t>
                    </m:r>
                  </m:sub>
                </m:s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</m:t>
            </m:r>
          </m:e>
        </m:nary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+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)/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</m:oMath>
      <w:r w:rsidR="00A33D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E0AD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A33D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94</w:t>
      </w:r>
      <w:r w:rsidR="00A33D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A89BB9C" w14:textId="64576FE5" w:rsidR="00B42E9B" w:rsidRPr="00C27017" w:rsidRDefault="00996955" w:rsidP="00B42E9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p w14:paraId="0791FFDF" w14:textId="16168C8F" w:rsidR="00B927A1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=3,6∙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-6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∙ 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,i</m:t>
            </m:r>
          </m:sub>
        </m:sSub>
      </m:oMath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5D3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0E0AD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(9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5</w:t>
      </w:r>
      <w:r w:rsidR="00B927A1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5984510" w14:textId="46797225" w:rsidR="003A4BE3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=3,6∙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-6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∙ 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e>
          <m:sub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,el</m:t>
            </m:r>
          </m:sub>
        </m:sSub>
      </m:oMath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F5D3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(9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6</w:t>
      </w:r>
      <w:r w:rsidR="003A4BE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522C7BE" w14:textId="77777777" w:rsidR="00B927A1" w:rsidRPr="00C27017" w:rsidRDefault="00B927A1" w:rsidP="00B927A1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B927A1" w:rsidRPr="00C27017" w14:paraId="47A6B097" w14:textId="77777777" w:rsidTr="003A4BE3">
        <w:trPr>
          <w:trHeight w:val="659"/>
        </w:trPr>
        <w:tc>
          <w:tcPr>
            <w:tcW w:w="1498" w:type="dxa"/>
            <w:vAlign w:val="center"/>
          </w:tcPr>
          <w:p w14:paraId="42558EA7" w14:textId="7ACDC5C5" w:rsidR="00B927A1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18"/>
                            <w:szCs w:val="18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674E7335" w14:textId="2360C87A" w:rsidR="00B927A1" w:rsidRPr="00C27017" w:rsidRDefault="003A4BE3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Emisja CO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związana z wykorzystaniem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budynku, z wyłączeniem energii elektrycznej, w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tCO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</w:rPr>
                <m:t>/</m:t>
              </m:r>
              <m:r>
                <w:rPr>
                  <w:rFonts w:ascii="Cambria Math" w:hAnsi="Cambria Math" w:cstheme="minorHAnsi"/>
                  <w:sz w:val="18"/>
                  <w:szCs w:val="18"/>
                </w:rPr>
                <m:t>rok</m:t>
              </m:r>
            </m:oMath>
            <w:r w:rsidRPr="00C27017">
              <w:rPr>
                <w:rFonts w:ascii="Century Gothic" w:eastAsiaTheme="minorEastAsia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3A4BE3" w:rsidRPr="00C27017" w14:paraId="779AB04B" w14:textId="77777777" w:rsidTr="003A4BE3">
        <w:trPr>
          <w:trHeight w:val="659"/>
        </w:trPr>
        <w:tc>
          <w:tcPr>
            <w:tcW w:w="1498" w:type="dxa"/>
            <w:vAlign w:val="center"/>
          </w:tcPr>
          <w:p w14:paraId="31AA1FF1" w14:textId="74B29D6F" w:rsidR="003A4BE3" w:rsidRPr="00C27017" w:rsidRDefault="00B03154" w:rsidP="003F5D37">
            <w:pPr>
              <w:spacing w:before="40" w:after="40"/>
              <w:rPr>
                <w:rFonts w:ascii="Century Gothic" w:eastAsia="Calibri" w:hAnsi="Century Gothic" w:cstheme="minorHAnsi"/>
                <w:color w:val="404040" w:themeColor="text1" w:themeTint="BF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E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18"/>
                            <w:szCs w:val="18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,el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669830F2" w14:textId="165791EC" w:rsidR="003A4BE3" w:rsidRPr="00C27017" w:rsidRDefault="003A4BE3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Emisja CO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związana z wykorzystaniem energii elektrycznej w budynku,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tCO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18"/>
                  <w:szCs w:val="18"/>
                </w:rPr>
                <m:t>/</m:t>
              </m:r>
              <m:r>
                <w:rPr>
                  <w:rFonts w:ascii="Cambria Math" w:hAnsi="Cambria Math" w:cstheme="minorHAnsi"/>
                  <w:sz w:val="18"/>
                  <w:szCs w:val="18"/>
                </w:rPr>
                <m:t>rok</m:t>
              </m:r>
            </m:oMath>
            <w:r w:rsidRPr="00C27017">
              <w:rPr>
                <w:rFonts w:ascii="Century Gothic" w:eastAsiaTheme="minorEastAsia" w:hAnsi="Century Gothic" w:cstheme="minorHAnsi"/>
                <w:iCs/>
                <w:sz w:val="18"/>
                <w:szCs w:val="18"/>
              </w:rPr>
              <w:t>,</w:t>
            </w:r>
          </w:p>
        </w:tc>
      </w:tr>
      <w:tr w:rsidR="003A4BE3" w:rsidRPr="00C27017" w14:paraId="2AD8DCDB" w14:textId="77777777" w:rsidTr="003A4BE3">
        <w:trPr>
          <w:trHeight w:val="659"/>
        </w:trPr>
        <w:tc>
          <w:tcPr>
            <w:tcW w:w="1498" w:type="dxa"/>
            <w:vAlign w:val="center"/>
          </w:tcPr>
          <w:p w14:paraId="7719F2A0" w14:textId="698FEDFE" w:rsidR="003A4BE3" w:rsidRPr="00C27017" w:rsidRDefault="00B03154" w:rsidP="003F5D37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397DD172" w14:textId="057E39FD" w:rsidR="003A4BE3" w:rsidRPr="00C27017" w:rsidRDefault="003A4BE3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dostarczoną dla nośnika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energii, oprócz energii elektrycznej oraz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</w:t>
            </w:r>
            <w:r w:rsidR="00712AB7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 hydrotermalnej </w:t>
            </w:r>
            <w:r w:rsidR="001D7D9D" w:rsidRPr="00C27017">
              <w:rPr>
                <w:rFonts w:ascii="Century Gothic" w:hAnsi="Century Gothic" w:cstheme="minorHAnsi"/>
                <w:sz w:val="18"/>
                <w:szCs w:val="18"/>
              </w:rPr>
              <w:t>pozyskanej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przez pompy ciepła lub instalacje techniczne budynku do pasywnego pozyskiwania energii ze środowiska</w:t>
            </w:r>
            <w:r w:rsidR="009847E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="003F5D37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A4BE3" w:rsidRPr="00C27017" w14:paraId="1AEEB402" w14:textId="77777777" w:rsidTr="003A4BE3">
        <w:trPr>
          <w:trHeight w:val="659"/>
        </w:trPr>
        <w:tc>
          <w:tcPr>
            <w:tcW w:w="1498" w:type="dxa"/>
            <w:vAlign w:val="center"/>
          </w:tcPr>
          <w:p w14:paraId="6F2C7D95" w14:textId="6A70B523" w:rsidR="003A4BE3" w:rsidRPr="00C27017" w:rsidRDefault="00B03154" w:rsidP="003F5D37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18"/>
                            <w:szCs w:val="18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18DABF6F" w14:textId="72DFECA9" w:rsidR="00697075" w:rsidRPr="00C27017" w:rsidRDefault="003A4BE3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wskaźnik emisji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2</m:t>
                  </m:r>
                </m:sub>
              </m:sSub>
            </m:oMath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 zależności od rodzaju</w:t>
            </w:r>
            <w:r w:rsidR="0069707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wykorzystanego nośnika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69707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źród</w:t>
            </w:r>
            <w:r w:rsidR="00697075" w:rsidRPr="00C27017">
              <w:rPr>
                <w:rFonts w:ascii="Century Gothic" w:hAnsi="Century Gothic" w:cstheme="minorHAnsi"/>
                <w:sz w:val="18"/>
                <w:szCs w:val="18"/>
              </w:rPr>
              <w:t>le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spalania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t</w:t>
            </w:r>
            <w:r w:rsidR="00426DC9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CO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/TJ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1D7D9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określony </w:t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zgodnie z </w: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zasadami opisanymi w rozdziale</w:t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begin"/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instrText xml:space="preserve"> REF _Ref117868256 \r \h  \* MERGEFORMAT </w:instrText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="00D16BB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10.2</w:t>
            </w:r>
            <w:r w:rsidR="001D7D9D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end"/>
            </w:r>
            <w:r w:rsidR="003F5D37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3A4BE3" w:rsidRPr="00C27017" w14:paraId="0099B3C8" w14:textId="77777777" w:rsidTr="003A4BE3">
        <w:trPr>
          <w:trHeight w:val="659"/>
        </w:trPr>
        <w:tc>
          <w:tcPr>
            <w:tcW w:w="1498" w:type="dxa"/>
            <w:vAlign w:val="center"/>
          </w:tcPr>
          <w:p w14:paraId="4B65A70E" w14:textId="1365D469" w:rsidR="003A4BE3" w:rsidRPr="00C27017" w:rsidRDefault="00B03154" w:rsidP="003F5D37">
            <w:pPr>
              <w:spacing w:before="40" w:after="40"/>
              <w:rPr>
                <w:rFonts w:ascii="Century Gothic" w:eastAsia="Calibri" w:hAnsi="Century Gothic" w:cstheme="minorHAnsi"/>
                <w:color w:val="404040" w:themeColor="text1" w:themeTint="BF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15C6A44C" w14:textId="708DA84B" w:rsidR="003A4BE3" w:rsidRPr="00C27017" w:rsidRDefault="009847E5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</w:t>
            </w:r>
            <w:r w:rsidR="001D7D9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dostarczoną 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>końcow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elektryczn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ą, </w:t>
            </w:r>
            <w:r w:rsidR="00712AB7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="003A4BE3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A4BE3" w:rsidRPr="00C27017" w14:paraId="26AC5899" w14:textId="77777777" w:rsidTr="003A4BE3">
        <w:tc>
          <w:tcPr>
            <w:tcW w:w="1498" w:type="dxa"/>
            <w:vAlign w:val="center"/>
          </w:tcPr>
          <w:p w14:paraId="60D15FC1" w14:textId="333F3E5F" w:rsidR="003A4BE3" w:rsidRPr="00C27017" w:rsidRDefault="00B03154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color w:val="404040" w:themeColor="text1" w:themeTint="BF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w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MS Mincho" w:hAnsi="Cambria Math" w:cstheme="minorHAnsi"/>
                            <w:i/>
                            <w:color w:val="404040" w:themeColor="text1" w:themeTint="BF"/>
                            <w:sz w:val="18"/>
                            <w:szCs w:val="18"/>
                            <w:lang w:eastAsia="ja-JP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color w:val="404040" w:themeColor="text1" w:themeTint="BF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color w:val="404040" w:themeColor="text1" w:themeTint="BF"/>
                        <w:sz w:val="18"/>
                        <w:szCs w:val="18"/>
                      </w:rPr>
                      <m:t>,el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5B535337" w14:textId="408DA566" w:rsidR="003A4BE3" w:rsidRPr="00C27017" w:rsidRDefault="00033344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>skaźnik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jednostkowej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emisji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18"/>
                      <w:szCs w:val="18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18"/>
                      <w:szCs w:val="18"/>
                    </w:rPr>
                    <m:t>2</m:t>
                  </m:r>
                </m:sub>
              </m:sSub>
            </m:oMath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1D7D9D" w:rsidRPr="00C27017">
              <w:rPr>
                <w:rFonts w:ascii="Century Gothic" w:hAnsi="Century Gothic" w:cstheme="minorHAnsi"/>
                <w:sz w:val="18"/>
                <w:szCs w:val="18"/>
              </w:rPr>
              <w:t>dla energii elektrycznej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="003A4BE3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t CO</w:t>
            </w:r>
            <w:r w:rsidR="003A4BE3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="003A4BE3" w:rsidRPr="00C27017">
              <w:rPr>
                <w:rFonts w:ascii="Century Gothic" w:eastAsia="Times New Roman" w:hAnsi="Century Gothic" w:cstheme="minorHAnsi"/>
                <w:i/>
                <w:iCs/>
                <w:color w:val="000000"/>
                <w:sz w:val="18"/>
                <w:szCs w:val="18"/>
                <w:lang w:eastAsia="pl-PL"/>
              </w:rPr>
              <w:t>/TJ</w:t>
            </w:r>
            <w:r w:rsidR="003A4BE3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  <w:r w:rsidR="001D7D9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 xml:space="preserve">określony zgodnie z zasadami opisanymi w rozdziale </w: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begin"/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instrText xml:space="preserve"> REF _Ref117868256 \r \h  \* MERGEFORMAT </w:instrTex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separate"/>
            </w:r>
            <w:r w:rsidR="00D16BB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10.2</w:t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fldChar w:fldCharType="end"/>
            </w:r>
            <w:r w:rsidR="000E6890" w:rsidRPr="00C27017">
              <w:rPr>
                <w:rFonts w:ascii="Century Gothic" w:eastAsia="Times New Roman" w:hAnsi="Century Gothic" w:cstheme="minorHAnsi"/>
                <w:color w:val="000000"/>
                <w:sz w:val="18"/>
                <w:szCs w:val="18"/>
                <w:lang w:eastAsia="pl-PL"/>
              </w:rPr>
              <w:t>,</w:t>
            </w:r>
          </w:p>
        </w:tc>
      </w:tr>
      <w:tr w:rsidR="003A4BE3" w:rsidRPr="00C27017" w14:paraId="36404B74" w14:textId="77777777" w:rsidTr="003A4BE3">
        <w:tc>
          <w:tcPr>
            <w:tcW w:w="1498" w:type="dxa"/>
            <w:vAlign w:val="center"/>
          </w:tcPr>
          <w:p w14:paraId="3CCFA379" w14:textId="77777777" w:rsidR="003A4BE3" w:rsidRPr="00C27017" w:rsidRDefault="003A4BE3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A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f</w:t>
            </w:r>
            <w:proofErr w:type="spellEnd"/>
          </w:p>
        </w:tc>
        <w:tc>
          <w:tcPr>
            <w:tcW w:w="7564" w:type="dxa"/>
            <w:vAlign w:val="center"/>
          </w:tcPr>
          <w:p w14:paraId="04BF3426" w14:textId="74DAF2BE" w:rsidR="003A4BE3" w:rsidRPr="00C27017" w:rsidRDefault="003A4BE3" w:rsidP="000E0ADA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pole powierzchni pomieszczeń o regulowanej temperaturze,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="003F5D37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3A4BE3" w:rsidRPr="00C27017" w14:paraId="0EEEDDB2" w14:textId="77777777" w:rsidTr="003A4BE3">
        <w:tc>
          <w:tcPr>
            <w:tcW w:w="1498" w:type="dxa"/>
            <w:vAlign w:val="center"/>
          </w:tcPr>
          <w:p w14:paraId="50E28FEA" w14:textId="7CBBBBB8" w:rsidR="003A4BE3" w:rsidRPr="00C27017" w:rsidRDefault="003A4BE3" w:rsidP="003F5D37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564" w:type="dxa"/>
            <w:vAlign w:val="center"/>
          </w:tcPr>
          <w:p w14:paraId="1EB7DEE6" w14:textId="111397D3" w:rsidR="003A4BE3" w:rsidRPr="00C27017" w:rsidRDefault="003A4BE3" w:rsidP="003F5D37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indeks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="003F5D37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 xml:space="preserve"> .</w:t>
            </w:r>
          </w:p>
        </w:tc>
      </w:tr>
    </w:tbl>
    <w:p w14:paraId="096C9E54" w14:textId="71BF9750" w:rsidR="00B927A1" w:rsidRPr="00C27017" w:rsidRDefault="00B927A1" w:rsidP="00B42E9B">
      <w:pPr>
        <w:rPr>
          <w:rFonts w:ascii="Century Gothic" w:hAnsi="Century Gothic" w:cstheme="minorHAnsi"/>
          <w:sz w:val="20"/>
          <w:szCs w:val="20"/>
        </w:rPr>
      </w:pPr>
    </w:p>
    <w:p w14:paraId="028FFFC4" w14:textId="437E8611" w:rsidR="00B766A5" w:rsidRPr="00C27017" w:rsidRDefault="003F69CE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88" w:name="_Ref117868256"/>
      <w:r w:rsidRPr="00C27017">
        <w:rPr>
          <w:rFonts w:eastAsia="Times New Roman" w:cstheme="minorHAnsi"/>
          <w:color w:val="000000"/>
          <w:sz w:val="18"/>
          <w:szCs w:val="18"/>
        </w:rPr>
        <w:t>Obliczenie</w:t>
      </w:r>
      <w:r w:rsidR="00B766A5" w:rsidRPr="00C27017">
        <w:rPr>
          <w:rFonts w:eastAsia="Times New Roman" w:cstheme="minorHAnsi"/>
          <w:color w:val="000000"/>
          <w:sz w:val="18"/>
          <w:szCs w:val="18"/>
        </w:rPr>
        <w:t xml:space="preserve"> wskaźników jednostkowej emisji CO</w:t>
      </w:r>
      <w:r w:rsidR="00B766A5" w:rsidRPr="00C27017">
        <w:rPr>
          <w:rFonts w:eastAsia="Times New Roman" w:cstheme="minorHAnsi"/>
          <w:color w:val="000000"/>
          <w:sz w:val="18"/>
          <w:szCs w:val="18"/>
          <w:vertAlign w:val="subscript"/>
        </w:rPr>
        <w:t>2</w:t>
      </w:r>
      <w:bookmarkEnd w:id="88"/>
    </w:p>
    <w:p w14:paraId="7CEE7461" w14:textId="77777777" w:rsidR="00B766A5" w:rsidRPr="00C27017" w:rsidRDefault="00B766A5" w:rsidP="00C318C7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517E7F7C" w14:textId="544090C9" w:rsidR="00B766A5" w:rsidRPr="00C27017" w:rsidRDefault="005D4709" w:rsidP="00C318C7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Wartość wskaźnika emisji CO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, w zależności od rodzaju spalanego paliwa W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e</w:t>
      </w:r>
      <w:r w:rsidRPr="00C27017">
        <w:rPr>
          <w:rFonts w:ascii="Century Gothic" w:hAnsi="Century Gothic" w:cstheme="minorHAnsi"/>
          <w:sz w:val="20"/>
          <w:szCs w:val="20"/>
        </w:rPr>
        <w:t xml:space="preserve"> dla odnawialnych źródeł energii (w przypadku miejscowego wytwarzania energii w budynku): energii słonecznej, energii wiatrowej, energii geotermalnej, biomasy i biogazu, jest równa 0. Wartość wskaźnika emisji CO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 xml:space="preserve">, w zależności od rodzaju spalanego paliwa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W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e</w:t>
      </w:r>
      <w:r w:rsidR="009C3BEE" w:rsidRPr="00C27017">
        <w:rPr>
          <w:rFonts w:ascii="Century Gothic" w:hAnsi="Century Gothic" w:cstheme="minorHAnsi"/>
          <w:sz w:val="20"/>
          <w:szCs w:val="20"/>
          <w:vertAlign w:val="subscript"/>
        </w:rPr>
        <w:t>,el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, dla energii elektrycznej z sieci elektroenergetycznej systemowej oraz dla ciepła sieciowego, przyjmuje się na podstawie danych udostępnionych przez wytwórcę lub dostawcę tego nośnika energii lub energii. W przypadku braku tych danych oraz w pozostałych przypadkach przyjmuje się wartości wskaźnika emisji CO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 xml:space="preserve"> opracowywane na rok sporządzenia świadectwa przez Krajowy ośrodek bilansowania i zarządzania emisjami, zgodnie z art. 3 ust. 2 pkt 8 ustawy z dnia 17 lipca 2009 r. o systemie zarządzania emisjami gazów cieplarnianych i innych substancji (Dz. U. z 2013 r. poz. 1107 oraz z 2014 r. poz. 1101 z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późn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. zmianami).</w:t>
      </w:r>
    </w:p>
    <w:p w14:paraId="7F9CADF4" w14:textId="77777777" w:rsidR="005D0CF7" w:rsidRPr="00C27017" w:rsidRDefault="005D0CF7" w:rsidP="00C318C7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28ED5CC9" w14:textId="5AED973E" w:rsidR="008D1AE5" w:rsidRPr="00C27017" w:rsidRDefault="003F69CE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Obliczenie</w:t>
      </w:r>
      <w:r w:rsidR="008D1AE5" w:rsidRPr="00C27017">
        <w:rPr>
          <w:rFonts w:eastAsia="Times New Roman" w:cstheme="minorHAnsi"/>
          <w:color w:val="000000"/>
          <w:sz w:val="18"/>
          <w:szCs w:val="18"/>
        </w:rPr>
        <w:t xml:space="preserve"> względnej emisji zanieczyszczeń z budynku</w:t>
      </w:r>
    </w:p>
    <w:p w14:paraId="6516F356" w14:textId="221913CE" w:rsidR="008D1AE5" w:rsidRPr="00C27017" w:rsidRDefault="008D1AE5" w:rsidP="001B4362">
      <w:pPr>
        <w:spacing w:after="0" w:line="240" w:lineRule="auto"/>
        <w:rPr>
          <w:rFonts w:ascii="Century Gothic" w:eastAsia="Times New Roman" w:hAnsi="Century Gothic" w:cstheme="minorHAnsi"/>
          <w:b/>
          <w:bCs/>
          <w:color w:val="000000"/>
          <w:sz w:val="20"/>
          <w:szCs w:val="18"/>
        </w:rPr>
      </w:pPr>
    </w:p>
    <w:p w14:paraId="27952779" w14:textId="7B30CFC1" w:rsidR="001B4362" w:rsidRPr="00C27017" w:rsidRDefault="00892FA4" w:rsidP="00892FA4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18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</w:t>
      </w:r>
      <w:r w:rsidR="003F7C0A" w:rsidRPr="00C27017">
        <w:rPr>
          <w:rFonts w:ascii="Century Gothic" w:hAnsi="Century Gothic" w:cstheme="minorHAnsi"/>
          <w:sz w:val="20"/>
          <w:szCs w:val="20"/>
        </w:rPr>
        <w:t xml:space="preserve">ocenie </w:t>
      </w:r>
      <w:r w:rsidRPr="00C27017">
        <w:rPr>
          <w:rFonts w:ascii="Century Gothic" w:hAnsi="Century Gothic" w:cstheme="minorHAnsi"/>
          <w:sz w:val="20"/>
          <w:szCs w:val="20"/>
        </w:rPr>
        <w:t xml:space="preserve">wpływu </w:t>
      </w:r>
      <w:r w:rsidR="003F7C0A" w:rsidRPr="00C27017">
        <w:rPr>
          <w:rFonts w:ascii="Century Gothic" w:hAnsi="Century Gothic" w:cstheme="minorHAnsi"/>
          <w:sz w:val="20"/>
          <w:szCs w:val="20"/>
        </w:rPr>
        <w:t xml:space="preserve">budynku </w:t>
      </w:r>
      <w:r w:rsidRPr="00C27017">
        <w:rPr>
          <w:rFonts w:ascii="Century Gothic" w:hAnsi="Century Gothic" w:cstheme="minorHAnsi"/>
          <w:sz w:val="20"/>
          <w:szCs w:val="20"/>
        </w:rPr>
        <w:t xml:space="preserve">na środowisko uwzględnia </w:t>
      </w:r>
      <w:r w:rsidR="003F7C0A" w:rsidRPr="00C27017">
        <w:rPr>
          <w:rFonts w:ascii="Century Gothic" w:hAnsi="Century Gothic" w:cstheme="minorHAnsi"/>
          <w:sz w:val="20"/>
          <w:szCs w:val="20"/>
        </w:rPr>
        <w:t xml:space="preserve">się </w:t>
      </w:r>
      <w:r w:rsidRPr="00C27017">
        <w:rPr>
          <w:rFonts w:ascii="Century Gothic" w:hAnsi="Century Gothic" w:cstheme="minorHAnsi"/>
          <w:sz w:val="20"/>
          <w:szCs w:val="20"/>
        </w:rPr>
        <w:t xml:space="preserve">wyłącznie lokalną emisję </w:t>
      </w:r>
      <w:r w:rsidR="000E0AD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>z ocenianego budynku i dotyczy</w:t>
      </w:r>
      <w:r w:rsidR="003F7C0A" w:rsidRPr="00C27017">
        <w:rPr>
          <w:rFonts w:ascii="Century Gothic" w:hAnsi="Century Gothic" w:cstheme="minorHAnsi"/>
          <w:sz w:val="20"/>
          <w:szCs w:val="20"/>
        </w:rPr>
        <w:t xml:space="preserve"> ona wyłącznie</w:t>
      </w:r>
      <w:r w:rsidRPr="00C27017">
        <w:rPr>
          <w:rFonts w:ascii="Century Gothic" w:hAnsi="Century Gothic" w:cstheme="minorHAnsi"/>
          <w:sz w:val="20"/>
          <w:szCs w:val="20"/>
        </w:rPr>
        <w:t xml:space="preserve"> produkcji ciepła, chłodu i energii elektrycznej na miejscu w wyniku spalania paliw. </w:t>
      </w:r>
      <w:r w:rsidR="003F7C0A" w:rsidRPr="00C27017">
        <w:rPr>
          <w:rFonts w:ascii="Century Gothic" w:hAnsi="Century Gothic" w:cstheme="minorHAnsi"/>
          <w:sz w:val="20"/>
          <w:szCs w:val="20"/>
        </w:rPr>
        <w:t xml:space="preserve">Ocena emisji nie dotyczy </w:t>
      </w:r>
      <w:r w:rsidRPr="00C27017">
        <w:rPr>
          <w:rFonts w:ascii="Century Gothic" w:hAnsi="Century Gothic" w:cstheme="minorHAnsi"/>
          <w:sz w:val="20"/>
          <w:szCs w:val="20"/>
        </w:rPr>
        <w:t xml:space="preserve">energii elektrycznej dostarczanej do budynku z zewnętrznej sieci </w:t>
      </w:r>
      <w:r w:rsidR="003F7C0A" w:rsidRPr="00C27017">
        <w:rPr>
          <w:rFonts w:ascii="Century Gothic" w:hAnsi="Century Gothic" w:cstheme="minorHAnsi"/>
          <w:sz w:val="20"/>
          <w:szCs w:val="20"/>
        </w:rPr>
        <w:t>elektroenergetycznej</w:t>
      </w:r>
      <w:r w:rsidRPr="00C27017">
        <w:rPr>
          <w:rFonts w:ascii="Century Gothic" w:hAnsi="Century Gothic" w:cstheme="minorHAnsi"/>
          <w:sz w:val="20"/>
          <w:szCs w:val="20"/>
        </w:rPr>
        <w:t xml:space="preserve">. </w:t>
      </w:r>
      <w:r w:rsidR="001F6D82" w:rsidRPr="00C27017">
        <w:rPr>
          <w:rFonts w:ascii="Century Gothic" w:hAnsi="Century Gothic" w:cstheme="minorHAnsi"/>
          <w:sz w:val="20"/>
          <w:szCs w:val="20"/>
        </w:rPr>
        <w:t xml:space="preserve">Obliczenia emisji oparte są na rocznym zapotrzebowaniu na energię końcową dostarczoną </w:t>
      </w:r>
      <m:oMath>
        <m:sSub>
          <m:sSubPr>
            <m:ctrlPr>
              <w:rPr>
                <w:rFonts w:ascii="Cambria Math" w:hAnsi="Cambria Math" w:cstheme="minorHAnsi"/>
                <w:i/>
                <w:color w:val="404040" w:themeColor="text1" w:themeTint="BF"/>
              </w:rPr>
            </m:ctrlPr>
          </m:sSubPr>
          <m:e>
            <m:r>
              <w:rPr>
                <w:rFonts w:ascii="Cambria Math" w:hAnsi="Cambria Math" w:cstheme="minorHAnsi"/>
                <w:color w:val="404040" w:themeColor="text1" w:themeTint="BF"/>
              </w:rPr>
              <m:t>Q</m:t>
            </m:r>
          </m:e>
          <m:sub>
            <m:r>
              <w:rPr>
                <w:rFonts w:ascii="Cambria Math" w:hAnsi="Cambria Math" w:cstheme="minorHAnsi"/>
                <w:color w:val="404040" w:themeColor="text1" w:themeTint="BF"/>
              </w:rPr>
              <m:t>kd,i</m:t>
            </m:r>
          </m:sub>
        </m:sSub>
        <m:r>
          <w:rPr>
            <w:rFonts w:ascii="Cambria Math" w:hAnsi="Cambria Math" w:cstheme="minorHAnsi"/>
            <w:color w:val="404040" w:themeColor="text1" w:themeTint="BF"/>
          </w:rPr>
          <m:t xml:space="preserve"> </m:t>
        </m:r>
      </m:oMath>
      <w:r w:rsidR="001F6D82" w:rsidRPr="00C27017">
        <w:rPr>
          <w:rFonts w:ascii="Century Gothic" w:hAnsi="Century Gothic" w:cstheme="minorHAnsi"/>
          <w:sz w:val="20"/>
          <w:szCs w:val="20"/>
        </w:rPr>
        <w:t xml:space="preserve">dla nośnika </w:t>
      </w:r>
      <w:r w:rsidR="001F6D82"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="001F6D82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>(z wyjątkiem energii elektrycznej)</w:t>
      </w:r>
      <w:r w:rsidR="006A2328" w:rsidRPr="00C27017">
        <w:rPr>
          <w:rFonts w:ascii="Century Gothic" w:hAnsi="Century Gothic" w:cstheme="minorHAnsi"/>
          <w:sz w:val="20"/>
          <w:szCs w:val="20"/>
        </w:rPr>
        <w:t>,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1F6D82" w:rsidRPr="00C27017">
        <w:rPr>
          <w:rFonts w:ascii="Century Gothic" w:hAnsi="Century Gothic" w:cstheme="minorHAnsi"/>
          <w:sz w:val="20"/>
          <w:szCs w:val="20"/>
        </w:rPr>
        <w:t xml:space="preserve">obliczoną zgodnie z zasadami opisanymi w rozdziale </w:t>
      </w:r>
      <w:r w:rsidR="001F6D82"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="001F6D82" w:rsidRPr="00C27017">
        <w:rPr>
          <w:rFonts w:ascii="Century Gothic" w:hAnsi="Century Gothic" w:cstheme="minorHAnsi"/>
          <w:sz w:val="20"/>
          <w:szCs w:val="20"/>
        </w:rPr>
        <w:instrText xml:space="preserve"> REF _Ref117545245 \r \h  \* MERGEFORMAT </w:instrText>
      </w:r>
      <w:r w:rsidR="001F6D82" w:rsidRPr="00C27017">
        <w:rPr>
          <w:rFonts w:ascii="Century Gothic" w:hAnsi="Century Gothic" w:cstheme="minorHAnsi"/>
          <w:sz w:val="20"/>
          <w:szCs w:val="20"/>
        </w:rPr>
      </w:r>
      <w:r w:rsidR="001F6D82"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4</w:t>
      </w:r>
      <w:r w:rsidR="001F6D82"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="001F6D82" w:rsidRPr="00C27017">
        <w:rPr>
          <w:rFonts w:ascii="Century Gothic" w:hAnsi="Century Gothic" w:cstheme="minorHAnsi"/>
          <w:sz w:val="20"/>
          <w:szCs w:val="20"/>
        </w:rPr>
        <w:t>.</w:t>
      </w:r>
    </w:p>
    <w:p w14:paraId="6BD0A536" w14:textId="77777777" w:rsidR="00892FA4" w:rsidRPr="00C27017" w:rsidRDefault="00892FA4" w:rsidP="00E048F0">
      <w:pPr>
        <w:spacing w:after="0" w:line="240" w:lineRule="auto"/>
        <w:rPr>
          <w:rFonts w:ascii="Century Gothic" w:hAnsi="Century Gothic" w:cstheme="minorHAnsi"/>
          <w:sz w:val="20"/>
          <w:szCs w:val="20"/>
        </w:rPr>
      </w:pPr>
    </w:p>
    <w:p w14:paraId="46A229F1" w14:textId="4CD51097" w:rsidR="00892FA4" w:rsidRPr="00C27017" w:rsidRDefault="00806177" w:rsidP="000041E5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Na potrzeby oceny </w:t>
      </w:r>
      <w:r w:rsidR="006A2328" w:rsidRPr="00C27017">
        <w:rPr>
          <w:rFonts w:ascii="Century Gothic" w:hAnsi="Century Gothic" w:cstheme="minorHAnsi"/>
          <w:sz w:val="20"/>
          <w:szCs w:val="20"/>
        </w:rPr>
        <w:t xml:space="preserve">poziomu emisji zanieczyszczeń budynku </w:t>
      </w:r>
      <w:r w:rsidR="00892FA4" w:rsidRPr="00C27017">
        <w:rPr>
          <w:rFonts w:ascii="Century Gothic" w:hAnsi="Century Gothic" w:cstheme="minorHAnsi"/>
          <w:sz w:val="20"/>
          <w:szCs w:val="20"/>
        </w:rPr>
        <w:t>określ</w:t>
      </w:r>
      <w:r w:rsidRPr="00C27017">
        <w:rPr>
          <w:rFonts w:ascii="Century Gothic" w:hAnsi="Century Gothic" w:cstheme="minorHAnsi"/>
          <w:sz w:val="20"/>
          <w:szCs w:val="20"/>
        </w:rPr>
        <w:t xml:space="preserve">a się </w:t>
      </w:r>
      <w:r w:rsidR="00892FA4" w:rsidRPr="00C27017">
        <w:rPr>
          <w:rFonts w:ascii="Century Gothic" w:hAnsi="Century Gothic" w:cstheme="minorHAnsi"/>
          <w:sz w:val="20"/>
          <w:szCs w:val="20"/>
        </w:rPr>
        <w:t>referencyjne wartości emisji</w:t>
      </w:r>
      <w:r w:rsidR="000041E5" w:rsidRPr="00C27017">
        <w:rPr>
          <w:rFonts w:ascii="Century Gothic" w:hAnsi="Century Gothic" w:cstheme="minorHAnsi"/>
          <w:sz w:val="20"/>
          <w:szCs w:val="20"/>
        </w:rPr>
        <w:t xml:space="preserve"> odnoszące się do 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referencyjnego zapotrzebowania na energię końcową dostarczoną oraz referencyjnego paliwa i źródła energii w budynku. </w:t>
      </w:r>
      <w:r w:rsidR="00934B3C" w:rsidRPr="00C27017">
        <w:rPr>
          <w:rFonts w:ascii="Century Gothic" w:hAnsi="Century Gothic" w:cstheme="minorHAnsi"/>
          <w:sz w:val="20"/>
          <w:szCs w:val="20"/>
        </w:rPr>
        <w:t xml:space="preserve">Referencyjna 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wartość </w:t>
      </w:r>
      <w:r w:rsidR="005013A8" w:rsidRPr="00C27017">
        <w:rPr>
          <w:rFonts w:ascii="Century Gothic" w:hAnsi="Century Gothic" w:cstheme="minorHAnsi"/>
          <w:sz w:val="20"/>
          <w:szCs w:val="20"/>
        </w:rPr>
        <w:t xml:space="preserve">wskaźnika 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zapotrzebowania na energię końcową dostarczoną bez </w:t>
      </w:r>
      <w:r w:rsidR="00BA7A7E" w:rsidRPr="00C27017">
        <w:rPr>
          <w:rFonts w:ascii="Century Gothic" w:hAnsi="Century Gothic" w:cstheme="minorHAnsi"/>
          <w:sz w:val="20"/>
          <w:szCs w:val="20"/>
        </w:rPr>
        <w:t xml:space="preserve">uwzględnienia 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energii elektrycznej do oświetlenia i chłodzenia </w:t>
      </w:r>
      <w:r w:rsidR="00934B3C" w:rsidRPr="00C27017">
        <w:rPr>
          <w:rFonts w:ascii="Century Gothic" w:hAnsi="Century Gothic" w:cstheme="minorHAnsi"/>
          <w:sz w:val="20"/>
          <w:szCs w:val="20"/>
        </w:rPr>
        <w:t xml:space="preserve">wyrażona 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w postaci wskaźnika zapotrzebowania na energię końcową dostarczoną </w:t>
      </w:r>
      <w:r w:rsidR="000041E5" w:rsidRPr="00C27017">
        <w:rPr>
          <w:rFonts w:ascii="Century Gothic" w:hAnsi="Century Gothic" w:cstheme="minorHAnsi"/>
          <w:sz w:val="20"/>
          <w:szCs w:val="20"/>
        </w:rPr>
        <w:t xml:space="preserve">zależy </w:t>
      </w:r>
      <w:r w:rsidR="00892FA4" w:rsidRPr="00C27017">
        <w:rPr>
          <w:rFonts w:ascii="Century Gothic" w:hAnsi="Century Gothic" w:cstheme="minorHAnsi"/>
          <w:sz w:val="20"/>
          <w:szCs w:val="20"/>
        </w:rPr>
        <w:t>od typu budynku</w:t>
      </w:r>
      <w:r w:rsidR="000041E5" w:rsidRPr="00C27017">
        <w:rPr>
          <w:rFonts w:ascii="Century Gothic" w:hAnsi="Century Gothic" w:cstheme="minorHAnsi"/>
          <w:sz w:val="20"/>
          <w:szCs w:val="20"/>
        </w:rPr>
        <w:t xml:space="preserve"> i dla poszczególnych typów budynków stanowi </w:t>
      </w:r>
      <w:r w:rsidR="00892FA4" w:rsidRPr="00C27017">
        <w:rPr>
          <w:rFonts w:ascii="Century Gothic" w:hAnsi="Century Gothic" w:cstheme="minorHAnsi"/>
          <w:sz w:val="20"/>
          <w:szCs w:val="20"/>
        </w:rPr>
        <w:t>odniesieni</w:t>
      </w:r>
      <w:r w:rsidR="006A2328" w:rsidRPr="00C27017">
        <w:rPr>
          <w:rFonts w:ascii="Century Gothic" w:hAnsi="Century Gothic" w:cstheme="minorHAnsi"/>
          <w:sz w:val="20"/>
          <w:szCs w:val="20"/>
        </w:rPr>
        <w:t>e</w:t>
      </w:r>
      <w:r w:rsidR="00892FA4" w:rsidRPr="00C27017">
        <w:rPr>
          <w:rFonts w:ascii="Century Gothic" w:hAnsi="Century Gothic" w:cstheme="minorHAnsi"/>
          <w:sz w:val="20"/>
          <w:szCs w:val="20"/>
        </w:rPr>
        <w:t xml:space="preserve"> do aktualnych wymagań Rozporządzenia Dz.U. 2022 poz. 1225</w:t>
      </w:r>
      <w:r w:rsidR="000041E5" w:rsidRPr="00C27017">
        <w:rPr>
          <w:rFonts w:ascii="Century Gothic" w:hAnsi="Century Gothic" w:cstheme="minorHAnsi"/>
          <w:sz w:val="20"/>
          <w:szCs w:val="20"/>
        </w:rPr>
        <w:t xml:space="preserve">. </w:t>
      </w:r>
      <w:r w:rsidR="006A2328" w:rsidRPr="00C27017">
        <w:rPr>
          <w:rFonts w:ascii="Century Gothic" w:hAnsi="Century Gothic" w:cstheme="minorHAnsi"/>
          <w:sz w:val="20"/>
          <w:szCs w:val="20"/>
        </w:rPr>
        <w:t xml:space="preserve">Wartości te należy przyjmować na podstawie </w:t>
      </w:r>
      <w:r w:rsidR="003F5D37" w:rsidRPr="00C27017">
        <w:rPr>
          <w:rFonts w:ascii="Century Gothic" w:hAnsi="Century Gothic" w:cstheme="minorHAnsi"/>
          <w:sz w:val="20"/>
          <w:szCs w:val="20"/>
        </w:rPr>
        <w:t>t</w:t>
      </w:r>
      <w:r w:rsidR="006A2328" w:rsidRPr="00C27017">
        <w:rPr>
          <w:rFonts w:ascii="Century Gothic" w:hAnsi="Century Gothic" w:cstheme="minorHAnsi"/>
          <w:sz w:val="20"/>
          <w:szCs w:val="20"/>
        </w:rPr>
        <w:t xml:space="preserve">abeli </w:t>
      </w:r>
      <w:r w:rsidR="00CB7BFC">
        <w:rPr>
          <w:rFonts w:ascii="Century Gothic" w:hAnsi="Century Gothic" w:cstheme="minorHAnsi"/>
          <w:sz w:val="20"/>
          <w:szCs w:val="20"/>
        </w:rPr>
        <w:t>58</w:t>
      </w:r>
      <w:r w:rsidR="005013A8" w:rsidRPr="00C27017">
        <w:rPr>
          <w:rFonts w:ascii="Century Gothic" w:hAnsi="Century Gothic" w:cstheme="minorHAnsi"/>
          <w:sz w:val="20"/>
          <w:szCs w:val="20"/>
        </w:rPr>
        <w:t xml:space="preserve">. </w:t>
      </w:r>
      <w:r w:rsidR="000041E5" w:rsidRPr="00C27017">
        <w:rPr>
          <w:rFonts w:ascii="Century Gothic" w:hAnsi="Century Gothic" w:cstheme="minorHAnsi"/>
          <w:sz w:val="20"/>
          <w:szCs w:val="20"/>
        </w:rPr>
        <w:t xml:space="preserve">Dla tak zdefiniowanych wskaźników zapotrzebowania na energię dostarczoną przyjmuje się referencyjne paliwo i źródło ciepła w postaci kotła gazowego. </w:t>
      </w:r>
    </w:p>
    <w:p w14:paraId="03F856D1" w14:textId="0EEEFDE4" w:rsidR="006A2328" w:rsidRDefault="006A2328" w:rsidP="000041E5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018EBF24" w14:textId="5C477B1A" w:rsidR="00AB2AB1" w:rsidRDefault="00AB2AB1" w:rsidP="000041E5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3D4A8909" w14:textId="77777777" w:rsidR="00AB2AB1" w:rsidRPr="00C27017" w:rsidRDefault="00AB2AB1" w:rsidP="000041E5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7811C03E" w14:textId="3C88F86C" w:rsidR="006A2328" w:rsidRPr="00C27017" w:rsidRDefault="006A2328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89" w:name="_Ref117581267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89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. </w:t>
      </w:r>
      <w:r w:rsidR="00AA12D1" w:rsidRPr="00C27017">
        <w:rPr>
          <w:rFonts w:ascii="Century Gothic" w:hAnsi="Century Gothic" w:cstheme="minorHAnsi"/>
          <w:i/>
          <w:iCs/>
          <w:sz w:val="18"/>
          <w:szCs w:val="18"/>
        </w:rPr>
        <w:t>Wskaźniki referencyjnego zapotrzebowania na energię końcową dostarczoną oraz referencyjnego paliwa i źródła energii w zależności od typu budynku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51"/>
        <w:gridCol w:w="4973"/>
        <w:gridCol w:w="3543"/>
      </w:tblGrid>
      <w:tr w:rsidR="006A2328" w:rsidRPr="00C27017" w14:paraId="0B4B527F" w14:textId="77777777" w:rsidTr="006A2328">
        <w:tc>
          <w:tcPr>
            <w:tcW w:w="551" w:type="dxa"/>
          </w:tcPr>
          <w:p w14:paraId="292D089F" w14:textId="4A9DE46F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L.p.</w:t>
            </w:r>
          </w:p>
        </w:tc>
        <w:tc>
          <w:tcPr>
            <w:tcW w:w="4973" w:type="dxa"/>
          </w:tcPr>
          <w:p w14:paraId="3FB089D6" w14:textId="3E3155C9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Rodzaj budynku</w:t>
            </w:r>
          </w:p>
        </w:tc>
        <w:tc>
          <w:tcPr>
            <w:tcW w:w="3543" w:type="dxa"/>
          </w:tcPr>
          <w:p w14:paraId="38E05111" w14:textId="4CE2CBC7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Wskaźnik referencyjnego zapotrzebowania na energię końcową dostarczoną </w:t>
            </w:r>
          </w:p>
          <w:p w14:paraId="72A4BAEB" w14:textId="143A0ABB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C27017">
              <w:rPr>
                <w:rFonts w:cstheme="minorHAnsi"/>
                <w:i/>
                <w:iCs/>
                <w:sz w:val="18"/>
                <w:szCs w:val="18"/>
              </w:rPr>
              <w:t>kWh/m</w:t>
            </w:r>
            <w:r w:rsidRPr="00C27017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18"/>
              </w:rPr>
              <w:t>rok</w:t>
            </w:r>
          </w:p>
        </w:tc>
      </w:tr>
      <w:tr w:rsidR="006A2328" w:rsidRPr="00C27017" w14:paraId="7909FEC6" w14:textId="77777777" w:rsidTr="006A2328">
        <w:tc>
          <w:tcPr>
            <w:tcW w:w="551" w:type="dxa"/>
          </w:tcPr>
          <w:p w14:paraId="63A88443" w14:textId="0B0EF0C6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973" w:type="dxa"/>
          </w:tcPr>
          <w:p w14:paraId="52E6EC09" w14:textId="189558BF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mieszkalny jednorodzinny</w:t>
            </w:r>
          </w:p>
        </w:tc>
        <w:tc>
          <w:tcPr>
            <w:tcW w:w="3543" w:type="dxa"/>
          </w:tcPr>
          <w:p w14:paraId="7FF9EC1C" w14:textId="06B7BB52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</w:t>
            </w:r>
            <w:r w:rsidR="009C3BEE" w:rsidRPr="00C27017">
              <w:rPr>
                <w:rFonts w:cstheme="minorHAnsi"/>
                <w:sz w:val="18"/>
                <w:szCs w:val="18"/>
              </w:rPr>
              <w:t>3</w:t>
            </w:r>
          </w:p>
        </w:tc>
      </w:tr>
      <w:tr w:rsidR="006A2328" w:rsidRPr="00C27017" w14:paraId="6ABCF38B" w14:textId="77777777" w:rsidTr="006A2328">
        <w:tc>
          <w:tcPr>
            <w:tcW w:w="551" w:type="dxa"/>
          </w:tcPr>
          <w:p w14:paraId="0F7FF595" w14:textId="57378DAE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973" w:type="dxa"/>
          </w:tcPr>
          <w:p w14:paraId="3AFD0E26" w14:textId="2EA57575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mieszkalny wielorodzinny</w:t>
            </w:r>
          </w:p>
        </w:tc>
        <w:tc>
          <w:tcPr>
            <w:tcW w:w="3543" w:type="dxa"/>
          </w:tcPr>
          <w:p w14:paraId="1914AA6A" w14:textId="1796C5FB" w:rsidR="006A2328" w:rsidRPr="00C27017" w:rsidRDefault="009C3BEE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59</w:t>
            </w:r>
          </w:p>
        </w:tc>
      </w:tr>
      <w:tr w:rsidR="006A2328" w:rsidRPr="00C27017" w14:paraId="66D7EC65" w14:textId="77777777" w:rsidTr="006A2328">
        <w:tc>
          <w:tcPr>
            <w:tcW w:w="551" w:type="dxa"/>
          </w:tcPr>
          <w:p w14:paraId="007DC0B0" w14:textId="09433D6E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973" w:type="dxa"/>
          </w:tcPr>
          <w:p w14:paraId="7355D9B4" w14:textId="07AA205A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zamieszkania zbiorowego</w:t>
            </w:r>
          </w:p>
        </w:tc>
        <w:tc>
          <w:tcPr>
            <w:tcW w:w="3543" w:type="dxa"/>
          </w:tcPr>
          <w:p w14:paraId="3F8DD051" w14:textId="1E52FC0B" w:rsidR="006A2328" w:rsidRPr="00C27017" w:rsidRDefault="009C3BEE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68</w:t>
            </w:r>
          </w:p>
        </w:tc>
      </w:tr>
      <w:tr w:rsidR="006A2328" w:rsidRPr="00C27017" w14:paraId="6415BA5E" w14:textId="77777777" w:rsidTr="006A2328">
        <w:tc>
          <w:tcPr>
            <w:tcW w:w="551" w:type="dxa"/>
          </w:tcPr>
          <w:p w14:paraId="145FE035" w14:textId="73986A0B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973" w:type="dxa"/>
          </w:tcPr>
          <w:p w14:paraId="3D2912BE" w14:textId="3EA6450F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publicznej, opieki zdrowotnej</w:t>
            </w:r>
          </w:p>
        </w:tc>
        <w:tc>
          <w:tcPr>
            <w:tcW w:w="3543" w:type="dxa"/>
          </w:tcPr>
          <w:p w14:paraId="6BC0D36B" w14:textId="251DC68F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17</w:t>
            </w:r>
            <w:r w:rsidR="009C3BEE" w:rsidRPr="00C27017">
              <w:rPr>
                <w:rFonts w:cstheme="minorHAnsi"/>
                <w:sz w:val="18"/>
                <w:szCs w:val="18"/>
              </w:rPr>
              <w:t>2</w:t>
            </w:r>
          </w:p>
        </w:tc>
      </w:tr>
      <w:tr w:rsidR="006A2328" w:rsidRPr="00C27017" w14:paraId="1EEE3CDE" w14:textId="77777777" w:rsidTr="006A2328">
        <w:tc>
          <w:tcPr>
            <w:tcW w:w="551" w:type="dxa"/>
          </w:tcPr>
          <w:p w14:paraId="24C2B189" w14:textId="392913F8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973" w:type="dxa"/>
          </w:tcPr>
          <w:p w14:paraId="5C218EB0" w14:textId="1557F102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użyteczności publicznej, pozostałe</w:t>
            </w:r>
          </w:p>
        </w:tc>
        <w:tc>
          <w:tcPr>
            <w:tcW w:w="3543" w:type="dxa"/>
          </w:tcPr>
          <w:p w14:paraId="0E6BDF71" w14:textId="0C998D78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40</w:t>
            </w:r>
          </w:p>
        </w:tc>
      </w:tr>
      <w:tr w:rsidR="006A2328" w:rsidRPr="00C27017" w14:paraId="39F9DC03" w14:textId="77777777" w:rsidTr="006A2328">
        <w:tc>
          <w:tcPr>
            <w:tcW w:w="551" w:type="dxa"/>
          </w:tcPr>
          <w:p w14:paraId="3FDEEF99" w14:textId="77EFE130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973" w:type="dxa"/>
          </w:tcPr>
          <w:p w14:paraId="669A84B1" w14:textId="03B951C8" w:rsidR="006A2328" w:rsidRPr="00C27017" w:rsidRDefault="006A2328" w:rsidP="00227405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Budynek gospodarczy, magazynowy i produkcyjny</w:t>
            </w:r>
          </w:p>
        </w:tc>
        <w:tc>
          <w:tcPr>
            <w:tcW w:w="3543" w:type="dxa"/>
          </w:tcPr>
          <w:p w14:paraId="50E15869" w14:textId="0F6555BE" w:rsidR="006A2328" w:rsidRPr="00C27017" w:rsidRDefault="006A2328" w:rsidP="00227405">
            <w:pPr>
              <w:spacing w:before="40" w:after="40"/>
              <w:jc w:val="center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</w:t>
            </w:r>
            <w:r w:rsidR="009C3BEE" w:rsidRPr="00C27017">
              <w:rPr>
                <w:rFonts w:cstheme="minorHAnsi"/>
                <w:sz w:val="18"/>
                <w:szCs w:val="18"/>
              </w:rPr>
              <w:t>3</w:t>
            </w:r>
          </w:p>
        </w:tc>
      </w:tr>
    </w:tbl>
    <w:p w14:paraId="77D45130" w14:textId="77777777" w:rsidR="006A2328" w:rsidRPr="00C27017" w:rsidRDefault="006A2328" w:rsidP="00892FA4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54EDE3E0" w14:textId="0138C690" w:rsidR="00806177" w:rsidRPr="00C27017" w:rsidRDefault="00AA12D1" w:rsidP="005013A8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O</w:t>
      </w:r>
      <w:r w:rsidR="00806177" w:rsidRPr="00C27017">
        <w:rPr>
          <w:rFonts w:ascii="Century Gothic" w:hAnsi="Century Gothic" w:cstheme="minorHAnsi"/>
          <w:sz w:val="20"/>
          <w:szCs w:val="20"/>
        </w:rPr>
        <w:t>cen</w:t>
      </w:r>
      <w:r w:rsidR="006D5A1E" w:rsidRPr="00C27017">
        <w:rPr>
          <w:rFonts w:ascii="Century Gothic" w:hAnsi="Century Gothic" w:cstheme="minorHAnsi"/>
          <w:sz w:val="20"/>
          <w:szCs w:val="20"/>
        </w:rPr>
        <w:t>a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 emisji zanieczyszczeń z budynku obejmuje </w:t>
      </w:r>
      <w:r w:rsidR="006D5A1E" w:rsidRPr="00C27017">
        <w:rPr>
          <w:rFonts w:ascii="Century Gothic" w:hAnsi="Century Gothic" w:cstheme="minorHAnsi"/>
          <w:sz w:val="20"/>
          <w:szCs w:val="20"/>
        </w:rPr>
        <w:t>obliczenie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 wskaźnika względnej emisji zanieczyszczeń z budynku ujmującego podstawowe zanieczyszczenia powstające przy spalaniu paliw i mające wpływ na zdrowie ludzkie (PM10, PM2,5, </w:t>
      </w:r>
      <w:proofErr w:type="spellStart"/>
      <w:r w:rsidR="00806177" w:rsidRPr="00C27017">
        <w:rPr>
          <w:rFonts w:ascii="Century Gothic" w:hAnsi="Century Gothic" w:cstheme="minorHAnsi"/>
          <w:sz w:val="20"/>
          <w:szCs w:val="20"/>
        </w:rPr>
        <w:t>NO</w:t>
      </w:r>
      <w:r w:rsidR="00806177" w:rsidRPr="00C27017">
        <w:rPr>
          <w:rFonts w:ascii="Century Gothic" w:hAnsi="Century Gothic" w:cstheme="minorHAnsi"/>
          <w:sz w:val="20"/>
          <w:szCs w:val="20"/>
          <w:vertAlign w:val="subscript"/>
        </w:rPr>
        <w:t>x</w:t>
      </w:r>
      <w:proofErr w:type="spellEnd"/>
      <w:r w:rsidR="00806177" w:rsidRPr="00C27017">
        <w:rPr>
          <w:rFonts w:ascii="Century Gothic" w:hAnsi="Century Gothic" w:cstheme="minorHAnsi"/>
          <w:sz w:val="20"/>
          <w:szCs w:val="20"/>
        </w:rPr>
        <w:t>, SO</w:t>
      </w:r>
      <w:r w:rsidR="00806177"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, CO), wyrażonego w skali: Zerowa, Bardzo niska, Niska, Umiarkowana, Dopuszczająca, Wysoka, Bardzo wysoka. </w:t>
      </w:r>
      <w:r w:rsidR="000E0ADA" w:rsidRPr="00C27017">
        <w:rPr>
          <w:rFonts w:ascii="Century Gothic" w:hAnsi="Century Gothic" w:cstheme="minorHAnsi"/>
          <w:sz w:val="20"/>
          <w:szCs w:val="20"/>
        </w:rPr>
        <w:br/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W tym celu należy policzyć jednostkową wielkości emisji dla każdego z zanieczyszczeń (PM10, PM2,5, </w:t>
      </w:r>
      <w:proofErr w:type="spellStart"/>
      <w:r w:rsidR="00806177" w:rsidRPr="00C27017">
        <w:rPr>
          <w:rFonts w:ascii="Century Gothic" w:hAnsi="Century Gothic" w:cstheme="minorHAnsi"/>
          <w:sz w:val="20"/>
          <w:szCs w:val="20"/>
        </w:rPr>
        <w:t>NO</w:t>
      </w:r>
      <w:r w:rsidR="00806177" w:rsidRPr="00C27017">
        <w:rPr>
          <w:rFonts w:ascii="Century Gothic" w:hAnsi="Century Gothic" w:cstheme="minorHAnsi"/>
          <w:sz w:val="20"/>
          <w:szCs w:val="20"/>
          <w:vertAlign w:val="subscript"/>
        </w:rPr>
        <w:t>x</w:t>
      </w:r>
      <w:proofErr w:type="spellEnd"/>
      <w:r w:rsidR="00806177" w:rsidRPr="00C27017">
        <w:rPr>
          <w:rFonts w:ascii="Century Gothic" w:hAnsi="Century Gothic" w:cstheme="minorHAnsi"/>
          <w:sz w:val="20"/>
          <w:szCs w:val="20"/>
        </w:rPr>
        <w:t>, SO</w:t>
      </w:r>
      <w:r w:rsidR="00806177"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="00806177" w:rsidRPr="00C27017">
        <w:rPr>
          <w:rFonts w:ascii="Century Gothic" w:hAnsi="Century Gothic" w:cstheme="minorHAnsi"/>
          <w:sz w:val="20"/>
          <w:szCs w:val="20"/>
        </w:rPr>
        <w:t>, CO) wyrażoną w g/m</w:t>
      </w:r>
      <w:r w:rsidR="00806177" w:rsidRPr="00C27017">
        <w:rPr>
          <w:rFonts w:ascii="Century Gothic" w:hAnsi="Century Gothic" w:cstheme="minorHAnsi"/>
          <w:sz w:val="20"/>
          <w:szCs w:val="20"/>
          <w:vertAlign w:val="superscript"/>
        </w:rPr>
        <w:t>2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rok związanej ze spalaniem paliwa </w:t>
      </w:r>
      <w:r w:rsidRPr="00C27017">
        <w:rPr>
          <w:rFonts w:ascii="Century Gothic" w:hAnsi="Century Gothic" w:cstheme="minorHAnsi"/>
          <w:i/>
          <w:iCs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na miejscu dla budynku ocenianego oraz wartość referencyjną, a następnie należy określić wskaźnik względnej emisji. </w:t>
      </w:r>
      <w:r w:rsidRPr="00C27017">
        <w:rPr>
          <w:rFonts w:ascii="Century Gothic" w:hAnsi="Century Gothic" w:cstheme="minorHAnsi"/>
          <w:sz w:val="20"/>
          <w:szCs w:val="20"/>
        </w:rPr>
        <w:t>K</w:t>
      </w:r>
      <w:r w:rsidR="00806177" w:rsidRPr="00C27017">
        <w:rPr>
          <w:rFonts w:ascii="Century Gothic" w:hAnsi="Century Gothic" w:cstheme="minorHAnsi"/>
          <w:sz w:val="20"/>
          <w:szCs w:val="20"/>
        </w:rPr>
        <w:t xml:space="preserve">olejne kroki obliczeniowe </w:t>
      </w:r>
      <w:r w:rsidRPr="00C27017">
        <w:rPr>
          <w:rFonts w:ascii="Century Gothic" w:hAnsi="Century Gothic" w:cstheme="minorHAnsi"/>
          <w:sz w:val="20"/>
          <w:szCs w:val="20"/>
        </w:rPr>
        <w:t xml:space="preserve">dla </w:t>
      </w:r>
      <w:r w:rsidR="00806177" w:rsidRPr="00C27017">
        <w:rPr>
          <w:rFonts w:ascii="Century Gothic" w:hAnsi="Century Gothic" w:cstheme="minorHAnsi"/>
          <w:sz w:val="20"/>
          <w:szCs w:val="20"/>
        </w:rPr>
        <w:t>metodyki</w:t>
      </w:r>
      <w:r w:rsidRPr="00C27017">
        <w:rPr>
          <w:rFonts w:ascii="Century Gothic" w:hAnsi="Century Gothic" w:cstheme="minorHAnsi"/>
          <w:sz w:val="20"/>
          <w:szCs w:val="20"/>
        </w:rPr>
        <w:t xml:space="preserve"> opisano poniżej</w:t>
      </w:r>
      <w:r w:rsidR="00806177" w:rsidRPr="00C27017">
        <w:rPr>
          <w:rFonts w:ascii="Century Gothic" w:hAnsi="Century Gothic" w:cstheme="minorHAnsi"/>
          <w:sz w:val="20"/>
          <w:szCs w:val="20"/>
        </w:rPr>
        <w:t>.</w:t>
      </w:r>
    </w:p>
    <w:p w14:paraId="7A26412D" w14:textId="77777777" w:rsidR="0090198A" w:rsidRPr="00C27017" w:rsidRDefault="0090198A" w:rsidP="005013A8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</w:rPr>
      </w:pPr>
    </w:p>
    <w:p w14:paraId="454BFACA" w14:textId="3B6FAF41" w:rsidR="00806177" w:rsidRPr="00C27017" w:rsidRDefault="00806177" w:rsidP="0090198A">
      <w:pPr>
        <w:pStyle w:val="Akapitzlist"/>
        <w:numPr>
          <w:ilvl w:val="2"/>
          <w:numId w:val="3"/>
        </w:numPr>
        <w:spacing w:after="0" w:line="240" w:lineRule="auto"/>
        <w:ind w:left="1418" w:hanging="698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Jednostkową wielkość emisji j-tego zanieczyszczenia Ej dla spalanych na miejscu paliw, w g/</w:t>
      </w:r>
      <w:r w:rsidR="004E6B15" w:rsidRPr="00C27017">
        <w:rPr>
          <w:rFonts w:eastAsia="Times New Roman" w:cstheme="minorHAnsi"/>
          <w:color w:val="000000"/>
          <w:sz w:val="18"/>
          <w:szCs w:val="18"/>
        </w:rPr>
        <w:t>(</w:t>
      </w:r>
      <w:r w:rsidRPr="00C27017">
        <w:rPr>
          <w:rFonts w:eastAsia="Times New Roman" w:cstheme="minorHAnsi"/>
          <w:color w:val="000000"/>
          <w:sz w:val="18"/>
          <w:szCs w:val="18"/>
        </w:rPr>
        <w:t>m</w:t>
      </w:r>
      <w:r w:rsidRPr="00C27017">
        <w:rPr>
          <w:rFonts w:eastAsia="Times New Roman" w:cstheme="minorHAnsi"/>
          <w:color w:val="000000"/>
          <w:sz w:val="18"/>
          <w:szCs w:val="18"/>
          <w:vertAlign w:val="superscript"/>
        </w:rPr>
        <w:t>2</w:t>
      </w:r>
      <w:r w:rsidRPr="00C27017">
        <w:rPr>
          <w:rFonts w:eastAsia="Times New Roman" w:cstheme="minorHAnsi"/>
          <w:color w:val="000000"/>
          <w:sz w:val="18"/>
          <w:szCs w:val="18"/>
        </w:rPr>
        <w:t>rok</w:t>
      </w:r>
      <w:r w:rsidR="004E6B15" w:rsidRPr="00C27017">
        <w:rPr>
          <w:rFonts w:eastAsia="Times New Roman" w:cstheme="minorHAnsi"/>
          <w:color w:val="000000"/>
          <w:sz w:val="18"/>
          <w:szCs w:val="18"/>
        </w:rPr>
        <w:t>)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0EE0FF3D" w14:textId="3AE3B0D3" w:rsidR="00806177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j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3,6∙</m:t>
            </m:r>
            <m:sSup>
              <m:sSup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p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10</m:t>
                </m:r>
              </m:e>
              <m:sup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-3</m:t>
                </m:r>
              </m:sup>
            </m:s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∙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naryPr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kd,i</m:t>
                    </m:r>
                  </m:sub>
                </m:s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∙</m:t>
                </m:r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w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e,j,i</m:t>
                    </m:r>
                  </m:sub>
                </m:sSub>
              </m:e>
            </m:nary>
          </m:e>
        </m:d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/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</m:oMath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F099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D12B1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7</w:t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68AC7131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7569"/>
      </w:tblGrid>
      <w:tr w:rsidR="00806177" w:rsidRPr="00C27017" w14:paraId="3A247F3C" w14:textId="77777777" w:rsidTr="00227405">
        <w:trPr>
          <w:trHeight w:val="659"/>
        </w:trPr>
        <w:tc>
          <w:tcPr>
            <w:tcW w:w="1523" w:type="dxa"/>
            <w:vAlign w:val="center"/>
          </w:tcPr>
          <w:p w14:paraId="3A7F612F" w14:textId="2B2CBF24" w:rsidR="00806177" w:rsidRPr="00C27017" w:rsidRDefault="00B03154" w:rsidP="00227405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Q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kd,i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43C00FA1" w14:textId="345E0D89" w:rsidR="00806177" w:rsidRPr="00C27017" w:rsidRDefault="0080617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energia końcowa dostarczona przez spalane na miejscu paliwo w źródle spalania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0EC7DEB5" w14:textId="77777777" w:rsidTr="00227405">
        <w:tc>
          <w:tcPr>
            <w:tcW w:w="1523" w:type="dxa"/>
            <w:vAlign w:val="center"/>
          </w:tcPr>
          <w:p w14:paraId="25320248" w14:textId="18295CCA" w:rsidR="00806177" w:rsidRPr="00C27017" w:rsidRDefault="00B03154" w:rsidP="00227405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w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e,j,i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0A8E43B3" w14:textId="377E5574" w:rsidR="00806177" w:rsidRPr="00C27017" w:rsidRDefault="0080617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wskaźnik emisji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j-tego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zanieczyszczenia w zależności od rodzaju spalanego paliwa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i źródła spalania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g/GJ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17395A5E" w14:textId="77777777" w:rsidTr="00227405">
        <w:tc>
          <w:tcPr>
            <w:tcW w:w="1523" w:type="dxa"/>
            <w:vAlign w:val="center"/>
          </w:tcPr>
          <w:p w14:paraId="24B76D78" w14:textId="0C1F4152" w:rsidR="00806177" w:rsidRPr="00C27017" w:rsidRDefault="00B03154" w:rsidP="00227405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A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2BEF5269" w14:textId="77777777" w:rsidR="00806177" w:rsidRPr="00C27017" w:rsidRDefault="0080617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pole powierzchni pomieszczeń o regulowanej temperaturze,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E4C81EC" w14:textId="1118A066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</w:p>
    <w:p w14:paraId="78CE2C44" w14:textId="7DC62AA2" w:rsidR="0090198A" w:rsidRPr="00C27017" w:rsidRDefault="0090198A" w:rsidP="0090198A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Wskaźnik emisji </w:t>
      </w:r>
      <w:r w:rsidRPr="00C27017">
        <w:rPr>
          <w:rFonts w:ascii="Century Gothic" w:hAnsi="Century Gothic" w:cstheme="minorHAnsi"/>
          <w:i/>
          <w:sz w:val="20"/>
          <w:szCs w:val="20"/>
        </w:rPr>
        <w:t>j-tego</w:t>
      </w:r>
      <w:r w:rsidRPr="00C27017">
        <w:rPr>
          <w:rFonts w:ascii="Century Gothic" w:hAnsi="Century Gothic" w:cstheme="minorHAnsi"/>
          <w:sz w:val="20"/>
          <w:szCs w:val="20"/>
        </w:rPr>
        <w:t xml:space="preserve"> zanieczyszczenia w zależności od rodzaju spalanego paliwa i źródła spalania </w:t>
      </w:r>
      <w:r w:rsidRPr="00C27017">
        <w:rPr>
          <w:rFonts w:ascii="Century Gothic" w:hAnsi="Century Gothic" w:cstheme="minorHAnsi"/>
          <w:i/>
          <w:sz w:val="20"/>
          <w:szCs w:val="20"/>
        </w:rPr>
        <w:t>i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e,j,i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 w g/GJ, określa się na podstawie aktualnych danych o wskaźnikach emisji zanieczyszczeń powietrza emitowanych z indywidualnych źródeł ciepła publikowanych w </w:t>
      </w:r>
      <w:r w:rsidRPr="00C27017">
        <w:rPr>
          <w:rFonts w:ascii="Century Gothic" w:hAnsi="Century Gothic" w:cstheme="minorHAnsi"/>
          <w:sz w:val="20"/>
          <w:szCs w:val="20"/>
        </w:rPr>
        <w:lastRenderedPageBreak/>
        <w:t>Serwisie Rzeczpospolitej Polskiej o tytule Dane Otwarte pod nazwą „Wskaźniki emisji zanieczyszczeń powietrza emitowanych z indywidualnych źródeł ciepła”</w:t>
      </w:r>
      <w:r w:rsidR="001A6054" w:rsidRPr="00C27017">
        <w:rPr>
          <w:rFonts w:ascii="Century Gothic" w:hAnsi="Century Gothic" w:cstheme="minorHAnsi"/>
          <w:sz w:val="20"/>
          <w:szCs w:val="20"/>
        </w:rPr>
        <w:t>.</w:t>
      </w:r>
    </w:p>
    <w:p w14:paraId="4566B111" w14:textId="77777777" w:rsidR="0090198A" w:rsidRPr="00C27017" w:rsidRDefault="0090198A" w:rsidP="00806177">
      <w:pPr>
        <w:rPr>
          <w:rFonts w:ascii="Century Gothic" w:hAnsi="Century Gothic" w:cstheme="minorHAnsi"/>
          <w:sz w:val="20"/>
          <w:szCs w:val="20"/>
        </w:rPr>
      </w:pPr>
    </w:p>
    <w:p w14:paraId="2820EFEF" w14:textId="1D70C9D3" w:rsidR="00806177" w:rsidRPr="00C27017" w:rsidRDefault="00806177" w:rsidP="0090198A">
      <w:pPr>
        <w:pStyle w:val="Akapitzlist"/>
        <w:numPr>
          <w:ilvl w:val="2"/>
          <w:numId w:val="3"/>
        </w:numPr>
        <w:spacing w:after="0" w:line="240" w:lineRule="auto"/>
        <w:ind w:left="1418" w:hanging="698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Referencyjną jednostkową wielkość emisji j-tego zanieczyszczenia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ref</m:t>
            </m:r>
          </m:sub>
        </m:sSub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w zależności od typu budynku, w g/</w:t>
      </w:r>
      <w:r w:rsidR="006D79EF" w:rsidRPr="00C27017">
        <w:rPr>
          <w:rFonts w:eastAsia="Times New Roman" w:cstheme="minorHAnsi"/>
          <w:color w:val="000000"/>
          <w:sz w:val="18"/>
          <w:szCs w:val="18"/>
        </w:rPr>
        <w:t>(</w:t>
      </w:r>
      <w:r w:rsidRPr="00C27017">
        <w:rPr>
          <w:rFonts w:eastAsia="Times New Roman" w:cstheme="minorHAnsi"/>
          <w:color w:val="000000"/>
          <w:sz w:val="18"/>
          <w:szCs w:val="18"/>
        </w:rPr>
        <w:t>m</w:t>
      </w:r>
      <w:r w:rsidRPr="00C27017">
        <w:rPr>
          <w:rFonts w:eastAsia="Times New Roman" w:cstheme="minorHAnsi"/>
          <w:color w:val="000000"/>
          <w:sz w:val="18"/>
          <w:szCs w:val="18"/>
          <w:vertAlign w:val="superscript"/>
        </w:rPr>
        <w:t>2</w:t>
      </w:r>
      <w:r w:rsidRPr="00C27017">
        <w:rPr>
          <w:rFonts w:eastAsia="Times New Roman" w:cstheme="minorHAnsi"/>
          <w:color w:val="000000"/>
          <w:sz w:val="18"/>
          <w:szCs w:val="18"/>
        </w:rPr>
        <w:t>rok</w:t>
      </w:r>
      <w:r w:rsidR="006D79EF" w:rsidRPr="00C27017">
        <w:rPr>
          <w:rFonts w:eastAsia="Times New Roman" w:cstheme="minorHAnsi"/>
          <w:color w:val="000000"/>
          <w:sz w:val="18"/>
          <w:szCs w:val="18"/>
        </w:rPr>
        <w:t>)</w:t>
      </w:r>
      <w:r w:rsidRPr="00C27017">
        <w:rPr>
          <w:rFonts w:eastAsia="Times New Roman" w:cstheme="minorHAnsi"/>
          <w:color w:val="000000"/>
          <w:sz w:val="18"/>
          <w:szCs w:val="18"/>
        </w:rPr>
        <w:t>, oblicza się ze wzoru:</w:t>
      </w:r>
    </w:p>
    <w:p w14:paraId="12A17C51" w14:textId="3A2E370D" w:rsidR="00806177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j,ref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=3,6∙</m:t>
        </m:r>
        <m:sSup>
          <m:sSup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p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-3</m:t>
            </m:r>
          </m:sup>
        </m:sSup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ED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ref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∙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w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e,j,ref</m:t>
            </m:r>
          </m:sub>
        </m:sSub>
      </m:oMath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12B1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(</w:t>
      </w:r>
      <w:r w:rsidR="00D12B1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8</w:t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582AF6C2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806177" w:rsidRPr="00C27017" w14:paraId="52AC27D9" w14:textId="77777777" w:rsidTr="00AA12D1">
        <w:trPr>
          <w:trHeight w:val="659"/>
        </w:trPr>
        <w:tc>
          <w:tcPr>
            <w:tcW w:w="1523" w:type="dxa"/>
            <w:vAlign w:val="center"/>
          </w:tcPr>
          <w:p w14:paraId="03494753" w14:textId="149F9165" w:rsidR="00806177" w:rsidRPr="00C27017" w:rsidRDefault="00B03154" w:rsidP="00227405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ED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ref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2D41DC46" w14:textId="25B40377" w:rsidR="00806177" w:rsidRPr="00C27017" w:rsidRDefault="0080617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referencyjny wskaźnik zapotrzebowania na energię końcową dostarczoną dla danego typu budynku,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</w:t>
            </w:r>
            <w:r w:rsidR="004E6B15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(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rok</w:t>
            </w:r>
            <w:r w:rsidR="004E6B15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)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3D4DC62B" w14:textId="77777777" w:rsidTr="00AA12D1">
        <w:tc>
          <w:tcPr>
            <w:tcW w:w="1523" w:type="dxa"/>
            <w:vAlign w:val="center"/>
          </w:tcPr>
          <w:p w14:paraId="31818613" w14:textId="567D1CFD" w:rsidR="00806177" w:rsidRPr="00C27017" w:rsidRDefault="00B03154" w:rsidP="00227405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w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e,j,ref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5101635D" w14:textId="79553B9F" w:rsidR="00806177" w:rsidRPr="00C27017" w:rsidRDefault="0080617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referencyjny wskaźnik emisji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j-tego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zanieczyszczenia dla kotła na gaz ziemny,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g/GJ</w:t>
            </w:r>
            <w:r w:rsidR="001A6054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.</w:t>
            </w:r>
          </w:p>
        </w:tc>
      </w:tr>
    </w:tbl>
    <w:p w14:paraId="6BB84239" w14:textId="77777777" w:rsidR="00806177" w:rsidRPr="00C27017" w:rsidRDefault="00806177" w:rsidP="005019C0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43D01280" w14:textId="1EE58C4C" w:rsidR="00806177" w:rsidRPr="00C27017" w:rsidRDefault="00806177" w:rsidP="005019C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Referencyjny wskaźnik zapotrzebowania na energię końcową dostarczoną</w:t>
      </w:r>
      <w:r w:rsidR="004E6B15" w:rsidRPr="00C27017">
        <w:rPr>
          <w:rFonts w:ascii="Century Gothic" w:hAnsi="Century Gothic" w:cstheme="minorHAnsi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ED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ref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="000E0ADA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>w kWh/</w:t>
      </w:r>
      <w:r w:rsidR="004E6B15" w:rsidRPr="00C27017">
        <w:rPr>
          <w:rFonts w:ascii="Century Gothic" w:hAnsi="Century Gothic" w:cstheme="minorHAnsi"/>
          <w:sz w:val="20"/>
          <w:szCs w:val="20"/>
        </w:rPr>
        <w:t>(</w:t>
      </w:r>
      <w:r w:rsidRPr="00C27017">
        <w:rPr>
          <w:rFonts w:ascii="Century Gothic" w:hAnsi="Century Gothic" w:cstheme="minorHAnsi"/>
          <w:sz w:val="20"/>
          <w:szCs w:val="20"/>
        </w:rPr>
        <w:t>m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rok</w:t>
      </w:r>
      <w:r w:rsidR="004E6B15" w:rsidRPr="00C27017">
        <w:rPr>
          <w:rFonts w:ascii="Century Gothic" w:hAnsi="Century Gothic" w:cstheme="minorHAnsi"/>
          <w:sz w:val="20"/>
          <w:szCs w:val="20"/>
        </w:rPr>
        <w:t>)</w:t>
      </w:r>
      <w:r w:rsidRPr="00C27017">
        <w:rPr>
          <w:rFonts w:ascii="Century Gothic" w:hAnsi="Century Gothic" w:cstheme="minorHAnsi"/>
          <w:sz w:val="20"/>
          <w:szCs w:val="20"/>
        </w:rPr>
        <w:t>, określa się</w:t>
      </w:r>
      <w:r w:rsidR="00AA12D1" w:rsidRPr="00C27017">
        <w:rPr>
          <w:rFonts w:ascii="Century Gothic" w:hAnsi="Century Gothic" w:cstheme="minorHAnsi"/>
          <w:sz w:val="20"/>
          <w:szCs w:val="20"/>
        </w:rPr>
        <w:t xml:space="preserve"> na podstawie</w:t>
      </w:r>
      <w:r w:rsidR="006D3DD5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CB7BFC">
        <w:rPr>
          <w:rFonts w:ascii="Century Gothic" w:hAnsi="Century Gothic" w:cstheme="minorHAnsi"/>
        </w:rPr>
        <w:t>58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640F4D03" w14:textId="77777777" w:rsidR="001A6054" w:rsidRPr="00C27017" w:rsidRDefault="001A6054" w:rsidP="001A6054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Referencyjny wskaźnik emisji </w:t>
      </w:r>
      <w:r w:rsidRPr="00C27017">
        <w:rPr>
          <w:rFonts w:ascii="Century Gothic" w:hAnsi="Century Gothic" w:cstheme="minorHAnsi"/>
          <w:i/>
          <w:sz w:val="20"/>
          <w:szCs w:val="20"/>
        </w:rPr>
        <w:t>j-tego</w:t>
      </w:r>
      <w:r w:rsidRPr="00C27017">
        <w:rPr>
          <w:rFonts w:ascii="Century Gothic" w:hAnsi="Century Gothic" w:cstheme="minorHAnsi"/>
          <w:sz w:val="20"/>
          <w:szCs w:val="20"/>
        </w:rPr>
        <w:t xml:space="preserve"> zanieczyszczenia dla kotła na gaz ziemny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e,j,ref</m:t>
            </m:r>
          </m:sub>
        </m:sSub>
      </m:oMath>
      <w:r w:rsidRPr="00C27017">
        <w:rPr>
          <w:rFonts w:ascii="Century Gothic" w:hAnsi="Century Gothic" w:cstheme="minorHAnsi"/>
          <w:sz w:val="20"/>
          <w:szCs w:val="20"/>
        </w:rPr>
        <w:t>, w g/GJ, określa się na podstawie aktualnych danych o wskaźnikach emisji zanieczyszczeń powietrza emitowanych z indywidualnych źródeł ciepła publikowanych w Serwisie Rzeczpospolitej Polskiej o tytule Dane Otwarte pod nazwą „Wskaźniki emisji zanieczyszczeń powietrza emitowanych z indywidualnych źródeł ciepła.</w:t>
      </w:r>
    </w:p>
    <w:p w14:paraId="20628A40" w14:textId="02A5EE81" w:rsidR="00806177" w:rsidRPr="00C27017" w:rsidRDefault="00806177" w:rsidP="005019C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Wynikiem obliczeń będą wielkości jednostkowej emisji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PM10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PM2,5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proofErr w:type="spellStart"/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NOx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SO2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CO</w:t>
      </w:r>
      <w:r w:rsidRPr="00C27017">
        <w:rPr>
          <w:rFonts w:ascii="Century Gothic" w:hAnsi="Century Gothic" w:cstheme="minorHAnsi"/>
          <w:sz w:val="20"/>
          <w:szCs w:val="20"/>
        </w:rPr>
        <w:t>, wyrażone g/</w:t>
      </w:r>
      <w:r w:rsidR="004E6B15" w:rsidRPr="00C27017">
        <w:rPr>
          <w:rFonts w:ascii="Century Gothic" w:hAnsi="Century Gothic" w:cstheme="minorHAnsi"/>
          <w:sz w:val="20"/>
          <w:szCs w:val="20"/>
        </w:rPr>
        <w:t>(</w:t>
      </w:r>
      <w:r w:rsidRPr="00C27017">
        <w:rPr>
          <w:rFonts w:ascii="Century Gothic" w:hAnsi="Century Gothic" w:cstheme="minorHAnsi"/>
          <w:sz w:val="20"/>
          <w:szCs w:val="20"/>
        </w:rPr>
        <w:t>m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rok</w:t>
      </w:r>
      <w:r w:rsidR="004E6B15" w:rsidRPr="00C27017">
        <w:rPr>
          <w:rFonts w:ascii="Century Gothic" w:hAnsi="Century Gothic" w:cstheme="minorHAnsi"/>
          <w:sz w:val="20"/>
          <w:szCs w:val="20"/>
        </w:rPr>
        <w:t>)</w:t>
      </w:r>
      <w:r w:rsidRPr="00C27017">
        <w:rPr>
          <w:rFonts w:ascii="Century Gothic" w:hAnsi="Century Gothic" w:cstheme="minorHAnsi"/>
          <w:sz w:val="20"/>
          <w:szCs w:val="20"/>
        </w:rPr>
        <w:t xml:space="preserve"> oraz referencyjne jednostkowe wielkości emisji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PM10,ref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PM2,5,ref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proofErr w:type="spellStart"/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NOx,ref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SO2,ref</w:t>
      </w:r>
      <w:r w:rsidRPr="00C27017">
        <w:rPr>
          <w:rFonts w:ascii="Century Gothic" w:hAnsi="Century Gothic" w:cstheme="minorHAnsi"/>
          <w:sz w:val="20"/>
          <w:szCs w:val="20"/>
        </w:rPr>
        <w:t xml:space="preserve">, </w:t>
      </w:r>
      <w:proofErr w:type="spellStart"/>
      <w:r w:rsidRPr="00C27017">
        <w:rPr>
          <w:rFonts w:ascii="Century Gothic" w:hAnsi="Century Gothic" w:cstheme="minorHAnsi"/>
          <w:i/>
          <w:sz w:val="20"/>
          <w:szCs w:val="20"/>
        </w:rPr>
        <w:t>E</w:t>
      </w:r>
      <w:r w:rsidRPr="00C27017">
        <w:rPr>
          <w:rFonts w:ascii="Century Gothic" w:hAnsi="Century Gothic" w:cstheme="minorHAnsi"/>
          <w:i/>
          <w:sz w:val="20"/>
          <w:szCs w:val="20"/>
          <w:vertAlign w:val="subscript"/>
        </w:rPr>
        <w:t>CO,ref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, wyrażone g/</w:t>
      </w:r>
      <w:r w:rsidR="006D79EF" w:rsidRPr="00C27017">
        <w:rPr>
          <w:rFonts w:ascii="Century Gothic" w:hAnsi="Century Gothic" w:cstheme="minorHAnsi"/>
          <w:sz w:val="20"/>
          <w:szCs w:val="20"/>
        </w:rPr>
        <w:t>(</w:t>
      </w:r>
      <w:r w:rsidRPr="00C27017">
        <w:rPr>
          <w:rFonts w:ascii="Century Gothic" w:hAnsi="Century Gothic" w:cstheme="minorHAnsi"/>
          <w:sz w:val="20"/>
          <w:szCs w:val="20"/>
        </w:rPr>
        <w:t>m</w:t>
      </w:r>
      <w:r w:rsidRPr="00C27017">
        <w:rPr>
          <w:rFonts w:ascii="Century Gothic" w:hAnsi="Century Gothic" w:cstheme="minorHAnsi"/>
          <w:sz w:val="20"/>
          <w:szCs w:val="20"/>
          <w:vertAlign w:val="super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rok</w:t>
      </w:r>
      <w:r w:rsidR="006D79EF" w:rsidRPr="00C27017">
        <w:rPr>
          <w:rFonts w:ascii="Century Gothic" w:hAnsi="Century Gothic" w:cstheme="minorHAnsi"/>
          <w:sz w:val="20"/>
          <w:szCs w:val="20"/>
        </w:rPr>
        <w:t>)</w:t>
      </w:r>
      <w:r w:rsidRPr="00C27017">
        <w:rPr>
          <w:rFonts w:ascii="Century Gothic" w:hAnsi="Century Gothic" w:cstheme="minorHAnsi"/>
          <w:sz w:val="20"/>
          <w:szCs w:val="20"/>
        </w:rPr>
        <w:t xml:space="preserve"> dla każdego z zanieczyszczeń </w:t>
      </w:r>
      <w:bookmarkStart w:id="90" w:name="_Hlk118123478"/>
      <w:r w:rsidRPr="00C27017">
        <w:rPr>
          <w:rFonts w:ascii="Century Gothic" w:hAnsi="Century Gothic" w:cstheme="minorHAnsi"/>
          <w:sz w:val="20"/>
          <w:szCs w:val="20"/>
        </w:rPr>
        <w:t xml:space="preserve">PM10, PM2,5,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NO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x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, SO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>, CO</w:t>
      </w:r>
      <w:bookmarkEnd w:id="90"/>
      <w:r w:rsidR="001A6054" w:rsidRPr="00C27017">
        <w:rPr>
          <w:rFonts w:ascii="Century Gothic" w:hAnsi="Century Gothic" w:cstheme="minorHAnsi"/>
          <w:sz w:val="20"/>
          <w:szCs w:val="20"/>
        </w:rPr>
        <w:t>, niezbędne dla obliczenia zintegrowanego wskaźnika względnej emisji dla wszystkich zanieczyszczeń Δ</w:t>
      </w:r>
      <w:r w:rsidR="001A6054" w:rsidRPr="00C27017">
        <w:rPr>
          <w:rFonts w:ascii="Century Gothic" w:hAnsi="Century Gothic" w:cstheme="minorHAnsi"/>
          <w:i/>
          <w:sz w:val="20"/>
          <w:szCs w:val="20"/>
        </w:rPr>
        <w:t>E.</w:t>
      </w:r>
    </w:p>
    <w:p w14:paraId="657801FD" w14:textId="1DE699B3" w:rsidR="00806177" w:rsidRPr="00C27017" w:rsidRDefault="00806177" w:rsidP="001A6054">
      <w:pPr>
        <w:pStyle w:val="Akapitzlist"/>
        <w:numPr>
          <w:ilvl w:val="2"/>
          <w:numId w:val="3"/>
        </w:numPr>
        <w:spacing w:after="0" w:line="240" w:lineRule="auto"/>
        <w:ind w:left="1418" w:hanging="698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 xml:space="preserve">Wartość wskaźnika względnej emisji j-tego zanieczyszczenia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∆</m:t>
            </m:r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j</m:t>
            </m:r>
          </m:sub>
        </m:sSub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 xml:space="preserve"> </m:t>
        </m:r>
      </m:oMath>
      <w:r w:rsidRPr="00C27017">
        <w:rPr>
          <w:rFonts w:eastAsia="Times New Roman" w:cstheme="minorHAnsi"/>
          <w:color w:val="000000"/>
          <w:sz w:val="18"/>
          <w:szCs w:val="18"/>
        </w:rPr>
        <w:t>oblicza się ze wzoru:</w:t>
      </w:r>
    </w:p>
    <w:p w14:paraId="47F1397A" w14:textId="73DD5CF4" w:rsidR="00806177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∆E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j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j,ref</m:t>
                </m:r>
              </m:sub>
            </m:sSub>
          </m:den>
        </m:f>
      </m:oMath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12B1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D12B19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9</w:t>
      </w:r>
      <w:r w:rsidR="00806177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C36CCBF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568"/>
      </w:tblGrid>
      <w:tr w:rsidR="00806177" w:rsidRPr="00C27017" w14:paraId="63B2EB37" w14:textId="77777777" w:rsidTr="006D79EF">
        <w:trPr>
          <w:trHeight w:val="659"/>
        </w:trPr>
        <w:tc>
          <w:tcPr>
            <w:tcW w:w="1523" w:type="dxa"/>
            <w:vAlign w:val="center"/>
          </w:tcPr>
          <w:p w14:paraId="2D59838B" w14:textId="00059D58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5E184243" w14:textId="4320F442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jednostkowa wielkość emisji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j-tego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zanieczyszczenia </w:t>
            </w:r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>(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E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PM10</w:t>
            </w:r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E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PM2,5</w:t>
            </w:r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E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NOx</w:t>
            </w:r>
            <w:proofErr w:type="spellEnd"/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E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SO2</w:t>
            </w:r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E</w:t>
            </w:r>
            <w:r w:rsidR="00580B19"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CO</w:t>
            </w:r>
            <w:r w:rsidR="00580B19" w:rsidRPr="00C27017">
              <w:rPr>
                <w:rFonts w:ascii="Century Gothic" w:hAnsi="Century Gothic" w:cstheme="minorHAnsi"/>
                <w:sz w:val="18"/>
                <w:szCs w:val="18"/>
              </w:rPr>
              <w:t>) d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la spalanych na miejscu paliw, w 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g/m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rok</w:t>
            </w:r>
            <w:r w:rsidR="006D3DD5"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,</w:t>
            </w:r>
          </w:p>
        </w:tc>
      </w:tr>
      <w:tr w:rsidR="00806177" w:rsidRPr="00C27017" w14:paraId="0C0805C9" w14:textId="77777777" w:rsidTr="006D79EF">
        <w:tc>
          <w:tcPr>
            <w:tcW w:w="1523" w:type="dxa"/>
            <w:vAlign w:val="center"/>
          </w:tcPr>
          <w:p w14:paraId="61F685E1" w14:textId="374AEFC8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j,ref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497AEDF7" w14:textId="624765C9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referencyjna jednostkową wielkość emisji 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j-tego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zanieczyszczenia w zależności od typu budynku, w 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g/m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rok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2AD29676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</w:p>
    <w:p w14:paraId="6BE2E74F" w14:textId="77777777" w:rsidR="00806177" w:rsidRPr="00C27017" w:rsidRDefault="00806177" w:rsidP="001A6054">
      <w:pPr>
        <w:pStyle w:val="Akapitzlist"/>
        <w:numPr>
          <w:ilvl w:val="2"/>
          <w:numId w:val="3"/>
        </w:numPr>
        <w:spacing w:after="0" w:line="240" w:lineRule="auto"/>
        <w:ind w:left="1418" w:hanging="698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 xml:space="preserve">Wartość zintegrowanego wskaźnika </w:t>
      </w:r>
      <w:r w:rsidRPr="00C27017">
        <w:rPr>
          <w:rFonts w:eastAsia="Times New Roman" w:cstheme="minorHAnsi"/>
          <w:color w:val="000000"/>
          <w:sz w:val="18"/>
          <w:szCs w:val="18"/>
        </w:rPr>
        <w:t>względnej</w:t>
      </w:r>
      <w:r w:rsidRPr="00C27017">
        <w:rPr>
          <w:rFonts w:cstheme="minorHAnsi"/>
          <w:sz w:val="18"/>
          <w:szCs w:val="18"/>
        </w:rPr>
        <w:t xml:space="preserve"> emisji dla wszystkich zanieczyszczeń PM10, PM2,5, </w:t>
      </w:r>
      <w:proofErr w:type="spellStart"/>
      <w:r w:rsidRPr="00C27017">
        <w:rPr>
          <w:rFonts w:cstheme="minorHAnsi"/>
          <w:sz w:val="18"/>
          <w:szCs w:val="18"/>
        </w:rPr>
        <w:t>NO</w:t>
      </w:r>
      <w:r w:rsidRPr="00C27017">
        <w:rPr>
          <w:rFonts w:cstheme="minorHAnsi"/>
          <w:sz w:val="18"/>
          <w:szCs w:val="18"/>
          <w:vertAlign w:val="subscript"/>
        </w:rPr>
        <w:t>x</w:t>
      </w:r>
      <w:proofErr w:type="spellEnd"/>
      <w:r w:rsidRPr="00C27017">
        <w:rPr>
          <w:rFonts w:cstheme="minorHAnsi"/>
          <w:sz w:val="18"/>
          <w:szCs w:val="18"/>
        </w:rPr>
        <w:t>, SO</w:t>
      </w:r>
      <w:r w:rsidRPr="00C27017">
        <w:rPr>
          <w:rFonts w:cstheme="minorHAnsi"/>
          <w:sz w:val="18"/>
          <w:szCs w:val="18"/>
          <w:vertAlign w:val="subscript"/>
        </w:rPr>
        <w:t>2</w:t>
      </w:r>
      <w:r w:rsidRPr="00C27017">
        <w:rPr>
          <w:rFonts w:cstheme="minorHAnsi"/>
          <w:sz w:val="18"/>
          <w:szCs w:val="18"/>
        </w:rPr>
        <w:t>, CO łącznie Δ</w:t>
      </w:r>
      <w:r w:rsidRPr="00C27017">
        <w:rPr>
          <w:rFonts w:cstheme="minorHAnsi"/>
          <w:i/>
          <w:sz w:val="18"/>
          <w:szCs w:val="18"/>
        </w:rPr>
        <w:t>E</w:t>
      </w:r>
      <w:r w:rsidRPr="00C27017">
        <w:rPr>
          <w:rFonts w:cstheme="minorHAnsi"/>
          <w:sz w:val="18"/>
          <w:szCs w:val="18"/>
        </w:rPr>
        <w:t xml:space="preserve"> oblicza się ze wzoru:</w:t>
      </w:r>
    </w:p>
    <w:p w14:paraId="7AD0B59C" w14:textId="2F950617" w:rsidR="00806177" w:rsidRPr="00C27017" w:rsidRDefault="00806177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∆E=max</m:t>
        </m:r>
        <m:d>
          <m:d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dPr>
          <m:e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PM10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;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PM2,5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;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NOx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;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SO2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;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∆E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CO</m:t>
                </m:r>
              </m:sub>
            </m:sSub>
          </m:e>
        </m:d>
      </m:oMath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100</w:t>
      </w:r>
      <w:r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3D421E0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7561"/>
      </w:tblGrid>
      <w:tr w:rsidR="00806177" w:rsidRPr="00C27017" w14:paraId="6DAF4F03" w14:textId="77777777" w:rsidTr="00E9628F">
        <w:trPr>
          <w:trHeight w:val="276"/>
        </w:trPr>
        <w:tc>
          <w:tcPr>
            <w:tcW w:w="1523" w:type="dxa"/>
            <w:vAlign w:val="center"/>
          </w:tcPr>
          <w:p w14:paraId="6C24601F" w14:textId="7A560F10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PM10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4A88659F" w14:textId="45A3F279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wskaźnik względnej emisji pyłu PM10 </w:t>
            </w:r>
            <w:r w:rsidR="00E9628F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7F74FA3F" w14:textId="77777777" w:rsidTr="006D79EF">
        <w:tc>
          <w:tcPr>
            <w:tcW w:w="1523" w:type="dxa"/>
            <w:vAlign w:val="center"/>
          </w:tcPr>
          <w:p w14:paraId="79772684" w14:textId="18C5B4EF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PM2,5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6B0D7CAD" w14:textId="3D99E9EB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wskaźnik względnej emisji pyłu PM2,5 </w:t>
            </w:r>
            <w:r w:rsidR="00E9628F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3ACD8DDC" w14:textId="77777777" w:rsidTr="006D79EF">
        <w:tc>
          <w:tcPr>
            <w:tcW w:w="1523" w:type="dxa"/>
            <w:vAlign w:val="center"/>
          </w:tcPr>
          <w:p w14:paraId="45B13766" w14:textId="2016F7B9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NOx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3AA72F47" w14:textId="54AFADAB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wskaźnik względnej emisji pyłu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NO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E9628F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68AE0742" w14:textId="77777777" w:rsidTr="006D79EF">
        <w:tc>
          <w:tcPr>
            <w:tcW w:w="1523" w:type="dxa"/>
            <w:vAlign w:val="center"/>
          </w:tcPr>
          <w:p w14:paraId="7AC80D4E" w14:textId="22C8EAC2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SO2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67B3681D" w14:textId="72A65608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wskaźnik względnej emisji pyłu SO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b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E9628F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806177" w:rsidRPr="00C27017" w14:paraId="6194026D" w14:textId="77777777" w:rsidTr="006D79EF">
        <w:tc>
          <w:tcPr>
            <w:tcW w:w="1523" w:type="dxa"/>
            <w:vAlign w:val="center"/>
          </w:tcPr>
          <w:p w14:paraId="7759704D" w14:textId="3F7764D3" w:rsidR="00806177" w:rsidRPr="00C27017" w:rsidRDefault="00B03154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∆E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18"/>
                        <w:szCs w:val="18"/>
                        <w:lang w:eastAsia="ja-JP"/>
                      </w:rPr>
                      <m:t>CO</m:t>
                    </m:r>
                  </m:sub>
                </m:sSub>
              </m:oMath>
            </m:oMathPara>
          </w:p>
        </w:tc>
        <w:tc>
          <w:tcPr>
            <w:tcW w:w="7765" w:type="dxa"/>
            <w:vAlign w:val="center"/>
          </w:tcPr>
          <w:p w14:paraId="3D362772" w14:textId="723F53BC" w:rsidR="00806177" w:rsidRPr="00C27017" w:rsidRDefault="0080617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wskaźnik względnej emisji pyłu CO</w:t>
            </w:r>
            <w:r w:rsidR="00E9628F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062DEA6A" w14:textId="77777777" w:rsidR="00806177" w:rsidRPr="00C27017" w:rsidRDefault="00806177" w:rsidP="00806177">
      <w:pPr>
        <w:rPr>
          <w:rFonts w:ascii="Century Gothic" w:hAnsi="Century Gothic" w:cstheme="minorHAnsi"/>
          <w:sz w:val="20"/>
          <w:szCs w:val="20"/>
        </w:rPr>
      </w:pPr>
    </w:p>
    <w:p w14:paraId="33B8DD81" w14:textId="359975F8" w:rsidR="001A6054" w:rsidRPr="00C27017" w:rsidRDefault="001A6054" w:rsidP="001A6054">
      <w:pPr>
        <w:pStyle w:val="Akapitzlist"/>
        <w:numPr>
          <w:ilvl w:val="2"/>
          <w:numId w:val="3"/>
        </w:numPr>
        <w:spacing w:after="0" w:line="240" w:lineRule="auto"/>
        <w:ind w:left="1418" w:hanging="698"/>
        <w:rPr>
          <w:rFonts w:cstheme="minorHAnsi"/>
          <w:sz w:val="18"/>
          <w:szCs w:val="18"/>
        </w:rPr>
      </w:pPr>
      <w:r w:rsidRPr="00C27017">
        <w:rPr>
          <w:rFonts w:cstheme="minorHAnsi"/>
          <w:sz w:val="18"/>
          <w:szCs w:val="18"/>
        </w:rPr>
        <w:t>Opisowa ocena wskaźnika względnej emisji zanieczyszczeń</w:t>
      </w:r>
    </w:p>
    <w:p w14:paraId="0CBBA766" w14:textId="77777777" w:rsidR="001A6054" w:rsidRPr="00C27017" w:rsidRDefault="001A6054" w:rsidP="006D79E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95BE665" w14:textId="2A667065" w:rsidR="00806177" w:rsidRDefault="00806177" w:rsidP="006D79EF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Opisowa ocena wskaźnika względnej emisji zanieczyszczeń z budynku jest przyporządkowywana na podstawie obliczonej wartości zintegrowanego wskaźnika względnej emisji dla wszystkich zanieczyszczeń PM10, PM2,5,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NO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x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, SO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 xml:space="preserve">, CO </w:t>
      </w:r>
      <w:r w:rsidR="001A6054" w:rsidRPr="00C27017">
        <w:rPr>
          <w:rFonts w:ascii="Century Gothic" w:hAnsi="Century Gothic" w:cstheme="minorHAnsi"/>
          <w:sz w:val="20"/>
          <w:szCs w:val="20"/>
        </w:rPr>
        <w:t xml:space="preserve">i </w:t>
      </w:r>
      <w:r w:rsidRPr="00C27017">
        <w:rPr>
          <w:rFonts w:ascii="Century Gothic" w:hAnsi="Century Gothic" w:cstheme="minorHAnsi"/>
          <w:sz w:val="20"/>
          <w:szCs w:val="20"/>
        </w:rPr>
        <w:t xml:space="preserve">łącznie </w:t>
      </w:r>
      <m:oMath>
        <m:r>
          <w:rPr>
            <w:rFonts w:ascii="Cambria Math" w:hAnsi="Cambria Math" w:cstheme="minorHAnsi"/>
            <w:sz w:val="20"/>
            <w:szCs w:val="20"/>
          </w:rPr>
          <m:t>∆E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 oraz skali oceny przedstawionej w</w:t>
      </w:r>
      <w:r w:rsidR="006D3DD5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CB7BFC">
        <w:rPr>
          <w:rFonts w:ascii="Century Gothic" w:hAnsi="Century Gothic" w:cstheme="minorHAnsi"/>
        </w:rPr>
        <w:t>59</w:t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05FA7869" w14:textId="74EA0D3D" w:rsidR="00AB2AB1" w:rsidRDefault="00AB2AB1" w:rsidP="006D79E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20AC6BC" w14:textId="77777777" w:rsidR="00AB2AB1" w:rsidRPr="00C27017" w:rsidRDefault="00AB2AB1" w:rsidP="006D79EF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25A25D6D" w14:textId="22F03C4E" w:rsidR="00806177" w:rsidRPr="00C27017" w:rsidRDefault="00806177" w:rsidP="0000156C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91" w:name="_Ref117582858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59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91"/>
      <w:r w:rsidRPr="00C27017">
        <w:rPr>
          <w:rFonts w:ascii="Century Gothic" w:hAnsi="Century Gothic" w:cstheme="minorHAnsi"/>
          <w:i/>
          <w:iCs/>
          <w:sz w:val="18"/>
          <w:szCs w:val="18"/>
        </w:rPr>
        <w:t>. Skala oceny względnej emisji zanieczyszczeń z budynku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76"/>
        <w:gridCol w:w="5186"/>
      </w:tblGrid>
      <w:tr w:rsidR="005D0CF7" w:rsidRPr="00C27017" w14:paraId="5B379631" w14:textId="77777777" w:rsidTr="005D0CF7">
        <w:tc>
          <w:tcPr>
            <w:tcW w:w="3876" w:type="dxa"/>
          </w:tcPr>
          <w:p w14:paraId="60E6E2EE" w14:textId="77777777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Skala oceny względnej emisji</w:t>
            </w:r>
          </w:p>
        </w:tc>
        <w:tc>
          <w:tcPr>
            <w:tcW w:w="5186" w:type="dxa"/>
          </w:tcPr>
          <w:p w14:paraId="149CB77B" w14:textId="05A25546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Wartość zintegrowanego wskaźnika względnej emisji dla wszystkich zanieczyszczeń ΔE</w:t>
            </w:r>
          </w:p>
        </w:tc>
      </w:tr>
      <w:tr w:rsidR="005D0CF7" w:rsidRPr="00C27017" w14:paraId="531D328B" w14:textId="77777777" w:rsidTr="005D0CF7">
        <w:tc>
          <w:tcPr>
            <w:tcW w:w="3876" w:type="dxa"/>
          </w:tcPr>
          <w:p w14:paraId="7E89AB97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Zerowa</w:t>
            </w:r>
          </w:p>
        </w:tc>
        <w:tc>
          <w:tcPr>
            <w:tcW w:w="5186" w:type="dxa"/>
          </w:tcPr>
          <w:p w14:paraId="0288BF3D" w14:textId="690CB382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≤ 0,90</w:t>
            </w:r>
          </w:p>
        </w:tc>
      </w:tr>
      <w:tr w:rsidR="005D0CF7" w:rsidRPr="00C27017" w14:paraId="63285B2E" w14:textId="77777777" w:rsidTr="005D0CF7">
        <w:tc>
          <w:tcPr>
            <w:tcW w:w="3876" w:type="dxa"/>
          </w:tcPr>
          <w:p w14:paraId="2228DEDC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Bardzo niska</w:t>
            </w:r>
          </w:p>
        </w:tc>
        <w:tc>
          <w:tcPr>
            <w:tcW w:w="5186" w:type="dxa"/>
          </w:tcPr>
          <w:p w14:paraId="14FA58AB" w14:textId="2E405F2C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0,90&lt;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≤ 1,00</w:t>
            </w:r>
          </w:p>
        </w:tc>
      </w:tr>
      <w:tr w:rsidR="005D0CF7" w:rsidRPr="00C27017" w14:paraId="6A2267C3" w14:textId="77777777" w:rsidTr="005D0CF7">
        <w:tc>
          <w:tcPr>
            <w:tcW w:w="3876" w:type="dxa"/>
          </w:tcPr>
          <w:p w14:paraId="1E3EE35B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Niska</w:t>
            </w:r>
          </w:p>
        </w:tc>
        <w:tc>
          <w:tcPr>
            <w:tcW w:w="5186" w:type="dxa"/>
          </w:tcPr>
          <w:p w14:paraId="6DA4E642" w14:textId="0909B2D9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1,00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≤ 1,31</w:t>
            </w:r>
          </w:p>
        </w:tc>
      </w:tr>
      <w:tr w:rsidR="005D0CF7" w:rsidRPr="00C27017" w14:paraId="4B87DA50" w14:textId="77777777" w:rsidTr="005D0CF7">
        <w:tc>
          <w:tcPr>
            <w:tcW w:w="3876" w:type="dxa"/>
          </w:tcPr>
          <w:p w14:paraId="44F3925C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Umiarkowana</w:t>
            </w:r>
          </w:p>
        </w:tc>
        <w:tc>
          <w:tcPr>
            <w:tcW w:w="5186" w:type="dxa"/>
          </w:tcPr>
          <w:p w14:paraId="4F42AA30" w14:textId="41D6AB9C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1,31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≤ 1,62</w:t>
            </w:r>
          </w:p>
        </w:tc>
      </w:tr>
      <w:tr w:rsidR="005D0CF7" w:rsidRPr="00C27017" w14:paraId="2B973945" w14:textId="77777777" w:rsidTr="005D0CF7">
        <w:tc>
          <w:tcPr>
            <w:tcW w:w="3876" w:type="dxa"/>
          </w:tcPr>
          <w:p w14:paraId="35CF17F7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Dopuszczająca</w:t>
            </w:r>
          </w:p>
        </w:tc>
        <w:tc>
          <w:tcPr>
            <w:tcW w:w="5186" w:type="dxa"/>
          </w:tcPr>
          <w:p w14:paraId="64D71D98" w14:textId="1B2982D5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1,62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≤ 1,93</w:t>
            </w:r>
          </w:p>
        </w:tc>
      </w:tr>
      <w:tr w:rsidR="005D0CF7" w:rsidRPr="00C27017" w14:paraId="44DD5F0E" w14:textId="77777777" w:rsidTr="005D0CF7">
        <w:tc>
          <w:tcPr>
            <w:tcW w:w="3876" w:type="dxa"/>
          </w:tcPr>
          <w:p w14:paraId="637CD8DE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Wysoka</w:t>
            </w:r>
          </w:p>
        </w:tc>
        <w:tc>
          <w:tcPr>
            <w:tcW w:w="5186" w:type="dxa"/>
          </w:tcPr>
          <w:p w14:paraId="47989D75" w14:textId="13257BAE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1,93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 xml:space="preserve">E </w:t>
            </w:r>
            <w:r w:rsidRPr="00C27017">
              <w:rPr>
                <w:rFonts w:cstheme="minorHAnsi"/>
                <w:sz w:val="18"/>
                <w:szCs w:val="22"/>
              </w:rPr>
              <w:t>≤ 2,25</w:t>
            </w:r>
          </w:p>
        </w:tc>
      </w:tr>
      <w:tr w:rsidR="005D0CF7" w:rsidRPr="00C27017" w14:paraId="2701B324" w14:textId="77777777" w:rsidTr="005D0CF7">
        <w:tc>
          <w:tcPr>
            <w:tcW w:w="3876" w:type="dxa"/>
          </w:tcPr>
          <w:p w14:paraId="7B9475D9" w14:textId="77777777" w:rsidR="005D0CF7" w:rsidRPr="00C27017" w:rsidRDefault="005D0CF7" w:rsidP="00E9628F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Bardzo wysoka</w:t>
            </w:r>
          </w:p>
        </w:tc>
        <w:tc>
          <w:tcPr>
            <w:tcW w:w="5186" w:type="dxa"/>
          </w:tcPr>
          <w:p w14:paraId="0979F6E7" w14:textId="3196015B" w:rsidR="005D0CF7" w:rsidRPr="00C27017" w:rsidRDefault="005D0CF7" w:rsidP="00E9628F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2,25 &lt; Δ</w:t>
            </w:r>
            <w:r w:rsidRPr="00C27017">
              <w:rPr>
                <w:rFonts w:cstheme="minorHAnsi"/>
                <w:i/>
                <w:sz w:val="18"/>
                <w:szCs w:val="22"/>
              </w:rPr>
              <w:t>E</w:t>
            </w:r>
            <w:r w:rsidRPr="00C27017">
              <w:rPr>
                <w:rFonts w:cstheme="minorHAnsi"/>
                <w:sz w:val="18"/>
                <w:szCs w:val="22"/>
              </w:rPr>
              <w:t xml:space="preserve"> </w:t>
            </w:r>
          </w:p>
        </w:tc>
      </w:tr>
    </w:tbl>
    <w:p w14:paraId="51EB7EAA" w14:textId="77777777" w:rsidR="006D79EF" w:rsidRPr="00C27017" w:rsidRDefault="006D79EF" w:rsidP="00806177">
      <w:pPr>
        <w:rPr>
          <w:rFonts w:ascii="Century Gothic" w:hAnsi="Century Gothic" w:cstheme="minorHAnsi"/>
          <w:sz w:val="20"/>
          <w:szCs w:val="20"/>
        </w:rPr>
      </w:pPr>
    </w:p>
    <w:p w14:paraId="365892D5" w14:textId="5D8DB36A" w:rsidR="00806177" w:rsidRPr="00C27017" w:rsidRDefault="00806177" w:rsidP="006D79EF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Poszczególne zakresy wartości zintegrowanego wskaźnika względnej emisji dla wszystkich zanieczyszczeń PM10, PM2,5, </w:t>
      </w:r>
      <w:proofErr w:type="spellStart"/>
      <w:r w:rsidRPr="00C27017">
        <w:rPr>
          <w:rFonts w:ascii="Century Gothic" w:hAnsi="Century Gothic" w:cstheme="minorHAnsi"/>
          <w:sz w:val="20"/>
          <w:szCs w:val="20"/>
        </w:rPr>
        <w:t>NO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x</w:t>
      </w:r>
      <w:proofErr w:type="spellEnd"/>
      <w:r w:rsidRPr="00C27017">
        <w:rPr>
          <w:rFonts w:ascii="Century Gothic" w:hAnsi="Century Gothic" w:cstheme="minorHAnsi"/>
          <w:sz w:val="20"/>
          <w:szCs w:val="20"/>
        </w:rPr>
        <w:t>, SO</w:t>
      </w:r>
      <w:r w:rsidRPr="00C27017">
        <w:rPr>
          <w:rFonts w:ascii="Century Gothic" w:hAnsi="Century Gothic" w:cstheme="minorHAnsi"/>
          <w:sz w:val="20"/>
          <w:szCs w:val="20"/>
          <w:vertAlign w:val="subscript"/>
        </w:rPr>
        <w:t>2</w:t>
      </w:r>
      <w:r w:rsidRPr="00C27017">
        <w:rPr>
          <w:rFonts w:ascii="Century Gothic" w:hAnsi="Century Gothic" w:cstheme="minorHAnsi"/>
          <w:sz w:val="20"/>
          <w:szCs w:val="20"/>
        </w:rPr>
        <w:t xml:space="preserve">, CO łącznie </w:t>
      </w:r>
      <m:oMath>
        <m:r>
          <w:rPr>
            <w:rFonts w:ascii="Cambria Math" w:hAnsi="Cambria Math" w:cstheme="minorHAnsi"/>
            <w:sz w:val="20"/>
            <w:szCs w:val="20"/>
          </w:rPr>
          <m:t>∆E</m:t>
        </m:r>
      </m:oMath>
      <w:r w:rsidRPr="00C27017">
        <w:rPr>
          <w:rFonts w:ascii="Century Gothic" w:hAnsi="Century Gothic" w:cstheme="minorHAnsi"/>
          <w:sz w:val="20"/>
          <w:szCs w:val="20"/>
        </w:rPr>
        <w:t xml:space="preserve"> zaprezentowane w</w:t>
      </w:r>
      <w:r w:rsidR="006D3DD5" w:rsidRPr="00C27017">
        <w:rPr>
          <w:rFonts w:ascii="Century Gothic" w:hAnsi="Century Gothic" w:cstheme="minorHAnsi"/>
          <w:sz w:val="20"/>
          <w:szCs w:val="20"/>
        </w:rPr>
        <w:t xml:space="preserve"> tabeli </w:t>
      </w:r>
      <w:r w:rsidR="00CB7BFC">
        <w:rPr>
          <w:rFonts w:ascii="Century Gothic" w:hAnsi="Century Gothic" w:cstheme="minorHAnsi"/>
          <w:sz w:val="20"/>
          <w:szCs w:val="20"/>
        </w:rPr>
        <w:t xml:space="preserve">59 </w:t>
      </w:r>
      <w:r w:rsidRPr="00C27017">
        <w:rPr>
          <w:rFonts w:ascii="Century Gothic" w:hAnsi="Century Gothic" w:cstheme="minorHAnsi"/>
          <w:sz w:val="20"/>
          <w:szCs w:val="20"/>
        </w:rPr>
        <w:t xml:space="preserve">odpowiadają wartościom użytym do stworzenia klas energetycznych na podstawie normy </w:t>
      </w:r>
      <w:r w:rsidR="001A6054" w:rsidRPr="00C27017">
        <w:rPr>
          <w:rFonts w:ascii="Century Gothic" w:hAnsi="Century Gothic" w:cstheme="minorHAnsi"/>
          <w:sz w:val="20"/>
          <w:szCs w:val="20"/>
        </w:rPr>
        <w:br/>
      </w:r>
      <w:r w:rsidRPr="00C27017">
        <w:rPr>
          <w:rFonts w:ascii="Century Gothic" w:hAnsi="Century Gothic" w:cstheme="minorHAnsi"/>
          <w:sz w:val="20"/>
          <w:szCs w:val="20"/>
        </w:rPr>
        <w:t>PN-EN ISO 52003-1</w:t>
      </w:r>
      <w:r w:rsidR="007C4802" w:rsidRPr="00C27017">
        <w:rPr>
          <w:rFonts w:ascii="Century Gothic" w:hAnsi="Century Gothic" w:cstheme="minorHAnsi"/>
          <w:sz w:val="20"/>
          <w:szCs w:val="20"/>
        </w:rPr>
        <w:t>, opisanych w </w:t>
      </w:r>
      <w:r w:rsidR="001A6054" w:rsidRPr="00C27017">
        <w:rPr>
          <w:rFonts w:ascii="Century Gothic" w:hAnsi="Century Gothic" w:cstheme="minorHAnsi"/>
          <w:sz w:val="20"/>
          <w:szCs w:val="20"/>
        </w:rPr>
        <w:t>pkt.</w:t>
      </w:r>
      <w:r w:rsidR="007C4802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="007C4802"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="007C4802" w:rsidRPr="00C27017">
        <w:rPr>
          <w:rFonts w:ascii="Century Gothic" w:hAnsi="Century Gothic" w:cstheme="minorHAnsi"/>
          <w:sz w:val="20"/>
          <w:szCs w:val="20"/>
        </w:rPr>
        <w:instrText xml:space="preserve"> REF _Ref118056268 \r \h  \* MERGEFORMAT </w:instrText>
      </w:r>
      <w:r w:rsidR="007C4802" w:rsidRPr="00C27017">
        <w:rPr>
          <w:rFonts w:ascii="Century Gothic" w:hAnsi="Century Gothic" w:cstheme="minorHAnsi"/>
          <w:sz w:val="20"/>
          <w:szCs w:val="20"/>
        </w:rPr>
      </w:r>
      <w:r w:rsidR="007C4802"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>
        <w:rPr>
          <w:rFonts w:ascii="Century Gothic" w:hAnsi="Century Gothic" w:cstheme="minorHAnsi"/>
          <w:sz w:val="20"/>
          <w:szCs w:val="20"/>
        </w:rPr>
        <w:t>12</w:t>
      </w:r>
      <w:r w:rsidR="007C4802" w:rsidRPr="00C27017">
        <w:rPr>
          <w:rFonts w:ascii="Century Gothic" w:hAnsi="Century Gothic" w:cstheme="minorHAnsi"/>
          <w:sz w:val="20"/>
          <w:szCs w:val="20"/>
        </w:rPr>
        <w:fldChar w:fldCharType="end"/>
      </w:r>
    </w:p>
    <w:p w14:paraId="7F05C0D4" w14:textId="3C4E44A9" w:rsidR="00806177" w:rsidRPr="00C27017" w:rsidRDefault="00806177" w:rsidP="00E9628F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Wynikiem końcowym prezentowanym na świadectwie charakterystyki energetycznej budynku </w:t>
      </w:r>
      <w:r w:rsidR="000B1575" w:rsidRPr="00C27017">
        <w:rPr>
          <w:rFonts w:ascii="Century Gothic" w:hAnsi="Century Gothic" w:cstheme="minorHAnsi"/>
          <w:sz w:val="20"/>
          <w:szCs w:val="20"/>
        </w:rPr>
        <w:t xml:space="preserve">jest </w:t>
      </w:r>
      <w:r w:rsidRPr="00C27017">
        <w:rPr>
          <w:rFonts w:ascii="Century Gothic" w:hAnsi="Century Gothic" w:cstheme="minorHAnsi"/>
          <w:sz w:val="20"/>
          <w:szCs w:val="20"/>
        </w:rPr>
        <w:t>ocena wskaźnika względnej emisji w formie graficznej wraz z przypisaną mu oceną ze skali</w:t>
      </w:r>
      <w:r w:rsidR="000B1575" w:rsidRPr="00C27017">
        <w:rPr>
          <w:rFonts w:ascii="Century Gothic" w:hAnsi="Century Gothic" w:cstheme="minorHAnsi"/>
          <w:sz w:val="20"/>
          <w:szCs w:val="20"/>
        </w:rPr>
        <w:t xml:space="preserve"> zaprezentowanej na </w:t>
      </w:r>
      <w:r w:rsidR="006D3DD5" w:rsidRPr="00C27017">
        <w:rPr>
          <w:rFonts w:ascii="Century Gothic" w:hAnsi="Century Gothic" w:cstheme="minorHAnsi"/>
          <w:sz w:val="20"/>
          <w:szCs w:val="20"/>
        </w:rPr>
        <w:t xml:space="preserve">rysunku </w:t>
      </w:r>
      <w:r w:rsidR="00430E9B" w:rsidRPr="00C27017">
        <w:rPr>
          <w:rFonts w:ascii="Century Gothic" w:hAnsi="Century Gothic" w:cstheme="minorHAnsi"/>
          <w:sz w:val="20"/>
          <w:szCs w:val="20"/>
        </w:rPr>
        <w:fldChar w:fldCharType="begin"/>
      </w:r>
      <w:r w:rsidR="00430E9B" w:rsidRPr="00C27017">
        <w:rPr>
          <w:rFonts w:ascii="Century Gothic" w:hAnsi="Century Gothic" w:cstheme="minorHAnsi"/>
          <w:sz w:val="20"/>
          <w:szCs w:val="20"/>
        </w:rPr>
        <w:instrText xml:space="preserve"> REF _Ref117583112 \h  \* MERGEFORMAT </w:instrText>
      </w:r>
      <w:r w:rsidR="00430E9B" w:rsidRPr="00C27017">
        <w:rPr>
          <w:rFonts w:ascii="Century Gothic" w:hAnsi="Century Gothic" w:cstheme="minorHAnsi"/>
          <w:sz w:val="20"/>
          <w:szCs w:val="20"/>
        </w:rPr>
      </w:r>
      <w:r w:rsidR="00430E9B" w:rsidRPr="00C27017">
        <w:rPr>
          <w:rFonts w:ascii="Century Gothic" w:hAnsi="Century Gothic" w:cstheme="minorHAnsi"/>
          <w:sz w:val="20"/>
          <w:szCs w:val="20"/>
        </w:rPr>
        <w:fldChar w:fldCharType="separate"/>
      </w:r>
      <w:r w:rsidR="00D16BB7" w:rsidRPr="00D16BB7">
        <w:rPr>
          <w:rFonts w:ascii="Century Gothic" w:hAnsi="Century Gothic" w:cstheme="minorHAnsi"/>
          <w:sz w:val="20"/>
          <w:szCs w:val="20"/>
        </w:rPr>
        <w:t>Rysunek</w:t>
      </w:r>
      <w:r w:rsidR="00D16BB7" w:rsidRPr="00D16BB7">
        <w:rPr>
          <w:rFonts w:ascii="Century Gothic" w:hAnsi="Century Gothic" w:cstheme="minorHAnsi"/>
          <w:noProof/>
          <w:sz w:val="20"/>
          <w:szCs w:val="20"/>
        </w:rPr>
        <w:t xml:space="preserve"> </w:t>
      </w:r>
      <w:r w:rsidR="00D16BB7">
        <w:rPr>
          <w:rFonts w:ascii="Century Gothic" w:hAnsi="Century Gothic" w:cstheme="minorHAnsi"/>
          <w:noProof/>
        </w:rPr>
        <w:t>3</w:t>
      </w:r>
      <w:r w:rsidR="00430E9B" w:rsidRPr="00C27017">
        <w:rPr>
          <w:rFonts w:ascii="Century Gothic" w:hAnsi="Century Gothic" w:cstheme="minorHAnsi"/>
          <w:sz w:val="20"/>
          <w:szCs w:val="20"/>
        </w:rPr>
        <w:fldChar w:fldCharType="end"/>
      </w:r>
      <w:r w:rsidRPr="00C27017">
        <w:rPr>
          <w:rFonts w:ascii="Century Gothic" w:hAnsi="Century Gothic" w:cstheme="minorHAnsi"/>
          <w:sz w:val="20"/>
          <w:szCs w:val="20"/>
        </w:rPr>
        <w:t>.</w:t>
      </w:r>
    </w:p>
    <w:p w14:paraId="1AC381D9" w14:textId="77777777" w:rsidR="00806177" w:rsidRPr="00C27017" w:rsidRDefault="00806177" w:rsidP="00806177">
      <w:pPr>
        <w:jc w:val="center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drawing>
          <wp:inline distT="0" distB="0" distL="0" distR="0" wp14:anchorId="03E05E39" wp14:editId="5D3093EC">
            <wp:extent cx="2880000" cy="1751889"/>
            <wp:effectExtent l="0" t="0" r="2540" b="444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541" t="18071" r="69886" b="52112"/>
                    <a:stretch/>
                  </pic:blipFill>
                  <pic:spPr bwMode="auto">
                    <a:xfrm>
                      <a:off x="0" y="0"/>
                      <a:ext cx="2880000" cy="175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592CFC" w14:textId="4DB9511D" w:rsidR="00806177" w:rsidRPr="00C27017" w:rsidRDefault="00806177" w:rsidP="000B1575">
      <w:pPr>
        <w:pStyle w:val="Legenda"/>
        <w:jc w:val="both"/>
        <w:rPr>
          <w:rFonts w:ascii="Century Gothic" w:hAnsi="Century Gothic" w:cstheme="minorHAnsi"/>
          <w:color w:val="auto"/>
        </w:rPr>
      </w:pPr>
      <w:bookmarkStart w:id="92" w:name="_Ref117583112"/>
      <w:bookmarkStart w:id="93" w:name="_Ref117583054"/>
      <w:r w:rsidRPr="00C27017">
        <w:rPr>
          <w:rFonts w:ascii="Century Gothic" w:hAnsi="Century Gothic" w:cstheme="minorHAnsi"/>
          <w:color w:val="auto"/>
        </w:rPr>
        <w:t xml:space="preserve">Rysunek </w:t>
      </w:r>
      <w:r w:rsidRPr="00C27017">
        <w:rPr>
          <w:rFonts w:ascii="Century Gothic" w:hAnsi="Century Gothic" w:cstheme="minorHAnsi"/>
          <w:color w:val="auto"/>
        </w:rPr>
        <w:fldChar w:fldCharType="begin"/>
      </w:r>
      <w:r w:rsidRPr="00C27017">
        <w:rPr>
          <w:rFonts w:ascii="Century Gothic" w:hAnsi="Century Gothic" w:cstheme="minorHAnsi"/>
          <w:color w:val="auto"/>
        </w:rPr>
        <w:instrText xml:space="preserve"> SEQ Rysunek \* ARABIC </w:instrText>
      </w:r>
      <w:r w:rsidRPr="00C27017">
        <w:rPr>
          <w:rFonts w:ascii="Century Gothic" w:hAnsi="Century Gothic" w:cstheme="minorHAnsi"/>
          <w:color w:val="auto"/>
        </w:rPr>
        <w:fldChar w:fldCharType="separate"/>
      </w:r>
      <w:r w:rsidR="00D16BB7">
        <w:rPr>
          <w:rFonts w:ascii="Century Gothic" w:hAnsi="Century Gothic" w:cstheme="minorHAnsi"/>
          <w:noProof/>
          <w:color w:val="auto"/>
        </w:rPr>
        <w:t>3</w:t>
      </w:r>
      <w:r w:rsidRPr="00C27017">
        <w:rPr>
          <w:rFonts w:ascii="Century Gothic" w:hAnsi="Century Gothic" w:cstheme="minorHAnsi"/>
          <w:noProof/>
          <w:color w:val="auto"/>
        </w:rPr>
        <w:fldChar w:fldCharType="end"/>
      </w:r>
      <w:bookmarkEnd w:id="92"/>
      <w:r w:rsidRPr="00C27017">
        <w:rPr>
          <w:rFonts w:ascii="Century Gothic" w:hAnsi="Century Gothic" w:cstheme="minorHAnsi"/>
          <w:color w:val="auto"/>
        </w:rPr>
        <w:t xml:space="preserve">. </w:t>
      </w:r>
      <w:r w:rsidR="000B1575" w:rsidRPr="00C27017">
        <w:rPr>
          <w:rFonts w:ascii="Century Gothic" w:hAnsi="Century Gothic" w:cstheme="minorHAnsi"/>
          <w:color w:val="auto"/>
        </w:rPr>
        <w:t>S</w:t>
      </w:r>
      <w:r w:rsidRPr="00C27017">
        <w:rPr>
          <w:rFonts w:ascii="Century Gothic" w:hAnsi="Century Gothic" w:cstheme="minorHAnsi"/>
          <w:color w:val="auto"/>
        </w:rPr>
        <w:t>posób prezentacji oceny zintegrowanego wskaźnika względnej emisji na świadectwie charakterystyki energetycznym</w:t>
      </w:r>
      <w:bookmarkEnd w:id="93"/>
    </w:p>
    <w:p w14:paraId="35FAAA95" w14:textId="77777777" w:rsidR="001E0802" w:rsidRPr="00C27017" w:rsidRDefault="001E0802" w:rsidP="001E0802"/>
    <w:p w14:paraId="67DEEF18" w14:textId="6DF2301F" w:rsidR="003F69CE" w:rsidRPr="00C27017" w:rsidRDefault="006D5A1E" w:rsidP="00227405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Obliczenie</w:t>
      </w:r>
      <w:r w:rsidR="0000547A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wielkości </w:t>
      </w:r>
      <w:r w:rsidR="003F69CE" w:rsidRPr="00C27017">
        <w:rPr>
          <w:rFonts w:eastAsia="Times New Roman" w:cstheme="minorHAnsi"/>
          <w:b/>
          <w:bCs/>
          <w:color w:val="000000"/>
          <w:sz w:val="22"/>
          <w:szCs w:val="22"/>
        </w:rPr>
        <w:t>roczne</w:t>
      </w:r>
      <w:r w:rsidR="0000547A" w:rsidRPr="00C27017">
        <w:rPr>
          <w:rFonts w:eastAsia="Times New Roman" w:cstheme="minorHAnsi"/>
          <w:b/>
          <w:bCs/>
          <w:color w:val="000000"/>
          <w:sz w:val="22"/>
          <w:szCs w:val="22"/>
        </w:rPr>
        <w:t>go</w:t>
      </w:r>
      <w:r w:rsidR="003F69CE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zuży</w:t>
      </w:r>
      <w:r w:rsidR="0000547A" w:rsidRPr="00C27017">
        <w:rPr>
          <w:rFonts w:eastAsia="Times New Roman" w:cstheme="minorHAnsi"/>
          <w:b/>
          <w:bCs/>
          <w:color w:val="000000"/>
          <w:sz w:val="22"/>
          <w:szCs w:val="22"/>
        </w:rPr>
        <w:t>cia</w:t>
      </w:r>
      <w:r w:rsidR="003F69CE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nośnik</w:t>
      </w:r>
      <w:r w:rsidR="0000547A" w:rsidRPr="00C27017">
        <w:rPr>
          <w:rFonts w:eastAsia="Times New Roman" w:cstheme="minorHAnsi"/>
          <w:b/>
          <w:bCs/>
          <w:color w:val="000000"/>
          <w:sz w:val="22"/>
          <w:szCs w:val="22"/>
        </w:rPr>
        <w:t>ów</w:t>
      </w:r>
      <w:r w:rsidR="003F69CE"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 energii lub energii </w:t>
      </w:r>
    </w:p>
    <w:p w14:paraId="0E1109DA" w14:textId="2F167D7F" w:rsidR="00322F3C" w:rsidRPr="00C27017" w:rsidRDefault="00322F3C">
      <w:pPr>
        <w:rPr>
          <w:rFonts w:ascii="Century Gothic" w:hAnsi="Century Gothic" w:cstheme="minorHAnsi"/>
          <w:sz w:val="20"/>
          <w:szCs w:val="20"/>
        </w:rPr>
      </w:pPr>
    </w:p>
    <w:p w14:paraId="571451D9" w14:textId="04E78CC5" w:rsidR="00163F20" w:rsidRPr="00C27017" w:rsidRDefault="00163F20" w:rsidP="00163F20">
      <w:pPr>
        <w:jc w:val="both"/>
        <w:rPr>
          <w:rFonts w:ascii="Century Gothic" w:hAnsi="Century Gothic" w:cstheme="minorHAnsi"/>
          <w:color w:val="000000"/>
          <w:sz w:val="20"/>
          <w:szCs w:val="20"/>
        </w:rPr>
      </w:pPr>
      <w:r w:rsidRPr="00C27017">
        <w:rPr>
          <w:rFonts w:ascii="Century Gothic" w:hAnsi="Century Gothic" w:cstheme="minorHAnsi"/>
          <w:color w:val="000000"/>
          <w:sz w:val="20"/>
          <w:szCs w:val="20"/>
        </w:rPr>
        <w:lastRenderedPageBreak/>
        <w:t xml:space="preserve">Obliczenia rocznej ilości zużywanego nośnika energii w budynku lub części budynku wykonuje się dla poszczególnych nośników energii </w:t>
      </w:r>
      <w:r w:rsidRPr="00C27017">
        <w:rPr>
          <w:rFonts w:ascii="Century Gothic" w:hAnsi="Century Gothic" w:cstheme="minorHAnsi"/>
          <w:i/>
          <w:iCs/>
          <w:color w:val="000000"/>
          <w:sz w:val="20"/>
          <w:szCs w:val="20"/>
        </w:rPr>
        <w:t xml:space="preserve">i </w:t>
      </w:r>
      <w:r w:rsidRPr="00C27017">
        <w:rPr>
          <w:rFonts w:ascii="Century Gothic" w:hAnsi="Century Gothic" w:cstheme="minorHAnsi"/>
          <w:color w:val="000000"/>
          <w:sz w:val="20"/>
          <w:szCs w:val="20"/>
        </w:rPr>
        <w:t xml:space="preserve">oraz energii elektrycznej. </w:t>
      </w:r>
    </w:p>
    <w:p w14:paraId="0CD92F55" w14:textId="3CD056CC" w:rsidR="00163F20" w:rsidRPr="00C27017" w:rsidRDefault="00D73E48" w:rsidP="006D5A1E">
      <w:pPr>
        <w:pStyle w:val="Akapitzlist"/>
        <w:numPr>
          <w:ilvl w:val="1"/>
          <w:numId w:val="3"/>
        </w:numPr>
        <w:spacing w:after="0" w:line="240" w:lineRule="auto"/>
        <w:ind w:left="567" w:hanging="573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Obliczeniow</w:t>
      </w:r>
      <w:r w:rsidR="004E18EC" w:rsidRPr="00C27017">
        <w:rPr>
          <w:rFonts w:eastAsia="Times New Roman" w:cstheme="minorHAnsi"/>
          <w:color w:val="000000"/>
          <w:sz w:val="18"/>
          <w:szCs w:val="18"/>
        </w:rPr>
        <w:t xml:space="preserve">y wskaźnik </w:t>
      </w:r>
      <w:r w:rsidRPr="00C27017">
        <w:rPr>
          <w:rFonts w:eastAsia="Times New Roman" w:cstheme="minorHAnsi"/>
          <w:color w:val="000000"/>
          <w:sz w:val="18"/>
          <w:szCs w:val="18"/>
        </w:rPr>
        <w:t>iloś</w:t>
      </w:r>
      <w:r w:rsidR="004E18EC" w:rsidRPr="00C27017">
        <w:rPr>
          <w:rFonts w:eastAsia="Times New Roman" w:cstheme="minorHAnsi"/>
          <w:color w:val="000000"/>
          <w:sz w:val="18"/>
          <w:szCs w:val="18"/>
        </w:rPr>
        <w:t>ci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zużywanego nośnika energii</w:t>
      </w:r>
      <w:r w:rsidR="000A7097" w:rsidRPr="00C27017">
        <w:rPr>
          <w:rFonts w:eastAsia="Times New Roman" w:cstheme="minorHAnsi"/>
          <w:color w:val="000000"/>
          <w:sz w:val="18"/>
          <w:szCs w:val="18"/>
        </w:rPr>
        <w:t xml:space="preserve"> i energii elektrycznej</w:t>
      </w:r>
    </w:p>
    <w:p w14:paraId="4841250F" w14:textId="77777777" w:rsidR="00D73E48" w:rsidRPr="00C27017" w:rsidRDefault="00D73E48" w:rsidP="00163F20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</w:p>
    <w:p w14:paraId="42BA160E" w14:textId="53E3B2CF" w:rsidR="00163F20" w:rsidRPr="00C27017" w:rsidRDefault="00163F20" w:rsidP="004E18EC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Obliczeniow</w:t>
      </w:r>
      <w:r w:rsidR="00B461A3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y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="00D73E48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wskaźnik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roczn</w:t>
      </w:r>
      <w:r w:rsidR="00D73E48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ej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ilość zużywanego nośnika energii lub energii </w:t>
      </w:r>
      <w:r w:rsidR="00D73E48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i, w </w:t>
      </w:r>
      <m:oMath>
        <m: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kWh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)</m:t>
        </m:r>
      </m:oMath>
      <w:r w:rsidR="00E9628F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,</w:t>
      </w:r>
      <w:r w:rsidR="00D73E48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="0000547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oblicza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się </w:t>
      </w:r>
      <w:r w:rsidR="0000547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ze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wzoru:</w:t>
      </w:r>
    </w:p>
    <w:p w14:paraId="6A8D1C64" w14:textId="0EE02829" w:rsidR="00D73E48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kd,i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/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</m:oMath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101</w:t>
      </w:r>
      <w:r w:rsidR="00D73E48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3690C545" w14:textId="5B8F9816" w:rsidR="00B461A3" w:rsidRPr="00C27017" w:rsidRDefault="00B461A3" w:rsidP="00B461A3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Obliczeniow</w:t>
      </w:r>
      <w:r w:rsidR="00DB5DA9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y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wskaźnik rocznej ilość zużywanej energii elektrycznej, w </w:t>
      </w:r>
      <m:oMath>
        <m:r>
          <w:rPr>
            <w:rFonts w:ascii="Cambria Math" w:hAnsi="Cambria Math" w:cstheme="minorHAnsi"/>
            <w:sz w:val="20"/>
            <w:szCs w:val="20"/>
          </w:rPr>
          <m:t>kWh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/(</m:t>
        </m:r>
        <m:sSup>
          <m:sSup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m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∙rok)</m:t>
        </m:r>
      </m:oMath>
      <w:r w:rsidR="00E9628F" w:rsidRPr="00C27017">
        <w:rPr>
          <w:rFonts w:ascii="Century Gothic" w:eastAsia="Times New Roman" w:hAnsi="Century Gothic" w:cstheme="minorHAnsi"/>
          <w:sz w:val="20"/>
          <w:szCs w:val="20"/>
        </w:rPr>
        <w:t>,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="0000547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oblicza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się </w:t>
      </w:r>
      <w:r w:rsidR="0000547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ze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wzoru:</w:t>
      </w:r>
    </w:p>
    <w:p w14:paraId="173C79F1" w14:textId="03175BDA" w:rsidR="00B461A3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Q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kd,el</m:t>
            </m:r>
          </m:sub>
        </m:sSub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/</m:t>
        </m:r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A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f</m:t>
            </m:r>
          </m:sub>
        </m:sSub>
      </m:oMath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8E12CD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102</w:t>
      </w:r>
      <w:r w:rsidR="00B461A3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7A174A5F" w14:textId="1B9F06D2" w:rsidR="00D73E48" w:rsidRPr="00C27017" w:rsidRDefault="00B461A3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0A7097" w:rsidRPr="00C27017" w14:paraId="46E1987D" w14:textId="77777777" w:rsidTr="00C431F0">
        <w:trPr>
          <w:trHeight w:val="659"/>
        </w:trPr>
        <w:tc>
          <w:tcPr>
            <w:tcW w:w="1498" w:type="dxa"/>
            <w:vAlign w:val="center"/>
          </w:tcPr>
          <w:p w14:paraId="6D8AB384" w14:textId="77777777" w:rsidR="000A7097" w:rsidRPr="00C27017" w:rsidRDefault="00B03154" w:rsidP="00E9628F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7D15C2DD" w14:textId="3F9963E7" w:rsidR="000A7097" w:rsidRPr="00C27017" w:rsidRDefault="000A709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dostarczoną dla nośnika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energii, oprócz energii elektrycznej oraz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pozyskanej przez pompy ciepła lub instalacje techniczne budynku do pasywnego pozyskiwania energii ze środowiska,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</w:p>
        </w:tc>
      </w:tr>
      <w:tr w:rsidR="000A7097" w:rsidRPr="00C27017" w14:paraId="0117BF5D" w14:textId="77777777" w:rsidTr="000E0ADA">
        <w:trPr>
          <w:trHeight w:val="352"/>
        </w:trPr>
        <w:tc>
          <w:tcPr>
            <w:tcW w:w="1498" w:type="dxa"/>
            <w:vAlign w:val="center"/>
          </w:tcPr>
          <w:p w14:paraId="4C4867F3" w14:textId="77777777" w:rsidR="000A7097" w:rsidRPr="00C27017" w:rsidRDefault="00B03154" w:rsidP="00E9628F">
            <w:pPr>
              <w:spacing w:before="40" w:after="40"/>
              <w:rPr>
                <w:rFonts w:ascii="Century Gothic" w:eastAsia="Calibri" w:hAnsi="Century Gothic" w:cstheme="minorHAnsi"/>
                <w:color w:val="404040" w:themeColor="text1" w:themeTint="BF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10C8C419" w14:textId="614F87EA" w:rsidR="000A7097" w:rsidRPr="00C27017" w:rsidRDefault="000A709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dostarczoną końcową elektryczną,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A7097" w:rsidRPr="00C27017" w14:paraId="0FFB3B69" w14:textId="77777777" w:rsidTr="00C431F0">
        <w:tc>
          <w:tcPr>
            <w:tcW w:w="1498" w:type="dxa"/>
            <w:vAlign w:val="center"/>
          </w:tcPr>
          <w:p w14:paraId="1DB685C5" w14:textId="77777777" w:rsidR="000A7097" w:rsidRPr="00C27017" w:rsidRDefault="000A7097" w:rsidP="00E9628F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A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f</w:t>
            </w:r>
            <w:proofErr w:type="spellEnd"/>
          </w:p>
        </w:tc>
        <w:tc>
          <w:tcPr>
            <w:tcW w:w="7564" w:type="dxa"/>
            <w:vAlign w:val="center"/>
          </w:tcPr>
          <w:p w14:paraId="7E369B92" w14:textId="6866E012" w:rsidR="000A7097" w:rsidRPr="00C27017" w:rsidRDefault="000A709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pole powierzchni pomieszczeń o regulowanej temperaturze,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m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0A7097" w:rsidRPr="00C27017" w14:paraId="7A4A4B05" w14:textId="77777777" w:rsidTr="00C431F0">
        <w:tc>
          <w:tcPr>
            <w:tcW w:w="1498" w:type="dxa"/>
            <w:vAlign w:val="center"/>
          </w:tcPr>
          <w:p w14:paraId="3422D8ED" w14:textId="77777777" w:rsidR="000A7097" w:rsidRPr="00C27017" w:rsidRDefault="000A7097" w:rsidP="00E9628F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i</w:t>
            </w:r>
          </w:p>
        </w:tc>
        <w:tc>
          <w:tcPr>
            <w:tcW w:w="7564" w:type="dxa"/>
            <w:vAlign w:val="center"/>
          </w:tcPr>
          <w:p w14:paraId="37E8D543" w14:textId="4DAF034E" w:rsidR="000A7097" w:rsidRPr="00C27017" w:rsidRDefault="000A7097" w:rsidP="005019C0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indeks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</w:tbl>
    <w:p w14:paraId="12AC6C89" w14:textId="6E1DC7AA" w:rsidR="000A7097" w:rsidRDefault="000A7097">
      <w:pPr>
        <w:rPr>
          <w:rFonts w:ascii="Century Gothic" w:hAnsi="Century Gothic" w:cstheme="minorHAnsi"/>
          <w:sz w:val="20"/>
          <w:szCs w:val="20"/>
        </w:rPr>
      </w:pPr>
    </w:p>
    <w:p w14:paraId="66CA6926" w14:textId="5532A10B" w:rsidR="000A7097" w:rsidRPr="00C27017" w:rsidRDefault="000A7097" w:rsidP="006D5A1E">
      <w:pPr>
        <w:pStyle w:val="Akapitzlist"/>
        <w:numPr>
          <w:ilvl w:val="1"/>
          <w:numId w:val="3"/>
        </w:numPr>
        <w:spacing w:after="0" w:line="240" w:lineRule="auto"/>
        <w:ind w:left="567" w:hanging="573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Obliczeniowy wskaźnik rocznej ilość zużywanego nośnika energii lub energii i, wyrażon</w:t>
      </w:r>
      <w:r w:rsidR="004E18EC" w:rsidRPr="00C27017">
        <w:rPr>
          <w:rFonts w:eastAsia="Times New Roman" w:cstheme="minorHAnsi"/>
          <w:color w:val="000000"/>
          <w:sz w:val="18"/>
          <w:szCs w:val="18"/>
        </w:rPr>
        <w:t>y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w:r w:rsidR="000E0ADA" w:rsidRPr="00C27017">
        <w:rPr>
          <w:rFonts w:eastAsia="Times New Roman" w:cstheme="minorHAnsi"/>
          <w:color w:val="000000"/>
          <w:sz w:val="18"/>
          <w:szCs w:val="18"/>
        </w:rPr>
        <w:br/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w jednostkach naturalnych </w:t>
      </w:r>
      <w:r w:rsidR="004E18EC" w:rsidRPr="00C27017">
        <w:rPr>
          <w:rFonts w:eastAsia="Times New Roman" w:cstheme="minorHAnsi"/>
          <w:color w:val="000000"/>
          <w:sz w:val="18"/>
          <w:szCs w:val="18"/>
        </w:rPr>
        <w:t xml:space="preserve">w </w:t>
      </w:r>
      <m:oMath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kWh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)</m:t>
        </m:r>
      </m:oMath>
      <w:r w:rsidR="004E18EC" w:rsidRPr="00C27017">
        <w:rPr>
          <w:rFonts w:eastAsia="Times New Roman" w:cstheme="minorHAnsi"/>
          <w:color w:val="000000"/>
          <w:sz w:val="18"/>
          <w:szCs w:val="18"/>
        </w:rPr>
        <w:t>,</w:t>
      </w:r>
      <w:r w:rsidRPr="00C27017">
        <w:rPr>
          <w:rFonts w:eastAsia="Times New Roman" w:cstheme="minorHAnsi"/>
          <w:color w:val="000000"/>
          <w:sz w:val="18"/>
          <w:szCs w:val="18"/>
        </w:rPr>
        <w:t xml:space="preserve"> </w:t>
      </w:r>
      <m:oMath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kg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 xml:space="preserve">) </m:t>
        </m:r>
      </m:oMath>
      <w:r w:rsidRPr="00C27017">
        <w:rPr>
          <w:rFonts w:eastAsia="Times New Roman" w:cstheme="minorHAnsi"/>
          <w:color w:val="000000"/>
          <w:sz w:val="18"/>
          <w:szCs w:val="18"/>
        </w:rPr>
        <w:t xml:space="preserve"> lub </w:t>
      </w:r>
      <w:r w:rsidR="00E9628F" w:rsidRPr="00C27017">
        <w:rPr>
          <w:rFonts w:eastAsia="Times New Roman" w:cstheme="minorHAnsi"/>
          <w:color w:val="000000"/>
          <w:sz w:val="18"/>
          <w:szCs w:val="18"/>
        </w:rPr>
        <w:t xml:space="preserve">w </w:t>
      </w:r>
      <m:oMath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18"/>
                <w:szCs w:val="1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18"/>
            <w:szCs w:val="18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18"/>
            <w:szCs w:val="18"/>
          </w:rPr>
          <m:t>)</m:t>
        </m:r>
      </m:oMath>
    </w:p>
    <w:p w14:paraId="7E30CFCF" w14:textId="77777777" w:rsidR="000A7097" w:rsidRPr="00C27017" w:rsidRDefault="000A7097" w:rsidP="000A7097">
      <w:pPr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pl-PL"/>
        </w:rPr>
      </w:pPr>
    </w:p>
    <w:p w14:paraId="742454F3" w14:textId="6CC342DC" w:rsidR="004E18EC" w:rsidRPr="00C27017" w:rsidRDefault="004E18EC" w:rsidP="004E18EC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Obliczeniowy wskaźnik rocznej iloś</w:t>
      </w:r>
      <w:r w:rsidR="00D40050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ci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zużywanego nośnika energii lub energii i</w:t>
      </w:r>
      <w:r w:rsidR="00DB5DA9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N,i</m:t>
            </m:r>
          </m:sub>
        </m:sSub>
      </m:oMath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, w</w:t>
      </w:r>
      <w:proofErr w:type="spellStart"/>
      <w:r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>yrażony</w:t>
      </w:r>
      <w:proofErr w:type="spellEnd"/>
      <w:r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 xml:space="preserve"> </w:t>
      </w:r>
      <w:r w:rsidR="000E0ADA"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br/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>w jednostkach naturalnych dla paliw w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m:oMath>
        <m:r>
          <w:rPr>
            <w:rFonts w:ascii="Cambria Math" w:eastAsia="Times New Roman" w:hAnsi="Cambria Math" w:cstheme="minorHAnsi"/>
            <w:color w:val="000000"/>
            <w:sz w:val="20"/>
            <w:szCs w:val="20"/>
          </w:rPr>
          <m:t>kg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)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</w:rPr>
          <m:t xml:space="preserve"> </m:t>
        </m:r>
      </m:oMath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 xml:space="preserve">lub </w:t>
      </w:r>
      <m:oMath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/(</m:t>
        </m:r>
        <m:sSup>
          <m:sSup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</m:ctrlPr>
          </m:sSup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∙</m:t>
        </m:r>
        <m: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rok</m:t>
        </m:r>
        <m:r>
          <m:rPr>
            <m:sty m:val="p"/>
          </m:rPr>
          <w:rPr>
            <w:rFonts w:ascii="Cambria Math" w:eastAsia="Times New Roman" w:hAnsi="Cambria Math" w:cstheme="minorHAnsi"/>
            <w:color w:val="000000"/>
            <w:sz w:val="20"/>
            <w:szCs w:val="20"/>
            <w:lang w:eastAsia="pl-PL"/>
          </w:rPr>
          <m:t>)</m:t>
        </m:r>
      </m:oMath>
      <w:r w:rsidR="00E9628F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, </w:t>
      </w:r>
      <w:r w:rsidR="00112BE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oblicza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się według wzoru:</w:t>
      </w:r>
    </w:p>
    <w:bookmarkStart w:id="94" w:name="_Hlk121329824"/>
    <w:p w14:paraId="00A65305" w14:textId="26507893" w:rsidR="004E18EC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N,i</m:t>
            </m:r>
          </m:sub>
        </m:sSub>
        <w:bookmarkEnd w:id="94"/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>=</m:t>
        </m:r>
        <m:f>
          <m:f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Q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kd,i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∙ 3,6</m:t>
            </m:r>
          </m:num>
          <m:den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A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f</m:t>
                </m:r>
              </m:sub>
            </m:s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 xml:space="preserve"> ∙</m:t>
            </m:r>
            <m:sSub>
              <m:sSubPr>
                <m:ctrlPr>
                  <w:rPr>
                    <w:rFonts w:ascii="Cambria Math" w:eastAsia="MS Mincho" w:hAnsi="Cambria Math" w:cstheme="minorHAnsi"/>
                    <w:i/>
                    <w:color w:val="404040" w:themeColor="text1" w:themeTint="BF"/>
                    <w:sz w:val="20"/>
                    <w:szCs w:val="20"/>
                    <w:lang w:eastAsia="ja-JP"/>
                  </w:rPr>
                </m:ctrlPr>
              </m:sSubPr>
              <m:e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 xml:space="preserve"> W</m:t>
                </m:r>
              </m:e>
              <m:sub>
                <m:r>
                  <w:rPr>
                    <w:rFonts w:ascii="Cambria Math" w:eastAsia="MS Mincho" w:hAnsi="Cambria Math" w:cstheme="minorHAnsi"/>
                    <w:color w:val="404040" w:themeColor="text1" w:themeTint="BF"/>
                    <w:sz w:val="20"/>
                    <w:szCs w:val="20"/>
                    <w:lang w:eastAsia="ja-JP"/>
                  </w:rPr>
                  <m:t>op,i</m:t>
                </m:r>
              </m:sub>
            </m:sSub>
          </m:den>
        </m:f>
        <m:r>
          <w:rPr>
            <w:rFonts w:ascii="Cambria Math" w:eastAsia="MS Mincho" w:hAnsi="Cambria Math" w:cstheme="minorHAnsi"/>
            <w:color w:val="404040" w:themeColor="text1" w:themeTint="BF"/>
            <w:sz w:val="20"/>
            <w:szCs w:val="20"/>
            <w:lang w:eastAsia="ja-JP"/>
          </w:rPr>
          <m:t xml:space="preserve"> </m:t>
        </m:r>
      </m:oMath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2BE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103</w:t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07CB853E" w14:textId="2C4F759D" w:rsidR="004E18EC" w:rsidRPr="00C27017" w:rsidRDefault="004E18EC" w:rsidP="004E18EC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Obliczeniow</w:t>
      </w:r>
      <w:r w:rsidR="00DB5DA9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y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wskaźnik rocznej iloś</w:t>
      </w:r>
      <w:r w:rsidR="00D40050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ci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zużywanej energii elektrycznej</w:t>
      </w:r>
      <w:r w:rsidR="00DB5DA9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N,el</m:t>
            </m:r>
          </m:sub>
        </m:sSub>
      </m:oMath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, </w:t>
      </w:r>
      <w:r w:rsidR="00FC23F5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wyrażon</w:t>
      </w:r>
      <w:r w:rsidR="00DB5DA9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y</w:t>
      </w:r>
      <w:r w:rsidR="00FC23F5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="00D40050" w:rsidRPr="00C27017">
        <w:rPr>
          <w:rFonts w:ascii="Century Gothic" w:eastAsia="Times New Roman" w:hAnsi="Century Gothic" w:cstheme="minorHAnsi"/>
          <w:color w:val="000000"/>
          <w:sz w:val="20"/>
          <w:szCs w:val="20"/>
        </w:rPr>
        <w:t>w jednostkach naturalnych dla paliw</w:t>
      </w:r>
      <w:r w:rsidR="00D40050">
        <w:rPr>
          <w:rFonts w:ascii="Century Gothic" w:eastAsia="Times New Roman" w:hAnsi="Century Gothic" w:cstheme="minorHAnsi"/>
          <w:color w:val="000000"/>
          <w:sz w:val="20"/>
          <w:szCs w:val="20"/>
        </w:rPr>
        <w:t xml:space="preserve">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w </w:t>
      </w:r>
      <m:oMath>
        <m:r>
          <w:rPr>
            <w:rFonts w:ascii="Cambria Math" w:hAnsi="Cambria Math" w:cstheme="minorHAnsi"/>
            <w:sz w:val="20"/>
            <w:szCs w:val="20"/>
          </w:rPr>
          <m:t>kWh</m:t>
        </m:r>
        <m:r>
          <m:rPr>
            <m:sty m:val="p"/>
          </m:rPr>
          <w:rPr>
            <w:rFonts w:ascii="Cambria Math" w:hAnsi="Cambria Math" w:cstheme="minorHAnsi"/>
            <w:sz w:val="20"/>
            <w:szCs w:val="20"/>
          </w:rPr>
          <m:t>/(</m:t>
        </m:r>
        <m:sSup>
          <m:sSupPr>
            <m:ctrlPr>
              <w:rPr>
                <w:rFonts w:ascii="Cambria Math" w:hAnsi="Cambria Math" w:cstheme="minorHAnsi"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m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∙rok)</m:t>
        </m:r>
      </m:oMath>
      <w:r w:rsidR="00E9628F" w:rsidRPr="00C27017">
        <w:rPr>
          <w:rFonts w:ascii="Century Gothic" w:eastAsia="Times New Roman" w:hAnsi="Century Gothic" w:cstheme="minorHAnsi"/>
          <w:sz w:val="20"/>
          <w:szCs w:val="20"/>
        </w:rPr>
        <w:t>,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="00112BE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oblicza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się według wzoru:</w:t>
      </w:r>
    </w:p>
    <w:p w14:paraId="4F44E0FC" w14:textId="5C1D4B19" w:rsidR="004E18EC" w:rsidRPr="00C27017" w:rsidRDefault="00B03154" w:rsidP="00A9172D">
      <w:pPr>
        <w:spacing w:before="240" w:line="312" w:lineRule="auto"/>
        <w:jc w:val="both"/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</w:pPr>
      <m:oMath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N,el</m:t>
            </m:r>
          </m:sub>
        </m:sSub>
        <m:sSub>
          <m:sSubPr>
            <m:ctrlPr>
              <w:rPr>
                <w:rFonts w:ascii="Cambria Math" w:eastAsia="MS Mincho" w:hAnsi="Cambria Math" w:cstheme="minorHAnsi"/>
                <w:i/>
                <w:color w:val="404040" w:themeColor="text1" w:themeTint="BF"/>
                <w:sz w:val="20"/>
                <w:szCs w:val="20"/>
                <w:lang w:eastAsia="ja-JP"/>
              </w:rPr>
            </m:ctrlPr>
          </m:sSubPr>
          <m:e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=C</m:t>
            </m:r>
          </m:e>
          <m:sub>
            <m:r>
              <w:rPr>
                <w:rFonts w:ascii="Cambria Math" w:eastAsia="MS Mincho" w:hAnsi="Cambria Math" w:cstheme="minorHAnsi"/>
                <w:color w:val="404040" w:themeColor="text1" w:themeTint="BF"/>
                <w:sz w:val="20"/>
                <w:szCs w:val="20"/>
                <w:lang w:eastAsia="ja-JP"/>
              </w:rPr>
              <m:t>el</m:t>
            </m:r>
          </m:sub>
        </m:sSub>
      </m:oMath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112BEA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ab/>
        <w:t>(</w:t>
      </w:r>
      <w:r w:rsidR="0011375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104</w:t>
      </w:r>
      <w:r w:rsidR="004E18EC" w:rsidRPr="00C27017">
        <w:rPr>
          <w:rFonts w:ascii="Century Gothic" w:eastAsia="MS Mincho" w:hAnsi="Century Gothic" w:cstheme="minorHAnsi"/>
          <w:i/>
          <w:color w:val="404040" w:themeColor="text1" w:themeTint="BF"/>
          <w:sz w:val="20"/>
          <w:szCs w:val="20"/>
          <w:lang w:eastAsia="ja-JP"/>
        </w:rPr>
        <w:t>)</w:t>
      </w:r>
    </w:p>
    <w:p w14:paraId="20780A3D" w14:textId="77777777" w:rsidR="004E18EC" w:rsidRPr="00C27017" w:rsidRDefault="004E18EC" w:rsidP="004E18EC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gdzie: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7564"/>
      </w:tblGrid>
      <w:tr w:rsidR="00112BEA" w:rsidRPr="00C27017" w14:paraId="5FD67640" w14:textId="77777777" w:rsidTr="00C431F0">
        <w:trPr>
          <w:trHeight w:val="659"/>
        </w:trPr>
        <w:tc>
          <w:tcPr>
            <w:tcW w:w="1498" w:type="dxa"/>
            <w:vAlign w:val="center"/>
          </w:tcPr>
          <w:p w14:paraId="382D8A7F" w14:textId="77777777" w:rsidR="00112BEA" w:rsidRPr="00C27017" w:rsidRDefault="00B03154" w:rsidP="00112BEA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4626F6CA" w14:textId="30855037" w:rsidR="00112BEA" w:rsidRPr="00C27017" w:rsidRDefault="00112BEA" w:rsidP="006D3DD5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roczne zapotrzebowanie na energię końcową dostarczoną dla nośnika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energii, oprócz energii elektrycznej oraz energii </w:t>
            </w:r>
            <w:proofErr w:type="spellStart"/>
            <w:r w:rsidRPr="00C27017">
              <w:rPr>
                <w:rFonts w:ascii="Century Gothic" w:hAnsi="Century Gothic" w:cstheme="minorHAnsi"/>
                <w:sz w:val="18"/>
                <w:szCs w:val="18"/>
              </w:rPr>
              <w:t>aerotermalnej</w:t>
            </w:r>
            <w:proofErr w:type="spellEnd"/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geotermalnej i hydrotermalnej pozyskanej przez pompy ciepła lub instalacje techniczne budynku do pasywnego pozyskiwania energii ze środowiska, 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</w:p>
        </w:tc>
      </w:tr>
      <w:tr w:rsidR="00112BEA" w:rsidRPr="00C27017" w14:paraId="767412DA" w14:textId="77777777" w:rsidTr="00C431F0">
        <w:trPr>
          <w:trHeight w:val="659"/>
        </w:trPr>
        <w:tc>
          <w:tcPr>
            <w:tcW w:w="1498" w:type="dxa"/>
            <w:vAlign w:val="center"/>
          </w:tcPr>
          <w:p w14:paraId="41837168" w14:textId="77777777" w:rsidR="00112BEA" w:rsidRPr="00C27017" w:rsidRDefault="00B03154" w:rsidP="00112BEA">
            <w:pPr>
              <w:spacing w:before="40" w:after="40"/>
              <w:rPr>
                <w:rFonts w:ascii="Century Gothic" w:eastAsia="Calibri" w:hAnsi="Century Gothic" w:cstheme="minorHAnsi"/>
                <w:color w:val="404040" w:themeColor="text1" w:themeTint="BF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kd,el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6AA27BCB" w14:textId="493D5AB7" w:rsidR="00112BEA" w:rsidRPr="00C27017" w:rsidRDefault="00112BEA" w:rsidP="006D3DD5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Roczne zapotrzebowanie na energię dostarczoną końcową elektryczną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kWh/rok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</w:tc>
      </w:tr>
      <w:tr w:rsidR="00FC23F5" w:rsidRPr="00C27017" w14:paraId="7E496D60" w14:textId="77777777" w:rsidTr="00C431F0">
        <w:trPr>
          <w:trHeight w:val="659"/>
        </w:trPr>
        <w:tc>
          <w:tcPr>
            <w:tcW w:w="1498" w:type="dxa"/>
            <w:vAlign w:val="center"/>
          </w:tcPr>
          <w:p w14:paraId="3DF8C1D8" w14:textId="5666197D" w:rsidR="00FC23F5" w:rsidRPr="00C27017" w:rsidRDefault="00B03154" w:rsidP="00112BEA">
            <w:pPr>
              <w:spacing w:before="40" w:after="40"/>
              <w:rPr>
                <w:rFonts w:ascii="Century Gothic" w:eastAsia="Calibri" w:hAnsi="Century Gothic" w:cstheme="minorHAnsi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 xml:space="preserve"> W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op,i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0B3152FD" w14:textId="42A8B91A" w:rsidR="00FC23F5" w:rsidRPr="00C27017" w:rsidRDefault="00FC23F5" w:rsidP="006D3DD5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wartość opałowa paliwa dla i-tego nośnika energii</w:t>
            </w:r>
            <w:r w:rsidR="009D1DFD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określona zgodnie z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opisem</w:t>
            </w:r>
            <w:r w:rsidR="005019C0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="000E0ADA" w:rsidRPr="00C27017">
              <w:rPr>
                <w:rFonts w:ascii="Century Gothic" w:hAnsi="Century Gothic" w:cstheme="minorHAnsi"/>
                <w:sz w:val="18"/>
                <w:szCs w:val="18"/>
              </w:rPr>
              <w:br/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w rozdziale 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begin"/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instrText xml:space="preserve"> REF _Ref118050436 \r \h </w:instrText>
            </w:r>
            <w:r w:rsidR="003F0ECA" w:rsidRPr="00C27017">
              <w:rPr>
                <w:rFonts w:ascii="Century Gothic" w:hAnsi="Century Gothic" w:cstheme="minorHAnsi"/>
                <w:sz w:val="18"/>
                <w:szCs w:val="18"/>
              </w:rPr>
              <w:instrText xml:space="preserve"> \* MERGEFORMAT </w:instrTex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separate"/>
            </w:r>
            <w:r w:rsidR="00D16BB7">
              <w:rPr>
                <w:rFonts w:ascii="Century Gothic" w:hAnsi="Century Gothic" w:cstheme="minorHAnsi"/>
                <w:sz w:val="18"/>
                <w:szCs w:val="18"/>
              </w:rPr>
              <w:t>11.3</w:t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fldChar w:fldCharType="end"/>
            </w:r>
            <w:r w:rsidR="006D3DD5"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DB5DA9" w:rsidRPr="00C27017" w14:paraId="41D3C7AD" w14:textId="77777777" w:rsidTr="00C431F0">
        <w:trPr>
          <w:trHeight w:val="659"/>
        </w:trPr>
        <w:tc>
          <w:tcPr>
            <w:tcW w:w="1498" w:type="dxa"/>
            <w:vAlign w:val="center"/>
          </w:tcPr>
          <w:p w14:paraId="18541652" w14:textId="0F0C6D26" w:rsidR="00DB5DA9" w:rsidRPr="00DB5DA9" w:rsidRDefault="00B03154" w:rsidP="00112BEA">
            <w:pPr>
              <w:spacing w:before="40" w:after="40"/>
              <w:rPr>
                <w:rFonts w:ascii="Calibri" w:eastAsia="Calibri" w:hAnsi="Calibri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Mincho" w:hAnsi="Cambria Math" w:cstheme="minorHAnsi"/>
                        <w:i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</m:ctrlPr>
                  </m:sSubPr>
                  <m:e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C</m:t>
                    </m:r>
                  </m:e>
                  <m:sub>
                    <m:r>
                      <w:rPr>
                        <w:rFonts w:ascii="Cambria Math" w:eastAsia="MS Mincho" w:hAnsi="Cambria Math" w:cstheme="minorHAnsi"/>
                        <w:color w:val="404040" w:themeColor="text1" w:themeTint="BF"/>
                        <w:sz w:val="20"/>
                        <w:szCs w:val="20"/>
                        <w:lang w:eastAsia="ja-JP"/>
                      </w:rPr>
                      <m:t>el</m:t>
                    </m:r>
                  </m:sub>
                </m:sSub>
              </m:oMath>
            </m:oMathPara>
          </w:p>
        </w:tc>
        <w:tc>
          <w:tcPr>
            <w:tcW w:w="7564" w:type="dxa"/>
            <w:vAlign w:val="center"/>
          </w:tcPr>
          <w:p w14:paraId="6CE900E2" w14:textId="28B2ADED" w:rsidR="00DB5DA9" w:rsidRPr="00C27017" w:rsidRDefault="00DB5DA9" w:rsidP="006D3DD5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t>o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t>bliczeniow</w:t>
            </w:r>
            <w:r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t>y</w:t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t xml:space="preserve"> wskaźnik rocznej ilość zużywanej energii elektrycznej, </w:t>
            </w:r>
            <w:r w:rsidR="00D40050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br/>
            </w:r>
            <w:r w:rsidRPr="00C27017">
              <w:rPr>
                <w:rFonts w:ascii="Century Gothic" w:eastAsia="Times New Roman" w:hAnsi="Century Gothic" w:cstheme="minorHAnsi"/>
                <w:color w:val="000000"/>
                <w:sz w:val="20"/>
                <w:szCs w:val="20"/>
                <w:lang w:eastAsia="pl-PL"/>
              </w:rPr>
              <w:t xml:space="preserve">w </w:t>
            </w:r>
            <m:oMath>
              <m:r>
                <w:rPr>
                  <w:rFonts w:ascii="Cambria Math" w:hAnsi="Cambria Math" w:cstheme="minorHAnsi"/>
                  <w:sz w:val="20"/>
                  <w:szCs w:val="20"/>
                </w:rPr>
                <m:t>kWh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0"/>
                  <w:szCs w:val="20"/>
                </w:rPr>
                <m:t>/(</m:t>
              </m:r>
              <m:sSup>
                <m:sSupPr>
                  <m:ctrlPr>
                    <w:rPr>
                      <w:rFonts w:ascii="Cambria Math" w:hAnsi="Cambria Math" w:cstheme="minorHAnsi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0"/>
                  <w:szCs w:val="20"/>
                </w:rPr>
                <m:t>∙rok)</m:t>
              </m:r>
            </m:oMath>
            <w:r>
              <w:rPr>
                <w:rFonts w:ascii="Century Gothic" w:eastAsia="Times New Roman" w:hAnsi="Century Gothic" w:cstheme="minorHAnsi"/>
                <w:sz w:val="20"/>
                <w:szCs w:val="20"/>
              </w:rPr>
              <w:t>, obliczony wg wzoru 102,</w:t>
            </w:r>
          </w:p>
        </w:tc>
      </w:tr>
      <w:tr w:rsidR="004E18EC" w:rsidRPr="00C27017" w14:paraId="119C8431" w14:textId="77777777" w:rsidTr="00C431F0">
        <w:tc>
          <w:tcPr>
            <w:tcW w:w="1498" w:type="dxa"/>
            <w:vAlign w:val="center"/>
          </w:tcPr>
          <w:p w14:paraId="5E043BEA" w14:textId="77777777" w:rsidR="004E18EC" w:rsidRPr="00C27017" w:rsidRDefault="004E18EC" w:rsidP="00112BE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t>A</w:t>
            </w:r>
            <w:r w:rsidRPr="00C27017">
              <w:rPr>
                <w:rFonts w:ascii="Century Gothic" w:hAnsi="Century Gothic" w:cstheme="minorHAnsi"/>
                <w:i/>
                <w:sz w:val="18"/>
                <w:szCs w:val="18"/>
                <w:vertAlign w:val="subscript"/>
              </w:rPr>
              <w:t>f</w:t>
            </w:r>
            <w:proofErr w:type="spellEnd"/>
          </w:p>
        </w:tc>
        <w:tc>
          <w:tcPr>
            <w:tcW w:w="7564" w:type="dxa"/>
            <w:vAlign w:val="center"/>
          </w:tcPr>
          <w:p w14:paraId="637B70A0" w14:textId="77777777" w:rsidR="004E18EC" w:rsidRPr="00C27017" w:rsidRDefault="004E18EC" w:rsidP="006D3DD5">
            <w:pPr>
              <w:spacing w:before="40" w:after="40"/>
              <w:jc w:val="both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>pole powierzchni pomieszczeń o regulowanej temperaturze, w m</w:t>
            </w:r>
            <w:r w:rsidRPr="00C27017">
              <w:rPr>
                <w:rFonts w:ascii="Century Gothic" w:hAnsi="Century Gothic" w:cstheme="minorHAnsi"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</w:tr>
      <w:tr w:rsidR="004E18EC" w:rsidRPr="00C27017" w14:paraId="57CEB808" w14:textId="77777777" w:rsidTr="00C431F0">
        <w:tc>
          <w:tcPr>
            <w:tcW w:w="1498" w:type="dxa"/>
            <w:vAlign w:val="center"/>
          </w:tcPr>
          <w:p w14:paraId="3C880C04" w14:textId="77777777" w:rsidR="004E18EC" w:rsidRPr="00C27017" w:rsidRDefault="004E18EC" w:rsidP="00112BEA">
            <w:pPr>
              <w:spacing w:before="40" w:after="40"/>
              <w:rPr>
                <w:rFonts w:ascii="Century Gothic" w:hAnsi="Century Gothic" w:cstheme="minorHAnsi"/>
                <w:i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i/>
                <w:sz w:val="18"/>
                <w:szCs w:val="18"/>
              </w:rPr>
              <w:lastRenderedPageBreak/>
              <w:t>i</w:t>
            </w:r>
          </w:p>
        </w:tc>
        <w:tc>
          <w:tcPr>
            <w:tcW w:w="7564" w:type="dxa"/>
            <w:vAlign w:val="center"/>
          </w:tcPr>
          <w:p w14:paraId="4A41C27B" w14:textId="77777777" w:rsidR="004E18EC" w:rsidRPr="00C27017" w:rsidRDefault="004E18EC" w:rsidP="00112BEA">
            <w:pPr>
              <w:spacing w:before="40" w:after="40"/>
              <w:rPr>
                <w:rFonts w:ascii="Century Gothic" w:hAnsi="Century Gothic" w:cstheme="minorHAnsi"/>
                <w:sz w:val="18"/>
                <w:szCs w:val="18"/>
              </w:rPr>
            </w:pPr>
            <w:r w:rsidRPr="00C27017">
              <w:rPr>
                <w:rFonts w:ascii="Century Gothic" w:hAnsi="Century Gothic" w:cstheme="minorHAnsi"/>
                <w:sz w:val="18"/>
                <w:szCs w:val="18"/>
              </w:rPr>
              <w:t xml:space="preserve">indeks nośnika energii </w:t>
            </w:r>
            <w:r w:rsidRPr="00C27017">
              <w:rPr>
                <w:rFonts w:ascii="Century Gothic" w:hAnsi="Century Gothic" w:cstheme="minorHAnsi"/>
                <w:i/>
                <w:iCs/>
                <w:sz w:val="18"/>
                <w:szCs w:val="18"/>
              </w:rPr>
              <w:t>i</w:t>
            </w:r>
          </w:p>
        </w:tc>
      </w:tr>
    </w:tbl>
    <w:p w14:paraId="658A1C96" w14:textId="77777777" w:rsidR="00033344" w:rsidRPr="00C27017" w:rsidRDefault="00033344">
      <w:pPr>
        <w:rPr>
          <w:rFonts w:ascii="Century Gothic" w:eastAsia="Times New Roman" w:hAnsi="Century Gothic" w:cstheme="minorHAnsi"/>
          <w:color w:val="000000"/>
          <w:sz w:val="18"/>
          <w:szCs w:val="18"/>
          <w:lang w:eastAsia="pl-PL"/>
        </w:rPr>
      </w:pPr>
    </w:p>
    <w:p w14:paraId="7018F1BD" w14:textId="2F0CE370" w:rsidR="009D1DFD" w:rsidRPr="00C27017" w:rsidRDefault="0000547A" w:rsidP="00AE632F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bookmarkStart w:id="95" w:name="_Ref118050436"/>
      <w:r w:rsidRPr="00C27017">
        <w:rPr>
          <w:rFonts w:eastAsia="Times New Roman" w:cstheme="minorHAnsi"/>
          <w:color w:val="000000"/>
          <w:sz w:val="18"/>
          <w:szCs w:val="18"/>
        </w:rPr>
        <w:t>Określenie</w:t>
      </w:r>
      <w:r w:rsidR="009D1DFD" w:rsidRPr="00C27017">
        <w:rPr>
          <w:rFonts w:eastAsia="Times New Roman" w:cstheme="minorHAnsi"/>
          <w:color w:val="000000"/>
          <w:sz w:val="18"/>
          <w:szCs w:val="18"/>
        </w:rPr>
        <w:t xml:space="preserve"> wartości opałowej paliwa</w:t>
      </w:r>
      <w:bookmarkEnd w:id="95"/>
    </w:p>
    <w:p w14:paraId="1E293253" w14:textId="0C09FDB9" w:rsidR="00033344" w:rsidRPr="00C27017" w:rsidRDefault="00033344" w:rsidP="00033344">
      <w:pPr>
        <w:spacing w:after="0" w:line="240" w:lineRule="auto"/>
        <w:rPr>
          <w:rFonts w:ascii="Century Gothic" w:eastAsia="Times New Roman" w:hAnsi="Century Gothic" w:cstheme="minorHAnsi"/>
          <w:color w:val="000000"/>
          <w:sz w:val="20"/>
          <w:szCs w:val="18"/>
        </w:rPr>
      </w:pPr>
    </w:p>
    <w:p w14:paraId="4016055F" w14:textId="382914AC" w:rsidR="000A7097" w:rsidRPr="00C27017" w:rsidRDefault="009D1DFD" w:rsidP="009D1DFD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Wartość opałową paliwa </w:t>
      </w:r>
      <m:oMath>
        <m:sSub>
          <m:sSubPr>
            <m:ctrl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</m:ctrlPr>
          </m:sSubPr>
          <m:e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W</m:t>
            </m:r>
          </m:e>
          <m:sub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op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,</m:t>
            </m:r>
            <m:r>
              <w:rPr>
                <w:rFonts w:ascii="Cambria Math" w:eastAsia="Times New Roman" w:hAnsi="Cambria Math" w:cstheme="minorHAnsi"/>
                <w:color w:val="000000"/>
                <w:sz w:val="20"/>
                <w:szCs w:val="20"/>
                <w:lang w:eastAsia="pl-PL"/>
              </w:rPr>
              <m:t>i</m:t>
            </m:r>
          </m:sub>
        </m:sSub>
      </m:oMath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określa się na podstawie danych udostępnionych przez dostawcę tego paliwa. W przypadku braku tych danych przyjmuje się wartości opracowywane na rok sporządzenia świadectwa przez Krajowy ośrodek bilansowania </w:t>
      </w:r>
      <w:r w:rsidR="000E0AD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br/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i zarządzania emisjami zgodnie z art. 3 ust. 2 pkt 8 ustawy z dnia 17 lipca 2009 r. </w:t>
      </w:r>
      <w:r w:rsidR="000E0ADA"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 xml:space="preserve"> </w:t>
      </w: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o systemie zarządzania emisjami gazów cieplarnianych i innych substancji.</w:t>
      </w:r>
    </w:p>
    <w:p w14:paraId="077F7F0F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413A0524" w14:textId="64BFB7B1" w:rsidR="00BA3A4A" w:rsidRPr="00C27017" w:rsidRDefault="00BA3A4A" w:rsidP="00BA3A4A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b/>
          <w:bCs/>
          <w:color w:val="000000"/>
          <w:sz w:val="22"/>
          <w:szCs w:val="22"/>
        </w:rPr>
      </w:pPr>
      <w:bookmarkStart w:id="96" w:name="_Toc101292206"/>
      <w:bookmarkStart w:id="97" w:name="_Toc117806264"/>
      <w:bookmarkStart w:id="98" w:name="_Ref118056259"/>
      <w:bookmarkStart w:id="99" w:name="_Ref118056268"/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 xml:space="preserve">Sposób i forma przedstawienia charakterystyki energetycznej budynku </w:t>
      </w:r>
      <w:r w:rsidR="005019C0" w:rsidRPr="00C27017">
        <w:rPr>
          <w:rFonts w:eastAsia="Times New Roman" w:cstheme="minorHAnsi"/>
          <w:b/>
          <w:bCs/>
          <w:color w:val="000000"/>
          <w:sz w:val="22"/>
          <w:szCs w:val="22"/>
        </w:rPr>
        <w:br/>
      </w:r>
      <w:r w:rsidRPr="00C27017">
        <w:rPr>
          <w:rFonts w:eastAsia="Times New Roman" w:cstheme="minorHAnsi"/>
          <w:b/>
          <w:bCs/>
          <w:color w:val="000000"/>
          <w:sz w:val="22"/>
          <w:szCs w:val="22"/>
        </w:rPr>
        <w:t>w postaci klas energetycznych</w:t>
      </w:r>
      <w:bookmarkEnd w:id="96"/>
      <w:bookmarkEnd w:id="97"/>
      <w:bookmarkEnd w:id="98"/>
      <w:bookmarkEnd w:id="99"/>
    </w:p>
    <w:p w14:paraId="5B56DE2A" w14:textId="77777777" w:rsidR="00BA3A4A" w:rsidRPr="00C27017" w:rsidRDefault="00BA3A4A" w:rsidP="00AE632F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</w:p>
    <w:p w14:paraId="69E41F3D" w14:textId="1B0AE78C" w:rsidR="00BA3A4A" w:rsidRPr="00C27017" w:rsidRDefault="00BA3A4A" w:rsidP="005019C0">
      <w:p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</w:pPr>
      <w:r w:rsidRPr="00C27017">
        <w:rPr>
          <w:rFonts w:ascii="Century Gothic" w:eastAsia="Times New Roman" w:hAnsi="Century Gothic" w:cstheme="minorHAnsi"/>
          <w:color w:val="000000"/>
          <w:sz w:val="20"/>
          <w:szCs w:val="20"/>
          <w:lang w:eastAsia="pl-PL"/>
        </w:rPr>
        <w:t>Charakterystykę energetyczną budynku przedstawia się w postaci klas energetycznych w skali od A+ (najlepsza) do G (najgorsza). Ocena oraz podział na klasy energetyczne odnosi się do:</w:t>
      </w:r>
    </w:p>
    <w:p w14:paraId="6F8F518E" w14:textId="77777777" w:rsidR="00BA3A4A" w:rsidRPr="00C27017" w:rsidRDefault="00BA3A4A" w:rsidP="005019C0">
      <w:pPr>
        <w:pStyle w:val="Akapitzlist"/>
        <w:numPr>
          <w:ilvl w:val="0"/>
          <w:numId w:val="1"/>
        </w:numPr>
        <w:spacing w:after="240"/>
        <w:ind w:left="714" w:hanging="357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Wskaźnika zapotrzebowania na nieodnawialną energię pierwotną EP,</w:t>
      </w:r>
    </w:p>
    <w:p w14:paraId="6838B217" w14:textId="56EC85CA" w:rsidR="00BA3A4A" w:rsidRPr="00C27017" w:rsidRDefault="00BA3A4A" w:rsidP="005019C0">
      <w:pPr>
        <w:pStyle w:val="Akapitzlist"/>
        <w:numPr>
          <w:ilvl w:val="0"/>
          <w:numId w:val="1"/>
        </w:numPr>
        <w:spacing w:after="240"/>
        <w:ind w:left="714" w:hanging="357"/>
        <w:contextualSpacing w:val="0"/>
        <w:rPr>
          <w:rFonts w:cstheme="minorHAnsi"/>
          <w:szCs w:val="20"/>
        </w:rPr>
      </w:pPr>
      <w:r w:rsidRPr="00C27017">
        <w:rPr>
          <w:rFonts w:cstheme="minorHAnsi"/>
          <w:szCs w:val="20"/>
        </w:rPr>
        <w:t>Wskaźnika zapotrzebowania na energię dostarczoną netto ED (różnica pomiędzy energią końcową dostarczoną a wyeksportowaną).</w:t>
      </w:r>
    </w:p>
    <w:p w14:paraId="4C34D348" w14:textId="5646E3ED" w:rsidR="00AE632F" w:rsidRPr="00C27017" w:rsidRDefault="00AE632F" w:rsidP="005019C0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Wartości graniczne dla klas energetycznych wskaźnika EP dla poszczególnych rodzajów budynków</w:t>
      </w:r>
    </w:p>
    <w:p w14:paraId="55B886E6" w14:textId="67A58FEB" w:rsidR="002A246D" w:rsidRPr="00C27017" w:rsidRDefault="00544AED" w:rsidP="005019C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 </w:t>
      </w:r>
    </w:p>
    <w:p w14:paraId="5B304ABB" w14:textId="0CAF607A" w:rsidR="00BA3A4A" w:rsidRPr="00C27017" w:rsidRDefault="00BA3A4A" w:rsidP="005019C0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>W kolejnych tabelach</w:t>
      </w:r>
      <w:r w:rsidR="009A7781" w:rsidRPr="00C27017">
        <w:rPr>
          <w:rFonts w:ascii="Century Gothic" w:hAnsi="Century Gothic" w:cstheme="minorHAnsi"/>
          <w:sz w:val="20"/>
          <w:szCs w:val="20"/>
        </w:rPr>
        <w:t xml:space="preserve"> od </w:t>
      </w:r>
      <w:r w:rsidR="00CB7BFC">
        <w:rPr>
          <w:rFonts w:ascii="Century Gothic" w:hAnsi="Century Gothic" w:cstheme="minorHAnsi"/>
          <w:sz w:val="20"/>
          <w:szCs w:val="20"/>
        </w:rPr>
        <w:t>60</w:t>
      </w:r>
      <w:r w:rsidR="009A7781" w:rsidRPr="00C27017">
        <w:rPr>
          <w:rFonts w:ascii="Century Gothic" w:hAnsi="Century Gothic" w:cstheme="minorHAnsi"/>
          <w:sz w:val="20"/>
          <w:szCs w:val="20"/>
        </w:rPr>
        <w:t xml:space="preserve"> do </w:t>
      </w:r>
      <w:r w:rsidR="00CB7BFC">
        <w:rPr>
          <w:rFonts w:ascii="Century Gothic" w:hAnsi="Century Gothic" w:cstheme="minorHAnsi"/>
          <w:sz w:val="20"/>
          <w:szCs w:val="20"/>
        </w:rPr>
        <w:t>65</w:t>
      </w:r>
      <w:r w:rsidRPr="00C27017">
        <w:rPr>
          <w:rFonts w:ascii="Century Gothic" w:hAnsi="Century Gothic" w:cstheme="minorHAnsi"/>
          <w:sz w:val="20"/>
          <w:szCs w:val="20"/>
        </w:rPr>
        <w:t xml:space="preserve"> przedstawiono wartości graniczne dla klas energetycznych wskaźnika EP dla poszczególnych rodzajów budynków</w:t>
      </w:r>
      <w:r w:rsidR="009A7781" w:rsidRPr="00C27017">
        <w:rPr>
          <w:rFonts w:ascii="Century Gothic" w:hAnsi="Century Gothic" w:cstheme="minorHAnsi"/>
          <w:sz w:val="20"/>
          <w:szCs w:val="20"/>
        </w:rPr>
        <w:t>.</w:t>
      </w:r>
    </w:p>
    <w:p w14:paraId="7C2465C4" w14:textId="1B611B33" w:rsidR="00A03125" w:rsidRPr="00C27017" w:rsidRDefault="00A03125" w:rsidP="005019C0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0363EFAB" w14:textId="778B78D7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00" w:name="_Ref118053390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00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mieszkalny jednorodzinny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3"/>
        <w:gridCol w:w="1647"/>
        <w:gridCol w:w="992"/>
        <w:gridCol w:w="2791"/>
      </w:tblGrid>
      <w:tr w:rsidR="00BA3A4A" w:rsidRPr="00C27017" w14:paraId="711F79DA" w14:textId="77777777" w:rsidTr="005019C0">
        <w:tc>
          <w:tcPr>
            <w:tcW w:w="1653" w:type="dxa"/>
          </w:tcPr>
          <w:p w14:paraId="2BEE3309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430" w:type="dxa"/>
            <w:gridSpan w:val="3"/>
            <w:tcBorders>
              <w:bottom w:val="single" w:sz="4" w:space="0" w:color="auto"/>
            </w:tcBorders>
          </w:tcPr>
          <w:p w14:paraId="036BF3BA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nieodnawialną energię pierwotną EP,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6C28B7C9" w14:textId="1436D0D0" w:rsidR="009C2A2D" w:rsidRPr="00C27017" w:rsidRDefault="009C2A2D" w:rsidP="009C2A2D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mieszkalny jednorodzinny</w:t>
            </w:r>
          </w:p>
        </w:tc>
      </w:tr>
      <w:tr w:rsidR="00BA3A4A" w:rsidRPr="00C27017" w14:paraId="75F9D7C3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5F928652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7E7CF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4B8E1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F570EC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2BB4771D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0CD73F5E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A69F70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3F5E8E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B69BD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63</w:t>
            </w:r>
          </w:p>
        </w:tc>
      </w:tr>
      <w:tr w:rsidR="00BA3A4A" w:rsidRPr="00C27017" w14:paraId="234D72E9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454A6C53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2A8F5B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CA82C8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7FBA3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75</w:t>
            </w:r>
          </w:p>
        </w:tc>
      </w:tr>
      <w:tr w:rsidR="00BA3A4A" w:rsidRPr="00C27017" w14:paraId="47C80353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6D3E0E30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33476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F0516E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70DC81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94</w:t>
            </w:r>
          </w:p>
        </w:tc>
      </w:tr>
      <w:tr w:rsidR="00BA3A4A" w:rsidRPr="00C27017" w14:paraId="62EF52E9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5F346569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235A50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4CA1D9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A0C86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113</w:t>
            </w:r>
          </w:p>
        </w:tc>
      </w:tr>
      <w:tr w:rsidR="00BA3A4A" w:rsidRPr="00C27017" w14:paraId="47C0E3A8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124C9382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3940E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13AEE8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9E19C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131</w:t>
            </w:r>
          </w:p>
        </w:tc>
      </w:tr>
      <w:tr w:rsidR="00BA3A4A" w:rsidRPr="00C27017" w14:paraId="0CF40B14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4DEA7088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BFCB4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4A636D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524DC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</w:tr>
      <w:tr w:rsidR="00BA3A4A" w:rsidRPr="00C27017" w14:paraId="02FBDD76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0959BB30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6EC766" w14:textId="77777777" w:rsidR="00BA3A4A" w:rsidRPr="00C27017" w:rsidRDefault="00BA3A4A" w:rsidP="009C2A2D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E47F46" w14:textId="77777777" w:rsidR="00BA3A4A" w:rsidRPr="00C27017" w:rsidRDefault="00BA3A4A" w:rsidP="009C2A2D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39DDD" w14:textId="77777777" w:rsidR="00BA3A4A" w:rsidRPr="00C27017" w:rsidRDefault="00BA3A4A" w:rsidP="009C2A2D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26792B0C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136BB7DC" w14:textId="014702F7" w:rsidR="00BA3A4A" w:rsidRPr="00C27017" w:rsidRDefault="00BA3A4A" w:rsidP="00597567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</w:t>
            </w:r>
            <w:r w:rsidR="005019C0" w:rsidRPr="00C27017">
              <w:rPr>
                <w:rFonts w:cstheme="minorHAnsi"/>
                <w:sz w:val="18"/>
                <w:szCs w:val="22"/>
              </w:rPr>
              <w:t>w</w:t>
            </w:r>
            <w:r w:rsidRPr="00C27017">
              <w:rPr>
                <w:rFonts w:cstheme="minorHAnsi"/>
                <w:sz w:val="18"/>
                <w:szCs w:val="22"/>
              </w:rPr>
              <w:t>ytwarzającym zerową emisję dwutlenku węgla na miejscu z paliw kopalnych</w:t>
            </w:r>
          </w:p>
        </w:tc>
      </w:tr>
    </w:tbl>
    <w:p w14:paraId="117537B7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105FD5EA" w14:textId="77777777" w:rsidR="00962EDB" w:rsidRDefault="00962EDB">
      <w:pPr>
        <w:rPr>
          <w:rFonts w:ascii="Century Gothic" w:hAnsi="Century Gothic" w:cstheme="minorHAnsi"/>
          <w:i/>
          <w:iCs/>
          <w:sz w:val="18"/>
          <w:szCs w:val="18"/>
        </w:rPr>
      </w:pPr>
      <w:r>
        <w:rPr>
          <w:rFonts w:ascii="Century Gothic" w:hAnsi="Century Gothic" w:cstheme="minorHAnsi"/>
          <w:i/>
          <w:iCs/>
          <w:sz w:val="18"/>
          <w:szCs w:val="18"/>
        </w:rPr>
        <w:br w:type="page"/>
      </w:r>
    </w:p>
    <w:p w14:paraId="58E71E7A" w14:textId="4E423BF6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mieszkalny wielorodzinny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8"/>
        <w:gridCol w:w="1612"/>
        <w:gridCol w:w="992"/>
        <w:gridCol w:w="2791"/>
      </w:tblGrid>
      <w:tr w:rsidR="00BA3A4A" w:rsidRPr="00C27017" w14:paraId="6EB1E3EA" w14:textId="77777777" w:rsidTr="005019C0">
        <w:tc>
          <w:tcPr>
            <w:tcW w:w="1688" w:type="dxa"/>
          </w:tcPr>
          <w:p w14:paraId="3589149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95" w:type="dxa"/>
            <w:gridSpan w:val="3"/>
            <w:tcBorders>
              <w:bottom w:val="single" w:sz="4" w:space="0" w:color="auto"/>
            </w:tcBorders>
          </w:tcPr>
          <w:p w14:paraId="66BEB62D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Graniczne wartości wskaźnika zapotrzebowania na nieodnawialną energię pierwotną EP, kWh/(m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sz w:val="18"/>
                <w:szCs w:val="22"/>
              </w:rPr>
              <w:t>·rok)</w:t>
            </w:r>
          </w:p>
          <w:p w14:paraId="66E80919" w14:textId="45CC2614" w:rsidR="009C2A2D" w:rsidRPr="00C27017" w:rsidRDefault="009C2A2D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mieszkalny wielorodzinny</w:t>
            </w:r>
          </w:p>
        </w:tc>
      </w:tr>
      <w:tr w:rsidR="00BA3A4A" w:rsidRPr="00C27017" w14:paraId="5FF5417C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39816E1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681E93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9C12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2491AB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4A8A33B4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5EDE0F4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FC2F52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0162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FE82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59</w:t>
            </w:r>
          </w:p>
        </w:tc>
      </w:tr>
      <w:tr w:rsidR="00BA3A4A" w:rsidRPr="00C27017" w14:paraId="65A8DE8E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32EE4CD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5D240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FE9C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8029B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</w:tr>
      <w:tr w:rsidR="00BA3A4A" w:rsidRPr="00C27017" w14:paraId="2555F2B2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1A6EDD2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70CC4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218EC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6E238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88</w:t>
            </w:r>
          </w:p>
        </w:tc>
      </w:tr>
      <w:tr w:rsidR="00BA3A4A" w:rsidRPr="00C27017" w14:paraId="525178A8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6D4C6BC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FBEA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D3101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E593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105</w:t>
            </w:r>
          </w:p>
        </w:tc>
      </w:tr>
      <w:tr w:rsidR="00BA3A4A" w:rsidRPr="00C27017" w14:paraId="5686F660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1A8EB18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D627B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F7EBB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B909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123</w:t>
            </w:r>
          </w:p>
        </w:tc>
      </w:tr>
      <w:tr w:rsidR="00BA3A4A" w:rsidRPr="00C27017" w14:paraId="4CDEB240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12A6B4F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842E4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AAE74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7E024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140</w:t>
            </w:r>
          </w:p>
        </w:tc>
      </w:tr>
      <w:tr w:rsidR="00BA3A4A" w:rsidRPr="00C27017" w14:paraId="3093EDCC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16690DC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416A0C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E2C6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9F6F6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149ED063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361667F4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2BAD2A27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2D36D8E2" w14:textId="67A0974C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62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zamieszkania zbiorowego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3"/>
        <w:gridCol w:w="1647"/>
        <w:gridCol w:w="992"/>
        <w:gridCol w:w="2791"/>
      </w:tblGrid>
      <w:tr w:rsidR="00BA3A4A" w:rsidRPr="00C27017" w14:paraId="329E263D" w14:textId="77777777" w:rsidTr="005019C0">
        <w:tc>
          <w:tcPr>
            <w:tcW w:w="1653" w:type="dxa"/>
          </w:tcPr>
          <w:p w14:paraId="2C2B313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430" w:type="dxa"/>
            <w:gridSpan w:val="3"/>
            <w:tcBorders>
              <w:bottom w:val="single" w:sz="4" w:space="0" w:color="auto"/>
            </w:tcBorders>
          </w:tcPr>
          <w:p w14:paraId="76CB98C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nieodnawialną energię pierwotną EP,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100BE007" w14:textId="0781BAF9" w:rsidR="009C2A2D" w:rsidRPr="00C27017" w:rsidRDefault="009C2A2D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zamieszkania zbiorowego</w:t>
            </w:r>
          </w:p>
        </w:tc>
      </w:tr>
      <w:tr w:rsidR="00BA3A4A" w:rsidRPr="00C27017" w14:paraId="5AD0F6DE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782DC6C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2EB6BA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4C48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94496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0386C724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1D9B858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5F696E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CA0C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13AB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90</w:t>
            </w:r>
          </w:p>
        </w:tc>
      </w:tr>
      <w:tr w:rsidR="00BA3A4A" w:rsidRPr="00C27017" w14:paraId="6A207B8B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6492743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0338C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46611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7AA6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</w:tr>
      <w:tr w:rsidR="00BA3A4A" w:rsidRPr="00C27017" w14:paraId="4B30FC71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7B306CB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C6C368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431F0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B57B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190</w:t>
            </w:r>
          </w:p>
        </w:tc>
      </w:tr>
      <w:tr w:rsidR="00BA3A4A" w:rsidRPr="00C27017" w14:paraId="376B620D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315169A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EBCAE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A91B9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4CC3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230</w:t>
            </w:r>
          </w:p>
        </w:tc>
      </w:tr>
      <w:tr w:rsidR="00BA3A4A" w:rsidRPr="00C27017" w14:paraId="6EDC67B1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2D9D612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A57D4D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49BC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A2DD1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270</w:t>
            </w:r>
          </w:p>
        </w:tc>
      </w:tr>
      <w:tr w:rsidR="00BA3A4A" w:rsidRPr="00C27017" w14:paraId="3DDBC6E8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1882D70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810156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1D247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DF77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310</w:t>
            </w:r>
          </w:p>
        </w:tc>
      </w:tr>
      <w:tr w:rsidR="00BA3A4A" w:rsidRPr="00C27017" w14:paraId="548C30BF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336A85F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29D8A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2892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57F9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568C3A7A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21370374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5CAC4325" w14:textId="0C61B044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5798C0B3" w14:textId="62318430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63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użyteczności publicznej opieki zdrowotnej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312FA4F9" w14:textId="77777777" w:rsidTr="005019C0">
        <w:tc>
          <w:tcPr>
            <w:tcW w:w="1696" w:type="dxa"/>
          </w:tcPr>
          <w:p w14:paraId="1A258033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003CAEE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nieodnawialną energię pierwotną EP,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2BB3F0F5" w14:textId="41E6741D" w:rsidR="009C2A2D" w:rsidRPr="00C27017" w:rsidRDefault="009C2A2D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użyteczności publicznej opieki zdrowotnej</w:t>
            </w:r>
          </w:p>
        </w:tc>
      </w:tr>
      <w:tr w:rsidR="00BA3A4A" w:rsidRPr="00C27017" w14:paraId="2E66E3C7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0BD8A04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88F25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83463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2EB1C7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4EE9154B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3C3D23E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65FBC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E35F7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29D4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194</w:t>
            </w:r>
          </w:p>
        </w:tc>
      </w:tr>
      <w:tr w:rsidR="00BA3A4A" w:rsidRPr="00C27017" w14:paraId="50CE0636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EE2D05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04BC3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758B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385B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265</w:t>
            </w:r>
          </w:p>
        </w:tc>
      </w:tr>
      <w:tr w:rsidR="00BA3A4A" w:rsidRPr="00C27017" w14:paraId="61C01173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0AD1371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3A1471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2EEC4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BF0C1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374</w:t>
            </w:r>
          </w:p>
        </w:tc>
      </w:tr>
      <w:tr w:rsidR="00BA3A4A" w:rsidRPr="00C27017" w14:paraId="3F23C28F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06A53D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1F9B54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96A3C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6075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483</w:t>
            </w:r>
          </w:p>
        </w:tc>
      </w:tr>
      <w:tr w:rsidR="00BA3A4A" w:rsidRPr="00C27017" w14:paraId="5252612B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9EBC5C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E8D33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BC2A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786F4B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591</w:t>
            </w:r>
          </w:p>
        </w:tc>
      </w:tr>
      <w:tr w:rsidR="00BA3A4A" w:rsidRPr="00C27017" w14:paraId="22FB3982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3D668F0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ADD29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5335E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7A7C0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700</w:t>
            </w:r>
          </w:p>
        </w:tc>
      </w:tr>
      <w:tr w:rsidR="00BA3A4A" w:rsidRPr="00C27017" w14:paraId="59555034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AD9F20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26495D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D93A5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F24D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53624C37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38F2BDA6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7D12BBAF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1CC56D0B" w14:textId="77777777" w:rsidR="00962EDB" w:rsidRDefault="00962EDB">
      <w:pPr>
        <w:rPr>
          <w:rFonts w:ascii="Century Gothic" w:hAnsi="Century Gothic" w:cstheme="minorHAnsi"/>
          <w:i/>
          <w:iCs/>
          <w:sz w:val="18"/>
          <w:szCs w:val="18"/>
        </w:rPr>
      </w:pPr>
      <w:r>
        <w:rPr>
          <w:rFonts w:ascii="Century Gothic" w:hAnsi="Century Gothic" w:cstheme="minorHAnsi"/>
          <w:i/>
          <w:iCs/>
          <w:sz w:val="18"/>
          <w:szCs w:val="18"/>
        </w:rPr>
        <w:br w:type="page"/>
      </w:r>
    </w:p>
    <w:p w14:paraId="52B72362" w14:textId="7133B33A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64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użyteczności publicznej pozostały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8"/>
        <w:gridCol w:w="1612"/>
        <w:gridCol w:w="992"/>
        <w:gridCol w:w="2791"/>
      </w:tblGrid>
      <w:tr w:rsidR="00BA3A4A" w:rsidRPr="00C27017" w14:paraId="7C715AC6" w14:textId="77777777" w:rsidTr="005019C0">
        <w:trPr>
          <w:tblHeader/>
        </w:trPr>
        <w:tc>
          <w:tcPr>
            <w:tcW w:w="1688" w:type="dxa"/>
          </w:tcPr>
          <w:p w14:paraId="56D5355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95" w:type="dxa"/>
            <w:gridSpan w:val="3"/>
            <w:tcBorders>
              <w:bottom w:val="single" w:sz="4" w:space="0" w:color="auto"/>
            </w:tcBorders>
          </w:tcPr>
          <w:p w14:paraId="3608590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nieodnawialną energię pierwotną EP,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4C6C93DD" w14:textId="385BEE80" w:rsidR="009C2A2D" w:rsidRPr="00C27017" w:rsidRDefault="009C2A2D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użyteczności publicznej pozostały</w:t>
            </w:r>
          </w:p>
        </w:tc>
      </w:tr>
      <w:tr w:rsidR="00BA3A4A" w:rsidRPr="00C27017" w14:paraId="34C15D22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23B467CD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FEDF57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AEB7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B80C6C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34793167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791EA94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511762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AD78D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 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2C2AF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63</w:t>
            </w:r>
          </w:p>
        </w:tc>
      </w:tr>
      <w:tr w:rsidR="00BA3A4A" w:rsidRPr="00C27017" w14:paraId="3AFB9AFA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286916E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1927C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7D79B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30CB7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120</w:t>
            </w:r>
          </w:p>
        </w:tc>
      </w:tr>
      <w:tr w:rsidR="00BA3A4A" w:rsidRPr="00C27017" w14:paraId="321BD62A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6175422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6FFF8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46C35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C05F7C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175</w:t>
            </w:r>
          </w:p>
        </w:tc>
      </w:tr>
      <w:tr w:rsidR="00BA3A4A" w:rsidRPr="00C27017" w14:paraId="1CA14EAB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70F3D2F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2038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7F621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2B75E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230</w:t>
            </w:r>
          </w:p>
        </w:tc>
      </w:tr>
      <w:tr w:rsidR="00BA3A4A" w:rsidRPr="00C27017" w14:paraId="659E4C5A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7353AE7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8FBD8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28DF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CD50B7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285</w:t>
            </w:r>
          </w:p>
        </w:tc>
      </w:tr>
      <w:tr w:rsidR="00BA3A4A" w:rsidRPr="00C27017" w14:paraId="18F1545D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04E40AA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9D9CD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A5503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3E190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340</w:t>
            </w:r>
          </w:p>
        </w:tc>
      </w:tr>
      <w:tr w:rsidR="00BA3A4A" w:rsidRPr="00C27017" w14:paraId="5E282205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7D3E41C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6E993B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F944C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03FB0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634C0477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44AE06E9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765431AD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1702C1FF" w14:textId="50553FE4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01" w:name="_Ref118053405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65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01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EP klas energetycznych – budynek gospodarczy, magazynowy i produkcyjny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3"/>
        <w:gridCol w:w="1647"/>
        <w:gridCol w:w="992"/>
        <w:gridCol w:w="2791"/>
      </w:tblGrid>
      <w:tr w:rsidR="00BA3A4A" w:rsidRPr="00C27017" w14:paraId="2B2BA53D" w14:textId="77777777" w:rsidTr="005019C0">
        <w:tc>
          <w:tcPr>
            <w:tcW w:w="1653" w:type="dxa"/>
          </w:tcPr>
          <w:p w14:paraId="5FD908C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430" w:type="dxa"/>
            <w:gridSpan w:val="3"/>
            <w:tcBorders>
              <w:bottom w:val="single" w:sz="4" w:space="0" w:color="auto"/>
            </w:tcBorders>
          </w:tcPr>
          <w:p w14:paraId="0F33E06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nieodnawialną energię pierwotną EP,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2431F25D" w14:textId="1655B643" w:rsidR="009C2A2D" w:rsidRPr="00C27017" w:rsidRDefault="009C2A2D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gospodarczy, magazynowy i produkcyjny</w:t>
            </w:r>
          </w:p>
        </w:tc>
      </w:tr>
      <w:tr w:rsidR="00BA3A4A" w:rsidRPr="00C27017" w14:paraId="56C89218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446EEBA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24A7D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096C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EP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A5CD7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2D8E1649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6799753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32984D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0962D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 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2AE85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86</w:t>
            </w:r>
          </w:p>
        </w:tc>
      </w:tr>
      <w:tr w:rsidR="00BA3A4A" w:rsidRPr="00C27017" w14:paraId="3E667F5E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3EF9B80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159F4A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C9CF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DB931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145</w:t>
            </w:r>
          </w:p>
        </w:tc>
      </w:tr>
      <w:tr w:rsidR="00BA3A4A" w:rsidRPr="00C27017" w14:paraId="7F1A13D8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7D31089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22B78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E8BFC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2963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181</w:t>
            </w:r>
          </w:p>
        </w:tc>
      </w:tr>
      <w:tr w:rsidR="00BA3A4A" w:rsidRPr="00C27017" w14:paraId="28B738CC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26785170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8F4D9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362DC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627F2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218</w:t>
            </w:r>
          </w:p>
        </w:tc>
      </w:tr>
      <w:tr w:rsidR="00BA3A4A" w:rsidRPr="00C27017" w14:paraId="5F93407A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180AA15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C0EB2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2CB42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929BF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254</w:t>
            </w:r>
          </w:p>
        </w:tc>
      </w:tr>
      <w:tr w:rsidR="00BA3A4A" w:rsidRPr="00C27017" w14:paraId="10D306D9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2F1D7C1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2E23D3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21023D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EP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F948E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290</w:t>
            </w:r>
          </w:p>
        </w:tc>
      </w:tr>
      <w:tr w:rsidR="00BA3A4A" w:rsidRPr="00C27017" w14:paraId="16F5CE8F" w14:textId="77777777" w:rsidTr="005019C0">
        <w:tc>
          <w:tcPr>
            <w:tcW w:w="1653" w:type="dxa"/>
            <w:tcBorders>
              <w:right w:val="single" w:sz="4" w:space="0" w:color="auto"/>
            </w:tcBorders>
          </w:tcPr>
          <w:p w14:paraId="0ABA5EA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CE8390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A030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&lt; EP 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3FE76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3BEDA635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6F0207AF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4A3E29B3" w14:textId="4DD29337" w:rsidR="00BA4F18" w:rsidRPr="00C27017" w:rsidRDefault="00BA4F18" w:rsidP="00BA3A4A">
      <w:pPr>
        <w:rPr>
          <w:rFonts w:ascii="Century Gothic" w:hAnsi="Century Gothic" w:cstheme="minorHAnsi"/>
          <w:sz w:val="20"/>
          <w:szCs w:val="20"/>
        </w:rPr>
      </w:pPr>
    </w:p>
    <w:p w14:paraId="516F6C36" w14:textId="33B329B5" w:rsidR="00BA4F18" w:rsidRPr="00C27017" w:rsidRDefault="00BA4F18" w:rsidP="00BA4F18">
      <w:pPr>
        <w:pStyle w:val="Akapitzlist"/>
        <w:numPr>
          <w:ilvl w:val="1"/>
          <w:numId w:val="3"/>
        </w:numPr>
        <w:spacing w:after="0" w:line="240" w:lineRule="auto"/>
        <w:ind w:left="426"/>
        <w:rPr>
          <w:rFonts w:eastAsia="Times New Roman" w:cstheme="minorHAnsi"/>
          <w:color w:val="000000"/>
          <w:sz w:val="18"/>
          <w:szCs w:val="18"/>
        </w:rPr>
      </w:pPr>
      <w:r w:rsidRPr="00C27017">
        <w:rPr>
          <w:rFonts w:eastAsia="Times New Roman" w:cstheme="minorHAnsi"/>
          <w:color w:val="000000"/>
          <w:sz w:val="18"/>
          <w:szCs w:val="18"/>
        </w:rPr>
        <w:t>Wartości graniczne dla klas energetycznych wskaźnika ED dla poszczególnych rodzajów budynków</w:t>
      </w:r>
    </w:p>
    <w:p w14:paraId="4862E26A" w14:textId="77777777" w:rsidR="008E12CD" w:rsidRPr="00C27017" w:rsidRDefault="008E12CD" w:rsidP="00BA4F18">
      <w:pPr>
        <w:jc w:val="both"/>
        <w:rPr>
          <w:rFonts w:ascii="Century Gothic" w:hAnsi="Century Gothic" w:cstheme="minorHAnsi"/>
          <w:sz w:val="20"/>
          <w:szCs w:val="20"/>
        </w:rPr>
      </w:pPr>
    </w:p>
    <w:p w14:paraId="53FCDB95" w14:textId="1B33A31A" w:rsidR="00BA4F18" w:rsidRPr="00C27017" w:rsidRDefault="00BA4F18" w:rsidP="00CB7BFC">
      <w:pPr>
        <w:jc w:val="both"/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t xml:space="preserve">W kolejnych tabelach </w:t>
      </w:r>
      <w:r w:rsidR="009A7781" w:rsidRPr="00C27017">
        <w:rPr>
          <w:rFonts w:ascii="Century Gothic" w:hAnsi="Century Gothic" w:cstheme="minorHAnsi"/>
          <w:sz w:val="20"/>
          <w:szCs w:val="20"/>
        </w:rPr>
        <w:t xml:space="preserve">od </w:t>
      </w:r>
      <w:r w:rsidR="00CB7BFC">
        <w:rPr>
          <w:rFonts w:ascii="Century Gothic" w:hAnsi="Century Gothic" w:cstheme="minorHAnsi"/>
          <w:sz w:val="20"/>
          <w:szCs w:val="20"/>
        </w:rPr>
        <w:t>66</w:t>
      </w:r>
      <w:r w:rsidR="009A7781" w:rsidRPr="00C27017">
        <w:rPr>
          <w:rFonts w:ascii="Century Gothic" w:hAnsi="Century Gothic" w:cstheme="minorHAnsi"/>
          <w:sz w:val="20"/>
          <w:szCs w:val="20"/>
        </w:rPr>
        <w:t xml:space="preserve"> do </w:t>
      </w:r>
      <w:r w:rsidR="00CB7BFC">
        <w:rPr>
          <w:rFonts w:ascii="Century Gothic" w:hAnsi="Century Gothic" w:cstheme="minorHAnsi"/>
          <w:sz w:val="20"/>
          <w:szCs w:val="20"/>
        </w:rPr>
        <w:t>71</w:t>
      </w:r>
      <w:r w:rsidR="009A7781" w:rsidRPr="00C27017">
        <w:rPr>
          <w:rFonts w:ascii="Century Gothic" w:hAnsi="Century Gothic" w:cstheme="minorHAnsi"/>
          <w:sz w:val="20"/>
          <w:szCs w:val="20"/>
        </w:rPr>
        <w:t xml:space="preserve"> </w:t>
      </w:r>
      <w:r w:rsidRPr="00C27017">
        <w:rPr>
          <w:rFonts w:ascii="Century Gothic" w:hAnsi="Century Gothic" w:cstheme="minorHAnsi"/>
          <w:sz w:val="20"/>
          <w:szCs w:val="20"/>
        </w:rPr>
        <w:t xml:space="preserve">przedstawiono wartości graniczne dla klas energetycznych wskaźnika ED dla poszczególnych rodzajów budynków. </w:t>
      </w:r>
    </w:p>
    <w:p w14:paraId="5BFD30B1" w14:textId="77777777" w:rsidR="00962EDB" w:rsidRDefault="00962EDB">
      <w:pPr>
        <w:rPr>
          <w:rFonts w:ascii="Century Gothic" w:hAnsi="Century Gothic" w:cstheme="minorHAnsi"/>
          <w:i/>
          <w:iCs/>
          <w:sz w:val="18"/>
          <w:szCs w:val="18"/>
        </w:rPr>
      </w:pPr>
      <w:bookmarkStart w:id="102" w:name="_Ref118053671"/>
      <w:r>
        <w:rPr>
          <w:rFonts w:ascii="Century Gothic" w:hAnsi="Century Gothic" w:cstheme="minorHAnsi"/>
          <w:i/>
          <w:iCs/>
          <w:sz w:val="18"/>
          <w:szCs w:val="18"/>
        </w:rPr>
        <w:br w:type="page"/>
      </w:r>
    </w:p>
    <w:p w14:paraId="610E1499" w14:textId="6E99E9D6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66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02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klas energetycznych – budynek mieszkalny jednorodzinny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5EE57AC6" w14:textId="77777777" w:rsidTr="005019C0">
        <w:trPr>
          <w:tblHeader/>
        </w:trPr>
        <w:tc>
          <w:tcPr>
            <w:tcW w:w="1696" w:type="dxa"/>
          </w:tcPr>
          <w:p w14:paraId="743922A5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32CE8C75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i/>
                <w:iCs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 xml:space="preserve">Graniczne wartości wskaźnika zapotrzebowania na energię dostarczoną netto ED, 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22"/>
              </w:rPr>
              <w:t>·rok)</w:t>
            </w:r>
          </w:p>
          <w:p w14:paraId="4EF317D1" w14:textId="7D0746CA" w:rsidR="00AE632F" w:rsidRPr="00C27017" w:rsidRDefault="00BA4F18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  <w:r w:rsidRPr="00C27017">
              <w:rPr>
                <w:rFonts w:cstheme="minorHAnsi"/>
                <w:b/>
                <w:bCs/>
                <w:sz w:val="18"/>
                <w:szCs w:val="22"/>
              </w:rPr>
              <w:t>udynek mieszkalny jednorodzinny</w:t>
            </w:r>
          </w:p>
        </w:tc>
      </w:tr>
      <w:tr w:rsidR="00BA3A4A" w:rsidRPr="00C27017" w14:paraId="641FD76D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4A3F392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C3E24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BDCFD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E995AC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47FBFC3F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349858AD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EA3C9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2E460A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1B650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57</w:t>
            </w:r>
          </w:p>
        </w:tc>
      </w:tr>
      <w:tr w:rsidR="00BA3A4A" w:rsidRPr="00C27017" w14:paraId="5C9EEFB1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908C6E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3EA87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092FFD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2A274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65</w:t>
            </w:r>
          </w:p>
        </w:tc>
      </w:tr>
      <w:tr w:rsidR="00BA3A4A" w:rsidRPr="00C27017" w14:paraId="18421530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85E31F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AEBFD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1A9E4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F580F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81</w:t>
            </w:r>
          </w:p>
        </w:tc>
      </w:tr>
      <w:tr w:rsidR="00BA3A4A" w:rsidRPr="00C27017" w14:paraId="1649E5A6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3A338ED5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B444A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77AC97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4F14D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97</w:t>
            </w:r>
          </w:p>
        </w:tc>
      </w:tr>
      <w:tr w:rsidR="00BA3A4A" w:rsidRPr="00C27017" w14:paraId="26869461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BFBE08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E08E79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C6C173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83E9B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113</w:t>
            </w:r>
          </w:p>
        </w:tc>
      </w:tr>
      <w:tr w:rsidR="00BA3A4A" w:rsidRPr="00C27017" w14:paraId="063E7264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3F71F70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DC92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99CEB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9CAA4F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129</w:t>
            </w:r>
          </w:p>
        </w:tc>
      </w:tr>
      <w:tr w:rsidR="00BA3A4A" w:rsidRPr="00C27017" w14:paraId="5448D0F3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4B72A1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D5897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06A7E5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3A8A0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6B48CEE1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0884D76B" w14:textId="77777777" w:rsidR="00BA3A4A" w:rsidRPr="00C27017" w:rsidRDefault="00BA3A4A" w:rsidP="008E12CD">
            <w:pPr>
              <w:pStyle w:val="Tabelastyl"/>
              <w:spacing w:before="20" w:after="20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6335719E" w14:textId="77777777" w:rsidR="00BA3A4A" w:rsidRPr="00C27017" w:rsidRDefault="00BA3A4A" w:rsidP="00BA3A4A">
      <w:pPr>
        <w:rPr>
          <w:rFonts w:ascii="Century Gothic" w:hAnsi="Century Gothic" w:cstheme="minorHAnsi"/>
          <w:sz w:val="10"/>
          <w:szCs w:val="10"/>
        </w:rPr>
      </w:pPr>
    </w:p>
    <w:p w14:paraId="14549930" w14:textId="1DC3C47D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67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klas energetycznych – budynek mieszkalny wielorodzinny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8"/>
        <w:gridCol w:w="1612"/>
        <w:gridCol w:w="992"/>
        <w:gridCol w:w="2791"/>
      </w:tblGrid>
      <w:tr w:rsidR="00BA3A4A" w:rsidRPr="00C27017" w14:paraId="3397762D" w14:textId="77777777" w:rsidTr="005019C0">
        <w:trPr>
          <w:tblHeader/>
        </w:trPr>
        <w:tc>
          <w:tcPr>
            <w:tcW w:w="1688" w:type="dxa"/>
          </w:tcPr>
          <w:p w14:paraId="0C85714D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Klasa energetyczna</w:t>
            </w:r>
          </w:p>
        </w:tc>
        <w:tc>
          <w:tcPr>
            <w:tcW w:w="5395" w:type="dxa"/>
            <w:gridSpan w:val="3"/>
            <w:tcBorders>
              <w:bottom w:val="single" w:sz="4" w:space="0" w:color="auto"/>
            </w:tcBorders>
          </w:tcPr>
          <w:p w14:paraId="5DC9CA83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 xml:space="preserve">Graniczne wartości wskaźnika zapotrzebowania na energię dostarczoną netto ED, </w:t>
            </w:r>
            <w:r w:rsidRPr="00C27017">
              <w:rPr>
                <w:rFonts w:cstheme="minorHAnsi"/>
                <w:i/>
                <w:iCs/>
                <w:sz w:val="18"/>
                <w:szCs w:val="18"/>
              </w:rPr>
              <w:t>kWh/(m</w:t>
            </w:r>
            <w:r w:rsidRPr="00C27017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i/>
                <w:iCs/>
                <w:sz w:val="18"/>
                <w:szCs w:val="18"/>
              </w:rPr>
              <w:t>·rok)</w:t>
            </w:r>
          </w:p>
          <w:p w14:paraId="7658468D" w14:textId="1716609E" w:rsidR="00BA4F18" w:rsidRPr="00C27017" w:rsidRDefault="00BA4F18" w:rsidP="008E12CD">
            <w:pPr>
              <w:pStyle w:val="Tabelastyl"/>
              <w:spacing w:before="20" w:after="20"/>
              <w:rPr>
                <w:rFonts w:cstheme="minorHAnsi"/>
                <w:b/>
                <w:bCs/>
                <w:sz w:val="18"/>
                <w:szCs w:val="18"/>
              </w:rPr>
            </w:pPr>
            <w:r w:rsidRPr="00C27017">
              <w:rPr>
                <w:rFonts w:cstheme="minorHAnsi"/>
                <w:b/>
                <w:bCs/>
                <w:sz w:val="18"/>
                <w:szCs w:val="18"/>
              </w:rPr>
              <w:t>Budynek mieszkalny wielorodzinny</w:t>
            </w:r>
          </w:p>
        </w:tc>
      </w:tr>
      <w:tr w:rsidR="00BA3A4A" w:rsidRPr="00C27017" w14:paraId="55B9642E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549D6600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5EFD0B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E702E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C25EBD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3A4A" w:rsidRPr="00C27017" w14:paraId="23C9036D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44452BA7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A8719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19C7F4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18B448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53</w:t>
            </w:r>
          </w:p>
        </w:tc>
      </w:tr>
      <w:tr w:rsidR="00BA3A4A" w:rsidRPr="00C27017" w14:paraId="0E4BAECA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71953B32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CDBC3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577F36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B81D60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61</w:t>
            </w:r>
          </w:p>
        </w:tc>
      </w:tr>
      <w:tr w:rsidR="00BA3A4A" w:rsidRPr="00C27017" w14:paraId="0DDA6A0E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087D36B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95204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BC3220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BEB31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76</w:t>
            </w:r>
          </w:p>
        </w:tc>
      </w:tr>
      <w:tr w:rsidR="00BA3A4A" w:rsidRPr="00C27017" w14:paraId="00ABB405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0F2357D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E2BF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18D66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51D8E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91</w:t>
            </w:r>
          </w:p>
        </w:tc>
      </w:tr>
      <w:tr w:rsidR="00BA3A4A" w:rsidRPr="00C27017" w14:paraId="2BBD8536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5625D8B7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7C777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BDD26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FC821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106</w:t>
            </w:r>
          </w:p>
        </w:tc>
      </w:tr>
      <w:tr w:rsidR="00BA3A4A" w:rsidRPr="00C27017" w14:paraId="27948291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20AC3FB0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3F8F7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42CDC9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DD5862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121</w:t>
            </w:r>
          </w:p>
        </w:tc>
      </w:tr>
      <w:tr w:rsidR="00BA3A4A" w:rsidRPr="00C27017" w14:paraId="7AB2B236" w14:textId="77777777" w:rsidTr="005019C0">
        <w:tc>
          <w:tcPr>
            <w:tcW w:w="1688" w:type="dxa"/>
            <w:tcBorders>
              <w:right w:val="single" w:sz="4" w:space="0" w:color="auto"/>
            </w:tcBorders>
          </w:tcPr>
          <w:p w14:paraId="0761BBC9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</w:t>
            </w:r>
          </w:p>
        </w:tc>
        <w:tc>
          <w:tcPr>
            <w:tcW w:w="16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DCFF5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CFBDD9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B3117D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A3A4A" w:rsidRPr="00C27017" w14:paraId="247BCC86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346BBE99" w14:textId="77777777" w:rsidR="00BA3A4A" w:rsidRPr="00C27017" w:rsidRDefault="00BA3A4A" w:rsidP="008E12CD">
            <w:pPr>
              <w:pStyle w:val="Tabelastyl"/>
              <w:spacing w:before="20" w:after="20"/>
              <w:jc w:val="both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Dodatkowo klasa 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18"/>
              </w:rPr>
              <w:t xml:space="preserve"> i A odpowiadają budynkom wytwarzającym zerową emisję dwutlenku węgla na miejscu z paliw kopalnych</w:t>
            </w:r>
          </w:p>
        </w:tc>
      </w:tr>
    </w:tbl>
    <w:p w14:paraId="3C61FB75" w14:textId="77777777" w:rsidR="00BA3A4A" w:rsidRPr="00C27017" w:rsidRDefault="00BA3A4A" w:rsidP="00BA3A4A">
      <w:pPr>
        <w:rPr>
          <w:rFonts w:ascii="Century Gothic" w:hAnsi="Century Gothic" w:cstheme="minorHAnsi"/>
          <w:sz w:val="10"/>
          <w:szCs w:val="10"/>
        </w:rPr>
      </w:pPr>
    </w:p>
    <w:p w14:paraId="15F89BFC" w14:textId="304E23D7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68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klas energetycznych – budynek zamieszkania zbiorowego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35714F30" w14:textId="77777777" w:rsidTr="005019C0">
        <w:trPr>
          <w:tblHeader/>
        </w:trPr>
        <w:tc>
          <w:tcPr>
            <w:tcW w:w="1696" w:type="dxa"/>
          </w:tcPr>
          <w:p w14:paraId="7D84DC46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349CD2A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Graniczne wartości wskaźnika zapotrzebowania na energię dostarczoną netto ED, kWh/(m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sz w:val="18"/>
                <w:szCs w:val="22"/>
              </w:rPr>
              <w:t>·rok)</w:t>
            </w:r>
          </w:p>
          <w:p w14:paraId="6D035F70" w14:textId="5C61567B" w:rsidR="00BA4F18" w:rsidRPr="00C27017" w:rsidRDefault="00BA4F18" w:rsidP="008E12CD">
            <w:pPr>
              <w:pStyle w:val="Tabelastyl"/>
              <w:spacing w:before="20" w:after="20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zamieszkania zbiorowego</w:t>
            </w:r>
          </w:p>
        </w:tc>
      </w:tr>
      <w:tr w:rsidR="00BA3A4A" w:rsidRPr="00C27017" w14:paraId="7C29DE34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6F7B5E2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0989F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E09DE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CD545A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2BDB6A59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6D3E651A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98C29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2C229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F5A62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</w:tr>
      <w:tr w:rsidR="00BA3A4A" w:rsidRPr="00C27017" w14:paraId="1F776B6C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B8B9ED8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97505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EB35A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54226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98</w:t>
            </w:r>
          </w:p>
        </w:tc>
      </w:tr>
      <w:tr w:rsidR="00BA3A4A" w:rsidRPr="00C27017" w14:paraId="04842140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4360C9E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2D86B1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9518D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75A68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124</w:t>
            </w:r>
          </w:p>
        </w:tc>
      </w:tr>
      <w:tr w:rsidR="00BA3A4A" w:rsidRPr="00C27017" w14:paraId="63756A8A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BFC4314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A6444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958AB1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685BD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</w:tr>
      <w:tr w:rsidR="00BA3A4A" w:rsidRPr="00C27017" w14:paraId="793B052C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A8529E5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A4F009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96BCD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C96BD7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176</w:t>
            </w:r>
          </w:p>
        </w:tc>
      </w:tr>
      <w:tr w:rsidR="00BA3A4A" w:rsidRPr="00C27017" w14:paraId="7E22755A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684262BE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2F34E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CE0D6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A41FF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202</w:t>
            </w:r>
          </w:p>
        </w:tc>
      </w:tr>
      <w:tr w:rsidR="00BA3A4A" w:rsidRPr="00C27017" w14:paraId="2DE2B64E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0AFCF3DC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2403A2" w14:textId="77777777" w:rsidR="00BA3A4A" w:rsidRPr="00C27017" w:rsidRDefault="00BA3A4A" w:rsidP="008E12CD">
            <w:pPr>
              <w:pStyle w:val="Tabelastyl"/>
              <w:spacing w:before="20" w:after="20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C26FB" w14:textId="77777777" w:rsidR="00BA3A4A" w:rsidRPr="00C27017" w:rsidRDefault="00BA3A4A" w:rsidP="008E12CD">
            <w:pPr>
              <w:pStyle w:val="Tabelastyl"/>
              <w:spacing w:before="20" w:after="20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04FCF" w14:textId="77777777" w:rsidR="00BA3A4A" w:rsidRPr="00C27017" w:rsidRDefault="00BA3A4A" w:rsidP="008E12CD">
            <w:pPr>
              <w:pStyle w:val="Tabelastyl"/>
              <w:spacing w:before="20" w:after="20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BA3A4A" w:rsidRPr="00C27017" w14:paraId="4723ABAD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6D789CC9" w14:textId="77777777" w:rsidR="00BA3A4A" w:rsidRPr="00C27017" w:rsidRDefault="00BA3A4A" w:rsidP="008E12CD">
            <w:pPr>
              <w:pStyle w:val="Tabelastyl"/>
              <w:spacing w:before="20" w:after="20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Dodatkowo klasa 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22"/>
              </w:rPr>
              <w:t xml:space="preserve"> i A odpowiadają budynkom wytwarzającym zerową emisję dwutlenku węgla na miejscu z paliw kopalnych</w:t>
            </w:r>
          </w:p>
        </w:tc>
      </w:tr>
    </w:tbl>
    <w:p w14:paraId="0D2A90BC" w14:textId="77777777" w:rsidR="008E12CD" w:rsidRPr="00C27017" w:rsidRDefault="008E12CD" w:rsidP="00A7050B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3F343572" w14:textId="77777777" w:rsidR="008E12CD" w:rsidRPr="00C27017" w:rsidRDefault="008E12CD" w:rsidP="00A7050B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</w:p>
    <w:p w14:paraId="47E61AB9" w14:textId="77777777" w:rsidR="00962EDB" w:rsidRDefault="00962EDB">
      <w:pPr>
        <w:rPr>
          <w:rFonts w:ascii="Century Gothic" w:hAnsi="Century Gothic" w:cstheme="minorHAnsi"/>
          <w:i/>
          <w:iCs/>
          <w:sz w:val="18"/>
          <w:szCs w:val="18"/>
        </w:rPr>
      </w:pPr>
      <w:r>
        <w:rPr>
          <w:rFonts w:ascii="Century Gothic" w:hAnsi="Century Gothic" w:cstheme="minorHAnsi"/>
          <w:i/>
          <w:iCs/>
          <w:sz w:val="18"/>
          <w:szCs w:val="18"/>
        </w:rPr>
        <w:br w:type="page"/>
      </w:r>
    </w:p>
    <w:p w14:paraId="00B8CD67" w14:textId="76693853" w:rsidR="00BA3A4A" w:rsidRPr="00C27017" w:rsidRDefault="00BA3A4A" w:rsidP="00A7050B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lastRenderedPageBreak/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69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klas energetycznych – budynek użyteczności publicznej opieki zdrowotnej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1990A75E" w14:textId="77777777" w:rsidTr="005019C0">
        <w:trPr>
          <w:tblHeader/>
        </w:trPr>
        <w:tc>
          <w:tcPr>
            <w:tcW w:w="1696" w:type="dxa"/>
          </w:tcPr>
          <w:p w14:paraId="4CACAA2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4F042622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Graniczne wartości wskaźnika zapotrzebowania na energię dostarczoną netto ED, kWh/(m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sz w:val="18"/>
                <w:szCs w:val="18"/>
              </w:rPr>
              <w:t>·rok)</w:t>
            </w:r>
          </w:p>
          <w:p w14:paraId="1707994C" w14:textId="638386B2" w:rsidR="00BA4F18" w:rsidRPr="00C27017" w:rsidRDefault="00BA4F18" w:rsidP="00C431F0">
            <w:pPr>
              <w:pStyle w:val="Tabelastyl"/>
              <w:rPr>
                <w:rFonts w:cstheme="minorHAnsi"/>
                <w:b/>
                <w:bCs/>
                <w:sz w:val="18"/>
                <w:szCs w:val="18"/>
              </w:rPr>
            </w:pPr>
            <w:r w:rsidRPr="00C27017">
              <w:rPr>
                <w:rFonts w:cstheme="minorHAnsi"/>
                <w:b/>
                <w:bCs/>
                <w:sz w:val="18"/>
                <w:szCs w:val="18"/>
              </w:rPr>
              <w:t>Budynek użyteczności publicznej opieki zdrowotnej</w:t>
            </w:r>
          </w:p>
        </w:tc>
      </w:tr>
      <w:tr w:rsidR="00BA3A4A" w:rsidRPr="00C27017" w14:paraId="0274F645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D7181C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8DD909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C0B4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D8A66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3A4A" w:rsidRPr="00C27017" w14:paraId="2C30D6E8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C186CA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0D870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3180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BC91C4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164</w:t>
            </w:r>
          </w:p>
        </w:tc>
      </w:tr>
      <w:tr w:rsidR="00BA3A4A" w:rsidRPr="00C27017" w14:paraId="355FF5E8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68B15FC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B4BC98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B408D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49A4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202</w:t>
            </w:r>
          </w:p>
        </w:tc>
      </w:tr>
      <w:tr w:rsidR="00BA3A4A" w:rsidRPr="00C27017" w14:paraId="314275B1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3D6983D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F3E903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3ECF0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88565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284</w:t>
            </w:r>
          </w:p>
        </w:tc>
      </w:tr>
      <w:tr w:rsidR="00BA3A4A" w:rsidRPr="00C27017" w14:paraId="7FDA8921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DA9E6D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969EC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3155D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690B7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366</w:t>
            </w:r>
          </w:p>
        </w:tc>
      </w:tr>
      <w:tr w:rsidR="00BA3A4A" w:rsidRPr="00C27017" w14:paraId="6D6A61AE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7DCBB03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450A7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6D75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FA85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448</w:t>
            </w:r>
          </w:p>
        </w:tc>
      </w:tr>
      <w:tr w:rsidR="00BA3A4A" w:rsidRPr="00C27017" w14:paraId="31270FFC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5323A03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84ADA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8C44C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7F10B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530</w:t>
            </w:r>
          </w:p>
        </w:tc>
      </w:tr>
      <w:tr w:rsidR="00BA3A4A" w:rsidRPr="00C27017" w14:paraId="7C2AF944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429CF9F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2EFE4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DED44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338E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A3A4A" w:rsidRPr="00C27017" w14:paraId="5EF30D9F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17A98F81" w14:textId="77777777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Dodatkowo klasa 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18"/>
              </w:rPr>
              <w:t xml:space="preserve"> i A odpowiadają budynkom wytwarzającym zerową emisję dwutlenku węgla na miejscu z paliw kopalnych</w:t>
            </w:r>
          </w:p>
        </w:tc>
      </w:tr>
    </w:tbl>
    <w:p w14:paraId="2D5E6AB9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1A310C82" w14:textId="201EC126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70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klas energetycznych – budynek użyteczności publicznej pozostały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227C4DB9" w14:textId="77777777" w:rsidTr="005019C0">
        <w:trPr>
          <w:tblHeader/>
        </w:trPr>
        <w:tc>
          <w:tcPr>
            <w:tcW w:w="1696" w:type="dxa"/>
          </w:tcPr>
          <w:p w14:paraId="66B98DC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7F46E89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Graniczne wartości wskaźnika zapotrzebowania na energię dostarczoną netto ED, kWh/(m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2</w:t>
            </w:r>
            <w:r w:rsidRPr="00C27017">
              <w:rPr>
                <w:rFonts w:cstheme="minorHAnsi"/>
                <w:sz w:val="18"/>
                <w:szCs w:val="22"/>
              </w:rPr>
              <w:t>·rok)</w:t>
            </w:r>
          </w:p>
          <w:p w14:paraId="7780C7C2" w14:textId="228674F5" w:rsidR="00BA4F18" w:rsidRPr="00C27017" w:rsidRDefault="00BA4F18" w:rsidP="00C431F0">
            <w:pPr>
              <w:pStyle w:val="Tabelastyl"/>
              <w:rPr>
                <w:rFonts w:cstheme="minorHAnsi"/>
                <w:b/>
                <w:bCs/>
                <w:sz w:val="18"/>
                <w:szCs w:val="22"/>
              </w:rPr>
            </w:pPr>
            <w:r w:rsidRPr="00C27017">
              <w:rPr>
                <w:rFonts w:cstheme="minorHAnsi"/>
                <w:b/>
                <w:bCs/>
                <w:sz w:val="18"/>
                <w:szCs w:val="22"/>
              </w:rPr>
              <w:t>Budynek użyteczności publicznej pozostały</w:t>
            </w:r>
          </w:p>
        </w:tc>
      </w:tr>
      <w:tr w:rsidR="00BA3A4A" w:rsidRPr="00C27017" w14:paraId="49BA7AC2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5BE699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  <w:r w:rsidRPr="00C27017">
              <w:rPr>
                <w:rFonts w:cstheme="minorHAnsi"/>
                <w:sz w:val="18"/>
                <w:szCs w:val="22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E53585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3189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33A90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</w:tr>
      <w:tr w:rsidR="00BA3A4A" w:rsidRPr="00C27017" w14:paraId="39E06BD9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204332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B2E5E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EA5C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A0CF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45</w:t>
            </w:r>
          </w:p>
        </w:tc>
      </w:tr>
      <w:tr w:rsidR="00BA3A4A" w:rsidRPr="00C27017" w14:paraId="77E4F8BC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71963C6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7E35B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F9ECD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05C6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</w:tr>
      <w:tr w:rsidR="00BA3A4A" w:rsidRPr="00C27017" w14:paraId="7C8C4AE7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6273C0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6E2E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ACD77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2FEF9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102</w:t>
            </w:r>
          </w:p>
        </w:tc>
      </w:tr>
      <w:tr w:rsidR="00BA3A4A" w:rsidRPr="00C27017" w14:paraId="5177A141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D2285D1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46D2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8D57C7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D2D82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134</w:t>
            </w:r>
          </w:p>
        </w:tc>
      </w:tr>
      <w:tr w:rsidR="00BA3A4A" w:rsidRPr="00C27017" w14:paraId="4DC8B9AC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757209F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509EB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8A5768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82538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166</w:t>
            </w:r>
          </w:p>
        </w:tc>
      </w:tr>
      <w:tr w:rsidR="00BA3A4A" w:rsidRPr="00C27017" w14:paraId="59AB3E6B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2887DDA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EB477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6E3BE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D04B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198</w:t>
            </w:r>
          </w:p>
        </w:tc>
      </w:tr>
      <w:tr w:rsidR="00BA3A4A" w:rsidRPr="00C27017" w14:paraId="4F396EF9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986697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89E7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544A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22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8992F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22"/>
              </w:rPr>
            </w:pPr>
          </w:p>
        </w:tc>
      </w:tr>
      <w:tr w:rsidR="005019C0" w:rsidRPr="00C27017" w14:paraId="1C64A391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69632A8F" w14:textId="33376A15" w:rsidR="005019C0" w:rsidRPr="00C27017" w:rsidRDefault="005019C0" w:rsidP="005019C0">
            <w:pPr>
              <w:pStyle w:val="Tabelastyl"/>
              <w:jc w:val="both"/>
              <w:rPr>
                <w:rFonts w:cstheme="minorHAnsi"/>
                <w:sz w:val="18"/>
                <w:szCs w:val="22"/>
              </w:rPr>
            </w:pPr>
            <w:r w:rsidRPr="00C27017">
              <w:rPr>
                <w:rFonts w:cstheme="minorHAnsi"/>
                <w:sz w:val="18"/>
                <w:szCs w:val="18"/>
              </w:rPr>
              <w:t>Dodatkowo klasa 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18"/>
              </w:rPr>
              <w:t xml:space="preserve"> i A odpowiadają budynkom wytwarzającym zerową emisję dwutlenku węgla na miejscu z paliw kopalnych.</w:t>
            </w:r>
          </w:p>
        </w:tc>
      </w:tr>
    </w:tbl>
    <w:p w14:paraId="5BE3AF91" w14:textId="77777777" w:rsidR="00BA3A4A" w:rsidRPr="00C27017" w:rsidRDefault="00BA3A4A" w:rsidP="00BA3A4A">
      <w:pPr>
        <w:rPr>
          <w:rFonts w:ascii="Century Gothic" w:hAnsi="Century Gothic" w:cstheme="minorHAnsi"/>
          <w:sz w:val="20"/>
          <w:szCs w:val="20"/>
        </w:rPr>
      </w:pPr>
    </w:p>
    <w:p w14:paraId="48D328DD" w14:textId="4030747B" w:rsidR="00BA3A4A" w:rsidRPr="00C27017" w:rsidRDefault="00BA3A4A" w:rsidP="00BA4F18">
      <w:pPr>
        <w:spacing w:after="0" w:line="240" w:lineRule="auto"/>
        <w:jc w:val="both"/>
        <w:rPr>
          <w:rFonts w:ascii="Century Gothic" w:hAnsi="Century Gothic" w:cstheme="minorHAnsi"/>
          <w:i/>
          <w:iCs/>
          <w:sz w:val="18"/>
          <w:szCs w:val="18"/>
        </w:rPr>
      </w:pPr>
      <w:bookmarkStart w:id="103" w:name="_Ref118053682"/>
      <w:r w:rsidRPr="00C27017">
        <w:rPr>
          <w:rFonts w:ascii="Century Gothic" w:hAnsi="Century Gothic" w:cstheme="minorHAnsi"/>
          <w:i/>
          <w:iCs/>
          <w:sz w:val="18"/>
          <w:szCs w:val="18"/>
        </w:rPr>
        <w:t xml:space="preserve">Tabela 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begin"/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instrText xml:space="preserve"> SEQ Tabela \* ARABIC </w:instrTex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separate"/>
      </w:r>
      <w:r w:rsidR="00D16BB7">
        <w:rPr>
          <w:rFonts w:ascii="Century Gothic" w:hAnsi="Century Gothic" w:cstheme="minorHAnsi"/>
          <w:i/>
          <w:iCs/>
          <w:noProof/>
          <w:sz w:val="18"/>
          <w:szCs w:val="18"/>
        </w:rPr>
        <w:t>71</w:t>
      </w:r>
      <w:r w:rsidRPr="00C27017">
        <w:rPr>
          <w:rFonts w:ascii="Century Gothic" w:hAnsi="Century Gothic" w:cstheme="minorHAnsi"/>
          <w:i/>
          <w:iCs/>
          <w:sz w:val="18"/>
          <w:szCs w:val="18"/>
        </w:rPr>
        <w:fldChar w:fldCharType="end"/>
      </w:r>
      <w:bookmarkEnd w:id="103"/>
      <w:r w:rsidRPr="00C27017">
        <w:rPr>
          <w:rFonts w:ascii="Century Gothic" w:hAnsi="Century Gothic" w:cstheme="minorHAnsi"/>
          <w:i/>
          <w:iCs/>
          <w:sz w:val="18"/>
          <w:szCs w:val="18"/>
        </w:rPr>
        <w:t>. Wartości graniczne ED  klas energetycznych – budynek gospodarczy, magazynowy i produkcyjny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604"/>
        <w:gridCol w:w="992"/>
        <w:gridCol w:w="2791"/>
      </w:tblGrid>
      <w:tr w:rsidR="00BA3A4A" w:rsidRPr="00C27017" w14:paraId="3655C4D4" w14:textId="77777777" w:rsidTr="005019C0">
        <w:trPr>
          <w:tblHeader/>
        </w:trPr>
        <w:tc>
          <w:tcPr>
            <w:tcW w:w="1696" w:type="dxa"/>
          </w:tcPr>
          <w:p w14:paraId="67D3824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Klasa energetyczna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000C480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Graniczne wartości wskaźnika zapotrzebowania na energię dostarczoną netto ED, kWh/(m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C27017">
              <w:rPr>
                <w:rFonts w:cstheme="minorHAnsi"/>
                <w:sz w:val="18"/>
                <w:szCs w:val="18"/>
              </w:rPr>
              <w:t>·rok)</w:t>
            </w:r>
          </w:p>
          <w:p w14:paraId="383A798C" w14:textId="616DA859" w:rsidR="00BA4F18" w:rsidRPr="00C27017" w:rsidRDefault="00BA4F18" w:rsidP="00C431F0">
            <w:pPr>
              <w:pStyle w:val="Tabelastyl"/>
              <w:rPr>
                <w:rFonts w:cstheme="minorHAnsi"/>
                <w:b/>
                <w:bCs/>
                <w:sz w:val="18"/>
                <w:szCs w:val="18"/>
              </w:rPr>
            </w:pPr>
            <w:r w:rsidRPr="00C27017">
              <w:rPr>
                <w:rFonts w:cstheme="minorHAnsi"/>
                <w:b/>
                <w:bCs/>
                <w:sz w:val="18"/>
                <w:szCs w:val="18"/>
              </w:rPr>
              <w:t>Budynek gospodarczy, magazynowy i produkcyjny</w:t>
            </w:r>
          </w:p>
        </w:tc>
      </w:tr>
      <w:tr w:rsidR="00BA3A4A" w:rsidRPr="00C27017" w14:paraId="539A26CD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136CD21C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C52E86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6A6E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ED ≤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8E4FD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BA3A4A" w:rsidRPr="00C27017" w14:paraId="578654DB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BCF60A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D0E17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24D24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 ED 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62E2D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66</w:t>
            </w:r>
          </w:p>
        </w:tc>
      </w:tr>
      <w:tr w:rsidR="00BA3A4A" w:rsidRPr="00C27017" w14:paraId="064ADA1F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7722D9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4C30D4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A2495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A53BA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93</w:t>
            </w:r>
          </w:p>
        </w:tc>
      </w:tr>
      <w:tr w:rsidR="00BA3A4A" w:rsidRPr="00C27017" w14:paraId="1E02AA49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009E78A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88580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76549F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923E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116</w:t>
            </w:r>
          </w:p>
        </w:tc>
      </w:tr>
      <w:tr w:rsidR="00BA3A4A" w:rsidRPr="00C27017" w14:paraId="0442A406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674B7ECB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C2E80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A0CEE6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E24B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139</w:t>
            </w:r>
          </w:p>
        </w:tc>
      </w:tr>
      <w:tr w:rsidR="00BA3A4A" w:rsidRPr="00C27017" w14:paraId="67E4EBB2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0B9B281D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EA146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5DD1DE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930E0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162</w:t>
            </w:r>
          </w:p>
        </w:tc>
      </w:tr>
      <w:tr w:rsidR="00BA3A4A" w:rsidRPr="00C27017" w14:paraId="4B7ACA57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54330233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F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84601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D2684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≤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F77CC7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185</w:t>
            </w:r>
          </w:p>
        </w:tc>
      </w:tr>
      <w:tr w:rsidR="00BA3A4A" w:rsidRPr="00C27017" w14:paraId="5F61C69E" w14:textId="77777777" w:rsidTr="005019C0">
        <w:tc>
          <w:tcPr>
            <w:tcW w:w="1696" w:type="dxa"/>
            <w:tcBorders>
              <w:right w:val="single" w:sz="4" w:space="0" w:color="auto"/>
            </w:tcBorders>
          </w:tcPr>
          <w:p w14:paraId="40B14299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G</w:t>
            </w:r>
          </w:p>
        </w:tc>
        <w:tc>
          <w:tcPr>
            <w:tcW w:w="16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4BCFF" w14:textId="77777777" w:rsidR="00BA3A4A" w:rsidRPr="00C27017" w:rsidRDefault="00BA3A4A" w:rsidP="00C431F0">
            <w:pPr>
              <w:pStyle w:val="Tabelastyl"/>
              <w:jc w:val="right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E3858A" w14:textId="77777777" w:rsidR="00BA3A4A" w:rsidRPr="00C27017" w:rsidRDefault="00BA3A4A" w:rsidP="00C431F0">
            <w:pPr>
              <w:pStyle w:val="Tabelastyl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&lt; ED 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6BF33" w14:textId="77777777" w:rsidR="00BA3A4A" w:rsidRPr="00C27017" w:rsidRDefault="00BA3A4A" w:rsidP="00C431F0">
            <w:pPr>
              <w:pStyle w:val="Tabelastyl"/>
              <w:jc w:val="left"/>
              <w:rPr>
                <w:rFonts w:cstheme="minorHAnsi"/>
                <w:sz w:val="18"/>
                <w:szCs w:val="18"/>
              </w:rPr>
            </w:pPr>
          </w:p>
        </w:tc>
      </w:tr>
      <w:tr w:rsidR="00BA3A4A" w:rsidRPr="00C27017" w14:paraId="30013AB7" w14:textId="77777777" w:rsidTr="005019C0">
        <w:tc>
          <w:tcPr>
            <w:tcW w:w="7083" w:type="dxa"/>
            <w:gridSpan w:val="4"/>
            <w:tcBorders>
              <w:right w:val="single" w:sz="4" w:space="0" w:color="auto"/>
            </w:tcBorders>
          </w:tcPr>
          <w:p w14:paraId="450D72FD" w14:textId="7632C79B" w:rsidR="00BA3A4A" w:rsidRPr="00C27017" w:rsidRDefault="00BA3A4A" w:rsidP="005019C0">
            <w:pPr>
              <w:pStyle w:val="Tabelastyl"/>
              <w:jc w:val="both"/>
              <w:rPr>
                <w:rFonts w:cstheme="minorHAnsi"/>
                <w:sz w:val="18"/>
                <w:szCs w:val="18"/>
              </w:rPr>
            </w:pPr>
            <w:r w:rsidRPr="00C27017">
              <w:rPr>
                <w:rFonts w:cstheme="minorHAnsi"/>
                <w:sz w:val="18"/>
                <w:szCs w:val="18"/>
              </w:rPr>
              <w:t>Dodatkowo klasa A</w:t>
            </w:r>
            <w:r w:rsidRPr="00C27017">
              <w:rPr>
                <w:rFonts w:cstheme="minorHAnsi"/>
                <w:sz w:val="18"/>
                <w:szCs w:val="18"/>
                <w:vertAlign w:val="superscript"/>
              </w:rPr>
              <w:t>+</w:t>
            </w:r>
            <w:r w:rsidRPr="00C27017">
              <w:rPr>
                <w:rFonts w:cstheme="minorHAnsi"/>
                <w:sz w:val="18"/>
                <w:szCs w:val="18"/>
              </w:rPr>
              <w:t xml:space="preserve"> i A odpowiadają budynkom wytwarzającym zerową emisję dwutlenku węgla na miejscu z paliw kopalnych</w:t>
            </w:r>
            <w:r w:rsidR="005019C0" w:rsidRPr="00C27017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0D554CB2" w14:textId="7184C89C" w:rsidR="00460E95" w:rsidRPr="00C27017" w:rsidRDefault="00460E95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sz w:val="20"/>
          <w:szCs w:val="20"/>
        </w:rPr>
        <w:br w:type="page"/>
      </w:r>
    </w:p>
    <w:p w14:paraId="4AB2A0B7" w14:textId="1628BC36" w:rsidR="00460E95" w:rsidRPr="00C27017" w:rsidRDefault="00460E95" w:rsidP="00460E95">
      <w:pPr>
        <w:rPr>
          <w:rFonts w:ascii="Century Gothic" w:hAnsi="Century Gothic" w:cstheme="minorHAnsi"/>
          <w:b/>
          <w:bCs/>
          <w:sz w:val="20"/>
          <w:szCs w:val="20"/>
        </w:rPr>
      </w:pPr>
      <w:r w:rsidRPr="00C27017">
        <w:rPr>
          <w:rFonts w:ascii="Century Gothic" w:hAnsi="Century Gothic" w:cstheme="minorHAnsi"/>
          <w:b/>
          <w:bCs/>
          <w:sz w:val="20"/>
          <w:szCs w:val="20"/>
        </w:rPr>
        <w:lastRenderedPageBreak/>
        <w:t xml:space="preserve">Załącznik </w:t>
      </w:r>
      <w:r w:rsidR="007C4802" w:rsidRPr="00C27017">
        <w:rPr>
          <w:rFonts w:ascii="Century Gothic" w:hAnsi="Century Gothic" w:cstheme="minorHAnsi"/>
          <w:b/>
          <w:bCs/>
          <w:sz w:val="20"/>
          <w:szCs w:val="20"/>
        </w:rPr>
        <w:t>2</w:t>
      </w:r>
    </w:p>
    <w:p w14:paraId="41CC6139" w14:textId="3D4DE194" w:rsidR="00460E95" w:rsidRPr="00C27017" w:rsidRDefault="00460E95" w:rsidP="00460E95">
      <w:pPr>
        <w:rPr>
          <w:rFonts w:ascii="Century Gothic" w:hAnsi="Century Gothic" w:cstheme="minorHAnsi"/>
          <w:color w:val="242021"/>
          <w:sz w:val="18"/>
          <w:szCs w:val="18"/>
        </w:rPr>
      </w:pPr>
      <w:r w:rsidRPr="00C27017">
        <w:rPr>
          <w:rFonts w:ascii="Century Gothic" w:hAnsi="Century Gothic" w:cstheme="minorHAnsi"/>
          <w:color w:val="242021"/>
          <w:sz w:val="18"/>
          <w:szCs w:val="18"/>
        </w:rPr>
        <w:t>WZÓR ŚWIADECTWA CHARAKTERYSTYKI ENERGETYCZNEJ BUDYNKU LUB CZĘŚCI BUDYNKU</w:t>
      </w:r>
    </w:p>
    <w:p w14:paraId="00CADD37" w14:textId="07C5C62B" w:rsidR="00222BB9" w:rsidRPr="00C27017" w:rsidRDefault="000E0A6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drawing>
          <wp:inline distT="0" distB="0" distL="0" distR="0" wp14:anchorId="44E4283E" wp14:editId="71FE0C46">
            <wp:extent cx="5731580" cy="8008882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3859" t="8803" r="32694" b="8113"/>
                    <a:stretch/>
                  </pic:blipFill>
                  <pic:spPr bwMode="auto">
                    <a:xfrm>
                      <a:off x="0" y="0"/>
                      <a:ext cx="5759961" cy="804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0139F" w14:textId="45351457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36641736" wp14:editId="24D2C750">
            <wp:extent cx="5959069" cy="8466083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925" t="8804" r="32820" b="7203"/>
                    <a:stretch/>
                  </pic:blipFill>
                  <pic:spPr bwMode="auto">
                    <a:xfrm>
                      <a:off x="0" y="0"/>
                      <a:ext cx="5994708" cy="851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A2400" w14:textId="3D23D809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</w:p>
    <w:p w14:paraId="2323A86A" w14:textId="08AB0EA8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646CC03B" wp14:editId="7036FD94">
            <wp:extent cx="5911977" cy="83693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883" t="8698" r="32734" b="7288"/>
                    <a:stretch/>
                  </pic:blipFill>
                  <pic:spPr bwMode="auto">
                    <a:xfrm>
                      <a:off x="0" y="0"/>
                      <a:ext cx="5953367" cy="8427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DE81F" w14:textId="1E9EC3BB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</w:p>
    <w:p w14:paraId="38D755FC" w14:textId="323D0D49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70CA2B25" wp14:editId="6CB9E2C2">
            <wp:extent cx="5855749" cy="8463686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4013" t="9162" r="32897" b="7229"/>
                    <a:stretch/>
                  </pic:blipFill>
                  <pic:spPr bwMode="auto">
                    <a:xfrm>
                      <a:off x="0" y="0"/>
                      <a:ext cx="5896486" cy="8522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37711" w14:textId="306BC74E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</w:p>
    <w:p w14:paraId="31C9C631" w14:textId="36A1E678" w:rsidR="000E0A6B" w:rsidRPr="00C27017" w:rsidRDefault="000E0A6B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4E7EAE54" wp14:editId="421EE772">
            <wp:extent cx="5916857" cy="8366078"/>
            <wp:effectExtent l="0" t="0" r="825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3907" t="9086" r="32643" b="6831"/>
                    <a:stretch/>
                  </pic:blipFill>
                  <pic:spPr bwMode="auto">
                    <a:xfrm>
                      <a:off x="0" y="0"/>
                      <a:ext cx="5941749" cy="8401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34C34" w14:textId="0B5F5317" w:rsidR="0004765D" w:rsidRPr="00C27017" w:rsidRDefault="0004765D">
      <w:pPr>
        <w:rPr>
          <w:rFonts w:ascii="Century Gothic" w:hAnsi="Century Gothic" w:cstheme="minorHAnsi"/>
          <w:sz w:val="20"/>
          <w:szCs w:val="20"/>
        </w:rPr>
      </w:pPr>
    </w:p>
    <w:p w14:paraId="630357EB" w14:textId="12315C7A" w:rsidR="0004765D" w:rsidRPr="00526C7F" w:rsidRDefault="0004765D">
      <w:pPr>
        <w:rPr>
          <w:rFonts w:ascii="Century Gothic" w:hAnsi="Century Gothic" w:cstheme="minorHAnsi"/>
          <w:sz w:val="20"/>
          <w:szCs w:val="20"/>
        </w:rPr>
      </w:pPr>
      <w:r w:rsidRPr="00C27017">
        <w:rPr>
          <w:rFonts w:ascii="Century Gothic" w:hAnsi="Century Gothic" w:cstheme="minorHAnsi"/>
          <w:noProof/>
          <w:sz w:val="20"/>
          <w:szCs w:val="20"/>
          <w:lang w:eastAsia="pl-PL"/>
        </w:rPr>
        <w:lastRenderedPageBreak/>
        <w:drawing>
          <wp:inline distT="0" distB="0" distL="0" distR="0" wp14:anchorId="1152870B" wp14:editId="69C397FD">
            <wp:extent cx="5773238" cy="8239154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4077" t="9083" r="32715" b="6669"/>
                    <a:stretch/>
                  </pic:blipFill>
                  <pic:spPr bwMode="auto">
                    <a:xfrm>
                      <a:off x="0" y="0"/>
                      <a:ext cx="5786114" cy="825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ABD03" w14:textId="00D85D4A" w:rsidR="002C1685" w:rsidRPr="00526C7F" w:rsidRDefault="002C1685">
      <w:pPr>
        <w:rPr>
          <w:rFonts w:ascii="Century Gothic" w:hAnsi="Century Gothic" w:cstheme="minorHAnsi"/>
          <w:sz w:val="20"/>
          <w:szCs w:val="20"/>
        </w:rPr>
      </w:pPr>
    </w:p>
    <w:sectPr w:rsidR="002C1685" w:rsidRPr="00526C7F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F7F69" w14:textId="77777777" w:rsidR="008C3E8F" w:rsidRDefault="008C3E8F" w:rsidP="007B6486">
      <w:pPr>
        <w:spacing w:after="0" w:line="240" w:lineRule="auto"/>
      </w:pPr>
      <w:r>
        <w:separator/>
      </w:r>
    </w:p>
  </w:endnote>
  <w:endnote w:type="continuationSeparator" w:id="0">
    <w:p w14:paraId="5A8798CB" w14:textId="77777777" w:rsidR="008C3E8F" w:rsidRDefault="008C3E8F" w:rsidP="007B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Klee One"/>
    <w:charset w:val="EE"/>
    <w:family w:val="roman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2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Corbe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77167"/>
      <w:docPartObj>
        <w:docPartGallery w:val="Page Numbers (Bottom of Page)"/>
        <w:docPartUnique/>
      </w:docPartObj>
    </w:sdtPr>
    <w:sdtEndPr/>
    <w:sdtContent>
      <w:p w14:paraId="5A19BF2C" w14:textId="56B525AE" w:rsidR="002C0D1B" w:rsidRDefault="002C0D1B" w:rsidP="0099458A">
        <w:pPr>
          <w:pStyle w:val="Stopka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DE">
          <w:rPr>
            <w:noProof/>
          </w:rPr>
          <w:t>74</w:t>
        </w:r>
        <w:r>
          <w:fldChar w:fldCharType="end"/>
        </w:r>
      </w:p>
    </w:sdtContent>
  </w:sdt>
  <w:p w14:paraId="77711964" w14:textId="77777777" w:rsidR="002C0D1B" w:rsidRDefault="002C0D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C72E2" w14:textId="77777777" w:rsidR="008C3E8F" w:rsidRDefault="008C3E8F" w:rsidP="007B6486">
      <w:pPr>
        <w:spacing w:after="0" w:line="240" w:lineRule="auto"/>
      </w:pPr>
      <w:r>
        <w:separator/>
      </w:r>
    </w:p>
  </w:footnote>
  <w:footnote w:type="continuationSeparator" w:id="0">
    <w:p w14:paraId="0FE28ACE" w14:textId="77777777" w:rsidR="008C3E8F" w:rsidRDefault="008C3E8F" w:rsidP="007B6486">
      <w:pPr>
        <w:spacing w:after="0" w:line="240" w:lineRule="auto"/>
      </w:pPr>
      <w:r>
        <w:continuationSeparator/>
      </w:r>
    </w:p>
  </w:footnote>
  <w:footnote w:id="1">
    <w:p w14:paraId="0CD6F812" w14:textId="3543BBB1" w:rsidR="003855D7" w:rsidRPr="0032115E" w:rsidRDefault="003855D7">
      <w:pPr>
        <w:pStyle w:val="Tekstprzypisudolnego"/>
        <w:rPr>
          <w:sz w:val="16"/>
          <w:szCs w:val="16"/>
        </w:rPr>
      </w:pPr>
      <w:r w:rsidRPr="0032115E">
        <w:rPr>
          <w:rStyle w:val="Odwoanieprzypisudolnego"/>
          <w:sz w:val="16"/>
          <w:szCs w:val="16"/>
        </w:rPr>
        <w:footnoteRef/>
      </w:r>
      <w:r w:rsidRPr="0032115E">
        <w:rPr>
          <w:sz w:val="16"/>
          <w:szCs w:val="16"/>
        </w:rPr>
        <w:t xml:space="preserve"> Zmiany tekstu jednolitego wymienionej ustawy zostały ogłoszone w Dz. U. z</w:t>
      </w:r>
      <w:r>
        <w:rPr>
          <w:sz w:val="16"/>
          <w:szCs w:val="16"/>
        </w:rPr>
        <w:t xml:space="preserve"> 2022 r. poz. 88, 1557, 1768</w:t>
      </w:r>
      <w:r w:rsidR="00E52F43">
        <w:rPr>
          <w:sz w:val="16"/>
          <w:szCs w:val="16"/>
        </w:rPr>
        <w:t>, 1783, 1846 i 2687.</w:t>
      </w:r>
    </w:p>
  </w:footnote>
  <w:footnote w:id="2">
    <w:p w14:paraId="42BC709C" w14:textId="592359D5" w:rsidR="002C0D1B" w:rsidRPr="0032115E" w:rsidRDefault="002C0D1B" w:rsidP="008D1AE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2115E">
        <w:rPr>
          <w:sz w:val="16"/>
          <w:szCs w:val="16"/>
        </w:rPr>
        <w:t xml:space="preserve">Rozporządzenie Komisji (UE) 2015/1185 z dnia 24 kwietnia 2015 r. w sprawie wykonania dyrektywy Parlamentu Europejskiego i Rady 2009/125/WE w odniesieniu do wymogów dotyczących </w:t>
      </w:r>
      <w:proofErr w:type="spellStart"/>
      <w:r w:rsidRPr="0032115E">
        <w:rPr>
          <w:sz w:val="16"/>
          <w:szCs w:val="16"/>
        </w:rPr>
        <w:t>ekoprojektu</w:t>
      </w:r>
      <w:proofErr w:type="spellEnd"/>
      <w:r w:rsidRPr="0032115E">
        <w:rPr>
          <w:sz w:val="16"/>
          <w:szCs w:val="16"/>
        </w:rPr>
        <w:t xml:space="preserve"> dla miejscowych ogrzewaczy pomieszczeń na paliwo stałe (Tekst mający znaczenie dla EOG) (OJ L 193 21.07.2015, p.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FD30" w14:textId="77777777" w:rsidR="002C0D1B" w:rsidRDefault="002C0D1B" w:rsidP="0099458A">
    <w:pPr>
      <w:pStyle w:val="Nagwek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413"/>
    <w:multiLevelType w:val="multilevel"/>
    <w:tmpl w:val="0410001F"/>
    <w:styleLink w:val="StileStrutturaMyriadProGrassettoEvidenziatore1Sinistro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Myriad Pro" w:hAnsi="Myriad Pro"/>
        <w:b/>
        <w:bCs/>
        <w:color w:val="4F81BD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C543ED"/>
    <w:multiLevelType w:val="hybridMultilevel"/>
    <w:tmpl w:val="B4A82A74"/>
    <w:lvl w:ilvl="0" w:tplc="9A089E4E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E44CB"/>
    <w:multiLevelType w:val="hybridMultilevel"/>
    <w:tmpl w:val="DC10F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F252BD"/>
    <w:multiLevelType w:val="singleLevel"/>
    <w:tmpl w:val="074C56F8"/>
    <w:lvl w:ilvl="0">
      <w:start w:val="1"/>
      <w:numFmt w:val="decimal"/>
      <w:pStyle w:val="Bibliografia1"/>
      <w:lvlText w:val="[%1]"/>
      <w:lvlJc w:val="left"/>
      <w:pPr>
        <w:tabs>
          <w:tab w:val="num" w:pos="5464"/>
        </w:tabs>
        <w:ind w:left="5464" w:hanging="360"/>
      </w:pPr>
    </w:lvl>
  </w:abstractNum>
  <w:abstractNum w:abstractNumId="4" w15:restartNumberingAfterBreak="0">
    <w:nsid w:val="06715526"/>
    <w:multiLevelType w:val="multilevel"/>
    <w:tmpl w:val="C690132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asciiTheme="majorHAnsi" w:hAnsiTheme="majorHAnsi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E4346F5"/>
    <w:multiLevelType w:val="hybridMultilevel"/>
    <w:tmpl w:val="CA8027D0"/>
    <w:styleLink w:val="StileREN1"/>
    <w:lvl w:ilvl="0" w:tplc="DC3A4090">
      <w:start w:val="1"/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B06E6"/>
    <w:multiLevelType w:val="multilevel"/>
    <w:tmpl w:val="E1E80F12"/>
    <w:lvl w:ilvl="0">
      <w:start w:val="1"/>
      <w:numFmt w:val="decimal"/>
      <w:pStyle w:val="1pnaglowek"/>
      <w:lvlText w:val="%1."/>
      <w:lvlJc w:val="left"/>
      <w:pPr>
        <w:ind w:left="357" w:hanging="92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2pnaglowek"/>
      <w:lvlText w:val="%1.%2."/>
      <w:lvlJc w:val="left"/>
      <w:pPr>
        <w:ind w:left="357" w:hanging="92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pnaglowek"/>
      <w:lvlText w:val="%1.%2.%3."/>
      <w:lvlJc w:val="left"/>
      <w:pPr>
        <w:ind w:left="357" w:hanging="9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9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9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9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9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9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924"/>
      </w:pPr>
      <w:rPr>
        <w:rFonts w:hint="default"/>
      </w:rPr>
    </w:lvl>
  </w:abstractNum>
  <w:abstractNum w:abstractNumId="7" w15:restartNumberingAfterBreak="0">
    <w:nsid w:val="12A33113"/>
    <w:multiLevelType w:val="multilevel"/>
    <w:tmpl w:val="88B06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322BD4"/>
    <w:multiLevelType w:val="hybridMultilevel"/>
    <w:tmpl w:val="3A46179E"/>
    <w:lvl w:ilvl="0" w:tplc="3FAC29CE">
      <w:start w:val="1"/>
      <w:numFmt w:val="bullet"/>
      <w:pStyle w:val="SecBulletpointLi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0F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1C4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41EFE"/>
    <w:multiLevelType w:val="hybridMultilevel"/>
    <w:tmpl w:val="8106540E"/>
    <w:lvl w:ilvl="0" w:tplc="3886D6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8C85F20"/>
    <w:multiLevelType w:val="hybridMultilevel"/>
    <w:tmpl w:val="BE0206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83C3B"/>
    <w:multiLevelType w:val="hybridMultilevel"/>
    <w:tmpl w:val="BB0C46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E5066D"/>
    <w:multiLevelType w:val="multilevel"/>
    <w:tmpl w:val="29DC1FFC"/>
    <w:lvl w:ilvl="0">
      <w:start w:val="1"/>
      <w:numFmt w:val="decimal"/>
      <w:pStyle w:val="SecNumberedList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6554DB"/>
    <w:multiLevelType w:val="multilevel"/>
    <w:tmpl w:val="0410001F"/>
    <w:styleLink w:val="StileStrutturaMyriadPro13ptGrassettoEvidenziatore1Sin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Myriad Pro" w:hAnsi="Myriad Pro"/>
        <w:b/>
        <w:bCs/>
        <w:color w:val="4F81BD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EB0D05"/>
    <w:multiLevelType w:val="hybridMultilevel"/>
    <w:tmpl w:val="32B25918"/>
    <w:lvl w:ilvl="0" w:tplc="9B162A32">
      <w:start w:val="1"/>
      <w:numFmt w:val="bullet"/>
      <w:pStyle w:val="Punktowanie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261F1A31"/>
    <w:multiLevelType w:val="hybridMultilevel"/>
    <w:tmpl w:val="49129908"/>
    <w:lvl w:ilvl="0" w:tplc="E33AC2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E0BA0"/>
    <w:multiLevelType w:val="hybridMultilevel"/>
    <w:tmpl w:val="A442DFD0"/>
    <w:lvl w:ilvl="0" w:tplc="55A2B4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A7D0E"/>
    <w:multiLevelType w:val="multilevel"/>
    <w:tmpl w:val="0410001F"/>
    <w:styleLink w:val="StileStrutturaMyriadPro13ptGrassettoEvidenziatore1Sin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Myriad Pro" w:hAnsi="Myriad Pro"/>
        <w:b/>
        <w:bCs/>
        <w:color w:val="4F81BD"/>
        <w:sz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D682C0A"/>
    <w:multiLevelType w:val="hybridMultilevel"/>
    <w:tmpl w:val="7C38D0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192204"/>
    <w:multiLevelType w:val="hybridMultilevel"/>
    <w:tmpl w:val="49222A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1E1C0F"/>
    <w:multiLevelType w:val="hybridMultilevel"/>
    <w:tmpl w:val="2E4EF4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3E0498"/>
    <w:multiLevelType w:val="multilevel"/>
    <w:tmpl w:val="3A46179E"/>
    <w:numStyleLink w:val="StileREN"/>
  </w:abstractNum>
  <w:abstractNum w:abstractNumId="22" w15:restartNumberingAfterBreak="0">
    <w:nsid w:val="39C9218C"/>
    <w:multiLevelType w:val="hybridMultilevel"/>
    <w:tmpl w:val="83140256"/>
    <w:lvl w:ilvl="0" w:tplc="DC3A4090">
      <w:start w:val="1"/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pStyle w:val="Listapunktowa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A4BC4"/>
    <w:multiLevelType w:val="hybridMultilevel"/>
    <w:tmpl w:val="BB1E1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441E3"/>
    <w:multiLevelType w:val="hybridMultilevel"/>
    <w:tmpl w:val="DF1E19A6"/>
    <w:lvl w:ilvl="0" w:tplc="62ACE8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9205E"/>
    <w:multiLevelType w:val="hybridMultilevel"/>
    <w:tmpl w:val="FFCCBCE4"/>
    <w:lvl w:ilvl="0" w:tplc="04150001">
      <w:start w:val="1"/>
      <w:numFmt w:val="bullet"/>
      <w:lvlText w:val=""/>
      <w:lvlJc w:val="left"/>
      <w:pPr>
        <w:ind w:left="-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26" w15:restartNumberingAfterBreak="0">
    <w:nsid w:val="51614ABF"/>
    <w:multiLevelType w:val="multilevel"/>
    <w:tmpl w:val="9FB8BE10"/>
    <w:lvl w:ilvl="0">
      <w:start w:val="1"/>
      <w:numFmt w:val="bullet"/>
      <w:pStyle w:val="Lista-kontynuacja"/>
      <w:lvlText w:val="—"/>
      <w:lvlJc w:val="left"/>
      <w:pPr>
        <w:tabs>
          <w:tab w:val="num" w:pos="0"/>
        </w:tabs>
        <w:ind w:left="400" w:hanging="40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Lista-kontynuacja"/>
      <w:lvlText w:val="—"/>
      <w:lvlJc w:val="left"/>
      <w:pPr>
        <w:tabs>
          <w:tab w:val="num" w:pos="0"/>
        </w:tabs>
        <w:ind w:left="800" w:hanging="40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1200" w:hanging="40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0"/>
        </w:tabs>
        <w:ind w:left="1600" w:hanging="40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bullet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7" w15:restartNumberingAfterBreak="0">
    <w:nsid w:val="523338AB"/>
    <w:multiLevelType w:val="multilevel"/>
    <w:tmpl w:val="0410001F"/>
    <w:styleLink w:val="StileStrutturaMyriadPro16ptGrassettoEvidenziatore1Sin"/>
    <w:lvl w:ilvl="0">
      <w:start w:val="1"/>
      <w:numFmt w:val="decimal"/>
      <w:lvlText w:val="%1."/>
      <w:lvlJc w:val="left"/>
      <w:pPr>
        <w:ind w:left="360" w:hanging="360"/>
      </w:pPr>
      <w:rPr>
        <w:rFonts w:ascii="Myriad Pro" w:hAnsi="Myriad Pro"/>
        <w:b/>
        <w:bCs/>
        <w:color w:val="365F91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BA4D2B"/>
    <w:multiLevelType w:val="hybridMultilevel"/>
    <w:tmpl w:val="B4A82A74"/>
    <w:lvl w:ilvl="0" w:tplc="9A089E4E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C3CF1"/>
    <w:multiLevelType w:val="multilevel"/>
    <w:tmpl w:val="3A46179E"/>
    <w:styleLink w:val="StileREN"/>
    <w:lvl w:ilvl="0">
      <w:start w:val="1"/>
      <w:numFmt w:val="bullet"/>
      <w:pStyle w:val="Listapunktowa1"/>
      <w:lvlText w:val="▸"/>
      <w:lvlJc w:val="left"/>
      <w:pPr>
        <w:ind w:left="720" w:hanging="360"/>
      </w:pPr>
      <w:rPr>
        <w:rFonts w:ascii="Lucida Sans Unicode" w:hAnsi="Lucida Sans Unicode" w:hint="default"/>
        <w:color w:val="2E74B5" w:themeColor="accent5" w:themeShade="BF"/>
      </w:rPr>
    </w:lvl>
    <w:lvl w:ilvl="1">
      <w:start w:val="1"/>
      <w:numFmt w:val="bullet"/>
      <w:pStyle w:val="Listapunktowa2"/>
      <w:lvlText w:val="▸"/>
      <w:lvlJc w:val="left"/>
      <w:pPr>
        <w:ind w:left="1440" w:hanging="360"/>
      </w:pPr>
      <w:rPr>
        <w:rFonts w:ascii="Lucida Sans Unicode" w:hAnsi="Lucida Sans Unicode" w:hint="default"/>
        <w:color w:val="2E74B5" w:themeColor="accent5" w:themeShade="BF"/>
      </w:rPr>
    </w:lvl>
    <w:lvl w:ilvl="2">
      <w:start w:val="1"/>
      <w:numFmt w:val="bullet"/>
      <w:lvlText w:val="▸"/>
      <w:lvlJc w:val="left"/>
      <w:pPr>
        <w:ind w:left="2160" w:hanging="360"/>
      </w:pPr>
      <w:rPr>
        <w:rFonts w:ascii="Lucida Sans Unicode" w:hAnsi="Lucida Sans Unicode" w:hint="default"/>
        <w:color w:val="2E74B5" w:themeColor="accent5" w:themeShade="BF"/>
      </w:rPr>
    </w:lvl>
    <w:lvl w:ilvl="3">
      <w:start w:val="1"/>
      <w:numFmt w:val="bullet"/>
      <w:lvlText w:val="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"/>
      <w:lvlJc w:val="left"/>
      <w:pPr>
        <w:ind w:left="3600" w:hanging="360"/>
      </w:pPr>
      <w:rPr>
        <w:rFonts w:ascii="Symbol" w:hAnsi="Symbol" w:cs="Courier New" w:hint="default"/>
      </w:rPr>
    </w:lvl>
    <w:lvl w:ilvl="5">
      <w:start w:val="1"/>
      <w:numFmt w:val="bullet"/>
      <w:lvlText w:val="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E4535"/>
    <w:multiLevelType w:val="multilevel"/>
    <w:tmpl w:val="4A309946"/>
    <w:lvl w:ilvl="0">
      <w:start w:val="1"/>
      <w:numFmt w:val="decimal"/>
      <w:pStyle w:val="PNNagwek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PNNagwek2"/>
      <w:lvlText w:val="%1.%2"/>
      <w:lvlJc w:val="left"/>
      <w:pPr>
        <w:tabs>
          <w:tab w:val="num" w:pos="862"/>
        </w:tabs>
        <w:ind w:left="142" w:firstLine="0"/>
      </w:pPr>
    </w:lvl>
    <w:lvl w:ilvl="2">
      <w:start w:val="1"/>
      <w:numFmt w:val="decimal"/>
      <w:pStyle w:val="PNNagwek3"/>
      <w:lvlText w:val="%1.%2.%3"/>
      <w:lvlJc w:val="left"/>
      <w:pPr>
        <w:tabs>
          <w:tab w:val="num" w:pos="720"/>
        </w:tabs>
        <w:ind w:left="0" w:firstLine="0"/>
      </w:pPr>
      <w:rPr>
        <w:sz w:val="20"/>
        <w:szCs w:val="20"/>
      </w:rPr>
    </w:lvl>
    <w:lvl w:ilvl="3">
      <w:start w:val="1"/>
      <w:numFmt w:val="decimal"/>
      <w:pStyle w:val="PNNagwek4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PNNagwek1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PNNagwek2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6C86E98"/>
    <w:multiLevelType w:val="hybridMultilevel"/>
    <w:tmpl w:val="FB06B3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DC1590"/>
    <w:multiLevelType w:val="hybridMultilevel"/>
    <w:tmpl w:val="5D6C78AA"/>
    <w:styleLink w:val="StileStrutturaMyriadProGrassettoEvidenziatore1Sinistro1"/>
    <w:lvl w:ilvl="0" w:tplc="DC3A4090">
      <w:start w:val="1"/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07897"/>
    <w:multiLevelType w:val="hybridMultilevel"/>
    <w:tmpl w:val="FC0ACD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A12766"/>
    <w:multiLevelType w:val="hybridMultilevel"/>
    <w:tmpl w:val="1E1A3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400BF"/>
    <w:multiLevelType w:val="hybridMultilevel"/>
    <w:tmpl w:val="B3B0FE24"/>
    <w:lvl w:ilvl="0" w:tplc="6ACA211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DAF801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C0A35"/>
    <w:multiLevelType w:val="singleLevel"/>
    <w:tmpl w:val="241A81C0"/>
    <w:lvl w:ilvl="0">
      <w:start w:val="1"/>
      <w:numFmt w:val="decimal"/>
      <w:pStyle w:val="rys"/>
      <w:lvlText w:val="Rys. %1."/>
      <w:lvlJc w:val="left"/>
      <w:pPr>
        <w:tabs>
          <w:tab w:val="num" w:pos="1080"/>
        </w:tabs>
        <w:ind w:left="357" w:hanging="357"/>
      </w:pPr>
    </w:lvl>
  </w:abstractNum>
  <w:abstractNum w:abstractNumId="37" w15:restartNumberingAfterBreak="0">
    <w:nsid w:val="70E66F19"/>
    <w:multiLevelType w:val="multilevel"/>
    <w:tmpl w:val="FD901746"/>
    <w:styleLink w:val="Sectitl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151B76"/>
    <w:multiLevelType w:val="hybridMultilevel"/>
    <w:tmpl w:val="3B0815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CA4285"/>
    <w:multiLevelType w:val="hybridMultilevel"/>
    <w:tmpl w:val="66D444D6"/>
    <w:lvl w:ilvl="0" w:tplc="3D2E7484">
      <w:start w:val="1"/>
      <w:numFmt w:val="decimal"/>
      <w:pStyle w:val="tab"/>
      <w:lvlText w:val="Tabela %1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C9477C"/>
    <w:multiLevelType w:val="hybridMultilevel"/>
    <w:tmpl w:val="863ADF18"/>
    <w:lvl w:ilvl="0" w:tplc="04150001">
      <w:start w:val="1"/>
      <w:numFmt w:val="bullet"/>
      <w:pStyle w:val="Nagwekspisutrec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431102">
    <w:abstractNumId w:val="40"/>
  </w:num>
  <w:num w:numId="2" w16cid:durableId="1081635685">
    <w:abstractNumId w:val="15"/>
  </w:num>
  <w:num w:numId="3" w16cid:durableId="662199262">
    <w:abstractNumId w:val="7"/>
  </w:num>
  <w:num w:numId="4" w16cid:durableId="331415847">
    <w:abstractNumId w:val="14"/>
  </w:num>
  <w:num w:numId="5" w16cid:durableId="1736394856">
    <w:abstractNumId w:val="19"/>
  </w:num>
  <w:num w:numId="6" w16cid:durableId="1921256264">
    <w:abstractNumId w:val="18"/>
  </w:num>
  <w:num w:numId="7" w16cid:durableId="1910340442">
    <w:abstractNumId w:val="38"/>
  </w:num>
  <w:num w:numId="8" w16cid:durableId="1726026895">
    <w:abstractNumId w:val="4"/>
  </w:num>
  <w:num w:numId="9" w16cid:durableId="1660113858">
    <w:abstractNumId w:val="10"/>
  </w:num>
  <w:num w:numId="10" w16cid:durableId="13000023">
    <w:abstractNumId w:val="20"/>
  </w:num>
  <w:num w:numId="11" w16cid:durableId="484972588">
    <w:abstractNumId w:val="11"/>
  </w:num>
  <w:num w:numId="12" w16cid:durableId="269556511">
    <w:abstractNumId w:val="33"/>
  </w:num>
  <w:num w:numId="13" w16cid:durableId="804086540">
    <w:abstractNumId w:val="6"/>
  </w:num>
  <w:num w:numId="14" w16cid:durableId="427966247">
    <w:abstractNumId w:val="32"/>
  </w:num>
  <w:num w:numId="15" w16cid:durableId="1566988728">
    <w:abstractNumId w:val="5"/>
  </w:num>
  <w:num w:numId="16" w16cid:durableId="310981456">
    <w:abstractNumId w:val="22"/>
  </w:num>
  <w:num w:numId="17" w16cid:durableId="444887185">
    <w:abstractNumId w:val="29"/>
  </w:num>
  <w:num w:numId="18" w16cid:durableId="869269817">
    <w:abstractNumId w:val="21"/>
  </w:num>
  <w:num w:numId="19" w16cid:durableId="221602492">
    <w:abstractNumId w:val="0"/>
  </w:num>
  <w:num w:numId="20" w16cid:durableId="1403289180">
    <w:abstractNumId w:val="39"/>
  </w:num>
  <w:num w:numId="21" w16cid:durableId="615410660">
    <w:abstractNumId w:val="17"/>
  </w:num>
  <w:num w:numId="22" w16cid:durableId="1784571764">
    <w:abstractNumId w:val="13"/>
  </w:num>
  <w:num w:numId="23" w16cid:durableId="272518502">
    <w:abstractNumId w:val="27"/>
  </w:num>
  <w:num w:numId="24" w16cid:durableId="512383214">
    <w:abstractNumId w:val="8"/>
  </w:num>
  <w:num w:numId="25" w16cid:durableId="1608342555">
    <w:abstractNumId w:val="12"/>
  </w:num>
  <w:num w:numId="26" w16cid:durableId="874536512">
    <w:abstractNumId w:val="37"/>
  </w:num>
  <w:num w:numId="27" w16cid:durableId="1252354011">
    <w:abstractNumId w:val="26"/>
  </w:num>
  <w:num w:numId="28" w16cid:durableId="1776362425">
    <w:abstractNumId w:val="3"/>
  </w:num>
  <w:num w:numId="29" w16cid:durableId="250814576">
    <w:abstractNumId w:val="30"/>
  </w:num>
  <w:num w:numId="30" w16cid:durableId="2071684361">
    <w:abstractNumId w:val="36"/>
  </w:num>
  <w:num w:numId="31" w16cid:durableId="125658103">
    <w:abstractNumId w:val="2"/>
  </w:num>
  <w:num w:numId="32" w16cid:durableId="243493597">
    <w:abstractNumId w:val="23"/>
  </w:num>
  <w:num w:numId="33" w16cid:durableId="1461653220">
    <w:abstractNumId w:val="24"/>
  </w:num>
  <w:num w:numId="34" w16cid:durableId="161556662">
    <w:abstractNumId w:val="9"/>
  </w:num>
  <w:num w:numId="35" w16cid:durableId="825435475">
    <w:abstractNumId w:val="34"/>
  </w:num>
  <w:num w:numId="36" w16cid:durableId="1668753560">
    <w:abstractNumId w:val="25"/>
  </w:num>
  <w:num w:numId="37" w16cid:durableId="290945152">
    <w:abstractNumId w:val="16"/>
  </w:num>
  <w:num w:numId="38" w16cid:durableId="1580600481">
    <w:abstractNumId w:val="31"/>
  </w:num>
  <w:num w:numId="39" w16cid:durableId="1697121608">
    <w:abstractNumId w:val="1"/>
  </w:num>
  <w:num w:numId="40" w16cid:durableId="1051423637">
    <w:abstractNumId w:val="28"/>
  </w:num>
  <w:num w:numId="41" w16cid:durableId="1056049137">
    <w:abstractNumId w:val="3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28"/>
    <w:rsid w:val="0000156C"/>
    <w:rsid w:val="000027DF"/>
    <w:rsid w:val="000041E5"/>
    <w:rsid w:val="0000547A"/>
    <w:rsid w:val="00006FBA"/>
    <w:rsid w:val="00010BEA"/>
    <w:rsid w:val="00012522"/>
    <w:rsid w:val="00012F12"/>
    <w:rsid w:val="00014A3E"/>
    <w:rsid w:val="00022F6F"/>
    <w:rsid w:val="000327BE"/>
    <w:rsid w:val="00033344"/>
    <w:rsid w:val="00033485"/>
    <w:rsid w:val="00035188"/>
    <w:rsid w:val="00036207"/>
    <w:rsid w:val="0004305A"/>
    <w:rsid w:val="00044C25"/>
    <w:rsid w:val="000468DD"/>
    <w:rsid w:val="0004765D"/>
    <w:rsid w:val="0006030C"/>
    <w:rsid w:val="0006286C"/>
    <w:rsid w:val="0006393F"/>
    <w:rsid w:val="00067240"/>
    <w:rsid w:val="00074C7D"/>
    <w:rsid w:val="000762FB"/>
    <w:rsid w:val="00076C3A"/>
    <w:rsid w:val="0007783B"/>
    <w:rsid w:val="00077C49"/>
    <w:rsid w:val="0009119A"/>
    <w:rsid w:val="000911E2"/>
    <w:rsid w:val="00092D91"/>
    <w:rsid w:val="000955E6"/>
    <w:rsid w:val="00096335"/>
    <w:rsid w:val="00096916"/>
    <w:rsid w:val="000A7097"/>
    <w:rsid w:val="000B04CC"/>
    <w:rsid w:val="000B1575"/>
    <w:rsid w:val="000C3DD8"/>
    <w:rsid w:val="000C55FE"/>
    <w:rsid w:val="000D02CC"/>
    <w:rsid w:val="000E0A6B"/>
    <w:rsid w:val="000E0ADA"/>
    <w:rsid w:val="000E1E21"/>
    <w:rsid w:val="000E30E7"/>
    <w:rsid w:val="000E3F80"/>
    <w:rsid w:val="000E6890"/>
    <w:rsid w:val="000F03A3"/>
    <w:rsid w:val="000F0ABA"/>
    <w:rsid w:val="000F0E61"/>
    <w:rsid w:val="000F37DD"/>
    <w:rsid w:val="000F38E3"/>
    <w:rsid w:val="000F4643"/>
    <w:rsid w:val="000F4F39"/>
    <w:rsid w:val="00101F72"/>
    <w:rsid w:val="00110162"/>
    <w:rsid w:val="00111D16"/>
    <w:rsid w:val="00112BEA"/>
    <w:rsid w:val="0011375C"/>
    <w:rsid w:val="00114E28"/>
    <w:rsid w:val="00117178"/>
    <w:rsid w:val="00117376"/>
    <w:rsid w:val="00120C0D"/>
    <w:rsid w:val="0012417C"/>
    <w:rsid w:val="00124346"/>
    <w:rsid w:val="00132564"/>
    <w:rsid w:val="00136E07"/>
    <w:rsid w:val="00153C94"/>
    <w:rsid w:val="00157254"/>
    <w:rsid w:val="00157ABC"/>
    <w:rsid w:val="00161665"/>
    <w:rsid w:val="00162243"/>
    <w:rsid w:val="00163F20"/>
    <w:rsid w:val="00172567"/>
    <w:rsid w:val="00176522"/>
    <w:rsid w:val="001811E8"/>
    <w:rsid w:val="00186358"/>
    <w:rsid w:val="00186D37"/>
    <w:rsid w:val="00187F57"/>
    <w:rsid w:val="00192572"/>
    <w:rsid w:val="0019493F"/>
    <w:rsid w:val="001A1D04"/>
    <w:rsid w:val="001A6054"/>
    <w:rsid w:val="001B3DEB"/>
    <w:rsid w:val="001B4362"/>
    <w:rsid w:val="001B60AD"/>
    <w:rsid w:val="001B6584"/>
    <w:rsid w:val="001B6DC7"/>
    <w:rsid w:val="001D1298"/>
    <w:rsid w:val="001D2B36"/>
    <w:rsid w:val="001D646A"/>
    <w:rsid w:val="001D7D9D"/>
    <w:rsid w:val="001E0802"/>
    <w:rsid w:val="001E2730"/>
    <w:rsid w:val="001E3B88"/>
    <w:rsid w:val="001F01D1"/>
    <w:rsid w:val="001F098E"/>
    <w:rsid w:val="001F099D"/>
    <w:rsid w:val="001F4A10"/>
    <w:rsid w:val="001F5A5B"/>
    <w:rsid w:val="001F6D82"/>
    <w:rsid w:val="001F7754"/>
    <w:rsid w:val="001F79D4"/>
    <w:rsid w:val="002059C5"/>
    <w:rsid w:val="002073F8"/>
    <w:rsid w:val="0020741A"/>
    <w:rsid w:val="00207EA5"/>
    <w:rsid w:val="00211FC5"/>
    <w:rsid w:val="00214076"/>
    <w:rsid w:val="0021426C"/>
    <w:rsid w:val="002175A6"/>
    <w:rsid w:val="00222BB9"/>
    <w:rsid w:val="002247A8"/>
    <w:rsid w:val="00225D33"/>
    <w:rsid w:val="00227405"/>
    <w:rsid w:val="00235AAF"/>
    <w:rsid w:val="00241101"/>
    <w:rsid w:val="00246ACC"/>
    <w:rsid w:val="00257CD6"/>
    <w:rsid w:val="0026127A"/>
    <w:rsid w:val="00261AE9"/>
    <w:rsid w:val="00263B15"/>
    <w:rsid w:val="00265864"/>
    <w:rsid w:val="002660DF"/>
    <w:rsid w:val="00285065"/>
    <w:rsid w:val="00292469"/>
    <w:rsid w:val="002A01CA"/>
    <w:rsid w:val="002A02C0"/>
    <w:rsid w:val="002A07D8"/>
    <w:rsid w:val="002A246D"/>
    <w:rsid w:val="002A4806"/>
    <w:rsid w:val="002B1CC4"/>
    <w:rsid w:val="002B763D"/>
    <w:rsid w:val="002B773E"/>
    <w:rsid w:val="002C0D1B"/>
    <w:rsid w:val="002C1685"/>
    <w:rsid w:val="002C2054"/>
    <w:rsid w:val="002D490C"/>
    <w:rsid w:val="002D57B9"/>
    <w:rsid w:val="002D5A10"/>
    <w:rsid w:val="002D5F74"/>
    <w:rsid w:val="002E0F34"/>
    <w:rsid w:val="002E1B8F"/>
    <w:rsid w:val="002F28DE"/>
    <w:rsid w:val="002F3E80"/>
    <w:rsid w:val="002F4ACA"/>
    <w:rsid w:val="002F61E8"/>
    <w:rsid w:val="002F6BB5"/>
    <w:rsid w:val="003007B0"/>
    <w:rsid w:val="00303BCB"/>
    <w:rsid w:val="003042DE"/>
    <w:rsid w:val="003055A8"/>
    <w:rsid w:val="003068CA"/>
    <w:rsid w:val="0032115E"/>
    <w:rsid w:val="00322F3C"/>
    <w:rsid w:val="0033311B"/>
    <w:rsid w:val="00345AB8"/>
    <w:rsid w:val="003464B7"/>
    <w:rsid w:val="003500F2"/>
    <w:rsid w:val="003533CC"/>
    <w:rsid w:val="00355AFA"/>
    <w:rsid w:val="00356815"/>
    <w:rsid w:val="003625B9"/>
    <w:rsid w:val="0036261C"/>
    <w:rsid w:val="00363023"/>
    <w:rsid w:val="003633D9"/>
    <w:rsid w:val="00363F54"/>
    <w:rsid w:val="003671E4"/>
    <w:rsid w:val="00376456"/>
    <w:rsid w:val="003776F8"/>
    <w:rsid w:val="003855D7"/>
    <w:rsid w:val="00394161"/>
    <w:rsid w:val="003947CC"/>
    <w:rsid w:val="00396A33"/>
    <w:rsid w:val="00396D28"/>
    <w:rsid w:val="0039757D"/>
    <w:rsid w:val="00397E0C"/>
    <w:rsid w:val="003A4BE3"/>
    <w:rsid w:val="003B1AE8"/>
    <w:rsid w:val="003B3627"/>
    <w:rsid w:val="003B465B"/>
    <w:rsid w:val="003C3770"/>
    <w:rsid w:val="003C37C7"/>
    <w:rsid w:val="003C6BC2"/>
    <w:rsid w:val="003D26B8"/>
    <w:rsid w:val="003D4D46"/>
    <w:rsid w:val="003D5CC6"/>
    <w:rsid w:val="003E297F"/>
    <w:rsid w:val="003E65F5"/>
    <w:rsid w:val="003F0E5A"/>
    <w:rsid w:val="003F0ECA"/>
    <w:rsid w:val="003F203D"/>
    <w:rsid w:val="003F45F8"/>
    <w:rsid w:val="003F56DE"/>
    <w:rsid w:val="003F5D37"/>
    <w:rsid w:val="003F6474"/>
    <w:rsid w:val="003F69CE"/>
    <w:rsid w:val="003F7C0A"/>
    <w:rsid w:val="00402E3D"/>
    <w:rsid w:val="00404D9B"/>
    <w:rsid w:val="004060E4"/>
    <w:rsid w:val="00413CFC"/>
    <w:rsid w:val="00414AF4"/>
    <w:rsid w:val="00426DC9"/>
    <w:rsid w:val="00430E9B"/>
    <w:rsid w:val="004342B2"/>
    <w:rsid w:val="00435F1C"/>
    <w:rsid w:val="00436075"/>
    <w:rsid w:val="0044243A"/>
    <w:rsid w:val="00445A6B"/>
    <w:rsid w:val="00460E95"/>
    <w:rsid w:val="00465C62"/>
    <w:rsid w:val="004672B2"/>
    <w:rsid w:val="004721B0"/>
    <w:rsid w:val="00473A76"/>
    <w:rsid w:val="00484D0A"/>
    <w:rsid w:val="00486434"/>
    <w:rsid w:val="004932F1"/>
    <w:rsid w:val="00493557"/>
    <w:rsid w:val="00494FB7"/>
    <w:rsid w:val="00497E4E"/>
    <w:rsid w:val="004A27D5"/>
    <w:rsid w:val="004A3345"/>
    <w:rsid w:val="004A3FB6"/>
    <w:rsid w:val="004A7930"/>
    <w:rsid w:val="004A7EEC"/>
    <w:rsid w:val="004B18FA"/>
    <w:rsid w:val="004C16E4"/>
    <w:rsid w:val="004D1432"/>
    <w:rsid w:val="004D41C6"/>
    <w:rsid w:val="004D7C46"/>
    <w:rsid w:val="004E18EC"/>
    <w:rsid w:val="004E4692"/>
    <w:rsid w:val="004E4E7F"/>
    <w:rsid w:val="004E6B15"/>
    <w:rsid w:val="004F75C5"/>
    <w:rsid w:val="00500A52"/>
    <w:rsid w:val="005013A8"/>
    <w:rsid w:val="005019C0"/>
    <w:rsid w:val="00501AB7"/>
    <w:rsid w:val="0050241E"/>
    <w:rsid w:val="00514F26"/>
    <w:rsid w:val="00521486"/>
    <w:rsid w:val="00522DAE"/>
    <w:rsid w:val="00526C7F"/>
    <w:rsid w:val="00533D8D"/>
    <w:rsid w:val="00537D0C"/>
    <w:rsid w:val="00544AED"/>
    <w:rsid w:val="00545767"/>
    <w:rsid w:val="0054658A"/>
    <w:rsid w:val="005478A4"/>
    <w:rsid w:val="00550E1A"/>
    <w:rsid w:val="00556327"/>
    <w:rsid w:val="005644BA"/>
    <w:rsid w:val="00573E89"/>
    <w:rsid w:val="00580B19"/>
    <w:rsid w:val="005866F8"/>
    <w:rsid w:val="00594D61"/>
    <w:rsid w:val="00597567"/>
    <w:rsid w:val="005A1573"/>
    <w:rsid w:val="005A66BC"/>
    <w:rsid w:val="005A7453"/>
    <w:rsid w:val="005A7CB8"/>
    <w:rsid w:val="005B1681"/>
    <w:rsid w:val="005B2340"/>
    <w:rsid w:val="005B28C3"/>
    <w:rsid w:val="005C2C17"/>
    <w:rsid w:val="005C5194"/>
    <w:rsid w:val="005D0143"/>
    <w:rsid w:val="005D0CF7"/>
    <w:rsid w:val="005D147E"/>
    <w:rsid w:val="005D1DDD"/>
    <w:rsid w:val="005D4709"/>
    <w:rsid w:val="005D7A06"/>
    <w:rsid w:val="005E0243"/>
    <w:rsid w:val="005E0C09"/>
    <w:rsid w:val="005E29DF"/>
    <w:rsid w:val="005E3DDB"/>
    <w:rsid w:val="005E4CEF"/>
    <w:rsid w:val="005E4E54"/>
    <w:rsid w:val="005E569A"/>
    <w:rsid w:val="005E5E87"/>
    <w:rsid w:val="005E6D5B"/>
    <w:rsid w:val="005F40C9"/>
    <w:rsid w:val="005F53ED"/>
    <w:rsid w:val="00601FDF"/>
    <w:rsid w:val="00604E5E"/>
    <w:rsid w:val="006056BD"/>
    <w:rsid w:val="0060590A"/>
    <w:rsid w:val="00613F6C"/>
    <w:rsid w:val="0061539C"/>
    <w:rsid w:val="006167E1"/>
    <w:rsid w:val="006310B6"/>
    <w:rsid w:val="006348AC"/>
    <w:rsid w:val="00640880"/>
    <w:rsid w:val="00642E3B"/>
    <w:rsid w:val="00642F34"/>
    <w:rsid w:val="00647FF3"/>
    <w:rsid w:val="00650666"/>
    <w:rsid w:val="00655AF2"/>
    <w:rsid w:val="00657C04"/>
    <w:rsid w:val="0066432C"/>
    <w:rsid w:val="00672A05"/>
    <w:rsid w:val="006743C9"/>
    <w:rsid w:val="0067610E"/>
    <w:rsid w:val="006834D9"/>
    <w:rsid w:val="00684326"/>
    <w:rsid w:val="006845E0"/>
    <w:rsid w:val="00686AD6"/>
    <w:rsid w:val="00691BA3"/>
    <w:rsid w:val="006925D8"/>
    <w:rsid w:val="006943D3"/>
    <w:rsid w:val="00697075"/>
    <w:rsid w:val="006A2328"/>
    <w:rsid w:val="006C5885"/>
    <w:rsid w:val="006D1D9E"/>
    <w:rsid w:val="006D1E9B"/>
    <w:rsid w:val="006D3550"/>
    <w:rsid w:val="006D3DD5"/>
    <w:rsid w:val="006D5A1E"/>
    <w:rsid w:val="006D79EF"/>
    <w:rsid w:val="006E1EDD"/>
    <w:rsid w:val="006F00FD"/>
    <w:rsid w:val="006F680B"/>
    <w:rsid w:val="00704B33"/>
    <w:rsid w:val="007072EA"/>
    <w:rsid w:val="00712AB7"/>
    <w:rsid w:val="00720877"/>
    <w:rsid w:val="007212CB"/>
    <w:rsid w:val="0072448D"/>
    <w:rsid w:val="00724717"/>
    <w:rsid w:val="007255B0"/>
    <w:rsid w:val="00726B42"/>
    <w:rsid w:val="00726B90"/>
    <w:rsid w:val="00727C7C"/>
    <w:rsid w:val="0073112D"/>
    <w:rsid w:val="0073397B"/>
    <w:rsid w:val="00743532"/>
    <w:rsid w:val="00743773"/>
    <w:rsid w:val="00746EF7"/>
    <w:rsid w:val="00751220"/>
    <w:rsid w:val="00757C79"/>
    <w:rsid w:val="007629C4"/>
    <w:rsid w:val="007664A6"/>
    <w:rsid w:val="0077264F"/>
    <w:rsid w:val="00772B9B"/>
    <w:rsid w:val="007731F7"/>
    <w:rsid w:val="0077392E"/>
    <w:rsid w:val="00777609"/>
    <w:rsid w:val="007778F8"/>
    <w:rsid w:val="00785421"/>
    <w:rsid w:val="007932E8"/>
    <w:rsid w:val="007973B4"/>
    <w:rsid w:val="007A786B"/>
    <w:rsid w:val="007B0454"/>
    <w:rsid w:val="007B4B0F"/>
    <w:rsid w:val="007B6486"/>
    <w:rsid w:val="007C0999"/>
    <w:rsid w:val="007C4802"/>
    <w:rsid w:val="007C5F19"/>
    <w:rsid w:val="007C6C71"/>
    <w:rsid w:val="007D1364"/>
    <w:rsid w:val="007E6858"/>
    <w:rsid w:val="007E79ED"/>
    <w:rsid w:val="007F6E98"/>
    <w:rsid w:val="007F7274"/>
    <w:rsid w:val="008011BC"/>
    <w:rsid w:val="00806177"/>
    <w:rsid w:val="00812032"/>
    <w:rsid w:val="0081243D"/>
    <w:rsid w:val="008130E2"/>
    <w:rsid w:val="008148F1"/>
    <w:rsid w:val="0081550E"/>
    <w:rsid w:val="008178E9"/>
    <w:rsid w:val="00820DEB"/>
    <w:rsid w:val="00822355"/>
    <w:rsid w:val="008236A6"/>
    <w:rsid w:val="0082432C"/>
    <w:rsid w:val="0082658A"/>
    <w:rsid w:val="008312E3"/>
    <w:rsid w:val="0083402A"/>
    <w:rsid w:val="008379FC"/>
    <w:rsid w:val="00840B13"/>
    <w:rsid w:val="00841C2F"/>
    <w:rsid w:val="0084624C"/>
    <w:rsid w:val="008557F8"/>
    <w:rsid w:val="0085781D"/>
    <w:rsid w:val="00862B86"/>
    <w:rsid w:val="008644D4"/>
    <w:rsid w:val="00871514"/>
    <w:rsid w:val="00876096"/>
    <w:rsid w:val="00881B6C"/>
    <w:rsid w:val="00883A68"/>
    <w:rsid w:val="0088645D"/>
    <w:rsid w:val="008868D8"/>
    <w:rsid w:val="00891824"/>
    <w:rsid w:val="00892FA4"/>
    <w:rsid w:val="00893944"/>
    <w:rsid w:val="00894081"/>
    <w:rsid w:val="00896ED6"/>
    <w:rsid w:val="008A3606"/>
    <w:rsid w:val="008B27CC"/>
    <w:rsid w:val="008B4702"/>
    <w:rsid w:val="008B7F62"/>
    <w:rsid w:val="008C0A8F"/>
    <w:rsid w:val="008C3E8F"/>
    <w:rsid w:val="008D0E56"/>
    <w:rsid w:val="008D1AE5"/>
    <w:rsid w:val="008D68AC"/>
    <w:rsid w:val="008E00D5"/>
    <w:rsid w:val="008E12CD"/>
    <w:rsid w:val="008E476D"/>
    <w:rsid w:val="008E7A49"/>
    <w:rsid w:val="008F2930"/>
    <w:rsid w:val="008F31B9"/>
    <w:rsid w:val="008F5271"/>
    <w:rsid w:val="0090198A"/>
    <w:rsid w:val="00904160"/>
    <w:rsid w:val="0090544D"/>
    <w:rsid w:val="009055ED"/>
    <w:rsid w:val="00911A89"/>
    <w:rsid w:val="00915D48"/>
    <w:rsid w:val="00923C2B"/>
    <w:rsid w:val="009252CA"/>
    <w:rsid w:val="009330DD"/>
    <w:rsid w:val="00934B3C"/>
    <w:rsid w:val="00935C58"/>
    <w:rsid w:val="009360C5"/>
    <w:rsid w:val="0094452D"/>
    <w:rsid w:val="00951158"/>
    <w:rsid w:val="009512E3"/>
    <w:rsid w:val="00952A4D"/>
    <w:rsid w:val="009553A7"/>
    <w:rsid w:val="009574E9"/>
    <w:rsid w:val="0096279C"/>
    <w:rsid w:val="00962EDB"/>
    <w:rsid w:val="00974CF4"/>
    <w:rsid w:val="009809B9"/>
    <w:rsid w:val="009847E5"/>
    <w:rsid w:val="00993FB1"/>
    <w:rsid w:val="0099458A"/>
    <w:rsid w:val="0099499A"/>
    <w:rsid w:val="00996955"/>
    <w:rsid w:val="00996C94"/>
    <w:rsid w:val="00997371"/>
    <w:rsid w:val="009A3058"/>
    <w:rsid w:val="009A4B81"/>
    <w:rsid w:val="009A6241"/>
    <w:rsid w:val="009A7781"/>
    <w:rsid w:val="009A7DD3"/>
    <w:rsid w:val="009B10B4"/>
    <w:rsid w:val="009B1577"/>
    <w:rsid w:val="009C2A2D"/>
    <w:rsid w:val="009C3BEE"/>
    <w:rsid w:val="009C477C"/>
    <w:rsid w:val="009D0A71"/>
    <w:rsid w:val="009D1DFD"/>
    <w:rsid w:val="009D3B70"/>
    <w:rsid w:val="009D6D6E"/>
    <w:rsid w:val="009F33D5"/>
    <w:rsid w:val="00A03125"/>
    <w:rsid w:val="00A04C6D"/>
    <w:rsid w:val="00A14F74"/>
    <w:rsid w:val="00A176DC"/>
    <w:rsid w:val="00A23DFB"/>
    <w:rsid w:val="00A24E82"/>
    <w:rsid w:val="00A33D9D"/>
    <w:rsid w:val="00A34527"/>
    <w:rsid w:val="00A40B59"/>
    <w:rsid w:val="00A40CF5"/>
    <w:rsid w:val="00A50C68"/>
    <w:rsid w:val="00A52FB4"/>
    <w:rsid w:val="00A563EF"/>
    <w:rsid w:val="00A5653C"/>
    <w:rsid w:val="00A565BE"/>
    <w:rsid w:val="00A56C65"/>
    <w:rsid w:val="00A61902"/>
    <w:rsid w:val="00A65C8C"/>
    <w:rsid w:val="00A66975"/>
    <w:rsid w:val="00A7050B"/>
    <w:rsid w:val="00A707EB"/>
    <w:rsid w:val="00A716FD"/>
    <w:rsid w:val="00A71BC8"/>
    <w:rsid w:val="00A71FF1"/>
    <w:rsid w:val="00A832ED"/>
    <w:rsid w:val="00A837A8"/>
    <w:rsid w:val="00A8404C"/>
    <w:rsid w:val="00A874A1"/>
    <w:rsid w:val="00A9172D"/>
    <w:rsid w:val="00A92116"/>
    <w:rsid w:val="00A977A4"/>
    <w:rsid w:val="00A97FBB"/>
    <w:rsid w:val="00AA0CC8"/>
    <w:rsid w:val="00AA12D1"/>
    <w:rsid w:val="00AA177A"/>
    <w:rsid w:val="00AA4C09"/>
    <w:rsid w:val="00AA4EBE"/>
    <w:rsid w:val="00AA7D8F"/>
    <w:rsid w:val="00AB2AB1"/>
    <w:rsid w:val="00AD0BD2"/>
    <w:rsid w:val="00AD122F"/>
    <w:rsid w:val="00AD1381"/>
    <w:rsid w:val="00AD5EE0"/>
    <w:rsid w:val="00AE0888"/>
    <w:rsid w:val="00AE48CF"/>
    <w:rsid w:val="00AE632F"/>
    <w:rsid w:val="00AF0A98"/>
    <w:rsid w:val="00AF1CCF"/>
    <w:rsid w:val="00AF39F5"/>
    <w:rsid w:val="00AF5FFB"/>
    <w:rsid w:val="00B03154"/>
    <w:rsid w:val="00B05AE5"/>
    <w:rsid w:val="00B10A76"/>
    <w:rsid w:val="00B13A55"/>
    <w:rsid w:val="00B14008"/>
    <w:rsid w:val="00B144DB"/>
    <w:rsid w:val="00B2061E"/>
    <w:rsid w:val="00B20C75"/>
    <w:rsid w:val="00B21CAD"/>
    <w:rsid w:val="00B2345F"/>
    <w:rsid w:val="00B23C08"/>
    <w:rsid w:val="00B2455D"/>
    <w:rsid w:val="00B3346D"/>
    <w:rsid w:val="00B33C75"/>
    <w:rsid w:val="00B35AFD"/>
    <w:rsid w:val="00B42E7C"/>
    <w:rsid w:val="00B42E9B"/>
    <w:rsid w:val="00B438A1"/>
    <w:rsid w:val="00B456DD"/>
    <w:rsid w:val="00B461A3"/>
    <w:rsid w:val="00B523BB"/>
    <w:rsid w:val="00B52F66"/>
    <w:rsid w:val="00B57EA0"/>
    <w:rsid w:val="00B70AF7"/>
    <w:rsid w:val="00B712EB"/>
    <w:rsid w:val="00B766A5"/>
    <w:rsid w:val="00B85FD6"/>
    <w:rsid w:val="00B87BD8"/>
    <w:rsid w:val="00B90CAD"/>
    <w:rsid w:val="00B927A1"/>
    <w:rsid w:val="00B9331C"/>
    <w:rsid w:val="00BA1B69"/>
    <w:rsid w:val="00BA3A4A"/>
    <w:rsid w:val="00BA4E5F"/>
    <w:rsid w:val="00BA4F18"/>
    <w:rsid w:val="00BA7A7E"/>
    <w:rsid w:val="00BB46D7"/>
    <w:rsid w:val="00BC0B63"/>
    <w:rsid w:val="00BC5096"/>
    <w:rsid w:val="00BE3424"/>
    <w:rsid w:val="00BE5BFC"/>
    <w:rsid w:val="00C011B7"/>
    <w:rsid w:val="00C02D37"/>
    <w:rsid w:val="00C17E1A"/>
    <w:rsid w:val="00C2014C"/>
    <w:rsid w:val="00C20FF0"/>
    <w:rsid w:val="00C249BB"/>
    <w:rsid w:val="00C2520B"/>
    <w:rsid w:val="00C27017"/>
    <w:rsid w:val="00C318C7"/>
    <w:rsid w:val="00C37214"/>
    <w:rsid w:val="00C431F0"/>
    <w:rsid w:val="00C43E44"/>
    <w:rsid w:val="00C45832"/>
    <w:rsid w:val="00C45D7E"/>
    <w:rsid w:val="00C54DF3"/>
    <w:rsid w:val="00C60430"/>
    <w:rsid w:val="00C702E5"/>
    <w:rsid w:val="00C73ABF"/>
    <w:rsid w:val="00C756C8"/>
    <w:rsid w:val="00C7570E"/>
    <w:rsid w:val="00C81888"/>
    <w:rsid w:val="00C833BA"/>
    <w:rsid w:val="00C8427B"/>
    <w:rsid w:val="00C8737D"/>
    <w:rsid w:val="00C91C92"/>
    <w:rsid w:val="00C92A76"/>
    <w:rsid w:val="00C941CF"/>
    <w:rsid w:val="00CB291C"/>
    <w:rsid w:val="00CB4A4C"/>
    <w:rsid w:val="00CB4B81"/>
    <w:rsid w:val="00CB7BFC"/>
    <w:rsid w:val="00CC391D"/>
    <w:rsid w:val="00CC3C28"/>
    <w:rsid w:val="00CC589A"/>
    <w:rsid w:val="00CC7B4C"/>
    <w:rsid w:val="00CC7DFE"/>
    <w:rsid w:val="00CD0130"/>
    <w:rsid w:val="00CD37B8"/>
    <w:rsid w:val="00CD4944"/>
    <w:rsid w:val="00CD7A8A"/>
    <w:rsid w:val="00CD7C79"/>
    <w:rsid w:val="00CE5A48"/>
    <w:rsid w:val="00CE70C6"/>
    <w:rsid w:val="00CF04FB"/>
    <w:rsid w:val="00CF1538"/>
    <w:rsid w:val="00CF4985"/>
    <w:rsid w:val="00CF566C"/>
    <w:rsid w:val="00CF57CE"/>
    <w:rsid w:val="00CF6558"/>
    <w:rsid w:val="00D01BAB"/>
    <w:rsid w:val="00D01F13"/>
    <w:rsid w:val="00D02955"/>
    <w:rsid w:val="00D031B9"/>
    <w:rsid w:val="00D06CF0"/>
    <w:rsid w:val="00D06F37"/>
    <w:rsid w:val="00D070FA"/>
    <w:rsid w:val="00D12B19"/>
    <w:rsid w:val="00D16BB7"/>
    <w:rsid w:val="00D20EC8"/>
    <w:rsid w:val="00D2273C"/>
    <w:rsid w:val="00D23349"/>
    <w:rsid w:val="00D24827"/>
    <w:rsid w:val="00D26634"/>
    <w:rsid w:val="00D26E97"/>
    <w:rsid w:val="00D32942"/>
    <w:rsid w:val="00D3466B"/>
    <w:rsid w:val="00D36869"/>
    <w:rsid w:val="00D40050"/>
    <w:rsid w:val="00D42783"/>
    <w:rsid w:val="00D4753E"/>
    <w:rsid w:val="00D570C7"/>
    <w:rsid w:val="00D65151"/>
    <w:rsid w:val="00D67C0D"/>
    <w:rsid w:val="00D73E48"/>
    <w:rsid w:val="00D74F3A"/>
    <w:rsid w:val="00D830BB"/>
    <w:rsid w:val="00D83ED9"/>
    <w:rsid w:val="00D91D86"/>
    <w:rsid w:val="00D956A8"/>
    <w:rsid w:val="00D95D5F"/>
    <w:rsid w:val="00DA1E35"/>
    <w:rsid w:val="00DA54F0"/>
    <w:rsid w:val="00DA689E"/>
    <w:rsid w:val="00DB3FCE"/>
    <w:rsid w:val="00DB5DA9"/>
    <w:rsid w:val="00DB6560"/>
    <w:rsid w:val="00DB72C0"/>
    <w:rsid w:val="00DC4582"/>
    <w:rsid w:val="00DC5500"/>
    <w:rsid w:val="00DC5912"/>
    <w:rsid w:val="00DC5F6F"/>
    <w:rsid w:val="00DC718F"/>
    <w:rsid w:val="00DD0786"/>
    <w:rsid w:val="00DD26A3"/>
    <w:rsid w:val="00DD3FB6"/>
    <w:rsid w:val="00DD4547"/>
    <w:rsid w:val="00DE21CE"/>
    <w:rsid w:val="00DE6529"/>
    <w:rsid w:val="00DF1FFD"/>
    <w:rsid w:val="00E033C8"/>
    <w:rsid w:val="00E048F0"/>
    <w:rsid w:val="00E07FFB"/>
    <w:rsid w:val="00E10C06"/>
    <w:rsid w:val="00E12F06"/>
    <w:rsid w:val="00E17688"/>
    <w:rsid w:val="00E17FC2"/>
    <w:rsid w:val="00E24481"/>
    <w:rsid w:val="00E25E61"/>
    <w:rsid w:val="00E27045"/>
    <w:rsid w:val="00E27DA6"/>
    <w:rsid w:val="00E30AA3"/>
    <w:rsid w:val="00E363AB"/>
    <w:rsid w:val="00E36893"/>
    <w:rsid w:val="00E401B1"/>
    <w:rsid w:val="00E40F1B"/>
    <w:rsid w:val="00E4399E"/>
    <w:rsid w:val="00E46C5E"/>
    <w:rsid w:val="00E475DC"/>
    <w:rsid w:val="00E528D7"/>
    <w:rsid w:val="00E52F43"/>
    <w:rsid w:val="00E54EC0"/>
    <w:rsid w:val="00E602CA"/>
    <w:rsid w:val="00E632D8"/>
    <w:rsid w:val="00E67F99"/>
    <w:rsid w:val="00E75464"/>
    <w:rsid w:val="00E82671"/>
    <w:rsid w:val="00E82F39"/>
    <w:rsid w:val="00E902A9"/>
    <w:rsid w:val="00E938D0"/>
    <w:rsid w:val="00E9628F"/>
    <w:rsid w:val="00EA4433"/>
    <w:rsid w:val="00EA46CA"/>
    <w:rsid w:val="00EA6426"/>
    <w:rsid w:val="00EB5704"/>
    <w:rsid w:val="00EB7819"/>
    <w:rsid w:val="00EC2853"/>
    <w:rsid w:val="00ED1918"/>
    <w:rsid w:val="00ED258A"/>
    <w:rsid w:val="00ED742A"/>
    <w:rsid w:val="00EE0872"/>
    <w:rsid w:val="00EE212C"/>
    <w:rsid w:val="00EE33BF"/>
    <w:rsid w:val="00EE4765"/>
    <w:rsid w:val="00EF1334"/>
    <w:rsid w:val="00EF22B6"/>
    <w:rsid w:val="00EF4D65"/>
    <w:rsid w:val="00F02EC5"/>
    <w:rsid w:val="00F0363C"/>
    <w:rsid w:val="00F03C28"/>
    <w:rsid w:val="00F10A24"/>
    <w:rsid w:val="00F126D2"/>
    <w:rsid w:val="00F1291E"/>
    <w:rsid w:val="00F140BC"/>
    <w:rsid w:val="00F16DFC"/>
    <w:rsid w:val="00F27F0D"/>
    <w:rsid w:val="00F322F0"/>
    <w:rsid w:val="00F5137C"/>
    <w:rsid w:val="00F528CB"/>
    <w:rsid w:val="00F52C15"/>
    <w:rsid w:val="00F56AC8"/>
    <w:rsid w:val="00F601CF"/>
    <w:rsid w:val="00F645D8"/>
    <w:rsid w:val="00F72D5A"/>
    <w:rsid w:val="00F92E5D"/>
    <w:rsid w:val="00F9562B"/>
    <w:rsid w:val="00F96360"/>
    <w:rsid w:val="00FA11BE"/>
    <w:rsid w:val="00FA4F1E"/>
    <w:rsid w:val="00FB1715"/>
    <w:rsid w:val="00FB5C27"/>
    <w:rsid w:val="00FB615E"/>
    <w:rsid w:val="00FC1AA7"/>
    <w:rsid w:val="00FC23F5"/>
    <w:rsid w:val="00FC6A4D"/>
    <w:rsid w:val="00FD7E8D"/>
    <w:rsid w:val="00FE3A83"/>
    <w:rsid w:val="00FE714B"/>
    <w:rsid w:val="00FF5C00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2D61"/>
  <w15:docId w15:val="{FBA66650-A445-47D2-BE1B-189DC090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0B63"/>
    <w:pPr>
      <w:keepNext/>
      <w:keepLines/>
      <w:numPr>
        <w:numId w:val="8"/>
      </w:numPr>
      <w:pBdr>
        <w:bottom w:val="single" w:sz="4" w:space="1" w:color="0070C0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0070C0"/>
      <w:sz w:val="36"/>
      <w:szCs w:val="36"/>
      <w:lang w:eastAsia="pl-PL"/>
    </w:rPr>
  </w:style>
  <w:style w:type="paragraph" w:styleId="Nagwek2">
    <w:name w:val="heading 2"/>
    <w:aliases w:val="h2"/>
    <w:basedOn w:val="Normalny"/>
    <w:next w:val="Normalny"/>
    <w:link w:val="Nagwek2Znak"/>
    <w:uiPriority w:val="9"/>
    <w:unhideWhenUsed/>
    <w:qFormat/>
    <w:rsid w:val="00BC0B63"/>
    <w:pPr>
      <w:keepNext/>
      <w:keepLines/>
      <w:numPr>
        <w:ilvl w:val="1"/>
        <w:numId w:val="8"/>
      </w:numPr>
      <w:spacing w:before="160" w:after="120" w:line="240" w:lineRule="auto"/>
      <w:jc w:val="both"/>
      <w:outlineLvl w:val="1"/>
    </w:pPr>
    <w:rPr>
      <w:rFonts w:ascii="Century Gothic" w:eastAsia="Century Gothic" w:hAnsi="Century Gothic" w:cs="Century Gothic"/>
      <w:b/>
      <w:color w:val="0070C0"/>
      <w:sz w:val="28"/>
      <w:szCs w:val="28"/>
      <w:lang w:eastAsia="pl-PL"/>
    </w:rPr>
  </w:style>
  <w:style w:type="paragraph" w:styleId="Nagwek3">
    <w:name w:val="heading 3"/>
    <w:aliases w:val="h3"/>
    <w:basedOn w:val="Normalny"/>
    <w:next w:val="Normalny"/>
    <w:link w:val="Nagwek3Znak"/>
    <w:uiPriority w:val="9"/>
    <w:unhideWhenUsed/>
    <w:qFormat/>
    <w:rsid w:val="00BC0B63"/>
    <w:pPr>
      <w:keepNext/>
      <w:keepLines/>
      <w:numPr>
        <w:ilvl w:val="2"/>
        <w:numId w:val="8"/>
      </w:numPr>
      <w:spacing w:before="80" w:after="0" w:line="240" w:lineRule="auto"/>
      <w:outlineLvl w:val="2"/>
    </w:pPr>
    <w:rPr>
      <w:rFonts w:asciiTheme="majorHAnsi" w:eastAsiaTheme="majorEastAsia" w:hAnsiTheme="majorHAnsi" w:cstheme="majorBidi"/>
      <w:b/>
      <w:color w:val="0070C0"/>
      <w:sz w:val="24"/>
      <w:szCs w:val="26"/>
      <w:lang w:eastAsia="pl-PL"/>
    </w:rPr>
  </w:style>
  <w:style w:type="paragraph" w:styleId="Nagwek4">
    <w:name w:val="heading 4"/>
    <w:aliases w:val="h4"/>
    <w:basedOn w:val="Nagwek3"/>
    <w:next w:val="Normalny"/>
    <w:link w:val="Nagwek4Znak"/>
    <w:uiPriority w:val="9"/>
    <w:unhideWhenUsed/>
    <w:qFormat/>
    <w:rsid w:val="00BC0B63"/>
    <w:pPr>
      <w:numPr>
        <w:ilvl w:val="3"/>
      </w:numPr>
      <w:outlineLvl w:val="3"/>
    </w:pPr>
    <w:rPr>
      <w:i/>
      <w:iCs/>
    </w:rPr>
  </w:style>
  <w:style w:type="paragraph" w:styleId="Nagwek5">
    <w:name w:val="heading 5"/>
    <w:aliases w:val="h5"/>
    <w:basedOn w:val="Normalny"/>
    <w:next w:val="Normalny"/>
    <w:link w:val="Nagwek5Znak"/>
    <w:uiPriority w:val="9"/>
    <w:unhideWhenUsed/>
    <w:qFormat/>
    <w:rsid w:val="00BC0B63"/>
    <w:pPr>
      <w:keepNext/>
      <w:keepLines/>
      <w:numPr>
        <w:ilvl w:val="4"/>
        <w:numId w:val="8"/>
      </w:numPr>
      <w:spacing w:before="80" w:after="0" w:line="276" w:lineRule="auto"/>
      <w:jc w:val="both"/>
      <w:outlineLvl w:val="4"/>
    </w:pPr>
    <w:rPr>
      <w:rFonts w:asciiTheme="majorHAnsi" w:eastAsiaTheme="majorEastAsia" w:hAnsiTheme="majorHAnsi" w:cstheme="majorBidi"/>
      <w:i/>
      <w:iCs/>
      <w:sz w:val="20"/>
      <w:lang w:eastAsia="pl-PL"/>
    </w:rPr>
  </w:style>
  <w:style w:type="paragraph" w:styleId="Nagwek6">
    <w:name w:val="heading 6"/>
    <w:aliases w:val="h6"/>
    <w:basedOn w:val="Normalny"/>
    <w:next w:val="Normalny"/>
    <w:link w:val="Nagwek6Znak"/>
    <w:uiPriority w:val="9"/>
    <w:unhideWhenUsed/>
    <w:qFormat/>
    <w:rsid w:val="00BC0B63"/>
    <w:pPr>
      <w:keepNext/>
      <w:keepLines/>
      <w:numPr>
        <w:ilvl w:val="5"/>
        <w:numId w:val="8"/>
      </w:numPr>
      <w:spacing w:before="80" w:after="0" w:line="276" w:lineRule="auto"/>
      <w:jc w:val="both"/>
      <w:outlineLvl w:val="5"/>
    </w:pPr>
    <w:rPr>
      <w:rFonts w:asciiTheme="majorHAnsi" w:eastAsiaTheme="majorEastAsia" w:hAnsiTheme="majorHAnsi" w:cstheme="majorBidi"/>
      <w:color w:val="595959" w:themeColor="text1" w:themeTint="A6"/>
      <w:sz w:val="20"/>
      <w:szCs w:val="21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C0B63"/>
    <w:pPr>
      <w:keepNext/>
      <w:keepLines/>
      <w:numPr>
        <w:ilvl w:val="6"/>
        <w:numId w:val="8"/>
      </w:numPr>
      <w:spacing w:before="8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0"/>
      <w:szCs w:val="21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C0B63"/>
    <w:pPr>
      <w:keepNext/>
      <w:keepLines/>
      <w:numPr>
        <w:ilvl w:val="7"/>
        <w:numId w:val="8"/>
      </w:numPr>
      <w:spacing w:before="80" w:after="0" w:line="276" w:lineRule="auto"/>
      <w:jc w:val="both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0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C0B63"/>
    <w:pPr>
      <w:keepNext/>
      <w:keepLines/>
      <w:numPr>
        <w:ilvl w:val="8"/>
        <w:numId w:val="8"/>
      </w:numPr>
      <w:spacing w:before="8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0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62243"/>
    <w:rPr>
      <w:rFonts w:ascii="TimesNewRomanPS-BoldMT" w:hAnsi="TimesNewRomanPS-BoldMT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Domylnaczcionkaakapitu"/>
    <w:rsid w:val="00162243"/>
    <w:rPr>
      <w:rFonts w:ascii="TimesNewRomanPSMT" w:hAnsi="TimesNewRomanPSMT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31">
    <w:name w:val="fontstyle31"/>
    <w:basedOn w:val="Domylnaczcionkaakapitu"/>
    <w:rsid w:val="00D95D5F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20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20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20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0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054"/>
    <w:rPr>
      <w:b/>
      <w:bCs/>
      <w:sz w:val="20"/>
      <w:szCs w:val="20"/>
    </w:rPr>
  </w:style>
  <w:style w:type="paragraph" w:styleId="Akapitzlist">
    <w:name w:val="List Paragraph"/>
    <w:aliases w:val="nagłówek"/>
    <w:basedOn w:val="Normalny"/>
    <w:link w:val="AkapitzlistZnak"/>
    <w:uiPriority w:val="34"/>
    <w:qFormat/>
    <w:rsid w:val="003E297F"/>
    <w:pPr>
      <w:spacing w:before="120" w:after="120" w:line="276" w:lineRule="auto"/>
      <w:ind w:left="720"/>
      <w:contextualSpacing/>
      <w:jc w:val="both"/>
    </w:pPr>
    <w:rPr>
      <w:rFonts w:ascii="Century Gothic" w:eastAsia="Century Gothic" w:hAnsi="Century Gothic" w:cs="Century Gothic"/>
      <w:sz w:val="20"/>
      <w:szCs w:val="21"/>
      <w:lang w:eastAsia="pl-PL"/>
    </w:rPr>
  </w:style>
  <w:style w:type="character" w:customStyle="1" w:styleId="AkapitzlistZnak">
    <w:name w:val="Akapit z listą Znak"/>
    <w:aliases w:val="nagłówek Znak"/>
    <w:basedOn w:val="Domylnaczcionkaakapitu"/>
    <w:link w:val="Akapitzlist"/>
    <w:uiPriority w:val="34"/>
    <w:qFormat/>
    <w:rsid w:val="003E297F"/>
    <w:rPr>
      <w:rFonts w:ascii="Century Gothic" w:eastAsia="Century Gothic" w:hAnsi="Century Gothic" w:cs="Century Gothic"/>
      <w:sz w:val="20"/>
      <w:szCs w:val="21"/>
      <w:lang w:eastAsia="pl-PL"/>
    </w:rPr>
  </w:style>
  <w:style w:type="paragraph" w:customStyle="1" w:styleId="Formula">
    <w:name w:val="Formula"/>
    <w:basedOn w:val="Normalny"/>
    <w:next w:val="Normalny"/>
    <w:link w:val="FormulaChar"/>
    <w:rsid w:val="003E297F"/>
    <w:pPr>
      <w:tabs>
        <w:tab w:val="right" w:pos="9752"/>
      </w:tabs>
      <w:spacing w:after="220" w:line="240" w:lineRule="atLeast"/>
      <w:ind w:left="403"/>
    </w:pPr>
    <w:rPr>
      <w:rFonts w:ascii="Arial" w:eastAsia="MS Mincho" w:hAnsi="Arial" w:cs="Times New Roman"/>
      <w:sz w:val="20"/>
      <w:szCs w:val="20"/>
      <w:lang w:val="en-GB" w:eastAsia="ja-JP"/>
    </w:rPr>
  </w:style>
  <w:style w:type="character" w:customStyle="1" w:styleId="FormulaChar">
    <w:name w:val="Formula Char"/>
    <w:link w:val="Formula"/>
    <w:rsid w:val="003E297F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1F4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egendaZnak">
    <w:name w:val="Legenda Znak"/>
    <w:basedOn w:val="Domylnaczcionkaakapitu"/>
    <w:link w:val="Legenda"/>
    <w:uiPriority w:val="35"/>
    <w:locked/>
    <w:rsid w:val="00A5653C"/>
    <w:rPr>
      <w:i/>
      <w:iCs/>
      <w:color w:val="44546A" w:themeColor="text2"/>
      <w:sz w:val="18"/>
      <w:szCs w:val="18"/>
    </w:rPr>
  </w:style>
  <w:style w:type="paragraph" w:customStyle="1" w:styleId="Punktowanie">
    <w:name w:val="Punktowanie"/>
    <w:basedOn w:val="Normalny"/>
    <w:next w:val="Normalny"/>
    <w:qFormat/>
    <w:rsid w:val="001A1D04"/>
    <w:pPr>
      <w:numPr>
        <w:numId w:val="4"/>
      </w:numPr>
      <w:spacing w:after="200" w:line="240" w:lineRule="auto"/>
      <w:jc w:val="both"/>
    </w:pPr>
    <w:rPr>
      <w:rFonts w:ascii="Arial" w:eastAsiaTheme="minorEastAsia" w:hAnsi="Arial"/>
      <w:sz w:val="20"/>
      <w:lang w:eastAsia="pl-PL"/>
    </w:rPr>
  </w:style>
  <w:style w:type="paragraph" w:styleId="Tekstprzypisudolnego">
    <w:name w:val="footnote text"/>
    <w:aliases w:val="Znak,single space,FOOTNOTES,fn,Podrozdział,Fußnote,Footnote,Podrozdzia3,przypis,Tekst przypisu,Tekst przypisu Znak Znak Znak Znak,Tekst przypisu Znak Znak Znak Znak Znak,Tekst przypisu Znak Znak Znak Znak Znak Znak Znak,przypisB"/>
    <w:basedOn w:val="Normalny"/>
    <w:link w:val="TekstprzypisudolnegoZnak"/>
    <w:uiPriority w:val="99"/>
    <w:unhideWhenUsed/>
    <w:qFormat/>
    <w:rsid w:val="007B6486"/>
    <w:pPr>
      <w:spacing w:after="0" w:line="240" w:lineRule="auto"/>
      <w:jc w:val="both"/>
    </w:pPr>
    <w:rPr>
      <w:rFonts w:ascii="Century Gothic" w:eastAsia="Century Gothic" w:hAnsi="Century Gothic" w:cs="Century Gothic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single space Znak,FOOTNOTES Znak,fn Znak,Podrozdział Znak,Fußnote Znak,Footnote Znak,Podrozdzia3 Znak,przypis Znak,Tekst przypisu Znak,Tekst przypisu Znak Znak Znak Znak Znak1,przypisB Znak"/>
    <w:basedOn w:val="Domylnaczcionkaakapitu"/>
    <w:link w:val="Tekstprzypisudolnego"/>
    <w:uiPriority w:val="99"/>
    <w:qFormat/>
    <w:rsid w:val="007B6486"/>
    <w:rPr>
      <w:rFonts w:ascii="Century Gothic" w:eastAsia="Century Gothic" w:hAnsi="Century Gothic" w:cs="Century Gothic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Odwołanie przypisu Ola,Numbering - Footnote,ftref,EN Footnote Reference,Times 10 Point,Exposant 3 Point,Footnote symbol,Footnote reference number,note TESI,stylish,SUPERS,Ref,number"/>
    <w:basedOn w:val="Domylnaczcionkaakapitu"/>
    <w:uiPriority w:val="99"/>
    <w:unhideWhenUsed/>
    <w:qFormat/>
    <w:rsid w:val="007B6486"/>
    <w:rPr>
      <w:vertAlign w:val="superscript"/>
    </w:rPr>
  </w:style>
  <w:style w:type="paragraph" w:customStyle="1" w:styleId="msonormal0">
    <w:name w:val="msonormal"/>
    <w:basedOn w:val="Normalny"/>
    <w:rsid w:val="002F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table">
    <w:name w:val="normaltable"/>
    <w:basedOn w:val="Normalny"/>
    <w:rsid w:val="002F4ACA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style0">
    <w:name w:val="fontstyle0"/>
    <w:basedOn w:val="Normalny"/>
    <w:rsid w:val="002F4ACA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color w:val="000000"/>
      <w:sz w:val="24"/>
      <w:szCs w:val="24"/>
      <w:lang w:eastAsia="pl-PL"/>
    </w:rPr>
  </w:style>
  <w:style w:type="paragraph" w:customStyle="1" w:styleId="fontstyle1">
    <w:name w:val="fontstyle1"/>
    <w:basedOn w:val="Normalny"/>
    <w:rsid w:val="002F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fontstyle2">
    <w:name w:val="fontstyle2"/>
    <w:basedOn w:val="Normalny"/>
    <w:rsid w:val="002F4ACA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4"/>
      <w:szCs w:val="24"/>
      <w:lang w:eastAsia="pl-PL"/>
    </w:rPr>
  </w:style>
  <w:style w:type="paragraph" w:customStyle="1" w:styleId="fontstyle3">
    <w:name w:val="fontstyle3"/>
    <w:basedOn w:val="Normalny"/>
    <w:rsid w:val="002F4ACA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231F20"/>
      <w:sz w:val="20"/>
      <w:szCs w:val="20"/>
      <w:lang w:eastAsia="pl-PL"/>
    </w:rPr>
  </w:style>
  <w:style w:type="character" w:styleId="Pogrubienie">
    <w:name w:val="Strong"/>
    <w:basedOn w:val="Domylnaczcionkaakapitu"/>
    <w:qFormat/>
    <w:rsid w:val="00035188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92116"/>
    <w:pPr>
      <w:tabs>
        <w:tab w:val="right" w:leader="dot" w:pos="9062"/>
      </w:tabs>
      <w:spacing w:after="0" w:line="276" w:lineRule="auto"/>
      <w:jc w:val="both"/>
    </w:pPr>
    <w:rPr>
      <w:rFonts w:asciiTheme="majorHAnsi" w:eastAsia="Century Gothic" w:hAnsiTheme="majorHAnsi" w:cs="Century Gothic"/>
      <w:b/>
      <w:bCs/>
      <w:caps/>
      <w:sz w:val="24"/>
      <w:szCs w:val="24"/>
      <w:lang w:eastAsia="pl-PL"/>
    </w:rPr>
  </w:style>
  <w:style w:type="table" w:styleId="Tabela-Siatka">
    <w:name w:val="Table Grid"/>
    <w:basedOn w:val="Standardowy"/>
    <w:rsid w:val="00035188"/>
    <w:pPr>
      <w:spacing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Normalny"/>
    <w:link w:val="TablebodyChar"/>
    <w:rsid w:val="00F02EC5"/>
    <w:pPr>
      <w:spacing w:before="60" w:after="60" w:line="210" w:lineRule="atLeast"/>
    </w:pPr>
    <w:rPr>
      <w:rFonts w:ascii="Cambria" w:eastAsia="Calibri" w:hAnsi="Cambria" w:cs="Times New Roman"/>
      <w:sz w:val="20"/>
      <w:lang w:val="en-GB" w:eastAsia="pl-PL"/>
    </w:rPr>
  </w:style>
  <w:style w:type="paragraph" w:customStyle="1" w:styleId="Tableheader">
    <w:name w:val="Table header"/>
    <w:basedOn w:val="Tablebody"/>
    <w:link w:val="TableheaderChar"/>
    <w:rsid w:val="00F02EC5"/>
  </w:style>
  <w:style w:type="character" w:customStyle="1" w:styleId="TablebodyChar">
    <w:name w:val="Table body Char"/>
    <w:link w:val="Tablebody"/>
    <w:rsid w:val="00F02EC5"/>
    <w:rPr>
      <w:rFonts w:ascii="Cambria" w:eastAsia="Calibri" w:hAnsi="Cambria" w:cs="Times New Roman"/>
      <w:sz w:val="20"/>
      <w:lang w:val="en-GB" w:eastAsia="pl-PL"/>
    </w:rPr>
  </w:style>
  <w:style w:type="character" w:customStyle="1" w:styleId="TableheaderChar">
    <w:name w:val="Table header Char"/>
    <w:link w:val="Tableheader"/>
    <w:rsid w:val="00F02EC5"/>
    <w:rPr>
      <w:rFonts w:ascii="Cambria" w:eastAsia="Calibri" w:hAnsi="Cambria" w:cs="Times New Roman"/>
      <w:sz w:val="20"/>
      <w:lang w:val="en-GB" w:eastAsia="pl-PL"/>
    </w:rPr>
  </w:style>
  <w:style w:type="paragraph" w:customStyle="1" w:styleId="Tablefooter">
    <w:name w:val="Table footer"/>
    <w:basedOn w:val="Normalny"/>
    <w:link w:val="TablefooterChar"/>
    <w:rsid w:val="00F02EC5"/>
    <w:pPr>
      <w:tabs>
        <w:tab w:val="left" w:pos="346"/>
      </w:tabs>
      <w:spacing w:before="60" w:after="60" w:line="200" w:lineRule="atLeast"/>
      <w:jc w:val="both"/>
    </w:pPr>
    <w:rPr>
      <w:rFonts w:ascii="Cambria" w:eastAsia="Calibri" w:hAnsi="Cambria" w:cs="Times New Roman"/>
      <w:sz w:val="18"/>
      <w:lang w:val="en-GB"/>
    </w:rPr>
  </w:style>
  <w:style w:type="character" w:customStyle="1" w:styleId="TablefooterChar">
    <w:name w:val="Table footer Char"/>
    <w:link w:val="Tablefooter"/>
    <w:rsid w:val="00F02EC5"/>
    <w:rPr>
      <w:rFonts w:ascii="Cambria" w:eastAsia="Calibri" w:hAnsi="Cambria" w:cs="Times New Roman"/>
      <w:sz w:val="18"/>
      <w:lang w:val="en-GB"/>
    </w:rPr>
  </w:style>
  <w:style w:type="paragraph" w:customStyle="1" w:styleId="rdo">
    <w:name w:val="źródło"/>
    <w:basedOn w:val="Normalny"/>
    <w:next w:val="Normalny"/>
    <w:link w:val="rdoZnak"/>
    <w:qFormat/>
    <w:rsid w:val="005478A4"/>
    <w:pPr>
      <w:spacing w:before="60" w:after="120" w:line="276" w:lineRule="auto"/>
    </w:pPr>
    <w:rPr>
      <w:rFonts w:ascii="Century Gothic" w:eastAsia="Century Gothic" w:hAnsi="Century Gothic" w:cs="Century Gothic"/>
      <w:i/>
      <w:sz w:val="16"/>
      <w:szCs w:val="21"/>
      <w:lang w:eastAsia="pl-PL"/>
    </w:rPr>
  </w:style>
  <w:style w:type="character" w:customStyle="1" w:styleId="rdoZnak">
    <w:name w:val="źródło Znak"/>
    <w:basedOn w:val="Domylnaczcionkaakapitu"/>
    <w:link w:val="rdo"/>
    <w:rsid w:val="005478A4"/>
    <w:rPr>
      <w:rFonts w:ascii="Century Gothic" w:eastAsia="Century Gothic" w:hAnsi="Century Gothic" w:cs="Century Gothic"/>
      <w:i/>
      <w:sz w:val="16"/>
      <w:szCs w:val="21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726B90"/>
    <w:pPr>
      <w:spacing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C0B63"/>
    <w:rPr>
      <w:rFonts w:asciiTheme="majorHAnsi" w:eastAsiaTheme="majorEastAsia" w:hAnsiTheme="majorHAnsi" w:cstheme="majorBidi"/>
      <w:b/>
      <w:color w:val="0070C0"/>
      <w:sz w:val="36"/>
      <w:szCs w:val="36"/>
      <w:lang w:eastAsia="pl-PL"/>
    </w:rPr>
  </w:style>
  <w:style w:type="character" w:customStyle="1" w:styleId="Nagwek2Znak">
    <w:name w:val="Nagłówek 2 Znak"/>
    <w:aliases w:val="h2 Znak"/>
    <w:basedOn w:val="Domylnaczcionkaakapitu"/>
    <w:link w:val="Nagwek2"/>
    <w:uiPriority w:val="9"/>
    <w:rsid w:val="00BC0B63"/>
    <w:rPr>
      <w:rFonts w:ascii="Century Gothic" w:eastAsia="Century Gothic" w:hAnsi="Century Gothic" w:cs="Century Gothic"/>
      <w:b/>
      <w:color w:val="0070C0"/>
      <w:sz w:val="28"/>
      <w:szCs w:val="28"/>
      <w:lang w:eastAsia="pl-PL"/>
    </w:rPr>
  </w:style>
  <w:style w:type="character" w:customStyle="1" w:styleId="Nagwek3Znak">
    <w:name w:val="Nagłówek 3 Znak"/>
    <w:aliases w:val="h3 Znak"/>
    <w:basedOn w:val="Domylnaczcionkaakapitu"/>
    <w:link w:val="Nagwek3"/>
    <w:uiPriority w:val="9"/>
    <w:rsid w:val="00BC0B63"/>
    <w:rPr>
      <w:rFonts w:asciiTheme="majorHAnsi" w:eastAsiaTheme="majorEastAsia" w:hAnsiTheme="majorHAnsi" w:cstheme="majorBidi"/>
      <w:b/>
      <w:color w:val="0070C0"/>
      <w:sz w:val="24"/>
      <w:szCs w:val="26"/>
      <w:lang w:eastAsia="pl-PL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BC0B63"/>
    <w:rPr>
      <w:rFonts w:asciiTheme="majorHAnsi" w:eastAsiaTheme="majorEastAsia" w:hAnsiTheme="majorHAnsi" w:cstheme="majorBidi"/>
      <w:b/>
      <w:i/>
      <w:iCs/>
      <w:color w:val="0070C0"/>
      <w:sz w:val="24"/>
      <w:szCs w:val="26"/>
      <w:lang w:eastAsia="pl-PL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"/>
    <w:rsid w:val="00BC0B63"/>
    <w:rPr>
      <w:rFonts w:asciiTheme="majorHAnsi" w:eastAsiaTheme="majorEastAsia" w:hAnsiTheme="majorHAnsi" w:cstheme="majorBidi"/>
      <w:i/>
      <w:iCs/>
      <w:sz w:val="20"/>
      <w:lang w:eastAsia="pl-PL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"/>
    <w:rsid w:val="00BC0B63"/>
    <w:rPr>
      <w:rFonts w:asciiTheme="majorHAnsi" w:eastAsiaTheme="majorEastAsia" w:hAnsiTheme="majorHAnsi" w:cstheme="majorBidi"/>
      <w:color w:val="595959" w:themeColor="text1" w:themeTint="A6"/>
      <w:sz w:val="20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C0B63"/>
    <w:rPr>
      <w:rFonts w:asciiTheme="majorHAnsi" w:eastAsiaTheme="majorEastAsia" w:hAnsiTheme="majorHAnsi" w:cstheme="majorBidi"/>
      <w:i/>
      <w:iCs/>
      <w:color w:val="595959" w:themeColor="text1" w:themeTint="A6"/>
      <w:sz w:val="20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BC0B63"/>
    <w:rPr>
      <w:rFonts w:asciiTheme="majorHAnsi" w:eastAsiaTheme="majorEastAsia" w:hAnsiTheme="majorHAnsi" w:cstheme="majorBidi"/>
      <w:smallCaps/>
      <w:color w:val="595959" w:themeColor="text1" w:themeTint="A6"/>
      <w:sz w:val="20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BC0B63"/>
    <w:rPr>
      <w:rFonts w:asciiTheme="majorHAnsi" w:eastAsiaTheme="majorEastAsia" w:hAnsiTheme="majorHAnsi" w:cstheme="majorBidi"/>
      <w:i/>
      <w:iCs/>
      <w:smallCaps/>
      <w:color w:val="595959" w:themeColor="text1" w:themeTint="A6"/>
      <w:sz w:val="20"/>
      <w:szCs w:val="21"/>
      <w:lang w:eastAsia="pl-PL"/>
    </w:rPr>
  </w:style>
  <w:style w:type="table" w:customStyle="1" w:styleId="TableNormal4">
    <w:name w:val="Table Normal4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Nagłówek poziom 4"/>
    <w:basedOn w:val="Normalny"/>
    <w:next w:val="Normalny"/>
    <w:link w:val="TytuZnak"/>
    <w:qFormat/>
    <w:rsid w:val="00C249BB"/>
    <w:pPr>
      <w:spacing w:before="120" w:after="0" w:line="240" w:lineRule="auto"/>
      <w:contextualSpacing/>
      <w:jc w:val="both"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pl-PL"/>
    </w:rPr>
  </w:style>
  <w:style w:type="character" w:customStyle="1" w:styleId="TytuZnak">
    <w:name w:val="Tytuł Znak"/>
    <w:aliases w:val="Nagłówek poziom 4 Znak"/>
    <w:basedOn w:val="Domylnaczcionkaakapitu"/>
    <w:link w:val="Tytu"/>
    <w:rsid w:val="00C249B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pl-PL"/>
    </w:rPr>
  </w:style>
  <w:style w:type="table" w:customStyle="1" w:styleId="TableNormal3">
    <w:name w:val="Table Normal3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qFormat/>
    <w:rsid w:val="00C249BB"/>
    <w:pPr>
      <w:spacing w:before="120" w:after="240" w:line="240" w:lineRule="auto"/>
      <w:jc w:val="both"/>
    </w:pPr>
    <w:rPr>
      <w:rFonts w:ascii="Century Gothic" w:eastAsia="Century Gothic" w:hAnsi="Century Gothic" w:cs="Century Gothic"/>
      <w:color w:val="404040"/>
      <w:sz w:val="30"/>
      <w:szCs w:val="30"/>
      <w:lang w:eastAsia="pl-PL"/>
    </w:rPr>
  </w:style>
  <w:style w:type="character" w:customStyle="1" w:styleId="PodtytuZnak">
    <w:name w:val="Podtytuł Znak"/>
    <w:basedOn w:val="Domylnaczcionkaakapitu"/>
    <w:link w:val="Podtytu"/>
    <w:rsid w:val="00C249BB"/>
    <w:rPr>
      <w:rFonts w:ascii="Century Gothic" w:eastAsia="Century Gothic" w:hAnsi="Century Gothic" w:cs="Century Gothic"/>
      <w:color w:val="404040"/>
      <w:sz w:val="30"/>
      <w:szCs w:val="30"/>
      <w:lang w:eastAsia="pl-PL"/>
    </w:rPr>
  </w:style>
  <w:style w:type="character" w:styleId="Uwydatnienie">
    <w:name w:val="Emphasis"/>
    <w:basedOn w:val="Domylnaczcionkaakapitu"/>
    <w:uiPriority w:val="20"/>
    <w:qFormat/>
    <w:rsid w:val="00C249BB"/>
    <w:rPr>
      <w:i/>
      <w:iCs/>
    </w:rPr>
  </w:style>
  <w:style w:type="paragraph" w:styleId="Bezodstpw">
    <w:name w:val="No Spacing"/>
    <w:link w:val="BezodstpwZnak"/>
    <w:uiPriority w:val="1"/>
    <w:qFormat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C249BB"/>
    <w:pPr>
      <w:spacing w:before="240" w:after="240" w:line="252" w:lineRule="auto"/>
      <w:ind w:left="864" w:right="864"/>
      <w:jc w:val="center"/>
    </w:pPr>
    <w:rPr>
      <w:rFonts w:ascii="Century Gothic" w:eastAsia="Century Gothic" w:hAnsi="Century Gothic" w:cs="Century Gothic"/>
      <w:i/>
      <w:iCs/>
      <w:sz w:val="20"/>
      <w:szCs w:val="2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249BB"/>
    <w:rPr>
      <w:rFonts w:ascii="Century Gothic" w:eastAsia="Century Gothic" w:hAnsi="Century Gothic" w:cs="Century Gothic"/>
      <w:i/>
      <w:iCs/>
      <w:sz w:val="20"/>
      <w:szCs w:val="21"/>
      <w:lang w:eastAsia="pl-PL"/>
    </w:rPr>
  </w:style>
  <w:style w:type="paragraph" w:styleId="Cytatintensywny">
    <w:name w:val="Intense Quote"/>
    <w:aliases w:val="REN_List_emphasized"/>
    <w:basedOn w:val="Normalny"/>
    <w:next w:val="Normalny"/>
    <w:link w:val="CytatintensywnyZnak"/>
    <w:uiPriority w:val="30"/>
    <w:qFormat/>
    <w:rsid w:val="00C249BB"/>
    <w:pPr>
      <w:spacing w:before="100" w:beforeAutospacing="1" w:after="240" w:line="276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pl-PL"/>
    </w:rPr>
  </w:style>
  <w:style w:type="character" w:customStyle="1" w:styleId="CytatintensywnyZnak">
    <w:name w:val="Cytat intensywny Znak"/>
    <w:aliases w:val="REN_List_emphasized Znak"/>
    <w:basedOn w:val="Domylnaczcionkaakapitu"/>
    <w:link w:val="Cytatintensywny"/>
    <w:uiPriority w:val="30"/>
    <w:rsid w:val="00C249BB"/>
    <w:rPr>
      <w:rFonts w:asciiTheme="majorHAnsi" w:eastAsiaTheme="majorEastAsia" w:hAnsiTheme="majorHAnsi" w:cstheme="majorBidi"/>
      <w:color w:val="4472C4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C249BB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C249BB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C249BB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C249BB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C249BB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249BB"/>
    <w:pPr>
      <w:numPr>
        <w:numId w:val="1"/>
      </w:numPr>
      <w:ind w:left="851" w:hanging="851"/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C249BB"/>
    <w:rPr>
      <w:rFonts w:ascii="Century Gothic" w:eastAsia="Century Gothic" w:hAnsi="Century Gothic" w:cs="Century Gothic"/>
      <w:sz w:val="21"/>
      <w:szCs w:val="21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9BB"/>
    <w:rPr>
      <w:rFonts w:ascii="Century Gothic" w:eastAsia="Century Gothic" w:hAnsi="Century Gothic" w:cs="Century Gothic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9BB"/>
    <w:rPr>
      <w:vertAlign w:val="superscript"/>
    </w:rPr>
  </w:style>
  <w:style w:type="paragraph" w:styleId="Nagwek">
    <w:name w:val="header"/>
    <w:basedOn w:val="Normalny"/>
    <w:link w:val="NagwekZnak"/>
    <w:unhideWhenUsed/>
    <w:rsid w:val="00C249BB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</w:style>
  <w:style w:type="character" w:customStyle="1" w:styleId="NagwekZnak">
    <w:name w:val="Nagłówek Znak"/>
    <w:basedOn w:val="Domylnaczcionkaakapitu"/>
    <w:link w:val="Nagwek"/>
    <w:rsid w:val="00C249BB"/>
    <w:rPr>
      <w:rFonts w:ascii="Century Gothic" w:eastAsia="Century Gothic" w:hAnsi="Century Gothic" w:cs="Century Gothic"/>
      <w:sz w:val="20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49BB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249BB"/>
    <w:rPr>
      <w:rFonts w:ascii="Century Gothic" w:eastAsia="Century Gothic" w:hAnsi="Century Gothic" w:cs="Century Gothic"/>
      <w:sz w:val="20"/>
      <w:szCs w:val="21"/>
      <w:lang w:eastAsia="pl-PL"/>
    </w:rPr>
  </w:style>
  <w:style w:type="paragraph" w:styleId="Spistreci2">
    <w:name w:val="toc 2"/>
    <w:aliases w:val="REN_Summary"/>
    <w:basedOn w:val="Normalny"/>
    <w:next w:val="Normalny"/>
    <w:autoRedefine/>
    <w:uiPriority w:val="39"/>
    <w:unhideWhenUsed/>
    <w:qFormat/>
    <w:rsid w:val="00C249BB"/>
    <w:pPr>
      <w:spacing w:before="240" w:after="0" w:line="276" w:lineRule="auto"/>
    </w:pPr>
    <w:rPr>
      <w:rFonts w:eastAsia="Century Gothic" w:cs="Century Gothic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249B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9BB"/>
    <w:pPr>
      <w:spacing w:after="0" w:line="240" w:lineRule="auto"/>
      <w:jc w:val="both"/>
    </w:pPr>
    <w:rPr>
      <w:rFonts w:ascii="Segoe UI" w:eastAsia="Century Gothic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9BB"/>
    <w:rPr>
      <w:rFonts w:ascii="Segoe UI" w:eastAsia="Century Gothic" w:hAnsi="Segoe UI" w:cs="Segoe UI"/>
      <w:sz w:val="18"/>
      <w:szCs w:val="18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249BB"/>
    <w:pPr>
      <w:spacing w:after="0" w:line="276" w:lineRule="auto"/>
      <w:ind w:left="220"/>
    </w:pPr>
    <w:rPr>
      <w:rFonts w:eastAsia="Century Gothic" w:cs="Century Gothic"/>
      <w:sz w:val="20"/>
      <w:szCs w:val="20"/>
      <w:lang w:eastAsia="pl-PL"/>
    </w:rPr>
  </w:style>
  <w:style w:type="table" w:customStyle="1" w:styleId="Tabelasiatki5ciemnaakcent21">
    <w:name w:val="Tabela siatki 5 — ciemna — akcent 21"/>
    <w:basedOn w:val="Standardowy"/>
    <w:uiPriority w:val="50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rPr>
        <w:rFonts w:asciiTheme="minorHAnsi" w:hAnsiTheme="minorHAnsi"/>
        <w:sz w:val="20"/>
      </w:rPr>
      <w:tblPr/>
      <w:tcPr>
        <w:shd w:val="clear" w:color="auto" w:fill="F7CAAC" w:themeFill="accent2" w:themeFillTint="66"/>
      </w:tc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  <w:tblPr/>
      <w:tcPr>
        <w:shd w:val="clear" w:color="auto" w:fill="F7CAAC" w:themeFill="accent2" w:themeFillTint="66"/>
      </w:tcPr>
    </w:tblStylePr>
    <w:tblStylePr w:type="band2Horz">
      <w:rPr>
        <w:rFonts w:asciiTheme="minorHAnsi" w:hAnsiTheme="minorHAnsi"/>
        <w:sz w:val="20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1">
    <w:name w:val="Table Normal1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4">
    <w:name w:val="toc 4"/>
    <w:basedOn w:val="Normalny"/>
    <w:next w:val="Normalny"/>
    <w:autoRedefine/>
    <w:uiPriority w:val="39"/>
    <w:unhideWhenUsed/>
    <w:rsid w:val="00C249BB"/>
    <w:pPr>
      <w:spacing w:after="0" w:line="276" w:lineRule="auto"/>
      <w:ind w:left="440"/>
    </w:pPr>
    <w:rPr>
      <w:rFonts w:eastAsia="Century Gothic" w:cs="Century Gothic"/>
      <w:sz w:val="20"/>
      <w:szCs w:val="20"/>
      <w:lang w:eastAsia="pl-PL"/>
    </w:rPr>
  </w:style>
  <w:style w:type="paragraph" w:customStyle="1" w:styleId="ti-main">
    <w:name w:val="ti-main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rmalny1">
    <w:name w:val="Normalny1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i-chapter">
    <w:name w:val="ti-chapter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ld">
    <w:name w:val="bold"/>
    <w:basedOn w:val="Domylnaczcionkaakapitu"/>
    <w:rsid w:val="00C249BB"/>
  </w:style>
  <w:style w:type="character" w:customStyle="1" w:styleId="italic">
    <w:name w:val="italic"/>
    <w:basedOn w:val="Domylnaczcionkaakapitu"/>
    <w:rsid w:val="00C249BB"/>
  </w:style>
  <w:style w:type="paragraph" w:customStyle="1" w:styleId="ti-col">
    <w:name w:val="ti-col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ell">
    <w:name w:val="cell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ntstyle41">
    <w:name w:val="fontstyle41"/>
    <w:basedOn w:val="Domylnaczcionkaakapitu"/>
    <w:rsid w:val="00C249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omylnaczcionkaakapitu"/>
    <w:rsid w:val="00C249BB"/>
    <w:rPr>
      <w:rFonts w:ascii="Times New Roman2" w:hAnsi="Times New Roman2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Domylnaczcionkaakapitu"/>
    <w:rsid w:val="00C249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Domylnaczcionkaakapitu"/>
    <w:rsid w:val="00C249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Domylnaczcionkaakapitu"/>
    <w:rsid w:val="00C249B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qFormat/>
    <w:rsid w:val="00C249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249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s-alignment-element">
    <w:name w:val="ts-alignment-element"/>
    <w:basedOn w:val="Domylnaczcionkaakapitu"/>
    <w:rsid w:val="00C249BB"/>
  </w:style>
  <w:style w:type="character" w:customStyle="1" w:styleId="ts-alignment-element-highlighted">
    <w:name w:val="ts-alignment-element-highlighted"/>
    <w:basedOn w:val="Domylnaczcionkaakapitu"/>
    <w:rsid w:val="00C249BB"/>
  </w:style>
  <w:style w:type="character" w:customStyle="1" w:styleId="flagicon">
    <w:name w:val="flagicon"/>
    <w:basedOn w:val="Domylnaczcionkaakapitu"/>
    <w:rsid w:val="00C249BB"/>
  </w:style>
  <w:style w:type="character" w:customStyle="1" w:styleId="plainlinks">
    <w:name w:val="plainlinks"/>
    <w:basedOn w:val="Domylnaczcionkaakapitu"/>
    <w:rsid w:val="00C249BB"/>
  </w:style>
  <w:style w:type="character" w:styleId="UyteHipercze">
    <w:name w:val="FollowedHyperlink"/>
    <w:basedOn w:val="Domylnaczcionkaakapitu"/>
    <w:uiPriority w:val="99"/>
    <w:semiHidden/>
    <w:unhideWhenUsed/>
    <w:rsid w:val="00C249BB"/>
    <w:rPr>
      <w:color w:val="954F72" w:themeColor="followedHyperlink"/>
      <w:u w:val="single"/>
    </w:rPr>
  </w:style>
  <w:style w:type="table" w:customStyle="1" w:styleId="Tabelasiatki1jasnaakcent21">
    <w:name w:val="Tabela siatki 1 — jasna — akcent 21"/>
    <w:basedOn w:val="Standardowy"/>
    <w:uiPriority w:val="46"/>
    <w:rsid w:val="00C249BB"/>
    <w:pPr>
      <w:spacing w:after="0" w:line="240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5ciemnaakcent31">
    <w:name w:val="Tabela siatki 5 — ciemna — akcent 31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Styl4">
    <w:name w:val="Styl4"/>
    <w:basedOn w:val="Akapitzlist"/>
    <w:link w:val="Styl4Znak"/>
    <w:qFormat/>
    <w:rsid w:val="00C249BB"/>
    <w:pPr>
      <w:keepNext/>
      <w:spacing w:before="240" w:after="240" w:line="240" w:lineRule="exact"/>
      <w:ind w:left="141" w:hanging="11"/>
      <w:outlineLvl w:val="3"/>
    </w:pPr>
    <w:rPr>
      <w:rFonts w:asciiTheme="minorHAnsi" w:eastAsia="Times New Roman" w:hAnsiTheme="minorHAnsi" w:cs="Times New Roman"/>
      <w:b/>
      <w:i/>
      <w:iCs/>
      <w:color w:val="538135" w:themeColor="accent6" w:themeShade="BF"/>
      <w:szCs w:val="20"/>
      <w:lang w:val="x-none" w:eastAsia="x-none"/>
    </w:rPr>
  </w:style>
  <w:style w:type="character" w:customStyle="1" w:styleId="Styl4Znak">
    <w:name w:val="Styl4 Znak"/>
    <w:link w:val="Styl4"/>
    <w:rsid w:val="00C249BB"/>
    <w:rPr>
      <w:rFonts w:eastAsia="Times New Roman" w:cs="Times New Roman"/>
      <w:b/>
      <w:i/>
      <w:iCs/>
      <w:color w:val="538135" w:themeColor="accent6" w:themeShade="BF"/>
      <w:sz w:val="20"/>
      <w:szCs w:val="20"/>
      <w:lang w:val="x-none" w:eastAsia="x-none"/>
    </w:rPr>
  </w:style>
  <w:style w:type="paragraph" w:styleId="Spistreci5">
    <w:name w:val="toc 5"/>
    <w:basedOn w:val="Normalny"/>
    <w:next w:val="Normalny"/>
    <w:autoRedefine/>
    <w:uiPriority w:val="39"/>
    <w:unhideWhenUsed/>
    <w:rsid w:val="00C249BB"/>
    <w:pPr>
      <w:spacing w:after="0" w:line="276" w:lineRule="auto"/>
      <w:ind w:left="660"/>
    </w:pPr>
    <w:rPr>
      <w:rFonts w:eastAsia="Century Gothic" w:cs="Century Gothic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C249BB"/>
    <w:pPr>
      <w:spacing w:after="0" w:line="276" w:lineRule="auto"/>
      <w:ind w:left="880"/>
    </w:pPr>
    <w:rPr>
      <w:rFonts w:eastAsia="Century Gothic" w:cs="Century Gothic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C249BB"/>
    <w:pPr>
      <w:spacing w:after="0" w:line="276" w:lineRule="auto"/>
      <w:ind w:left="1100"/>
    </w:pPr>
    <w:rPr>
      <w:rFonts w:eastAsia="Century Gothic" w:cs="Century Gothic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249BB"/>
    <w:pPr>
      <w:spacing w:after="0" w:line="276" w:lineRule="auto"/>
      <w:ind w:left="1320"/>
    </w:pPr>
    <w:rPr>
      <w:rFonts w:eastAsia="Century Gothic" w:cs="Century Gothic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249BB"/>
    <w:pPr>
      <w:spacing w:after="0" w:line="276" w:lineRule="auto"/>
      <w:ind w:left="1540"/>
    </w:pPr>
    <w:rPr>
      <w:rFonts w:eastAsia="Century Gothic" w:cs="Century Gothic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249BB"/>
    <w:pPr>
      <w:spacing w:after="0" w:line="240" w:lineRule="auto"/>
    </w:pPr>
    <w:rPr>
      <w:rFonts w:ascii="Century Gothic" w:eastAsia="Century Gothic" w:hAnsi="Century Gothic" w:cs="Century Gothic"/>
      <w:szCs w:val="21"/>
      <w:lang w:eastAsia="pl-PL"/>
    </w:rPr>
  </w:style>
  <w:style w:type="character" w:customStyle="1" w:styleId="podpisyZnak">
    <w:name w:val="podpisy Znak"/>
    <w:basedOn w:val="LegendaZnak"/>
    <w:link w:val="podpisy"/>
    <w:locked/>
    <w:rsid w:val="00C249BB"/>
    <w:rPr>
      <w:rFonts w:ascii="Arial" w:hAnsi="Arial" w:cs="Arial"/>
      <w:bCs/>
      <w:i w:val="0"/>
      <w:iCs w:val="0"/>
      <w:noProof/>
      <w:color w:val="000000" w:themeColor="text1"/>
      <w:sz w:val="16"/>
      <w:szCs w:val="18"/>
    </w:rPr>
  </w:style>
  <w:style w:type="paragraph" w:customStyle="1" w:styleId="podpisy">
    <w:name w:val="podpisy"/>
    <w:link w:val="podpisyZnak"/>
    <w:autoRedefine/>
    <w:qFormat/>
    <w:rsid w:val="00C249BB"/>
    <w:pPr>
      <w:keepNext/>
      <w:spacing w:after="0" w:line="240" w:lineRule="auto"/>
      <w:ind w:left="357"/>
      <w:contextualSpacing/>
    </w:pPr>
    <w:rPr>
      <w:rFonts w:ascii="Arial" w:hAnsi="Arial" w:cs="Arial"/>
      <w:bCs/>
      <w:noProof/>
      <w:color w:val="000000" w:themeColor="text1"/>
      <w:sz w:val="16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C249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naglowek">
    <w:name w:val="1_p naglowek"/>
    <w:basedOn w:val="Nagwek"/>
    <w:next w:val="Normalny"/>
    <w:autoRedefine/>
    <w:rsid w:val="00C249BB"/>
    <w:pPr>
      <w:numPr>
        <w:numId w:val="13"/>
      </w:numPr>
      <w:spacing w:before="240" w:after="240"/>
      <w:outlineLvl w:val="0"/>
    </w:pPr>
    <w:rPr>
      <w:rFonts w:ascii="Arial" w:eastAsiaTheme="minorEastAsia" w:hAnsi="Arial" w:cs="Arial"/>
      <w:b/>
      <w:szCs w:val="20"/>
    </w:rPr>
  </w:style>
  <w:style w:type="paragraph" w:customStyle="1" w:styleId="2pnaglowek">
    <w:name w:val="2_p naglowek"/>
    <w:basedOn w:val="1pnaglowek"/>
    <w:next w:val="Normalny"/>
    <w:link w:val="2pnaglowekZnak"/>
    <w:autoRedefine/>
    <w:rsid w:val="00C249BB"/>
    <w:pPr>
      <w:numPr>
        <w:ilvl w:val="1"/>
      </w:numPr>
      <w:tabs>
        <w:tab w:val="left" w:pos="567"/>
      </w:tabs>
      <w:outlineLvl w:val="1"/>
    </w:pPr>
    <w:rPr>
      <w:rFonts w:cstheme="minorHAnsi"/>
      <w:bCs/>
      <w:noProof/>
      <w:color w:val="000000" w:themeColor="text1"/>
    </w:rPr>
  </w:style>
  <w:style w:type="paragraph" w:customStyle="1" w:styleId="3pnaglowek">
    <w:name w:val="3_p naglowek"/>
    <w:basedOn w:val="2pnaglowek"/>
    <w:next w:val="Normalny"/>
    <w:autoRedefine/>
    <w:rsid w:val="00C249BB"/>
    <w:pPr>
      <w:numPr>
        <w:ilvl w:val="2"/>
      </w:numPr>
      <w:ind w:left="2160" w:hanging="360"/>
      <w:outlineLvl w:val="2"/>
    </w:pPr>
  </w:style>
  <w:style w:type="character" w:customStyle="1" w:styleId="2pnaglowekZnak">
    <w:name w:val="2_p naglowek Znak"/>
    <w:basedOn w:val="Domylnaczcionkaakapitu"/>
    <w:link w:val="2pnaglowek"/>
    <w:rsid w:val="00C249BB"/>
    <w:rPr>
      <w:rFonts w:ascii="Arial" w:eastAsiaTheme="minorEastAsia" w:hAnsi="Arial" w:cstheme="minorHAnsi"/>
      <w:b/>
      <w:bCs/>
      <w:noProof/>
      <w:color w:val="000000" w:themeColor="text1"/>
      <w:sz w:val="20"/>
      <w:szCs w:val="20"/>
      <w:lang w:eastAsia="pl-PL"/>
    </w:rPr>
  </w:style>
  <w:style w:type="table" w:customStyle="1" w:styleId="TableGrid0">
    <w:name w:val="Table Grid0"/>
    <w:rsid w:val="00C249BB"/>
    <w:pPr>
      <w:spacing w:after="0" w:line="240" w:lineRule="auto"/>
    </w:pPr>
    <w:rPr>
      <w:rFonts w:eastAsiaTheme="minorEastAsia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1">
    <w:name w:val="Tabela siatki 1 — jasna — akcent 11"/>
    <w:basedOn w:val="Standardowy"/>
    <w:uiPriority w:val="46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wykatabela51">
    <w:name w:val="Zwykła tabela 51"/>
    <w:basedOn w:val="Standardowy"/>
    <w:uiPriority w:val="45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21">
    <w:name w:val="Zwykła tabela 21"/>
    <w:basedOn w:val="Standardowy"/>
    <w:uiPriority w:val="42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1">
    <w:name w:val="Zwykła tabela 11"/>
    <w:basedOn w:val="Standardowy"/>
    <w:uiPriority w:val="41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table" w:customStyle="1" w:styleId="Tabelasiatki5ciemnaakcent11">
    <w:name w:val="Tabela siatki 5 — ciemna — akcent 11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Basicparagraph">
    <w:name w:val="Basic paragraph"/>
    <w:basedOn w:val="Normalny"/>
    <w:autoRedefine/>
    <w:qFormat/>
    <w:rsid w:val="00C249BB"/>
    <w:pPr>
      <w:spacing w:after="120" w:line="312" w:lineRule="auto"/>
      <w:jc w:val="both"/>
    </w:pPr>
    <w:rPr>
      <w:rFonts w:ascii="Sitka Heading" w:eastAsia="Arial Unicode MS" w:hAnsi="Sitka Heading" w:cs="Times New Roman"/>
      <w:szCs w:val="16"/>
      <w:lang w:val="en-US" w:eastAsia="pl-PL"/>
    </w:rPr>
  </w:style>
  <w:style w:type="paragraph" w:customStyle="1" w:styleId="Styl1">
    <w:name w:val="Styl1"/>
    <w:basedOn w:val="Nagwek1"/>
    <w:rsid w:val="00C249BB"/>
    <w:pPr>
      <w:numPr>
        <w:numId w:val="0"/>
      </w:numPr>
    </w:pPr>
  </w:style>
  <w:style w:type="paragraph" w:customStyle="1" w:styleId="Styl2">
    <w:name w:val="Styl2"/>
    <w:basedOn w:val="Styl1"/>
    <w:rsid w:val="00C249BB"/>
  </w:style>
  <w:style w:type="paragraph" w:customStyle="1" w:styleId="Styl3">
    <w:name w:val="Styl3"/>
    <w:basedOn w:val="Styl1"/>
    <w:rsid w:val="00C249BB"/>
  </w:style>
  <w:style w:type="character" w:customStyle="1" w:styleId="markedcontent">
    <w:name w:val="markedcontent"/>
    <w:basedOn w:val="Domylnaczcionkaakapitu"/>
    <w:rsid w:val="00C249BB"/>
  </w:style>
  <w:style w:type="paragraph" w:customStyle="1" w:styleId="Tabelastyl">
    <w:name w:val="Tabela styl"/>
    <w:basedOn w:val="Normalny"/>
    <w:link w:val="TabelastylZnak"/>
    <w:qFormat/>
    <w:rsid w:val="00C249BB"/>
    <w:pPr>
      <w:spacing w:before="40" w:after="40" w:line="240" w:lineRule="auto"/>
      <w:jc w:val="center"/>
    </w:pPr>
    <w:rPr>
      <w:rFonts w:ascii="Century Gothic" w:eastAsia="Century Gothic" w:hAnsi="Century Gothic" w:cs="Century Gothic"/>
      <w:sz w:val="16"/>
      <w:szCs w:val="21"/>
      <w:lang w:eastAsia="pl-PL"/>
    </w:rPr>
  </w:style>
  <w:style w:type="character" w:customStyle="1" w:styleId="TabelastylZnak">
    <w:name w:val="Tabela styl Znak"/>
    <w:basedOn w:val="Domylnaczcionkaakapitu"/>
    <w:link w:val="Tabelastyl"/>
    <w:rsid w:val="00C249BB"/>
    <w:rPr>
      <w:rFonts w:ascii="Century Gothic" w:eastAsia="Century Gothic" w:hAnsi="Century Gothic" w:cs="Century Gothic"/>
      <w:sz w:val="16"/>
      <w:szCs w:val="21"/>
      <w:lang w:eastAsia="pl-PL"/>
    </w:rPr>
  </w:style>
  <w:style w:type="paragraph" w:customStyle="1" w:styleId="li">
    <w:name w:val="li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apunktowa2">
    <w:name w:val="Lista punktowa 2"/>
    <w:basedOn w:val="Normalny"/>
    <w:qFormat/>
    <w:rsid w:val="00C249BB"/>
    <w:pPr>
      <w:numPr>
        <w:ilvl w:val="1"/>
        <w:numId w:val="18"/>
      </w:numPr>
      <w:spacing w:before="60" w:after="60" w:line="240" w:lineRule="auto"/>
      <w:contextualSpacing/>
      <w:jc w:val="both"/>
    </w:pPr>
    <w:rPr>
      <w:rFonts w:ascii="Cambria" w:eastAsia="Times New Roman" w:hAnsi="Cambria" w:cs="Lucida Sans Unicode"/>
      <w:color w:val="404040" w:themeColor="text1" w:themeTint="BF"/>
      <w:sz w:val="24"/>
      <w:szCs w:val="24"/>
      <w:lang w:val="en-GB" w:eastAsia="it-IT"/>
    </w:rPr>
  </w:style>
  <w:style w:type="numbering" w:customStyle="1" w:styleId="StileREN">
    <w:name w:val="Stile REN"/>
    <w:uiPriority w:val="99"/>
    <w:rsid w:val="00C249BB"/>
    <w:pPr>
      <w:numPr>
        <w:numId w:val="17"/>
      </w:numPr>
    </w:pPr>
  </w:style>
  <w:style w:type="paragraph" w:customStyle="1" w:styleId="Listapunktowa1">
    <w:name w:val="Lista punktowa 1"/>
    <w:basedOn w:val="Normalny"/>
    <w:link w:val="Listapunktowa1Znak"/>
    <w:qFormat/>
    <w:rsid w:val="00C249BB"/>
    <w:pPr>
      <w:numPr>
        <w:numId w:val="18"/>
      </w:numPr>
      <w:spacing w:before="60" w:after="60" w:line="240" w:lineRule="auto"/>
      <w:contextualSpacing/>
      <w:jc w:val="both"/>
    </w:pPr>
    <w:rPr>
      <w:rFonts w:ascii="Cambria" w:eastAsia="Times New Roman" w:hAnsi="Cambria" w:cs="Lucida Sans Unicode"/>
      <w:color w:val="404040" w:themeColor="text1" w:themeTint="BF"/>
      <w:sz w:val="24"/>
      <w:szCs w:val="24"/>
      <w:lang w:eastAsia="it-IT"/>
    </w:rPr>
  </w:style>
  <w:style w:type="character" w:customStyle="1" w:styleId="Listapunktowa1Znak">
    <w:name w:val="Lista punktowa 1 Znak"/>
    <w:basedOn w:val="Domylnaczcionkaakapitu"/>
    <w:link w:val="Listapunktowa1"/>
    <w:rsid w:val="00C249BB"/>
    <w:rPr>
      <w:rFonts w:ascii="Cambria" w:eastAsia="Times New Roman" w:hAnsi="Cambria" w:cs="Lucida Sans Unicode"/>
      <w:color w:val="404040" w:themeColor="text1" w:themeTint="BF"/>
      <w:sz w:val="24"/>
      <w:szCs w:val="24"/>
      <w:lang w:eastAsia="it-IT"/>
    </w:rPr>
  </w:style>
  <w:style w:type="table" w:customStyle="1" w:styleId="Tabelasiatki5ciemnaakcent22">
    <w:name w:val="Tabela siatki 5 — ciemna — akcent 22"/>
    <w:basedOn w:val="Standardowy"/>
    <w:uiPriority w:val="50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rFonts w:asciiTheme="minorHAnsi" w:hAnsiTheme="minorHAnsi"/>
        <w:b/>
        <w:bCs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rPr>
        <w:rFonts w:asciiTheme="minorHAnsi" w:hAnsiTheme="minorHAnsi"/>
        <w:sz w:val="20"/>
      </w:rPr>
      <w:tblPr/>
      <w:tcPr>
        <w:shd w:val="clear" w:color="auto" w:fill="F7CAAC" w:themeFill="accent2" w:themeFillTint="66"/>
      </w:tcPr>
    </w:tblStylePr>
    <w:tblStylePr w:type="band2Vert"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  <w:tblPr/>
      <w:tcPr>
        <w:shd w:val="clear" w:color="auto" w:fill="F7CAAC" w:themeFill="accent2" w:themeFillTint="66"/>
      </w:tcPr>
    </w:tblStylePr>
    <w:tblStylePr w:type="band2Horz">
      <w:rPr>
        <w:rFonts w:asciiTheme="minorHAnsi" w:hAnsiTheme="minorHAnsi"/>
        <w:sz w:val="20"/>
      </w:rPr>
    </w:tblStylePr>
  </w:style>
  <w:style w:type="table" w:customStyle="1" w:styleId="Tabelasiatki5ciemnaakcent32">
    <w:name w:val="Tabela siatki 5 — ciemna — akcent 32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siatki1jasnaakcent12">
    <w:name w:val="Tabela siatki 1 — jasna — akcent 12"/>
    <w:basedOn w:val="Standardowy"/>
    <w:uiPriority w:val="46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wykatabela52">
    <w:name w:val="Zwykła tabela 52"/>
    <w:basedOn w:val="Standardowy"/>
    <w:uiPriority w:val="45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Zwykatabela42">
    <w:name w:val="Zwykła tabela 42"/>
    <w:basedOn w:val="Standardowy"/>
    <w:uiPriority w:val="44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2">
    <w:name w:val="Zwykła tabela 32"/>
    <w:basedOn w:val="Standardowy"/>
    <w:uiPriority w:val="43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22">
    <w:name w:val="Zwykła tabela 22"/>
    <w:basedOn w:val="Standardowy"/>
    <w:uiPriority w:val="42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12">
    <w:name w:val="Zwykła tabela 12"/>
    <w:basedOn w:val="Standardowy"/>
    <w:uiPriority w:val="41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table" w:customStyle="1" w:styleId="Tabelasiatki5ciemnaakcent12">
    <w:name w:val="Tabela siatki 5 — ciemna — akcent 12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Note">
    <w:name w:val="Note"/>
    <w:basedOn w:val="Normalny"/>
    <w:next w:val="Normalny"/>
    <w:link w:val="NoteChar"/>
    <w:rsid w:val="00C249BB"/>
    <w:pPr>
      <w:tabs>
        <w:tab w:val="left" w:pos="960"/>
      </w:tabs>
      <w:spacing w:after="240" w:line="220" w:lineRule="atLeast"/>
      <w:jc w:val="both"/>
    </w:pPr>
    <w:rPr>
      <w:rFonts w:ascii="Arial" w:eastAsia="MS Mincho" w:hAnsi="Arial" w:cs="Times New Roman"/>
      <w:sz w:val="18"/>
      <w:szCs w:val="20"/>
      <w:lang w:val="en-GB" w:eastAsia="ja-JP"/>
    </w:rPr>
  </w:style>
  <w:style w:type="character" w:customStyle="1" w:styleId="NoteChar">
    <w:name w:val="Note Char"/>
    <w:link w:val="Note"/>
    <w:rsid w:val="00C249BB"/>
    <w:rPr>
      <w:rFonts w:ascii="Arial" w:eastAsia="MS Mincho" w:hAnsi="Arial" w:cs="Times New Roman"/>
      <w:sz w:val="18"/>
      <w:szCs w:val="20"/>
      <w:lang w:val="en-GB" w:eastAsia="ja-JP"/>
    </w:rPr>
  </w:style>
  <w:style w:type="character" w:customStyle="1" w:styleId="search-result-value">
    <w:name w:val="search-result-value"/>
    <w:basedOn w:val="Domylnaczcionkaakapitu"/>
    <w:rsid w:val="00C249BB"/>
  </w:style>
  <w:style w:type="numbering" w:customStyle="1" w:styleId="StileStrutturaMyriadProGrassettoEvidenziatore1Sinistro">
    <w:name w:val="Stile Struttura Myriad Pro Grassetto Evidenziatore 1 Sinistro: ..."/>
    <w:basedOn w:val="Bezlisty"/>
    <w:rsid w:val="00C249BB"/>
    <w:pPr>
      <w:numPr>
        <w:numId w:val="19"/>
      </w:numPr>
    </w:pPr>
  </w:style>
  <w:style w:type="paragraph" w:customStyle="1" w:styleId="StileTitolo1LatinoMyriadPro16pt">
    <w:name w:val="Stile Titolo 1 + (Latino) Myriad Pro 16 pt"/>
    <w:basedOn w:val="Nagwek1"/>
    <w:link w:val="StileTitolo1LatinoMyriadPro16ptCarattere"/>
    <w:rsid w:val="00C249BB"/>
    <w:pPr>
      <w:numPr>
        <w:numId w:val="0"/>
      </w:numPr>
      <w:pBdr>
        <w:bottom w:val="none" w:sz="0" w:space="0" w:color="auto"/>
      </w:pBdr>
      <w:spacing w:before="480" w:after="120"/>
      <w:jc w:val="both"/>
    </w:pPr>
    <w:rPr>
      <w:rFonts w:ascii="Myriad Pro" w:eastAsia="Times New Roman" w:hAnsi="Myriad Pro" w:cs="Times New Roman"/>
      <w:bCs/>
      <w:color w:val="365F91"/>
      <w:sz w:val="32"/>
      <w:szCs w:val="28"/>
      <w:lang w:val="en-GB" w:eastAsia="it-IT"/>
    </w:rPr>
  </w:style>
  <w:style w:type="character" w:customStyle="1" w:styleId="StileTitolo1LatinoMyriadPro16ptCarattere">
    <w:name w:val="Stile Titolo 1 + (Latino) Myriad Pro 16 pt Carattere"/>
    <w:basedOn w:val="Nagwek1Znak"/>
    <w:link w:val="StileTitolo1LatinoMyriadPro16pt"/>
    <w:rsid w:val="00C249BB"/>
    <w:rPr>
      <w:rFonts w:ascii="Myriad Pro" w:eastAsia="Times New Roman" w:hAnsi="Myriad Pro" w:cs="Times New Roman"/>
      <w:b/>
      <w:bCs/>
      <w:color w:val="365F91"/>
      <w:sz w:val="32"/>
      <w:szCs w:val="28"/>
      <w:lang w:val="en-GB" w:eastAsia="it-IT"/>
    </w:rPr>
  </w:style>
  <w:style w:type="paragraph" w:customStyle="1" w:styleId="tab">
    <w:name w:val="tab"/>
    <w:basedOn w:val="Normalny"/>
    <w:next w:val="Normalny"/>
    <w:autoRedefine/>
    <w:rsid w:val="00C249BB"/>
    <w:pPr>
      <w:numPr>
        <w:numId w:val="20"/>
      </w:numPr>
      <w:tabs>
        <w:tab w:val="left" w:pos="1134"/>
      </w:tabs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249BB"/>
    <w:rPr>
      <w:color w:val="808080"/>
    </w:rPr>
  </w:style>
  <w:style w:type="table" w:customStyle="1" w:styleId="TableNormal41">
    <w:name w:val="Table Normal41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5ciemnaakcent211">
    <w:name w:val="Tabela siatki 5 — ciemna — akcent 211"/>
    <w:basedOn w:val="Standardowy"/>
    <w:uiPriority w:val="50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FEBF5"/>
    </w:tcPr>
    <w:tblStylePr w:type="firstRow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629DD1"/>
      </w:tcPr>
    </w:tblStylePr>
    <w:tblStylePr w:type="lastRow">
      <w:rPr>
        <w:rFonts w:ascii="Century Gothic" w:hAnsi="Century Gothic"/>
        <w:b/>
        <w:bCs/>
        <w:color w:val="FFFFFF"/>
        <w:sz w:val="20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629DD1"/>
      </w:tcPr>
    </w:tblStylePr>
    <w:tblStylePr w:type="firstCol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629DD1"/>
      </w:tcPr>
    </w:tblStylePr>
    <w:tblStylePr w:type="lastCol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629DD1"/>
      </w:tcPr>
    </w:tblStylePr>
    <w:tblStylePr w:type="band1Vert">
      <w:rPr>
        <w:rFonts w:ascii="Century Gothic" w:hAnsi="Century Gothic"/>
        <w:sz w:val="20"/>
      </w:rPr>
      <w:tblPr/>
      <w:tcPr>
        <w:shd w:val="clear" w:color="auto" w:fill="C0D7EC"/>
      </w:tcPr>
    </w:tblStylePr>
    <w:tblStylePr w:type="band2Vert">
      <w:rPr>
        <w:rFonts w:ascii="Century Gothic" w:hAnsi="Century Gothic"/>
        <w:sz w:val="20"/>
      </w:rPr>
    </w:tblStylePr>
    <w:tblStylePr w:type="band1Horz">
      <w:rPr>
        <w:rFonts w:ascii="Century Gothic" w:hAnsi="Century Gothic"/>
        <w:sz w:val="20"/>
      </w:rPr>
      <w:tblPr/>
      <w:tcPr>
        <w:shd w:val="clear" w:color="auto" w:fill="C0D7EC"/>
      </w:tcPr>
    </w:tblStylePr>
    <w:tblStylePr w:type="band2Horz">
      <w:rPr>
        <w:rFonts w:ascii="Century Gothic" w:hAnsi="Century Gothic"/>
        <w:sz w:val="20"/>
      </w:rPr>
    </w:tblStylePr>
  </w:style>
  <w:style w:type="table" w:customStyle="1" w:styleId="TableNormal11">
    <w:name w:val="Table Normal11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rsid w:val="00C249BB"/>
    <w:pPr>
      <w:spacing w:before="120" w:after="120" w:line="276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211">
    <w:name w:val="Tabela siatki 1 — jasna — akcent 211"/>
    <w:basedOn w:val="Standardowy"/>
    <w:uiPriority w:val="46"/>
    <w:rsid w:val="00C249BB"/>
    <w:pPr>
      <w:spacing w:after="0" w:line="240" w:lineRule="auto"/>
    </w:pPr>
    <w:rPr>
      <w:rFonts w:ascii="Century Gothic" w:eastAsia="Meiryo" w:hAnsi="Century Gothic" w:cs="Arial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C0D7EC"/>
        <w:left w:val="single" w:sz="4" w:space="0" w:color="C0D7EC"/>
        <w:bottom w:val="single" w:sz="4" w:space="0" w:color="C0D7EC"/>
        <w:right w:val="single" w:sz="4" w:space="0" w:color="C0D7EC"/>
        <w:insideH w:val="single" w:sz="4" w:space="0" w:color="C0D7EC"/>
        <w:insideV w:val="single" w:sz="4" w:space="0" w:color="C0D7EC"/>
      </w:tblBorders>
    </w:tblPr>
    <w:tblStylePr w:type="firstRow">
      <w:rPr>
        <w:b/>
        <w:bCs/>
      </w:rPr>
      <w:tblPr/>
      <w:tcPr>
        <w:tcBorders>
          <w:bottom w:val="single" w:sz="12" w:space="0" w:color="A0C3E3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5ciemnaakcent311">
    <w:name w:val="Tabela siatki 5 — ciemna — akcent 311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3E5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297F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297F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297F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297FD5"/>
      </w:tcPr>
    </w:tblStylePr>
    <w:tblStylePr w:type="band1Vert">
      <w:tblPr/>
      <w:tcPr>
        <w:shd w:val="clear" w:color="auto" w:fill="A8CBEE"/>
      </w:tcPr>
    </w:tblStylePr>
    <w:tblStylePr w:type="band1Horz">
      <w:tblPr/>
      <w:tcPr>
        <w:shd w:val="clear" w:color="auto" w:fill="A8CBEE"/>
      </w:tcPr>
    </w:tblStylePr>
  </w:style>
  <w:style w:type="table" w:customStyle="1" w:styleId="Tabelasiatki5ciemnaakcent212">
    <w:name w:val="Tabela siatki 5 — ciemna — akcent 212"/>
    <w:basedOn w:val="Standardowy"/>
    <w:uiPriority w:val="50"/>
    <w:rsid w:val="00C249BB"/>
    <w:pPr>
      <w:spacing w:after="0" w:line="240" w:lineRule="auto"/>
    </w:pPr>
    <w:rPr>
      <w:rFonts w:ascii="Century Gothic" w:eastAsia="Century Gothic" w:hAnsi="Century Gothic" w:cs="Century Gothic"/>
      <w:sz w:val="18"/>
      <w:szCs w:val="21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FEBF5"/>
      <w:vAlign w:val="center"/>
    </w:tcPr>
    <w:tblStylePr w:type="firstRow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629DD1"/>
      </w:tcPr>
    </w:tblStylePr>
    <w:tblStylePr w:type="lastRow">
      <w:rPr>
        <w:rFonts w:ascii="Century Gothic" w:hAnsi="Century Gothic"/>
        <w:b/>
        <w:bCs/>
        <w:color w:val="FFFFFF"/>
        <w:sz w:val="20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629DD1"/>
      </w:tcPr>
    </w:tblStylePr>
    <w:tblStylePr w:type="firstCol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629DD1"/>
      </w:tcPr>
    </w:tblStylePr>
    <w:tblStylePr w:type="lastCol">
      <w:rPr>
        <w:rFonts w:ascii="Century Gothic" w:hAnsi="Century Gothic"/>
        <w:b/>
        <w:bCs/>
        <w:color w:val="FFFFFF"/>
        <w:sz w:val="20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629DD1"/>
      </w:tcPr>
    </w:tblStylePr>
    <w:tblStylePr w:type="band1Vert">
      <w:rPr>
        <w:rFonts w:ascii="Century Gothic" w:hAnsi="Century Gothic"/>
        <w:sz w:val="20"/>
      </w:rPr>
      <w:tblPr/>
      <w:tcPr>
        <w:shd w:val="clear" w:color="auto" w:fill="C0D7EC"/>
      </w:tcPr>
    </w:tblStylePr>
    <w:tblStylePr w:type="band2Vert">
      <w:rPr>
        <w:rFonts w:ascii="Century Gothic" w:hAnsi="Century Gothic"/>
        <w:sz w:val="20"/>
      </w:rPr>
    </w:tblStylePr>
    <w:tblStylePr w:type="band1Horz">
      <w:rPr>
        <w:rFonts w:ascii="Century Gothic" w:hAnsi="Century Gothic"/>
        <w:sz w:val="20"/>
      </w:rPr>
      <w:tblPr/>
      <w:tcPr>
        <w:shd w:val="clear" w:color="auto" w:fill="C0D7EC"/>
      </w:tcPr>
    </w:tblStylePr>
    <w:tblStylePr w:type="band2Horz">
      <w:rPr>
        <w:rFonts w:ascii="Century Gothic" w:hAnsi="Century Gothic"/>
        <w:sz w:val="20"/>
      </w:rPr>
    </w:tblStylePr>
  </w:style>
  <w:style w:type="table" w:customStyle="1" w:styleId="Tabelasiatki5ciemnaakcent312">
    <w:name w:val="Tabela siatki 5 — ciemna — akcent 312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3E5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297F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297F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297F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297FD5"/>
      </w:tcPr>
    </w:tblStylePr>
    <w:tblStylePr w:type="band1Vert">
      <w:tblPr/>
      <w:tcPr>
        <w:shd w:val="clear" w:color="auto" w:fill="A8CBEE"/>
      </w:tcPr>
    </w:tblStylePr>
    <w:tblStylePr w:type="band1Horz">
      <w:tblPr/>
      <w:tcPr>
        <w:shd w:val="clear" w:color="auto" w:fill="A8CBEE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C249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rsid w:val="00C249BB"/>
    <w:pPr>
      <w:spacing w:after="0" w:line="240" w:lineRule="auto"/>
    </w:pPr>
    <w:rPr>
      <w:rFonts w:ascii="Century Gothic" w:eastAsia="Meiryo" w:hAnsi="Century Gothic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11">
    <w:name w:val="Tabela siatki 1 — jasna — akcent 111"/>
    <w:basedOn w:val="Standardowy"/>
    <w:uiPriority w:val="46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5C0DF"/>
        <w:left w:val="single" w:sz="4" w:space="0" w:color="B5C0DF"/>
        <w:bottom w:val="single" w:sz="4" w:space="0" w:color="B5C0DF"/>
        <w:right w:val="single" w:sz="4" w:space="0" w:color="B5C0DF"/>
        <w:insideH w:val="single" w:sz="4" w:space="0" w:color="B5C0DF"/>
        <w:insideV w:val="single" w:sz="4" w:space="0" w:color="B5C0DF"/>
      </w:tblBorders>
    </w:tblPr>
    <w:tblStylePr w:type="firstRow">
      <w:rPr>
        <w:b/>
        <w:bCs/>
      </w:rPr>
      <w:tblPr/>
      <w:tcPr>
        <w:tcBorders>
          <w:bottom w:val="single" w:sz="12" w:space="0" w:color="90A1CF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wykatabela511">
    <w:name w:val="Zwykła tabela 511"/>
    <w:basedOn w:val="Standardowy"/>
    <w:uiPriority w:val="45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rFonts w:ascii="Century Gothic" w:eastAsia="Meiryo" w:hAnsi="Century Gothic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entury Gothic" w:eastAsia="Meiryo" w:hAnsi="Century Gothic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entury Gothic" w:eastAsia="Meiryo" w:hAnsi="Century Gothic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entury Gothic" w:eastAsia="Meiryo" w:hAnsi="Century Gothic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Zwykatabela411">
    <w:name w:val="Zwykła tabela 411"/>
    <w:basedOn w:val="Standardowy"/>
    <w:uiPriority w:val="44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Zwykatabela311">
    <w:name w:val="Zwykła tabela 311"/>
    <w:basedOn w:val="Standardowy"/>
    <w:uiPriority w:val="43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211">
    <w:name w:val="Zwykła tabela 211"/>
    <w:basedOn w:val="Standardowy"/>
    <w:uiPriority w:val="42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Zwykatabela111">
    <w:name w:val="Zwykła tabela 111"/>
    <w:basedOn w:val="Standardowy"/>
    <w:uiPriority w:val="41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atki1jasnaakcent112">
    <w:name w:val="Tabela siatki 1 — jasna — akcent 112"/>
    <w:basedOn w:val="Standardowy"/>
    <w:uiPriority w:val="46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5C0DF"/>
        <w:left w:val="single" w:sz="4" w:space="0" w:color="B5C0DF"/>
        <w:bottom w:val="single" w:sz="4" w:space="0" w:color="B5C0DF"/>
        <w:right w:val="single" w:sz="4" w:space="0" w:color="B5C0DF"/>
        <w:insideH w:val="single" w:sz="4" w:space="0" w:color="B5C0DF"/>
        <w:insideV w:val="single" w:sz="4" w:space="0" w:color="B5C0DF"/>
      </w:tblBorders>
    </w:tblPr>
    <w:tblStylePr w:type="firstRow">
      <w:rPr>
        <w:b/>
        <w:bCs/>
      </w:rPr>
      <w:tblPr/>
      <w:tcPr>
        <w:tcBorders>
          <w:bottom w:val="single" w:sz="12" w:space="0" w:color="90A1CF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wykatabela512">
    <w:name w:val="Zwykła tabela 512"/>
    <w:basedOn w:val="Standardowy"/>
    <w:uiPriority w:val="45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rFonts w:ascii="Century Gothic" w:eastAsia="Meiryo" w:hAnsi="Century Gothic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entury Gothic" w:eastAsia="Meiryo" w:hAnsi="Century Gothic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entury Gothic" w:eastAsia="Meiryo" w:hAnsi="Century Gothic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entury Gothic" w:eastAsia="Meiryo" w:hAnsi="Century Gothic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Zwykatabela412">
    <w:name w:val="Zwykła tabela 412"/>
    <w:basedOn w:val="Standardowy"/>
    <w:uiPriority w:val="44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Zwykatabela312">
    <w:name w:val="Zwykła tabela 312"/>
    <w:basedOn w:val="Standardowy"/>
    <w:uiPriority w:val="43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212">
    <w:name w:val="Zwykła tabela 212"/>
    <w:basedOn w:val="Standardowy"/>
    <w:uiPriority w:val="42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Zwykatabela112">
    <w:name w:val="Zwykła tabela 112"/>
    <w:basedOn w:val="Standardowy"/>
    <w:uiPriority w:val="41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atki5ciemnaakcent111">
    <w:name w:val="Tabela siatki 5 — ciemna — akcent 111"/>
    <w:basedOn w:val="Standardowy"/>
    <w:uiPriority w:val="50"/>
    <w:rsid w:val="00C249BB"/>
    <w:pPr>
      <w:spacing w:before="120"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DFE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66A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66A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66A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66AC"/>
      </w:tcPr>
    </w:tblStylePr>
    <w:tblStylePr w:type="band1Vert">
      <w:tblPr/>
      <w:tcPr>
        <w:shd w:val="clear" w:color="auto" w:fill="B5C0DF"/>
      </w:tcPr>
    </w:tblStylePr>
    <w:tblStylePr w:type="band1Horz">
      <w:tblPr/>
      <w:tcPr>
        <w:shd w:val="clear" w:color="auto" w:fill="B5C0DF"/>
      </w:tcPr>
    </w:tblStylePr>
  </w:style>
  <w:style w:type="character" w:styleId="Numerstrony">
    <w:name w:val="page number"/>
    <w:rsid w:val="00C249BB"/>
    <w:rPr>
      <w:rFonts w:ascii="Trebuchet MS" w:hAnsi="Trebuchet MS"/>
    </w:rPr>
  </w:style>
  <w:style w:type="table" w:styleId="Jasnasiatkaakcent1">
    <w:name w:val="Light Grid Accent 1"/>
    <w:basedOn w:val="Standardowy"/>
    <w:uiPriority w:val="62"/>
    <w:rsid w:val="00C2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SecChart">
    <w:name w:val="Sec_Chart"/>
    <w:basedOn w:val="Normalny"/>
    <w:qFormat/>
    <w:rsid w:val="00C249BB"/>
    <w:pPr>
      <w:spacing w:after="120" w:line="240" w:lineRule="auto"/>
      <w:jc w:val="both"/>
    </w:pPr>
    <w:rPr>
      <w:rFonts w:ascii="Cambria" w:eastAsia="Times New Roman" w:hAnsi="Cambria" w:cs="Times New Roman"/>
      <w:noProof/>
      <w:color w:val="404040"/>
      <w:sz w:val="20"/>
      <w:szCs w:val="24"/>
      <w:lang w:val="en-GB" w:eastAsia="it-IT"/>
    </w:rPr>
  </w:style>
  <w:style w:type="paragraph" w:customStyle="1" w:styleId="SecNumberedList">
    <w:name w:val="Sec_Numbered List"/>
    <w:basedOn w:val="Normalny"/>
    <w:next w:val="Secbody"/>
    <w:rsid w:val="00C249BB"/>
    <w:pPr>
      <w:numPr>
        <w:numId w:val="25"/>
      </w:numPr>
      <w:spacing w:before="60" w:after="60" w:line="240" w:lineRule="auto"/>
      <w:ind w:left="714" w:hanging="357"/>
      <w:contextualSpacing/>
      <w:jc w:val="both"/>
    </w:pPr>
    <w:rPr>
      <w:rFonts w:ascii="Cambria" w:eastAsia="Times New Roman" w:hAnsi="Cambria" w:cs="Times New Roman"/>
      <w:color w:val="404040"/>
      <w:sz w:val="24"/>
      <w:szCs w:val="24"/>
      <w:lang w:val="en-GB" w:eastAsia="it-IT"/>
    </w:rPr>
  </w:style>
  <w:style w:type="paragraph" w:customStyle="1" w:styleId="Heading1nonum">
    <w:name w:val="Heading 1 no num"/>
    <w:basedOn w:val="Nagwek1"/>
    <w:next w:val="Normalny"/>
    <w:rsid w:val="00C249BB"/>
    <w:pPr>
      <w:keepLines w:val="0"/>
      <w:pageBreakBefore/>
      <w:numPr>
        <w:numId w:val="0"/>
      </w:numPr>
      <w:pBdr>
        <w:bottom w:val="none" w:sz="0" w:space="0" w:color="auto"/>
      </w:pBdr>
      <w:spacing w:before="240" w:after="120" w:line="259" w:lineRule="auto"/>
      <w:jc w:val="both"/>
    </w:pPr>
    <w:rPr>
      <w:rFonts w:ascii="Times New Roman" w:eastAsia="SimSun" w:hAnsi="Times New Roman" w:cs="Times New Roman"/>
      <w:bCs/>
      <w:color w:val="auto"/>
      <w:kern w:val="32"/>
      <w:sz w:val="32"/>
      <w:szCs w:val="32"/>
      <w:lang w:val="en-GB" w:eastAsia="en-US"/>
    </w:rPr>
  </w:style>
  <w:style w:type="numbering" w:customStyle="1" w:styleId="StileStrutturaMyriadProGrassettoEvidenziatore1Sinistro1">
    <w:name w:val="Stile Struttura Myriad Pro Grassetto Evidenziatore 1 Sinistro: ...1"/>
    <w:basedOn w:val="Bezlisty"/>
    <w:rsid w:val="00C249BB"/>
    <w:pPr>
      <w:numPr>
        <w:numId w:val="14"/>
      </w:numPr>
    </w:pPr>
  </w:style>
  <w:style w:type="numbering" w:customStyle="1" w:styleId="StileStrutturaMyriadPro13ptGrassettoEvidenziatore1Sin">
    <w:name w:val="Stile Struttura Myriad Pro 13 pt Grassetto Evidenziatore 1 Sin..."/>
    <w:basedOn w:val="Bezlisty"/>
    <w:rsid w:val="00C249BB"/>
    <w:pPr>
      <w:numPr>
        <w:numId w:val="21"/>
      </w:numPr>
    </w:pPr>
  </w:style>
  <w:style w:type="paragraph" w:customStyle="1" w:styleId="StileTitolo3LatinoMyriadPro">
    <w:name w:val="Stile Titolo 3 + (Latino) Myriad Pro"/>
    <w:basedOn w:val="Nagwek3"/>
    <w:rsid w:val="00C249BB"/>
    <w:pPr>
      <w:numPr>
        <w:ilvl w:val="0"/>
        <w:numId w:val="0"/>
      </w:numPr>
      <w:spacing w:before="200" w:after="120"/>
      <w:jc w:val="both"/>
    </w:pPr>
    <w:rPr>
      <w:rFonts w:ascii="Myriad Pro" w:eastAsia="Times New Roman" w:hAnsi="Myriad Pro" w:cs="Times New Roman"/>
      <w:bCs/>
      <w:color w:val="4F81BD"/>
      <w:szCs w:val="24"/>
      <w:lang w:val="en-GB" w:eastAsia="it-IT"/>
    </w:rPr>
  </w:style>
  <w:style w:type="numbering" w:customStyle="1" w:styleId="StileStrutturaMyriadPro13ptGrassettoEvidenziatore1Sin1">
    <w:name w:val="Stile Struttura Myriad Pro 13 pt Grassetto Evidenziatore 1 Sin...1"/>
    <w:basedOn w:val="Bezlisty"/>
    <w:rsid w:val="00C249BB"/>
    <w:pPr>
      <w:numPr>
        <w:numId w:val="22"/>
      </w:numPr>
    </w:pPr>
  </w:style>
  <w:style w:type="paragraph" w:customStyle="1" w:styleId="Secbody">
    <w:name w:val="Sec_body"/>
    <w:basedOn w:val="Normalny"/>
    <w:rsid w:val="00C249BB"/>
    <w:pPr>
      <w:spacing w:after="120" w:line="240" w:lineRule="auto"/>
      <w:jc w:val="both"/>
    </w:pPr>
    <w:rPr>
      <w:rFonts w:ascii="Cambria" w:eastAsia="Times New Roman" w:hAnsi="Cambria" w:cs="Times New Roman"/>
      <w:color w:val="404040"/>
      <w:sz w:val="24"/>
      <w:szCs w:val="20"/>
      <w:lang w:val="en-GB"/>
    </w:rPr>
  </w:style>
  <w:style w:type="numbering" w:customStyle="1" w:styleId="StileStrutturaMyriadPro16ptGrassettoEvidenziatore1Sin">
    <w:name w:val="Stile Struttura Myriad Pro 16 pt Grassetto Evidenziatore 1 Sin..."/>
    <w:basedOn w:val="Bezlisty"/>
    <w:rsid w:val="00C249BB"/>
    <w:pPr>
      <w:numPr>
        <w:numId w:val="23"/>
      </w:numPr>
    </w:pPr>
  </w:style>
  <w:style w:type="paragraph" w:customStyle="1" w:styleId="Nagwekpoziom1">
    <w:name w:val="Nagłówek poziom 1"/>
    <w:basedOn w:val="StileTitolo1LatinoMyriadPro16pt"/>
    <w:next w:val="Normalny"/>
    <w:link w:val="Nagwekpoziom1Znak"/>
    <w:qFormat/>
    <w:rsid w:val="00C249BB"/>
  </w:style>
  <w:style w:type="paragraph" w:customStyle="1" w:styleId="Nagwekpoziom2">
    <w:name w:val="Nagłówek poziom 2"/>
    <w:basedOn w:val="Nagwek2"/>
    <w:next w:val="Normalny"/>
    <w:qFormat/>
    <w:rsid w:val="00C249BB"/>
    <w:pPr>
      <w:numPr>
        <w:ilvl w:val="0"/>
        <w:numId w:val="0"/>
      </w:numPr>
      <w:spacing w:before="200"/>
      <w:ind w:left="792" w:hanging="432"/>
    </w:pPr>
    <w:rPr>
      <w:rFonts w:ascii="Cambria" w:eastAsia="Times New Roman" w:hAnsi="Cambria" w:cs="Times New Roman"/>
      <w:bCs/>
      <w:color w:val="253356"/>
      <w:sz w:val="26"/>
      <w:szCs w:val="26"/>
      <w:lang w:val="en-US" w:eastAsia="it-IT"/>
    </w:rPr>
  </w:style>
  <w:style w:type="paragraph" w:customStyle="1" w:styleId="Nagwekpoziom3">
    <w:name w:val="Nagłówek poziom 3"/>
    <w:basedOn w:val="Nagwekpoziom2"/>
    <w:next w:val="Normalny"/>
    <w:qFormat/>
    <w:rsid w:val="00C249BB"/>
    <w:pPr>
      <w:ind w:left="1224" w:hanging="504"/>
    </w:pPr>
    <w:rPr>
      <w:sz w:val="24"/>
    </w:rPr>
  </w:style>
  <w:style w:type="paragraph" w:customStyle="1" w:styleId="SecBulletpointLiv1">
    <w:name w:val="Sec_Bullet point Liv 1"/>
    <w:basedOn w:val="Normalny"/>
    <w:link w:val="SecBulletpointLiv1Znak"/>
    <w:rsid w:val="00C249BB"/>
    <w:pPr>
      <w:numPr>
        <w:numId w:val="24"/>
      </w:numPr>
      <w:spacing w:before="60" w:after="60" w:line="240" w:lineRule="auto"/>
      <w:ind w:left="714" w:hanging="357"/>
      <w:contextualSpacing/>
      <w:jc w:val="both"/>
    </w:pPr>
    <w:rPr>
      <w:rFonts w:ascii="Cambria" w:eastAsia="Times New Roman" w:hAnsi="Cambria" w:cs="Times New Roman"/>
      <w:color w:val="404040"/>
      <w:sz w:val="24"/>
      <w:szCs w:val="24"/>
      <w:lang w:val="en-GB" w:eastAsia="it-IT"/>
    </w:rPr>
  </w:style>
  <w:style w:type="paragraph" w:customStyle="1" w:styleId="Listapunktowa3">
    <w:name w:val="Lista punktowa 3"/>
    <w:basedOn w:val="Listapunktowa2"/>
    <w:qFormat/>
    <w:rsid w:val="00C249BB"/>
    <w:pPr>
      <w:numPr>
        <w:numId w:val="16"/>
      </w:numPr>
    </w:pPr>
    <w:rPr>
      <w:rFonts w:ascii="Century Gothic" w:hAnsi="Century Gothic"/>
      <w:sz w:val="20"/>
    </w:rPr>
  </w:style>
  <w:style w:type="paragraph" w:customStyle="1" w:styleId="StileSCBulletpointLiv3Prima3ptDopo3pt">
    <w:name w:val="Stile SC_Bullet point Liv 3 + Prima:  3 pt Dopo:  3 pt"/>
    <w:basedOn w:val="Listapunktowa3"/>
    <w:rsid w:val="00C249BB"/>
    <w:rPr>
      <w:szCs w:val="20"/>
    </w:rPr>
  </w:style>
  <w:style w:type="paragraph" w:customStyle="1" w:styleId="SecChartfirst-row">
    <w:name w:val="Sec_Chart_first-row"/>
    <w:basedOn w:val="SecChart"/>
    <w:next w:val="SecChart"/>
    <w:qFormat/>
    <w:rsid w:val="00C249BB"/>
    <w:rPr>
      <w:b/>
    </w:rPr>
  </w:style>
  <w:style w:type="paragraph" w:customStyle="1" w:styleId="Nagwe1beznumeracji">
    <w:name w:val="Nagłówe 1 bez numeracji"/>
    <w:basedOn w:val="Nagwekpoziom1"/>
    <w:next w:val="Normalny"/>
    <w:link w:val="Nagwe1beznumeracjiZnak"/>
    <w:qFormat/>
    <w:rsid w:val="00C249BB"/>
  </w:style>
  <w:style w:type="paragraph" w:customStyle="1" w:styleId="Tytu1">
    <w:name w:val="Tytuł 1"/>
    <w:basedOn w:val="Nagwe1beznumeracji"/>
    <w:link w:val="Tytu1Znak"/>
    <w:qFormat/>
    <w:rsid w:val="00C249BB"/>
    <w:pPr>
      <w:outlineLvl w:val="9"/>
    </w:pPr>
    <w:rPr>
      <w:rFonts w:ascii="Cambria" w:hAnsi="Cambria"/>
      <w:color w:val="253356"/>
      <w:sz w:val="52"/>
    </w:rPr>
  </w:style>
  <w:style w:type="paragraph" w:customStyle="1" w:styleId="TableCellMedium">
    <w:name w:val="Table Cell Medium"/>
    <w:basedOn w:val="Normalny"/>
    <w:rsid w:val="00C249BB"/>
    <w:pPr>
      <w:spacing w:before="60" w:after="60" w:line="240" w:lineRule="auto"/>
      <w:jc w:val="both"/>
    </w:pPr>
    <w:rPr>
      <w:rFonts w:ascii="Times New Roman" w:eastAsia="SimSun" w:hAnsi="Times New Roman" w:cs="Times New Roman"/>
      <w:color w:val="404040"/>
      <w:sz w:val="20"/>
      <w:lang w:val="en-GB" w:eastAsia="en-GB"/>
    </w:rPr>
  </w:style>
  <w:style w:type="table" w:customStyle="1" w:styleId="Jasnecieniowanieakcent61">
    <w:name w:val="Jasne cieniowanie — akcent 61"/>
    <w:basedOn w:val="Standardowy"/>
    <w:next w:val="Jasnecieniowanieakcent6"/>
    <w:uiPriority w:val="60"/>
    <w:rsid w:val="00C249BB"/>
    <w:pPr>
      <w:spacing w:after="0" w:line="240" w:lineRule="auto"/>
    </w:pPr>
    <w:rPr>
      <w:rFonts w:ascii="Times New Roman" w:eastAsia="Times New Roman" w:hAnsi="Times New Roman" w:cs="Times New Roman"/>
      <w:color w:val="77697A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9D90A0"/>
        <w:bottom w:val="single" w:sz="8" w:space="0" w:color="9D90A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/>
          <w:left w:val="nil"/>
          <w:bottom w:val="single" w:sz="8" w:space="0" w:color="9D90A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/>
          <w:left w:val="nil"/>
          <w:bottom w:val="single" w:sz="8" w:space="0" w:color="9D90A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/>
      </w:tcPr>
    </w:tblStylePr>
  </w:style>
  <w:style w:type="table" w:customStyle="1" w:styleId="rednialista1akcent61">
    <w:name w:val="Średnia lista 1 — akcent 61"/>
    <w:basedOn w:val="Standardowy"/>
    <w:next w:val="rednialista1akcent6"/>
    <w:uiPriority w:val="65"/>
    <w:rsid w:val="00C249BB"/>
    <w:pPr>
      <w:spacing w:after="0" w:line="240" w:lineRule="auto"/>
    </w:pPr>
    <w:rPr>
      <w:rFonts w:ascii="Century Gothic" w:eastAsia="Meiryo" w:hAnsi="Century Gothic" w:cs="Arial"/>
      <w:color w:val="000000"/>
      <w:sz w:val="24"/>
      <w:szCs w:val="24"/>
      <w:lang w:val="it-IT"/>
    </w:rPr>
    <w:tblPr>
      <w:tblStyleRowBandSize w:val="1"/>
      <w:tblStyleColBandSize w:val="1"/>
      <w:tblBorders>
        <w:top w:val="single" w:sz="8" w:space="0" w:color="9D90A0"/>
        <w:bottom w:val="single" w:sz="8" w:space="0" w:color="9D90A0"/>
      </w:tblBorders>
    </w:tblPr>
    <w:tblStylePr w:type="firstRow">
      <w:rPr>
        <w:rFonts w:ascii="Century Gothic" w:eastAsia="Meiryo" w:hAnsi="Century Gothic" w:cs="Times New Roman"/>
      </w:rPr>
      <w:tblPr/>
      <w:tcPr>
        <w:tcBorders>
          <w:top w:val="nil"/>
          <w:bottom w:val="single" w:sz="8" w:space="0" w:color="9D90A0"/>
        </w:tcBorders>
      </w:tcPr>
    </w:tblStylePr>
    <w:tblStylePr w:type="lastRow">
      <w:rPr>
        <w:b/>
        <w:bCs/>
        <w:color w:val="242852"/>
      </w:rPr>
      <w:tblPr/>
      <w:tcPr>
        <w:tcBorders>
          <w:top w:val="single" w:sz="8" w:space="0" w:color="9D90A0"/>
          <w:bottom w:val="single" w:sz="8" w:space="0" w:color="9D90A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/>
          <w:bottom w:val="single" w:sz="8" w:space="0" w:color="9D90A0"/>
        </w:tcBorders>
      </w:tcPr>
    </w:tblStylePr>
    <w:tblStylePr w:type="band1Vert">
      <w:tblPr/>
      <w:tcPr>
        <w:shd w:val="clear" w:color="auto" w:fill="E6E3E7"/>
      </w:tcPr>
    </w:tblStylePr>
    <w:tblStylePr w:type="band1Horz">
      <w:tblPr/>
      <w:tcPr>
        <w:shd w:val="clear" w:color="auto" w:fill="E6E3E7"/>
      </w:tcPr>
    </w:tblStylePr>
  </w:style>
  <w:style w:type="paragraph" w:customStyle="1" w:styleId="RenTitle1">
    <w:name w:val="Ren_Title_1"/>
    <w:basedOn w:val="Tytu1"/>
    <w:link w:val="RenTitle1Carattere"/>
    <w:rsid w:val="00C249BB"/>
  </w:style>
  <w:style w:type="table" w:customStyle="1" w:styleId="rednialista2akcent51">
    <w:name w:val="Średnia lista 2 — akcent 51"/>
    <w:basedOn w:val="Standardowy"/>
    <w:next w:val="rednialista2akcent5"/>
    <w:uiPriority w:val="66"/>
    <w:rsid w:val="00C249BB"/>
    <w:pPr>
      <w:spacing w:after="0" w:line="240" w:lineRule="auto"/>
    </w:pPr>
    <w:rPr>
      <w:rFonts w:ascii="Century Gothic" w:eastAsia="Meiryo" w:hAnsi="Century Gothic" w:cs="Times New Roman"/>
      <w:color w:val="000000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5AA2AE"/>
        <w:left w:val="single" w:sz="8" w:space="0" w:color="5AA2AE"/>
        <w:bottom w:val="single" w:sz="8" w:space="0" w:color="5AA2AE"/>
        <w:right w:val="single" w:sz="8" w:space="0" w:color="5AA2A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AA2A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AA2A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agwekpoziom1Znak">
    <w:name w:val="Nagłówek poziom 1 Znak"/>
    <w:basedOn w:val="StileTitolo1LatinoMyriadPro16ptCarattere"/>
    <w:link w:val="Nagwekpoziom1"/>
    <w:rsid w:val="00C249BB"/>
    <w:rPr>
      <w:rFonts w:ascii="Myriad Pro" w:eastAsia="Times New Roman" w:hAnsi="Myriad Pro" w:cs="Times New Roman"/>
      <w:b/>
      <w:bCs/>
      <w:color w:val="365F91"/>
      <w:sz w:val="32"/>
      <w:szCs w:val="28"/>
      <w:lang w:val="en-GB" w:eastAsia="it-IT"/>
    </w:rPr>
  </w:style>
  <w:style w:type="character" w:customStyle="1" w:styleId="Nagwe1beznumeracjiZnak">
    <w:name w:val="Nagłówe 1 bez numeracji Znak"/>
    <w:basedOn w:val="Nagwekpoziom1Znak"/>
    <w:link w:val="Nagwe1beznumeracji"/>
    <w:rsid w:val="00C249BB"/>
    <w:rPr>
      <w:rFonts w:ascii="Myriad Pro" w:eastAsia="Times New Roman" w:hAnsi="Myriad Pro" w:cs="Times New Roman"/>
      <w:b/>
      <w:bCs/>
      <w:color w:val="365F91"/>
      <w:sz w:val="32"/>
      <w:szCs w:val="28"/>
      <w:lang w:val="en-GB" w:eastAsia="it-IT"/>
    </w:rPr>
  </w:style>
  <w:style w:type="character" w:customStyle="1" w:styleId="Tytu1Znak">
    <w:name w:val="Tytuł 1 Znak"/>
    <w:basedOn w:val="Nagwe1beznumeracjiZnak"/>
    <w:link w:val="Tytu1"/>
    <w:rsid w:val="00C249BB"/>
    <w:rPr>
      <w:rFonts w:ascii="Cambria" w:eastAsia="Times New Roman" w:hAnsi="Cambria" w:cs="Times New Roman"/>
      <w:b/>
      <w:bCs/>
      <w:color w:val="253356"/>
      <w:sz w:val="52"/>
      <w:szCs w:val="28"/>
      <w:lang w:val="en-GB" w:eastAsia="it-IT"/>
    </w:rPr>
  </w:style>
  <w:style w:type="character" w:customStyle="1" w:styleId="RenTitle1Carattere">
    <w:name w:val="Ren_Title_1 Carattere"/>
    <w:basedOn w:val="Tytu1Znak"/>
    <w:link w:val="RenTitle1"/>
    <w:rsid w:val="00C249BB"/>
    <w:rPr>
      <w:rFonts w:ascii="Cambria" w:eastAsia="Times New Roman" w:hAnsi="Cambria" w:cs="Times New Roman"/>
      <w:b/>
      <w:bCs/>
      <w:color w:val="253356"/>
      <w:sz w:val="52"/>
      <w:szCs w:val="28"/>
      <w:lang w:val="en-GB" w:eastAsia="it-IT"/>
    </w:rPr>
  </w:style>
  <w:style w:type="table" w:customStyle="1" w:styleId="Jasnecieniowanieakcent51">
    <w:name w:val="Jasne cieniowanie — akcent 51"/>
    <w:basedOn w:val="Standardowy"/>
    <w:next w:val="Jasnecieniowanieakcent5"/>
    <w:uiPriority w:val="60"/>
    <w:rsid w:val="00C249BB"/>
    <w:pPr>
      <w:spacing w:after="0" w:line="240" w:lineRule="auto"/>
    </w:pPr>
    <w:rPr>
      <w:rFonts w:ascii="Times New Roman" w:eastAsia="Times New Roman" w:hAnsi="Times New Roman" w:cs="Times New Roman"/>
      <w:color w:val="417A84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5AA2AE"/>
        <w:bottom w:val="single" w:sz="8" w:space="0" w:color="5AA2A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/>
          <w:left w:val="nil"/>
          <w:bottom w:val="single" w:sz="8" w:space="0" w:color="5AA2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/>
          <w:left w:val="nil"/>
          <w:bottom w:val="single" w:sz="8" w:space="0" w:color="5AA2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/>
      </w:tcPr>
    </w:tblStylePr>
  </w:style>
  <w:style w:type="paragraph" w:customStyle="1" w:styleId="RENTitle2">
    <w:name w:val="REN_Title_2"/>
    <w:basedOn w:val="Nagwe1beznumeracji"/>
    <w:link w:val="RENTitle2Carattere"/>
    <w:rsid w:val="00C249BB"/>
    <w:pPr>
      <w:spacing w:before="240"/>
      <w:outlineLvl w:val="9"/>
    </w:pPr>
    <w:rPr>
      <w:rFonts w:ascii="Cambria" w:hAnsi="Cambria"/>
      <w:color w:val="253356"/>
    </w:rPr>
  </w:style>
  <w:style w:type="paragraph" w:customStyle="1" w:styleId="TJust1">
    <w:name w:val="TJust1"/>
    <w:basedOn w:val="Normalny"/>
    <w:rsid w:val="00C249BB"/>
    <w:pPr>
      <w:spacing w:after="120" w:line="240" w:lineRule="auto"/>
      <w:ind w:left="284"/>
      <w:jc w:val="both"/>
    </w:pPr>
    <w:rPr>
      <w:rFonts w:ascii="PT Sans" w:eastAsia="Times New Roman" w:hAnsi="PT Sans" w:cs="Times New Roman"/>
      <w:color w:val="404040"/>
      <w:sz w:val="24"/>
      <w:szCs w:val="24"/>
      <w:lang w:val="en-GB"/>
    </w:rPr>
  </w:style>
  <w:style w:type="character" w:customStyle="1" w:styleId="RENTitle2Carattere">
    <w:name w:val="REN_Title_2 Carattere"/>
    <w:basedOn w:val="Nagwe1beznumeracjiZnak"/>
    <w:link w:val="RENTitle2"/>
    <w:rsid w:val="00C249BB"/>
    <w:rPr>
      <w:rFonts w:ascii="Cambria" w:eastAsia="Times New Roman" w:hAnsi="Cambria" w:cs="Times New Roman"/>
      <w:b/>
      <w:bCs/>
      <w:color w:val="253356"/>
      <w:sz w:val="32"/>
      <w:szCs w:val="28"/>
      <w:lang w:val="en-GB" w:eastAsia="it-IT"/>
    </w:rPr>
  </w:style>
  <w:style w:type="paragraph" w:customStyle="1" w:styleId="Indeks81">
    <w:name w:val="Indeks 81"/>
    <w:basedOn w:val="Normalny"/>
    <w:next w:val="Normalny"/>
    <w:semiHidden/>
    <w:rsid w:val="00C249BB"/>
    <w:pPr>
      <w:tabs>
        <w:tab w:val="right" w:leader="dot" w:pos="9072"/>
      </w:tabs>
      <w:spacing w:after="120" w:line="240" w:lineRule="auto"/>
      <w:ind w:left="1600" w:hanging="200"/>
      <w:jc w:val="both"/>
    </w:pPr>
    <w:rPr>
      <w:rFonts w:ascii="PT Sans" w:eastAsia="Times New Roman" w:hAnsi="PT Sans" w:cs="Times New Roman"/>
      <w:color w:val="404040"/>
      <w:sz w:val="24"/>
      <w:szCs w:val="24"/>
      <w:lang w:val="en-GB"/>
    </w:rPr>
  </w:style>
  <w:style w:type="paragraph" w:customStyle="1" w:styleId="Spisilustracji1">
    <w:name w:val="Spis ilustracji1"/>
    <w:basedOn w:val="Normalny"/>
    <w:next w:val="Normalny"/>
    <w:link w:val="SpisilustracjiZnak"/>
    <w:uiPriority w:val="99"/>
    <w:rsid w:val="00C249BB"/>
    <w:pPr>
      <w:spacing w:after="120" w:line="240" w:lineRule="auto"/>
      <w:jc w:val="both"/>
    </w:pPr>
    <w:rPr>
      <w:rFonts w:ascii="Cambria" w:eastAsia="Times New Roman" w:hAnsi="Cambria" w:cs="Times New Roman"/>
      <w:color w:val="404040"/>
      <w:sz w:val="24"/>
      <w:szCs w:val="24"/>
      <w:lang w:val="en-GB"/>
    </w:rPr>
  </w:style>
  <w:style w:type="paragraph" w:customStyle="1" w:styleId="COMPACTBodyText">
    <w:name w:val="COMPACT Body Text"/>
    <w:basedOn w:val="Normalny"/>
    <w:link w:val="COMPACTBodyTextCarattere"/>
    <w:autoRedefine/>
    <w:rsid w:val="00C249BB"/>
    <w:pPr>
      <w:spacing w:after="120" w:line="240" w:lineRule="auto"/>
      <w:jc w:val="both"/>
    </w:pPr>
    <w:rPr>
      <w:rFonts w:ascii="PT Sans" w:eastAsia="Times New Roman" w:hAnsi="PT Sans" w:cs="Arial"/>
      <w:color w:val="404040"/>
      <w:sz w:val="20"/>
      <w:szCs w:val="20"/>
      <w:lang w:val="en-GB"/>
    </w:rPr>
  </w:style>
  <w:style w:type="character" w:customStyle="1" w:styleId="COMPACTBodyTextCarattere">
    <w:name w:val="COMPACT Body Text Carattere"/>
    <w:link w:val="COMPACTBodyText"/>
    <w:rsid w:val="00C249BB"/>
    <w:rPr>
      <w:rFonts w:ascii="PT Sans" w:eastAsia="Times New Roman" w:hAnsi="PT Sans" w:cs="Arial"/>
      <w:color w:val="404040"/>
      <w:sz w:val="20"/>
      <w:szCs w:val="20"/>
      <w:lang w:val="en-GB"/>
    </w:rPr>
  </w:style>
  <w:style w:type="paragraph" w:customStyle="1" w:styleId="Listaodnonikw">
    <w:name w:val="Lista odnośników"/>
    <w:basedOn w:val="Spisilustracji"/>
    <w:link w:val="ListaodnonikwZnak"/>
    <w:qFormat/>
    <w:rsid w:val="00C249BB"/>
    <w:pPr>
      <w:tabs>
        <w:tab w:val="right" w:leader="dot" w:pos="9073"/>
      </w:tabs>
      <w:spacing w:before="0" w:after="120" w:line="240" w:lineRule="auto"/>
    </w:pPr>
    <w:rPr>
      <w:rFonts w:ascii="Cambria" w:eastAsia="Times New Roman" w:hAnsi="Cambria" w:cs="Arial"/>
      <w:color w:val="404040"/>
      <w:sz w:val="24"/>
      <w:szCs w:val="24"/>
      <w:lang w:val="en-GB" w:eastAsia="en-US"/>
    </w:rPr>
  </w:style>
  <w:style w:type="character" w:customStyle="1" w:styleId="SpisilustracjiZnak">
    <w:name w:val="Spis ilustracji Znak"/>
    <w:basedOn w:val="Domylnaczcionkaakapitu"/>
    <w:link w:val="Spisilustracji1"/>
    <w:uiPriority w:val="99"/>
    <w:rsid w:val="00C249BB"/>
    <w:rPr>
      <w:rFonts w:ascii="Cambria" w:eastAsia="Times New Roman" w:hAnsi="Cambria" w:cs="Times New Roman"/>
      <w:color w:val="404040"/>
      <w:sz w:val="24"/>
      <w:szCs w:val="24"/>
      <w:lang w:val="en-GB"/>
    </w:rPr>
  </w:style>
  <w:style w:type="character" w:customStyle="1" w:styleId="ListaodnonikwZnak">
    <w:name w:val="Lista odnośników Znak"/>
    <w:basedOn w:val="SpisilustracjiZnak"/>
    <w:link w:val="Listaodnonikw"/>
    <w:rsid w:val="00C249BB"/>
    <w:rPr>
      <w:rFonts w:ascii="Cambria" w:eastAsia="Times New Roman" w:hAnsi="Cambria" w:cs="Arial"/>
      <w:color w:val="404040"/>
      <w:sz w:val="24"/>
      <w:szCs w:val="24"/>
      <w:lang w:val="en-GB"/>
    </w:rPr>
  </w:style>
  <w:style w:type="table" w:customStyle="1" w:styleId="RENTableGrigliamedia3-Colore51">
    <w:name w:val="REN_Table_Griglia media 3 - Colore 51"/>
    <w:basedOn w:val="Standardowy"/>
    <w:next w:val="redniasiatka3akcent5"/>
    <w:uiPriority w:val="69"/>
    <w:rsid w:val="00C249BB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0"/>
      <w:lang w:val="it-IT" w:eastAsia="it-IT"/>
    </w:rPr>
    <w:tblPr>
      <w:tblStyleRowBandSize w:val="1"/>
      <w:tblStyleColBandSize w:val="1"/>
    </w:tblPr>
    <w:tcPr>
      <w:shd w:val="clear" w:color="auto" w:fill="B5DFE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AA2A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AA2A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AA2A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AA2A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CD0D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CD0D6"/>
      </w:tcPr>
    </w:tblStylePr>
  </w:style>
  <w:style w:type="paragraph" w:customStyle="1" w:styleId="Bibliografia1">
    <w:name w:val="Bibliografia1"/>
    <w:basedOn w:val="Normalny"/>
    <w:next w:val="Normalny"/>
    <w:unhideWhenUsed/>
    <w:rsid w:val="00C249BB"/>
    <w:pPr>
      <w:numPr>
        <w:numId w:val="28"/>
      </w:numPr>
      <w:tabs>
        <w:tab w:val="clear" w:pos="5464"/>
      </w:tabs>
      <w:spacing w:after="120" w:line="240" w:lineRule="auto"/>
      <w:ind w:left="0" w:firstLine="0"/>
      <w:jc w:val="both"/>
    </w:pPr>
    <w:rPr>
      <w:rFonts w:ascii="Cambria" w:eastAsia="Times New Roman" w:hAnsi="Cambria" w:cs="Times New Roman"/>
      <w:color w:val="404040"/>
      <w:sz w:val="24"/>
      <w:szCs w:val="24"/>
      <w:lang w:val="en-GB" w:eastAsia="it-IT"/>
    </w:rPr>
  </w:style>
  <w:style w:type="numbering" w:customStyle="1" w:styleId="Sectitle4">
    <w:name w:val="Sec_title4"/>
    <w:basedOn w:val="Bezlisty"/>
    <w:uiPriority w:val="99"/>
    <w:rsid w:val="00C249BB"/>
    <w:pPr>
      <w:numPr>
        <w:numId w:val="26"/>
      </w:numPr>
    </w:pPr>
  </w:style>
  <w:style w:type="numbering" w:customStyle="1" w:styleId="StileREN1">
    <w:name w:val="Stile REN1"/>
    <w:uiPriority w:val="99"/>
    <w:rsid w:val="00C249BB"/>
    <w:pPr>
      <w:numPr>
        <w:numId w:val="15"/>
      </w:numPr>
    </w:pPr>
  </w:style>
  <w:style w:type="character" w:customStyle="1" w:styleId="text9">
    <w:name w:val="text9"/>
    <w:basedOn w:val="Domylnaczcionkaakapitu"/>
    <w:rsid w:val="00C249BB"/>
  </w:style>
  <w:style w:type="table" w:customStyle="1" w:styleId="Tabelalisty4akcent11">
    <w:name w:val="Tabela listy 4 — akcent 11"/>
    <w:basedOn w:val="Standardowy"/>
    <w:uiPriority w:val="49"/>
    <w:rsid w:val="00C2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90A1CF"/>
        <w:left w:val="single" w:sz="4" w:space="0" w:color="90A1CF"/>
        <w:bottom w:val="single" w:sz="4" w:space="0" w:color="90A1CF"/>
        <w:right w:val="single" w:sz="4" w:space="0" w:color="90A1CF"/>
        <w:insideH w:val="single" w:sz="4" w:space="0" w:color="90A1C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A66AC"/>
          <w:left w:val="single" w:sz="4" w:space="0" w:color="4A66AC"/>
          <w:bottom w:val="single" w:sz="4" w:space="0" w:color="4A66AC"/>
          <w:right w:val="single" w:sz="4" w:space="0" w:color="4A66AC"/>
          <w:insideH w:val="nil"/>
        </w:tcBorders>
        <w:shd w:val="clear" w:color="auto" w:fill="4A66AC"/>
      </w:tcPr>
    </w:tblStylePr>
    <w:tblStylePr w:type="lastRow">
      <w:rPr>
        <w:b/>
        <w:bCs/>
      </w:rPr>
      <w:tblPr/>
      <w:tcPr>
        <w:tcBorders>
          <w:top w:val="double" w:sz="4" w:space="0" w:color="90A1C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/>
      </w:tcPr>
    </w:tblStylePr>
    <w:tblStylePr w:type="band1Horz">
      <w:tblPr/>
      <w:tcPr>
        <w:shd w:val="clear" w:color="auto" w:fill="D9DFEF"/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C249BB"/>
    <w:pPr>
      <w:spacing w:after="0" w:line="240" w:lineRule="auto"/>
    </w:pPr>
    <w:rPr>
      <w:rFonts w:ascii="Times New Roman" w:eastAsia="Times New Roman" w:hAnsi="Times New Roman" w:cs="Times New Roman"/>
      <w:color w:val="374C8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Century Gothic" w:eastAsia="Meiryo" w:hAnsi="Century Gothic" w:cs="Times New Roman"/>
        <w:i/>
        <w:iCs/>
        <w:sz w:val="26"/>
      </w:rPr>
      <w:tblPr/>
      <w:tcPr>
        <w:tcBorders>
          <w:bottom w:val="single" w:sz="4" w:space="0" w:color="4A66AC"/>
        </w:tcBorders>
        <w:shd w:val="clear" w:color="auto" w:fill="FFFFFF"/>
      </w:tcPr>
    </w:tblStylePr>
    <w:tblStylePr w:type="lastRow">
      <w:rPr>
        <w:rFonts w:ascii="Century Gothic" w:eastAsia="Meiryo" w:hAnsi="Century Gothic" w:cs="Times New Roman"/>
        <w:i/>
        <w:iCs/>
        <w:sz w:val="26"/>
      </w:rPr>
      <w:tblPr/>
      <w:tcPr>
        <w:tcBorders>
          <w:top w:val="single" w:sz="4" w:space="0" w:color="4A66AC"/>
        </w:tcBorders>
        <w:shd w:val="clear" w:color="auto" w:fill="FFFFFF"/>
      </w:tcPr>
    </w:tblStylePr>
    <w:tblStylePr w:type="firstCol">
      <w:pPr>
        <w:jc w:val="right"/>
      </w:pPr>
      <w:rPr>
        <w:rFonts w:ascii="Century Gothic" w:eastAsia="Meiryo" w:hAnsi="Century Gothic" w:cs="Times New Roman"/>
        <w:i/>
        <w:iCs/>
        <w:sz w:val="26"/>
      </w:rPr>
      <w:tblPr/>
      <w:tcPr>
        <w:tcBorders>
          <w:right w:val="single" w:sz="4" w:space="0" w:color="4A66AC"/>
        </w:tcBorders>
        <w:shd w:val="clear" w:color="auto" w:fill="FFFFFF"/>
      </w:tcPr>
    </w:tblStylePr>
    <w:tblStylePr w:type="lastCol">
      <w:rPr>
        <w:rFonts w:ascii="Century Gothic" w:eastAsia="Meiryo" w:hAnsi="Century Gothic" w:cs="Times New Roman"/>
        <w:i/>
        <w:iCs/>
        <w:sz w:val="26"/>
      </w:rPr>
      <w:tblPr/>
      <w:tcPr>
        <w:tcBorders>
          <w:left w:val="single" w:sz="4" w:space="0" w:color="4A66AC"/>
        </w:tcBorders>
        <w:shd w:val="clear" w:color="auto" w:fill="FFFFFF"/>
      </w:tcPr>
    </w:tblStylePr>
    <w:tblStylePr w:type="band1Vert">
      <w:tblPr/>
      <w:tcPr>
        <w:shd w:val="clear" w:color="auto" w:fill="D9DFEF"/>
      </w:tcPr>
    </w:tblStylePr>
    <w:tblStylePr w:type="band1Horz">
      <w:tblPr/>
      <w:tcPr>
        <w:shd w:val="clear" w:color="auto" w:fill="D9DFE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finansowa">
    <w:name w:val="Tabela finansowa"/>
    <w:basedOn w:val="Standardowy"/>
    <w:uiPriority w:val="99"/>
    <w:rsid w:val="00C249BB"/>
    <w:pPr>
      <w:spacing w:before="40" w:after="0" w:line="240" w:lineRule="auto"/>
      <w:ind w:left="144" w:right="144"/>
    </w:pPr>
    <w:rPr>
      <w:rFonts w:ascii="Cambria" w:eastAsia="Century Gothic" w:hAnsi="Cambria" w:cs="Arial"/>
      <w:color w:val="595959"/>
      <w:sz w:val="20"/>
      <w:szCs w:val="20"/>
      <w:lang w:eastAsia="pl-PL"/>
    </w:rPr>
    <w:tblPr>
      <w:tblInd w:w="0" w:type="nil"/>
      <w:tblBorders>
        <w:insideH w:val="single" w:sz="4" w:space="0" w:color="D9D9D9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jc w:val="right"/>
      </w:pPr>
      <w:rPr>
        <w:rFonts w:ascii="Century Gothic" w:hAnsi="Century Gothic" w:cs="Calibri" w:hint="default"/>
        <w:b w:val="0"/>
        <w:caps/>
        <w:smallCaps w:val="0"/>
        <w:color w:val="4A66AC"/>
        <w:sz w:val="22"/>
        <w:szCs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character" w:customStyle="1" w:styleId="SecBulletpointLiv1Znak">
    <w:name w:val="Sec_Bullet point Liv 1 Znak"/>
    <w:basedOn w:val="Domylnaczcionkaakapitu"/>
    <w:link w:val="SecBulletpointLiv1"/>
    <w:rsid w:val="00C249BB"/>
    <w:rPr>
      <w:rFonts w:ascii="Cambria" w:eastAsia="Times New Roman" w:hAnsi="Cambria" w:cs="Times New Roman"/>
      <w:color w:val="404040"/>
      <w:sz w:val="24"/>
      <w:szCs w:val="24"/>
      <w:lang w:val="en-GB" w:eastAsia="it-IT"/>
    </w:rPr>
  </w:style>
  <w:style w:type="paragraph" w:customStyle="1" w:styleId="Tytu2">
    <w:name w:val="Tytuł 2"/>
    <w:basedOn w:val="Tytu1"/>
    <w:next w:val="Normalny"/>
    <w:link w:val="Tytu2Znak"/>
    <w:qFormat/>
    <w:rsid w:val="00C249BB"/>
    <w:pPr>
      <w:spacing w:before="120"/>
      <w:jc w:val="center"/>
    </w:pPr>
    <w:rPr>
      <w:sz w:val="32"/>
    </w:rPr>
  </w:style>
  <w:style w:type="character" w:customStyle="1" w:styleId="Tytu2Znak">
    <w:name w:val="Tytuł 2 Znak"/>
    <w:basedOn w:val="Tytu1Znak"/>
    <w:link w:val="Tytu2"/>
    <w:rsid w:val="00C249BB"/>
    <w:rPr>
      <w:rFonts w:ascii="Cambria" w:eastAsia="Times New Roman" w:hAnsi="Cambria" w:cs="Times New Roman"/>
      <w:b/>
      <w:bCs/>
      <w:color w:val="253356"/>
      <w:sz w:val="32"/>
      <w:szCs w:val="28"/>
      <w:lang w:val="en-GB" w:eastAsia="it-IT"/>
    </w:rPr>
  </w:style>
  <w:style w:type="table" w:customStyle="1" w:styleId="Jasnasiatkaakcent11">
    <w:name w:val="Jasna siatka — akcent 11"/>
    <w:basedOn w:val="Standardowy"/>
    <w:uiPriority w:val="62"/>
    <w:rsid w:val="00C2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24kjd">
    <w:name w:val="e24kjd"/>
    <w:basedOn w:val="Domylnaczcionkaakapitu"/>
    <w:rsid w:val="00C249BB"/>
  </w:style>
  <w:style w:type="paragraph" w:customStyle="1" w:styleId="Default">
    <w:name w:val="Default"/>
    <w:rsid w:val="00C249B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 w:eastAsia="en-GB"/>
    </w:rPr>
  </w:style>
  <w:style w:type="character" w:customStyle="1" w:styleId="superscript">
    <w:name w:val="superscript"/>
    <w:basedOn w:val="Domylnaczcionkaakapitu"/>
    <w:rsid w:val="00C249BB"/>
  </w:style>
  <w:style w:type="character" w:customStyle="1" w:styleId="boldface">
    <w:name w:val="boldface"/>
    <w:basedOn w:val="Domylnaczcionkaakapitu"/>
    <w:rsid w:val="00C249BB"/>
  </w:style>
  <w:style w:type="character" w:customStyle="1" w:styleId="highlighted-search-term">
    <w:name w:val="highlighted-search-term"/>
    <w:basedOn w:val="Domylnaczcionkaakapitu"/>
    <w:rsid w:val="00C249BB"/>
  </w:style>
  <w:style w:type="character" w:customStyle="1" w:styleId="st">
    <w:name w:val="st"/>
    <w:basedOn w:val="Domylnaczcionkaakapitu"/>
    <w:rsid w:val="00C249BB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249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249B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reword">
    <w:name w:val="Foreword"/>
    <w:basedOn w:val="Normalny"/>
    <w:next w:val="Normalny"/>
    <w:rsid w:val="00C249BB"/>
    <w:pPr>
      <w:spacing w:after="240" w:line="230" w:lineRule="atLeast"/>
      <w:jc w:val="both"/>
    </w:pPr>
    <w:rPr>
      <w:rFonts w:ascii="Arial" w:eastAsia="MS Mincho" w:hAnsi="Arial" w:cs="Times New Roman"/>
      <w:color w:val="0000FF"/>
      <w:sz w:val="20"/>
      <w:szCs w:val="20"/>
      <w:lang w:val="en-GB"/>
    </w:rPr>
  </w:style>
  <w:style w:type="paragraph" w:customStyle="1" w:styleId="RefNorm">
    <w:name w:val="RefNorm"/>
    <w:basedOn w:val="Normalny"/>
    <w:next w:val="Normalny"/>
    <w:link w:val="RefNormChar"/>
    <w:rsid w:val="00C249BB"/>
    <w:pPr>
      <w:spacing w:after="240" w:line="230" w:lineRule="atLeast"/>
      <w:jc w:val="both"/>
    </w:pPr>
    <w:rPr>
      <w:rFonts w:ascii="Arial" w:eastAsia="MS Mincho" w:hAnsi="Arial" w:cs="Times New Roman"/>
      <w:sz w:val="20"/>
      <w:szCs w:val="20"/>
      <w:lang w:val="en-GB"/>
    </w:rPr>
  </w:style>
  <w:style w:type="character" w:customStyle="1" w:styleId="RefNormChar">
    <w:name w:val="RefNorm Char"/>
    <w:basedOn w:val="Domylnaczcionkaakapitu"/>
    <w:link w:val="RefNorm"/>
    <w:rsid w:val="00C249BB"/>
    <w:rPr>
      <w:rFonts w:ascii="Arial" w:eastAsia="MS Mincho" w:hAnsi="Arial" w:cs="Times New Roman"/>
      <w:sz w:val="20"/>
      <w:szCs w:val="20"/>
      <w:lang w:val="en-GB"/>
    </w:rPr>
  </w:style>
  <w:style w:type="paragraph" w:customStyle="1" w:styleId="zzContents">
    <w:name w:val="zzContents"/>
    <w:basedOn w:val="Normalny"/>
    <w:next w:val="Spistreci1"/>
    <w:rsid w:val="00C249BB"/>
    <w:pPr>
      <w:keepNext/>
      <w:pageBreakBefore/>
      <w:suppressAutoHyphens/>
      <w:spacing w:before="960" w:after="310" w:line="310" w:lineRule="exact"/>
    </w:pPr>
    <w:rPr>
      <w:rFonts w:ascii="Arial" w:eastAsia="MS Mincho" w:hAnsi="Arial" w:cs="Times New Roman"/>
      <w:b/>
      <w:sz w:val="28"/>
      <w:szCs w:val="20"/>
      <w:lang w:val="en-GB"/>
    </w:rPr>
  </w:style>
  <w:style w:type="paragraph" w:customStyle="1" w:styleId="zzForeword">
    <w:name w:val="zzForeword"/>
    <w:basedOn w:val="Normalny"/>
    <w:next w:val="Normalny"/>
    <w:rsid w:val="00C249BB"/>
    <w:pPr>
      <w:keepNext/>
      <w:pageBreakBefore/>
      <w:suppressAutoHyphens/>
      <w:spacing w:before="960" w:after="310" w:line="310" w:lineRule="exact"/>
    </w:pPr>
    <w:rPr>
      <w:rFonts w:ascii="Arial" w:eastAsia="MS Mincho" w:hAnsi="Arial" w:cs="Times New Roman"/>
      <w:b/>
      <w:color w:val="0000FF"/>
      <w:sz w:val="28"/>
      <w:szCs w:val="20"/>
      <w:lang w:val="en-GB"/>
    </w:rPr>
  </w:style>
  <w:style w:type="paragraph" w:customStyle="1" w:styleId="PNTekstpodstawowy">
    <w:name w:val="PN Tekst podstawowy"/>
    <w:link w:val="PNTekstpodstawowyZnak"/>
    <w:rsid w:val="00C249BB"/>
    <w:pPr>
      <w:spacing w:before="240"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PNTekstpodstawowyZnak">
    <w:name w:val="PN Tekst podstawowy Znak"/>
    <w:link w:val="PNTekstpodstawowy"/>
    <w:rsid w:val="00C249B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249B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249B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abletext10">
    <w:name w:val="Table text (10)"/>
    <w:basedOn w:val="Normalny"/>
    <w:rsid w:val="00C249BB"/>
    <w:pPr>
      <w:spacing w:before="60" w:after="60" w:line="240" w:lineRule="atLeast"/>
    </w:pPr>
    <w:rPr>
      <w:rFonts w:ascii="Arial" w:eastAsia="MS Mincho" w:hAnsi="Arial" w:cs="Times New Roman"/>
      <w:sz w:val="20"/>
      <w:szCs w:val="20"/>
      <w:lang w:val="en-GB" w:eastAsia="ja-JP"/>
    </w:rPr>
  </w:style>
  <w:style w:type="character" w:customStyle="1" w:styleId="TNRItalic">
    <w:name w:val="TNR Italic"/>
    <w:rsid w:val="00C249BB"/>
    <w:rPr>
      <w:rFonts w:ascii="Times New Roman" w:hAnsi="Times New Roman"/>
      <w:i/>
    </w:rPr>
  </w:style>
  <w:style w:type="paragraph" w:styleId="Lista-kontynuacja">
    <w:name w:val="List Continue"/>
    <w:basedOn w:val="Normalny"/>
    <w:rsid w:val="00C249BB"/>
    <w:pPr>
      <w:numPr>
        <w:ilvl w:val="1"/>
        <w:numId w:val="27"/>
      </w:numPr>
      <w:tabs>
        <w:tab w:val="left" w:pos="400"/>
      </w:tabs>
      <w:spacing w:after="240" w:line="240" w:lineRule="atLeast"/>
      <w:ind w:left="400"/>
      <w:jc w:val="both"/>
    </w:pPr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ListContinue29">
    <w:name w:val="List Continue 2 (9)"/>
    <w:basedOn w:val="Normalny"/>
    <w:autoRedefine/>
    <w:rsid w:val="00C249BB"/>
    <w:pPr>
      <w:tabs>
        <w:tab w:val="num" w:pos="0"/>
      </w:tabs>
      <w:spacing w:after="240" w:line="210" w:lineRule="atLeast"/>
      <w:ind w:left="426" w:hanging="426"/>
      <w:jc w:val="both"/>
    </w:pPr>
    <w:rPr>
      <w:rFonts w:ascii="Arial" w:eastAsia="MS Mincho" w:hAnsi="Arial" w:cs="Times New Roman"/>
      <w:sz w:val="18"/>
      <w:szCs w:val="18"/>
      <w:lang w:val="en-GB" w:eastAsia="ja-JP"/>
    </w:rPr>
  </w:style>
  <w:style w:type="paragraph" w:customStyle="1" w:styleId="ListContinue39">
    <w:name w:val="List Continue 3 (9)"/>
    <w:basedOn w:val="Normalny"/>
    <w:rsid w:val="00C249BB"/>
    <w:pPr>
      <w:tabs>
        <w:tab w:val="num" w:pos="0"/>
      </w:tabs>
      <w:spacing w:after="240" w:line="210" w:lineRule="atLeast"/>
      <w:ind w:left="1200" w:hanging="400"/>
      <w:jc w:val="both"/>
    </w:pPr>
    <w:rPr>
      <w:rFonts w:ascii="Arial" w:eastAsia="MS Mincho" w:hAnsi="Arial" w:cs="Times New Roman"/>
      <w:sz w:val="18"/>
      <w:szCs w:val="18"/>
      <w:lang w:val="en-GB" w:eastAsia="ja-JP"/>
    </w:rPr>
  </w:style>
  <w:style w:type="paragraph" w:customStyle="1" w:styleId="ListContinue49">
    <w:name w:val="List Continue 4 (9)"/>
    <w:basedOn w:val="Normalny"/>
    <w:rsid w:val="00C249BB"/>
    <w:pPr>
      <w:tabs>
        <w:tab w:val="num" w:pos="0"/>
      </w:tabs>
      <w:spacing w:after="240" w:line="210" w:lineRule="atLeast"/>
      <w:ind w:left="1600" w:hanging="400"/>
      <w:jc w:val="both"/>
    </w:pPr>
    <w:rPr>
      <w:rFonts w:ascii="Arial" w:eastAsia="MS Mincho" w:hAnsi="Arial" w:cs="Times New Roman"/>
      <w:sz w:val="18"/>
      <w:szCs w:val="18"/>
      <w:lang w:val="en-GB" w:eastAsia="ja-JP"/>
    </w:rPr>
  </w:style>
  <w:style w:type="paragraph" w:customStyle="1" w:styleId="KeyText">
    <w:name w:val="Key Text"/>
    <w:basedOn w:val="Normalny"/>
    <w:rsid w:val="00C249BB"/>
    <w:pPr>
      <w:keepNext/>
      <w:tabs>
        <w:tab w:val="left" w:pos="340"/>
      </w:tabs>
      <w:spacing w:after="60" w:line="220" w:lineRule="atLeast"/>
      <w:ind w:left="340" w:hanging="340"/>
    </w:pPr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KeyTextLast">
    <w:name w:val="Key Text_Last"/>
    <w:basedOn w:val="KeyText"/>
    <w:next w:val="Normalny"/>
    <w:rsid w:val="00C249BB"/>
    <w:pPr>
      <w:spacing w:after="240"/>
    </w:pPr>
  </w:style>
  <w:style w:type="paragraph" w:customStyle="1" w:styleId="FigurefootnoteLast">
    <w:name w:val="Figure footnote_Last"/>
    <w:basedOn w:val="Normalny"/>
    <w:next w:val="Normalny"/>
    <w:rsid w:val="00C249BB"/>
    <w:pPr>
      <w:keepNext/>
      <w:tabs>
        <w:tab w:val="left" w:pos="340"/>
      </w:tabs>
      <w:spacing w:after="240" w:line="220" w:lineRule="atLeast"/>
      <w:jc w:val="both"/>
    </w:pPr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TPSElementData">
    <w:name w:val="TPS Element Data"/>
    <w:basedOn w:val="Normalny"/>
    <w:next w:val="Normalny"/>
    <w:rsid w:val="00C249BB"/>
    <w:pPr>
      <w:shd w:val="clear" w:color="auto" w:fill="C9D5B3"/>
      <w:spacing w:after="0" w:line="300" w:lineRule="auto"/>
    </w:pPr>
    <w:rPr>
      <w:rFonts w:ascii="Arial" w:eastAsia="Times New Roman" w:hAnsi="Arial" w:cs="Times New Roman"/>
      <w:color w:val="2F275B"/>
      <w:sz w:val="18"/>
      <w:szCs w:val="24"/>
      <w:lang w:val="en-US"/>
    </w:rPr>
  </w:style>
  <w:style w:type="paragraph" w:customStyle="1" w:styleId="dl">
    <w:name w:val="dl"/>
    <w:basedOn w:val="Normalny"/>
    <w:link w:val="dlChar"/>
    <w:rsid w:val="00C249BB"/>
    <w:pPr>
      <w:spacing w:after="240" w:line="240" w:lineRule="atLeast"/>
      <w:ind w:left="806" w:hanging="403"/>
      <w:jc w:val="both"/>
    </w:pPr>
    <w:rPr>
      <w:rFonts w:ascii="Arial" w:eastAsia="MS Mincho" w:hAnsi="Arial" w:cs="Times New Roman"/>
      <w:sz w:val="20"/>
      <w:szCs w:val="20"/>
      <w:lang w:val="en-GB" w:eastAsia="ja-JP"/>
    </w:rPr>
  </w:style>
  <w:style w:type="character" w:customStyle="1" w:styleId="dlChar">
    <w:name w:val="dl Char"/>
    <w:link w:val="dl"/>
    <w:rsid w:val="00C249BB"/>
    <w:rPr>
      <w:rFonts w:ascii="Arial" w:eastAsia="MS Mincho" w:hAnsi="Arial" w:cs="Times New Roman"/>
      <w:sz w:val="20"/>
      <w:szCs w:val="20"/>
      <w:lang w:val="en-GB" w:eastAsia="ja-JP"/>
    </w:rPr>
  </w:style>
  <w:style w:type="character" w:customStyle="1" w:styleId="TNR">
    <w:name w:val="TNR"/>
    <w:rsid w:val="00C249BB"/>
    <w:rPr>
      <w:rFonts w:ascii="Times New Roman" w:hAnsi="Times New Roman"/>
    </w:rPr>
  </w:style>
  <w:style w:type="character" w:customStyle="1" w:styleId="TableFootNoteXref">
    <w:name w:val="TableFootNoteXref"/>
    <w:rsid w:val="00C249BB"/>
    <w:rPr>
      <w:noProof/>
      <w:position w:val="6"/>
      <w:sz w:val="14"/>
      <w:lang w:val="fr-FR"/>
    </w:rPr>
  </w:style>
  <w:style w:type="paragraph" w:customStyle="1" w:styleId="Tabletext9">
    <w:name w:val="Table text (9)"/>
    <w:basedOn w:val="Normalny"/>
    <w:link w:val="Tabletext9Char"/>
    <w:qFormat/>
    <w:rsid w:val="00C249BB"/>
    <w:pPr>
      <w:spacing w:before="60" w:after="60" w:line="210" w:lineRule="atLeast"/>
    </w:pPr>
    <w:rPr>
      <w:rFonts w:ascii="Arial" w:eastAsia="MS Mincho" w:hAnsi="Arial" w:cs="Times New Roman"/>
      <w:sz w:val="18"/>
      <w:szCs w:val="20"/>
      <w:lang w:val="en-GB" w:eastAsia="ja-JP"/>
    </w:rPr>
  </w:style>
  <w:style w:type="character" w:customStyle="1" w:styleId="Tabletext9Char">
    <w:name w:val="Table text (9) Char"/>
    <w:link w:val="Tabletext9"/>
    <w:rsid w:val="00C249BB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Tablefootnote8">
    <w:name w:val="Table footnote (8)"/>
    <w:basedOn w:val="Normalny"/>
    <w:rsid w:val="00C249BB"/>
    <w:pPr>
      <w:tabs>
        <w:tab w:val="left" w:pos="340"/>
      </w:tabs>
      <w:spacing w:before="60" w:after="60" w:line="200" w:lineRule="atLeast"/>
      <w:jc w:val="both"/>
    </w:pPr>
    <w:rPr>
      <w:rFonts w:ascii="Arial" w:eastAsia="MS Mincho" w:hAnsi="Arial" w:cs="Times New Roman"/>
      <w:sz w:val="16"/>
      <w:szCs w:val="20"/>
      <w:lang w:val="en-GB" w:eastAsia="ja-JP"/>
    </w:rPr>
  </w:style>
  <w:style w:type="paragraph" w:customStyle="1" w:styleId="Tabletext9NoneBelow">
    <w:name w:val="Table text (9)_None Below"/>
    <w:basedOn w:val="Tabletext9"/>
    <w:rsid w:val="00C249BB"/>
  </w:style>
  <w:style w:type="character" w:customStyle="1" w:styleId="hps">
    <w:name w:val="hps"/>
    <w:basedOn w:val="Domylnaczcionkaakapitu"/>
    <w:rsid w:val="00C249BB"/>
  </w:style>
  <w:style w:type="character" w:customStyle="1" w:styleId="shorttext">
    <w:name w:val="short_text"/>
    <w:basedOn w:val="Domylnaczcionkaakapitu"/>
    <w:rsid w:val="00C249BB"/>
  </w:style>
  <w:style w:type="paragraph" w:customStyle="1" w:styleId="Example">
    <w:name w:val="Example"/>
    <w:basedOn w:val="Normalny"/>
    <w:next w:val="Normalny"/>
    <w:link w:val="ExampleChar"/>
    <w:rsid w:val="00C249BB"/>
    <w:pPr>
      <w:tabs>
        <w:tab w:val="left" w:pos="1360"/>
      </w:tabs>
      <w:spacing w:after="240" w:line="220" w:lineRule="atLeast"/>
      <w:jc w:val="both"/>
    </w:pPr>
    <w:rPr>
      <w:rFonts w:ascii="Arial" w:eastAsia="MS Mincho" w:hAnsi="Arial" w:cs="Times New Roman"/>
      <w:sz w:val="18"/>
      <w:szCs w:val="20"/>
      <w:lang w:val="en-GB" w:eastAsia="ja-JP"/>
    </w:rPr>
  </w:style>
  <w:style w:type="character" w:customStyle="1" w:styleId="ExampleChar">
    <w:name w:val="Example Char"/>
    <w:link w:val="Example"/>
    <w:rsid w:val="00C249BB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Bibliografia2">
    <w:name w:val="Bibliografia2"/>
    <w:basedOn w:val="Normalny"/>
    <w:rsid w:val="00C249BB"/>
    <w:pPr>
      <w:tabs>
        <w:tab w:val="left" w:pos="660"/>
      </w:tabs>
      <w:spacing w:after="240" w:line="240" w:lineRule="atLeast"/>
      <w:ind w:left="660" w:hanging="660"/>
      <w:jc w:val="both"/>
    </w:pPr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Tekstpodstawowywcity1">
    <w:name w:val="Tekst podstawowy wcięty1"/>
    <w:basedOn w:val="Tekstpodstawowy"/>
    <w:rsid w:val="00C249BB"/>
    <w:pPr>
      <w:widowControl/>
      <w:autoSpaceDE/>
      <w:autoSpaceDN/>
      <w:spacing w:after="240" w:line="240" w:lineRule="atLeast"/>
      <w:ind w:left="403"/>
      <w:jc w:val="both"/>
    </w:pPr>
    <w:rPr>
      <w:rFonts w:ascii="Arial" w:eastAsia="MS Mincho" w:hAnsi="Arial"/>
      <w:sz w:val="20"/>
      <w:szCs w:val="20"/>
      <w:lang w:val="en-GB" w:eastAsia="ja-JP"/>
    </w:rPr>
  </w:style>
  <w:style w:type="paragraph" w:customStyle="1" w:styleId="Dimension100">
    <w:name w:val="Dimension_100"/>
    <w:basedOn w:val="Normalny"/>
    <w:next w:val="Tabletext9"/>
    <w:rsid w:val="00C249BB"/>
    <w:pPr>
      <w:keepNext/>
      <w:widowControl w:val="0"/>
      <w:spacing w:after="60" w:line="220" w:lineRule="atLeast"/>
      <w:jc w:val="right"/>
    </w:pPr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zzBiblio">
    <w:name w:val="zzBiblio"/>
    <w:basedOn w:val="Normalny"/>
    <w:next w:val="Bibliografia2"/>
    <w:rsid w:val="00C249BB"/>
    <w:pPr>
      <w:keepNext/>
      <w:pageBreakBefore/>
      <w:spacing w:after="760" w:line="310" w:lineRule="exact"/>
      <w:jc w:val="center"/>
    </w:pPr>
    <w:rPr>
      <w:rFonts w:ascii="Arial" w:eastAsia="MS Mincho" w:hAnsi="Arial" w:cs="Times New Roman"/>
      <w:b/>
      <w:sz w:val="28"/>
      <w:szCs w:val="20"/>
      <w:lang w:val="en-GB" w:eastAsia="ja-JP"/>
    </w:rPr>
  </w:style>
  <w:style w:type="paragraph" w:customStyle="1" w:styleId="PageBreak">
    <w:name w:val="Page Break"/>
    <w:basedOn w:val="Normalny"/>
    <w:next w:val="Normalny"/>
    <w:rsid w:val="00C249BB"/>
    <w:pPr>
      <w:pageBreakBefore/>
      <w:spacing w:after="0" w:line="40" w:lineRule="exact"/>
      <w:jc w:val="both"/>
    </w:pPr>
    <w:rPr>
      <w:rFonts w:ascii="Arial" w:eastAsia="MS Mincho" w:hAnsi="Arial" w:cs="Times New Roman"/>
      <w:color w:val="FF0000"/>
      <w:sz w:val="20"/>
      <w:szCs w:val="20"/>
      <w:lang w:val="en-GB" w:eastAsia="ja-JP"/>
    </w:rPr>
  </w:style>
  <w:style w:type="paragraph" w:customStyle="1" w:styleId="Biblioentry">
    <w:name w:val="Biblio entry"/>
    <w:basedOn w:val="Normalny"/>
    <w:rsid w:val="00C249BB"/>
    <w:pPr>
      <w:tabs>
        <w:tab w:val="left" w:pos="660"/>
      </w:tabs>
      <w:spacing w:after="240" w:line="240" w:lineRule="atLeast"/>
      <w:ind w:left="663" w:hanging="663"/>
      <w:jc w:val="both"/>
    </w:pPr>
    <w:rPr>
      <w:rFonts w:ascii="Cambria" w:eastAsia="MS Mincho" w:hAnsi="Cambria" w:cs="Cambria"/>
      <w:szCs w:val="20"/>
      <w:lang w:val="en-GB" w:eastAsia="ja-JP"/>
    </w:rPr>
  </w:style>
  <w:style w:type="paragraph" w:customStyle="1" w:styleId="BiblioEntry0">
    <w:name w:val="Biblio Entry"/>
    <w:basedOn w:val="Normalny"/>
    <w:link w:val="BiblioEntryChar"/>
    <w:rsid w:val="00C249BB"/>
    <w:pPr>
      <w:spacing w:after="240" w:line="240" w:lineRule="atLeast"/>
      <w:ind w:left="662" w:hanging="662"/>
    </w:pPr>
    <w:rPr>
      <w:rFonts w:ascii="Cambria" w:eastAsia="Calibri" w:hAnsi="Cambria" w:cs="Times New Roman"/>
      <w:lang w:val="en-GB"/>
    </w:rPr>
  </w:style>
  <w:style w:type="character" w:customStyle="1" w:styleId="BiblioEntryChar">
    <w:name w:val="Biblio Entry Char"/>
    <w:link w:val="BiblioEntry0"/>
    <w:rsid w:val="00C249BB"/>
    <w:rPr>
      <w:rFonts w:ascii="Cambria" w:eastAsia="Calibri" w:hAnsi="Cambria" w:cs="Times New Roman"/>
      <w:lang w:val="en-GB"/>
    </w:rPr>
  </w:style>
  <w:style w:type="character" w:customStyle="1" w:styleId="NoteCar">
    <w:name w:val="Note Car"/>
    <w:rsid w:val="00C249BB"/>
    <w:rPr>
      <w:rFonts w:ascii="Arial" w:eastAsia="MS Mincho" w:hAnsi="Arial"/>
      <w:sz w:val="18"/>
      <w:lang w:val="en-GB" w:eastAsia="ja-JP"/>
    </w:rPr>
  </w:style>
  <w:style w:type="paragraph" w:customStyle="1" w:styleId="Tablebody--">
    <w:name w:val="Table body (--)"/>
    <w:basedOn w:val="Normalny"/>
    <w:rsid w:val="00C249BB"/>
    <w:pPr>
      <w:spacing w:before="60" w:after="60" w:line="210" w:lineRule="atLeast"/>
    </w:pPr>
    <w:rPr>
      <w:rFonts w:ascii="Cambria" w:eastAsia="Calibri" w:hAnsi="Cambria" w:cs="Times New Roman"/>
      <w:sz w:val="16"/>
      <w:lang w:val="en-GB"/>
    </w:rPr>
  </w:style>
  <w:style w:type="paragraph" w:customStyle="1" w:styleId="Tableheader--">
    <w:name w:val="Table header (--)"/>
    <w:basedOn w:val="Tablebody--"/>
    <w:rsid w:val="00C249BB"/>
  </w:style>
  <w:style w:type="character" w:customStyle="1" w:styleId="stddocNumber">
    <w:name w:val="std_docNumber"/>
    <w:rsid w:val="00C249BB"/>
    <w:rPr>
      <w:rFonts w:ascii="Cambria" w:hAnsi="Cambria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C249BB"/>
    <w:rPr>
      <w:rFonts w:ascii="Cambria" w:hAnsi="Cambria"/>
      <w:bdr w:val="none" w:sz="0" w:space="0" w:color="auto"/>
      <w:shd w:val="clear" w:color="auto" w:fill="EAF1DD"/>
    </w:rPr>
  </w:style>
  <w:style w:type="character" w:customStyle="1" w:styleId="stddocTitle">
    <w:name w:val="std_docTitle"/>
    <w:rsid w:val="00C249BB"/>
    <w:rPr>
      <w:rFonts w:ascii="Cambria" w:hAnsi="Cambria"/>
      <w:i/>
      <w:bdr w:val="none" w:sz="0" w:space="0" w:color="auto"/>
      <w:shd w:val="clear" w:color="auto" w:fill="FDE9D9"/>
    </w:rPr>
  </w:style>
  <w:style w:type="character" w:customStyle="1" w:styleId="stdpublisher">
    <w:name w:val="std_publisher"/>
    <w:rsid w:val="00C249BB"/>
    <w:rPr>
      <w:rFonts w:ascii="Cambria" w:hAnsi="Cambria"/>
      <w:bdr w:val="none" w:sz="0" w:space="0" w:color="auto"/>
      <w:shd w:val="clear" w:color="auto" w:fill="C6D9F1"/>
    </w:rPr>
  </w:style>
  <w:style w:type="character" w:customStyle="1" w:styleId="stdyear">
    <w:name w:val="std_year"/>
    <w:rsid w:val="00C249BB"/>
    <w:rPr>
      <w:rFonts w:ascii="Cambria" w:hAnsi="Cambria"/>
      <w:bdr w:val="none" w:sz="0" w:space="0" w:color="auto"/>
      <w:shd w:val="clear" w:color="auto" w:fill="DAEEF3"/>
    </w:rPr>
  </w:style>
  <w:style w:type="character" w:customStyle="1" w:styleId="citetbl">
    <w:name w:val="cite_tbl"/>
    <w:rsid w:val="00C249BB"/>
    <w:rPr>
      <w:rFonts w:ascii="Cambria" w:hAnsi="Cambria"/>
      <w:color w:val="auto"/>
      <w:bdr w:val="none" w:sz="0" w:space="0" w:color="auto"/>
      <w:shd w:val="clear" w:color="auto" w:fill="FF9999"/>
    </w:rPr>
  </w:style>
  <w:style w:type="character" w:customStyle="1" w:styleId="citeapp">
    <w:name w:val="cite_app"/>
    <w:rsid w:val="00C249BB"/>
    <w:rPr>
      <w:rFonts w:ascii="Cambria" w:hAnsi="Cambria"/>
      <w:bdr w:val="none" w:sz="0" w:space="0" w:color="auto"/>
      <w:shd w:val="clear" w:color="auto" w:fill="CCFF33"/>
    </w:rPr>
  </w:style>
  <w:style w:type="paragraph" w:customStyle="1" w:styleId="PNNagwek1">
    <w:name w:val="PN Nagłówek 1"/>
    <w:basedOn w:val="PNTekstpodstawowy"/>
    <w:next w:val="PNTekstpodstawowy"/>
    <w:rsid w:val="00C249BB"/>
    <w:pPr>
      <w:keepNext/>
      <w:numPr>
        <w:ilvl w:val="4"/>
        <w:numId w:val="29"/>
      </w:numPr>
      <w:tabs>
        <w:tab w:val="clear" w:pos="1440"/>
        <w:tab w:val="num" w:pos="360"/>
        <w:tab w:val="left" w:pos="709"/>
      </w:tabs>
      <w:spacing w:before="0"/>
      <w:ind w:left="2592" w:hanging="792"/>
      <w:outlineLvl w:val="0"/>
    </w:pPr>
    <w:rPr>
      <w:b/>
    </w:rPr>
  </w:style>
  <w:style w:type="paragraph" w:customStyle="1" w:styleId="PNNagwek2">
    <w:name w:val="PN Nagłówek 2"/>
    <w:basedOn w:val="PNNagwek1"/>
    <w:next w:val="PNTekstpodstawowy"/>
    <w:rsid w:val="00C249BB"/>
    <w:pPr>
      <w:numPr>
        <w:ilvl w:val="5"/>
      </w:numPr>
      <w:tabs>
        <w:tab w:val="clear" w:pos="1440"/>
        <w:tab w:val="num" w:pos="360"/>
        <w:tab w:val="num" w:pos="862"/>
      </w:tabs>
      <w:ind w:left="142" w:hanging="936"/>
      <w:outlineLvl w:val="1"/>
    </w:pPr>
  </w:style>
  <w:style w:type="paragraph" w:customStyle="1" w:styleId="PNNagwek3">
    <w:name w:val="PN Nagłówek 3"/>
    <w:basedOn w:val="PNNagwek1"/>
    <w:next w:val="PNTekstpodstawowy"/>
    <w:rsid w:val="00C249BB"/>
    <w:pPr>
      <w:numPr>
        <w:ilvl w:val="2"/>
      </w:numPr>
      <w:tabs>
        <w:tab w:val="clear" w:pos="720"/>
        <w:tab w:val="num" w:pos="360"/>
        <w:tab w:val="left" w:pos="709"/>
      </w:tabs>
      <w:ind w:left="1584" w:hanging="504"/>
      <w:outlineLvl w:val="2"/>
    </w:pPr>
  </w:style>
  <w:style w:type="paragraph" w:customStyle="1" w:styleId="PNNagwek4">
    <w:name w:val="PN Nagłówek 4"/>
    <w:basedOn w:val="PNNagwek1"/>
    <w:next w:val="PNTekstpodstawowy"/>
    <w:rsid w:val="00C249BB"/>
    <w:pPr>
      <w:numPr>
        <w:ilvl w:val="3"/>
      </w:numPr>
      <w:tabs>
        <w:tab w:val="clear" w:pos="1080"/>
        <w:tab w:val="num" w:pos="360"/>
      </w:tabs>
      <w:ind w:left="2088" w:hanging="648"/>
      <w:outlineLvl w:val="3"/>
    </w:pPr>
  </w:style>
  <w:style w:type="paragraph" w:customStyle="1" w:styleId="PNNagwek5">
    <w:name w:val="PN Nagłówek 5"/>
    <w:basedOn w:val="PNNagwek1"/>
    <w:next w:val="PNTekstpodstawowy"/>
    <w:rsid w:val="00C249BB"/>
    <w:pPr>
      <w:tabs>
        <w:tab w:val="left" w:pos="1077"/>
      </w:tabs>
      <w:outlineLvl w:val="4"/>
    </w:pPr>
  </w:style>
  <w:style w:type="paragraph" w:customStyle="1" w:styleId="PNNagwek6">
    <w:name w:val="PN Nagłówek 6"/>
    <w:basedOn w:val="PNNagwek1"/>
    <w:next w:val="PNTekstpodstawowy"/>
    <w:rsid w:val="00C249BB"/>
    <w:pPr>
      <w:numPr>
        <w:ilvl w:val="0"/>
        <w:numId w:val="0"/>
      </w:numPr>
      <w:tabs>
        <w:tab w:val="left" w:pos="1077"/>
      </w:tabs>
      <w:outlineLvl w:val="5"/>
    </w:pPr>
  </w:style>
  <w:style w:type="paragraph" w:customStyle="1" w:styleId="ListContinue1">
    <w:name w:val="List Continue 1"/>
    <w:basedOn w:val="Normalny"/>
    <w:link w:val="ListContinue1Char"/>
    <w:rsid w:val="00C249BB"/>
    <w:pPr>
      <w:spacing w:after="240" w:line="240" w:lineRule="atLeast"/>
      <w:ind w:left="403" w:hanging="403"/>
      <w:jc w:val="both"/>
    </w:pPr>
    <w:rPr>
      <w:rFonts w:ascii="Arial" w:eastAsia="Calibri" w:hAnsi="Arial" w:cs="Times New Roman"/>
      <w:sz w:val="20"/>
      <w:lang w:val="en-GB" w:eastAsia="pl-PL"/>
    </w:rPr>
  </w:style>
  <w:style w:type="character" w:customStyle="1" w:styleId="ListContinue1Char">
    <w:name w:val="List Continue 1 Char"/>
    <w:link w:val="ListContinue1"/>
    <w:rsid w:val="00C249BB"/>
    <w:rPr>
      <w:rFonts w:ascii="Arial" w:eastAsia="Calibri" w:hAnsi="Arial" w:cs="Times New Roman"/>
      <w:sz w:val="20"/>
      <w:lang w:val="en-GB" w:eastAsia="pl-PL"/>
    </w:rPr>
  </w:style>
  <w:style w:type="paragraph" w:customStyle="1" w:styleId="Tabletitle">
    <w:name w:val="Table title"/>
    <w:basedOn w:val="Normalny"/>
    <w:link w:val="TabletitleChar"/>
    <w:rsid w:val="00C249BB"/>
    <w:pPr>
      <w:suppressAutoHyphens/>
      <w:spacing w:before="120" w:after="120" w:line="240" w:lineRule="atLeast"/>
      <w:jc w:val="center"/>
    </w:pPr>
    <w:rPr>
      <w:rFonts w:ascii="Arial" w:eastAsia="Calibri" w:hAnsi="Arial" w:cs="Times New Roman"/>
      <w:b/>
      <w:sz w:val="20"/>
      <w:lang w:val="en-GB" w:eastAsia="ja-JP"/>
    </w:rPr>
  </w:style>
  <w:style w:type="character" w:customStyle="1" w:styleId="TabletitleChar">
    <w:name w:val="Table title Char"/>
    <w:link w:val="Tabletitle"/>
    <w:rsid w:val="00C249BB"/>
    <w:rPr>
      <w:rFonts w:ascii="Arial" w:eastAsia="Calibri" w:hAnsi="Arial" w:cs="Times New Roman"/>
      <w:b/>
      <w:sz w:val="20"/>
      <w:lang w:val="en-GB" w:eastAsia="ja-JP"/>
    </w:rPr>
  </w:style>
  <w:style w:type="paragraph" w:customStyle="1" w:styleId="FigureGraphic">
    <w:name w:val="Figure Graphic"/>
    <w:basedOn w:val="Normalny"/>
    <w:rsid w:val="00C249BB"/>
    <w:pPr>
      <w:spacing w:before="240" w:after="120" w:line="240" w:lineRule="atLeast"/>
      <w:jc w:val="center"/>
    </w:pPr>
    <w:rPr>
      <w:rFonts w:ascii="Cambria" w:eastAsia="Calibri" w:hAnsi="Cambria" w:cs="Times New Roman"/>
      <w:lang w:val="en-GB" w:eastAsia="pl-PL"/>
    </w:rPr>
  </w:style>
  <w:style w:type="character" w:customStyle="1" w:styleId="tlid-translation">
    <w:name w:val="tlid-translation"/>
    <w:basedOn w:val="Domylnaczcionkaakapitu"/>
    <w:rsid w:val="00C249BB"/>
    <w:rPr>
      <w:lang w:val="pl-PL"/>
    </w:rPr>
  </w:style>
  <w:style w:type="paragraph" w:customStyle="1" w:styleId="Tablebody0">
    <w:name w:val="Table body (+)"/>
    <w:basedOn w:val="Tablebody"/>
    <w:rsid w:val="00C249BB"/>
    <w:pPr>
      <w:spacing w:line="230" w:lineRule="atLeast"/>
    </w:pPr>
    <w:rPr>
      <w:sz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249BB"/>
    <w:pPr>
      <w:spacing w:after="120" w:line="230" w:lineRule="atLeast"/>
      <w:ind w:left="283"/>
      <w:jc w:val="both"/>
    </w:pPr>
    <w:rPr>
      <w:rFonts w:ascii="Arial" w:eastAsia="MS Mincho" w:hAnsi="Arial" w:cs="Times New Roman"/>
      <w:sz w:val="20"/>
      <w:szCs w:val="20"/>
      <w:lang w:val="en-GB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249BB"/>
    <w:rPr>
      <w:rFonts w:ascii="Arial" w:eastAsia="MS Mincho" w:hAnsi="Arial" w:cs="Times New Roman"/>
      <w:sz w:val="20"/>
      <w:szCs w:val="20"/>
      <w:lang w:val="en-GB"/>
    </w:rPr>
  </w:style>
  <w:style w:type="character" w:customStyle="1" w:styleId="citesec">
    <w:name w:val="cite_sec"/>
    <w:rsid w:val="00C249BB"/>
    <w:rPr>
      <w:rFonts w:ascii="Cambria" w:hAnsi="Cambria"/>
      <w:bdr w:val="none" w:sz="0" w:space="0" w:color="auto"/>
      <w:shd w:val="clear" w:color="auto" w:fill="FFCCCC"/>
    </w:rPr>
  </w:style>
  <w:style w:type="character" w:customStyle="1" w:styleId="citefig">
    <w:name w:val="cite_fig"/>
    <w:rsid w:val="00C249BB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C249BB"/>
    <w:rPr>
      <w:rFonts w:ascii="Cambria" w:hAnsi="Cambria"/>
      <w:bdr w:val="none" w:sz="0" w:space="0" w:color="auto"/>
      <w:shd w:val="clear" w:color="auto" w:fill="FFAE37"/>
    </w:rPr>
  </w:style>
  <w:style w:type="paragraph" w:customStyle="1" w:styleId="Figurenote">
    <w:name w:val="Figure note"/>
    <w:basedOn w:val="Note"/>
    <w:rsid w:val="00C249BB"/>
    <w:pPr>
      <w:tabs>
        <w:tab w:val="clear" w:pos="960"/>
        <w:tab w:val="left" w:pos="965"/>
      </w:tabs>
    </w:pPr>
    <w:rPr>
      <w:rFonts w:ascii="Cambria" w:eastAsia="Calibri" w:hAnsi="Cambria"/>
      <w:sz w:val="20"/>
      <w:szCs w:val="22"/>
      <w:lang w:eastAsia="pl-PL"/>
    </w:rPr>
  </w:style>
  <w:style w:type="character" w:customStyle="1" w:styleId="bibnumber">
    <w:name w:val="bib_number"/>
    <w:rsid w:val="00C249BB"/>
    <w:rPr>
      <w:rFonts w:ascii="Cambria" w:hAnsi="Cambria"/>
      <w:bdr w:val="none" w:sz="0" w:space="0" w:color="auto"/>
      <w:shd w:val="clear" w:color="auto" w:fill="CCCCFF"/>
    </w:rPr>
  </w:style>
  <w:style w:type="character" w:customStyle="1" w:styleId="stddocumentType">
    <w:name w:val="std_documentType"/>
    <w:rsid w:val="00C249BB"/>
    <w:rPr>
      <w:rFonts w:ascii="Cambria" w:hAnsi="Cambria"/>
      <w:bdr w:val="none" w:sz="0" w:space="0" w:color="auto"/>
      <w:shd w:val="clear" w:color="auto" w:fill="7DE1DF"/>
    </w:rPr>
  </w:style>
  <w:style w:type="character" w:customStyle="1" w:styleId="citebib">
    <w:name w:val="cite_bib"/>
    <w:rsid w:val="00C249BB"/>
    <w:rPr>
      <w:rFonts w:ascii="Cambria" w:hAnsi="Cambria"/>
      <w:bdr w:val="none" w:sz="0" w:space="0" w:color="auto"/>
      <w:shd w:val="clear" w:color="auto" w:fill="CCFFFF"/>
    </w:rPr>
  </w:style>
  <w:style w:type="paragraph" w:customStyle="1" w:styleId="Tableheading">
    <w:name w:val="Table heading"/>
    <w:basedOn w:val="Normalny"/>
    <w:rsid w:val="00C249BB"/>
    <w:pPr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  <w:lang w:val="en-GB" w:eastAsia="zh-CN"/>
    </w:rPr>
  </w:style>
  <w:style w:type="paragraph" w:customStyle="1" w:styleId="Tableheader-">
    <w:name w:val="Table header (-)"/>
    <w:basedOn w:val="Normalny"/>
    <w:rsid w:val="00C249BB"/>
    <w:pPr>
      <w:spacing w:before="60" w:after="60" w:line="210" w:lineRule="atLeast"/>
    </w:pPr>
    <w:rPr>
      <w:rFonts w:ascii="Cambria" w:eastAsia="Calibri" w:hAnsi="Cambria" w:cs="Times New Roman"/>
      <w:sz w:val="18"/>
      <w:lang w:val="en-GB"/>
    </w:rPr>
  </w:style>
  <w:style w:type="character" w:customStyle="1" w:styleId="stdsection">
    <w:name w:val="std_section"/>
    <w:rsid w:val="00C249BB"/>
    <w:rPr>
      <w:rFonts w:ascii="Cambria" w:hAnsi="Cambria"/>
      <w:bdr w:val="none" w:sz="0" w:space="0" w:color="auto"/>
      <w:shd w:val="clear" w:color="auto" w:fill="E5DFEC"/>
    </w:rPr>
  </w:style>
  <w:style w:type="paragraph" w:customStyle="1" w:styleId="Notice">
    <w:name w:val="Notice"/>
    <w:basedOn w:val="Normalny"/>
    <w:rsid w:val="00C249BB"/>
    <w:pPr>
      <w:spacing w:after="240" w:line="240" w:lineRule="atLeast"/>
      <w:jc w:val="both"/>
    </w:pPr>
    <w:rPr>
      <w:rFonts w:ascii="Cambria" w:eastAsia="Calibri" w:hAnsi="Cambria" w:cs="Times New Roman"/>
      <w:lang w:val="en-GB"/>
    </w:rPr>
  </w:style>
  <w:style w:type="paragraph" w:styleId="Lista-kontynuacja2">
    <w:name w:val="List Continue 2"/>
    <w:basedOn w:val="Normalny"/>
    <w:uiPriority w:val="99"/>
    <w:unhideWhenUsed/>
    <w:rsid w:val="00C249BB"/>
    <w:pPr>
      <w:spacing w:after="120" w:line="230" w:lineRule="atLeast"/>
      <w:ind w:left="566"/>
      <w:contextualSpacing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styleId="Nagweknotatki">
    <w:name w:val="Note Heading"/>
    <w:basedOn w:val="Normalny"/>
    <w:next w:val="Normalny"/>
    <w:link w:val="NagweknotatkiZnak"/>
    <w:uiPriority w:val="99"/>
    <w:rsid w:val="00C249BB"/>
    <w:pPr>
      <w:spacing w:after="240" w:line="240" w:lineRule="atLeast"/>
      <w:jc w:val="both"/>
    </w:pPr>
    <w:rPr>
      <w:rFonts w:ascii="Cambria" w:eastAsia="MS Mincho" w:hAnsi="Cambria" w:cs="Cambria"/>
      <w:szCs w:val="20"/>
      <w:lang w:val="en-GB" w:eastAsia="fr-FR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C249BB"/>
    <w:rPr>
      <w:rFonts w:ascii="Cambria" w:eastAsia="MS Mincho" w:hAnsi="Cambria" w:cs="Cambria"/>
      <w:szCs w:val="20"/>
      <w:lang w:val="en-GB" w:eastAsia="fr-FR"/>
    </w:rPr>
  </w:style>
  <w:style w:type="paragraph" w:customStyle="1" w:styleId="ListContinue1-">
    <w:name w:val="List Continue 1 (-)"/>
    <w:basedOn w:val="ListContinue1"/>
    <w:rsid w:val="00C249BB"/>
    <w:pPr>
      <w:spacing w:line="210" w:lineRule="atLeast"/>
    </w:pPr>
    <w:rPr>
      <w:rFonts w:ascii="Cambria" w:hAnsi="Cambria"/>
      <w:lang w:eastAsia="en-US"/>
    </w:rPr>
  </w:style>
  <w:style w:type="paragraph" w:customStyle="1" w:styleId="Figuretitle">
    <w:name w:val="Figure title"/>
    <w:basedOn w:val="Normalny"/>
    <w:next w:val="Normalny"/>
    <w:rsid w:val="00C249BB"/>
    <w:pPr>
      <w:suppressAutoHyphens/>
      <w:spacing w:before="240" w:after="360" w:line="240" w:lineRule="atLeast"/>
      <w:jc w:val="center"/>
    </w:pPr>
    <w:rPr>
      <w:rFonts w:ascii="Arial" w:eastAsia="MS Mincho" w:hAnsi="Arial" w:cs="Times New Roman"/>
      <w:b/>
      <w:sz w:val="20"/>
      <w:szCs w:val="20"/>
      <w:lang w:val="en-GB" w:eastAsia="ja-JP"/>
    </w:rPr>
  </w:style>
  <w:style w:type="paragraph" w:customStyle="1" w:styleId="KeyTitle">
    <w:name w:val="Key Title"/>
    <w:basedOn w:val="Normalny"/>
    <w:next w:val="KeyText"/>
    <w:rsid w:val="00C249BB"/>
    <w:pPr>
      <w:keepNext/>
      <w:spacing w:after="60" w:line="220" w:lineRule="atLeast"/>
    </w:pPr>
    <w:rPr>
      <w:rFonts w:ascii="Arial" w:eastAsia="MS Mincho" w:hAnsi="Arial" w:cs="Times New Roman"/>
      <w:b/>
      <w:sz w:val="18"/>
      <w:szCs w:val="20"/>
      <w:lang w:val="en-GB" w:eastAsia="ja-JP"/>
    </w:rPr>
  </w:style>
  <w:style w:type="table" w:customStyle="1" w:styleId="Tabelalisty4akcent12">
    <w:name w:val="Tabela listy 4 — akcent 12"/>
    <w:basedOn w:val="Standardowy"/>
    <w:uiPriority w:val="49"/>
    <w:rsid w:val="00C2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90A1CF"/>
        <w:left w:val="single" w:sz="4" w:space="0" w:color="90A1CF"/>
        <w:bottom w:val="single" w:sz="4" w:space="0" w:color="90A1CF"/>
        <w:right w:val="single" w:sz="4" w:space="0" w:color="90A1CF"/>
        <w:insideH w:val="single" w:sz="4" w:space="0" w:color="90A1C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A66AC"/>
          <w:left w:val="single" w:sz="4" w:space="0" w:color="4A66AC"/>
          <w:bottom w:val="single" w:sz="4" w:space="0" w:color="4A66AC"/>
          <w:right w:val="single" w:sz="4" w:space="0" w:color="4A66AC"/>
          <w:insideH w:val="nil"/>
        </w:tcBorders>
        <w:shd w:val="clear" w:color="auto" w:fill="4A66AC"/>
      </w:tcPr>
    </w:tblStylePr>
    <w:tblStylePr w:type="lastRow">
      <w:rPr>
        <w:b/>
        <w:bCs/>
      </w:rPr>
      <w:tblPr/>
      <w:tcPr>
        <w:tcBorders>
          <w:top w:val="double" w:sz="4" w:space="0" w:color="90A1C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/>
      </w:tcPr>
    </w:tblStylePr>
    <w:tblStylePr w:type="band1Horz">
      <w:tblPr/>
      <w:tcPr>
        <w:shd w:val="clear" w:color="auto" w:fill="D9DFEF"/>
      </w:tcPr>
    </w:tblStylePr>
  </w:style>
  <w:style w:type="table" w:customStyle="1" w:styleId="Tabelalisty7kolorowaakcent12">
    <w:name w:val="Tabela listy 7 — kolorowa — akcent 12"/>
    <w:basedOn w:val="Standardowy"/>
    <w:uiPriority w:val="52"/>
    <w:rsid w:val="00C249BB"/>
    <w:pPr>
      <w:spacing w:after="0" w:line="240" w:lineRule="auto"/>
    </w:pPr>
    <w:rPr>
      <w:rFonts w:ascii="Times New Roman" w:eastAsia="Times New Roman" w:hAnsi="Times New Roman" w:cs="Times New Roman"/>
      <w:color w:val="374C8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Century Gothic" w:eastAsia="Meiryo" w:hAnsi="Century Gothic" w:cs="Times New Roman"/>
        <w:i/>
        <w:iCs/>
        <w:sz w:val="26"/>
      </w:rPr>
      <w:tblPr/>
      <w:tcPr>
        <w:tcBorders>
          <w:bottom w:val="single" w:sz="4" w:space="0" w:color="4A66AC"/>
        </w:tcBorders>
        <w:shd w:val="clear" w:color="auto" w:fill="FFFFFF"/>
      </w:tcPr>
    </w:tblStylePr>
    <w:tblStylePr w:type="lastRow">
      <w:rPr>
        <w:rFonts w:ascii="Century Gothic" w:eastAsia="Meiryo" w:hAnsi="Century Gothic" w:cs="Times New Roman"/>
        <w:i/>
        <w:iCs/>
        <w:sz w:val="26"/>
      </w:rPr>
      <w:tblPr/>
      <w:tcPr>
        <w:tcBorders>
          <w:top w:val="single" w:sz="4" w:space="0" w:color="4A66AC"/>
        </w:tcBorders>
        <w:shd w:val="clear" w:color="auto" w:fill="FFFFFF"/>
      </w:tcPr>
    </w:tblStylePr>
    <w:tblStylePr w:type="firstCol">
      <w:pPr>
        <w:jc w:val="right"/>
      </w:pPr>
      <w:rPr>
        <w:rFonts w:ascii="Century Gothic" w:eastAsia="Meiryo" w:hAnsi="Century Gothic" w:cs="Times New Roman"/>
        <w:i/>
        <w:iCs/>
        <w:sz w:val="26"/>
      </w:rPr>
      <w:tblPr/>
      <w:tcPr>
        <w:tcBorders>
          <w:right w:val="single" w:sz="4" w:space="0" w:color="4A66AC"/>
        </w:tcBorders>
        <w:shd w:val="clear" w:color="auto" w:fill="FFFFFF"/>
      </w:tcPr>
    </w:tblStylePr>
    <w:tblStylePr w:type="lastCol">
      <w:rPr>
        <w:rFonts w:ascii="Century Gothic" w:eastAsia="Meiryo" w:hAnsi="Century Gothic" w:cs="Times New Roman"/>
        <w:i/>
        <w:iCs/>
        <w:sz w:val="26"/>
      </w:rPr>
      <w:tblPr/>
      <w:tcPr>
        <w:tcBorders>
          <w:left w:val="single" w:sz="4" w:space="0" w:color="4A66AC"/>
        </w:tcBorders>
        <w:shd w:val="clear" w:color="auto" w:fill="FFFFFF"/>
      </w:tcPr>
    </w:tblStylePr>
    <w:tblStylePr w:type="band1Vert">
      <w:tblPr/>
      <w:tcPr>
        <w:shd w:val="clear" w:color="auto" w:fill="D9DFEF"/>
      </w:tcPr>
    </w:tblStylePr>
    <w:tblStylePr w:type="band1Horz">
      <w:tblPr/>
      <w:tcPr>
        <w:shd w:val="clear" w:color="auto" w:fill="D9DFE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249BB"/>
  </w:style>
  <w:style w:type="character" w:customStyle="1" w:styleId="eop">
    <w:name w:val="eop"/>
    <w:basedOn w:val="Domylnaczcionkaakapitu"/>
    <w:rsid w:val="00C249BB"/>
  </w:style>
  <w:style w:type="paragraph" w:customStyle="1" w:styleId="rys">
    <w:name w:val="rys"/>
    <w:basedOn w:val="Normalny"/>
    <w:next w:val="Normalny"/>
    <w:autoRedefine/>
    <w:rsid w:val="00C249BB"/>
    <w:pPr>
      <w:numPr>
        <w:numId w:val="30"/>
      </w:numPr>
      <w:tabs>
        <w:tab w:val="clear" w:pos="1080"/>
        <w:tab w:val="left" w:pos="1134"/>
      </w:tabs>
      <w:spacing w:after="240" w:line="360" w:lineRule="auto"/>
      <w:ind w:left="1134" w:firstLine="720"/>
    </w:pPr>
    <w:rPr>
      <w:rFonts w:ascii="Tahoma" w:eastAsia="Times New Roman" w:hAnsi="Tahoma" w:cs="Times New Roman"/>
      <w:color w:val="FF0000"/>
      <w:sz w:val="20"/>
      <w:szCs w:val="20"/>
      <w:lang w:eastAsia="pl-PL"/>
    </w:rPr>
  </w:style>
  <w:style w:type="paragraph" w:customStyle="1" w:styleId="Tre">
    <w:name w:val="Treść"/>
    <w:basedOn w:val="Normalny"/>
    <w:link w:val="TreZnak"/>
    <w:qFormat/>
    <w:rsid w:val="00C249BB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reZnak">
    <w:name w:val="Treść Znak"/>
    <w:link w:val="Tre"/>
    <w:rsid w:val="00C249BB"/>
    <w:rPr>
      <w:rFonts w:ascii="Times New Roman" w:eastAsia="Calibri" w:hAnsi="Times New Roman" w:cs="Times New Roman"/>
      <w:sz w:val="24"/>
      <w:szCs w:val="20"/>
    </w:rPr>
  </w:style>
  <w:style w:type="paragraph" w:customStyle="1" w:styleId="MDPI41tablecaption">
    <w:name w:val="MDPI_4.1_table_caption"/>
    <w:basedOn w:val="Normalny"/>
    <w:qFormat/>
    <w:rsid w:val="00C249BB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Arial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C249BB"/>
    <w:pPr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4"/>
      <w:szCs w:val="20"/>
      <w:lang w:val="en-US" w:eastAsia="de-DE" w:bidi="en-US"/>
    </w:rPr>
  </w:style>
  <w:style w:type="paragraph" w:customStyle="1" w:styleId="MDPI21heading1">
    <w:name w:val="MDPI_2.1_heading1"/>
    <w:basedOn w:val="Normalny"/>
    <w:qFormat/>
    <w:rsid w:val="00C249BB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v1msonormal">
    <w:name w:val="v1msonormal"/>
    <w:basedOn w:val="Normalny"/>
    <w:rsid w:val="00C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ecieniowanieakcent6">
    <w:name w:val="Light Shading Accent 6"/>
    <w:basedOn w:val="Standardowy"/>
    <w:uiPriority w:val="60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color w:val="538135" w:themeColor="accent6" w:themeShade="BF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rednialista1akcent6">
    <w:name w:val="Medium List 1 Accent 6"/>
    <w:basedOn w:val="Standardowy"/>
    <w:uiPriority w:val="65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color w:val="000000" w:themeColor="text1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akcent5">
    <w:name w:val="Medium List 2 Accent 5"/>
    <w:basedOn w:val="Standardowy"/>
    <w:uiPriority w:val="66"/>
    <w:rsid w:val="00C249BB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ecieniowanieakcent5">
    <w:name w:val="Light Shading Accent 5"/>
    <w:basedOn w:val="Standardowy"/>
    <w:uiPriority w:val="60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color w:val="2E74B5" w:themeColor="accent5" w:themeShade="BF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paragraph" w:styleId="Spisilustracji">
    <w:name w:val="table of figures"/>
    <w:basedOn w:val="Normalny"/>
    <w:next w:val="Normalny"/>
    <w:uiPriority w:val="99"/>
    <w:semiHidden/>
    <w:unhideWhenUsed/>
    <w:rsid w:val="00C249BB"/>
    <w:pPr>
      <w:spacing w:before="120" w:after="0" w:line="276" w:lineRule="auto"/>
      <w:jc w:val="both"/>
    </w:pPr>
    <w:rPr>
      <w:rFonts w:ascii="Century Gothic" w:eastAsia="Century Gothic" w:hAnsi="Century Gothic" w:cs="Century Gothic"/>
      <w:sz w:val="20"/>
      <w:szCs w:val="21"/>
      <w:lang w:eastAsia="pl-PL"/>
    </w:rPr>
  </w:style>
  <w:style w:type="table" w:styleId="redniasiatka3akcent5">
    <w:name w:val="Medium Grid 3 Accent 5"/>
    <w:basedOn w:val="Standardowy"/>
    <w:uiPriority w:val="69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paragraph" w:customStyle="1" w:styleId="FigureImage">
    <w:name w:val="Figure Image"/>
    <w:basedOn w:val="Normalny"/>
    <w:rsid w:val="00C249BB"/>
    <w:pPr>
      <w:keepNext/>
      <w:spacing w:before="240" w:after="120" w:line="240" w:lineRule="atLeast"/>
      <w:jc w:val="center"/>
    </w:pPr>
    <w:rPr>
      <w:rFonts w:ascii="Cambria" w:eastAsia="Calibri" w:hAnsi="Cambria" w:cs="Times New Roman"/>
      <w:lang w:val="en-GB"/>
    </w:rPr>
  </w:style>
  <w:style w:type="paragraph" w:customStyle="1" w:styleId="Tablebody-">
    <w:name w:val="Table body (-)"/>
    <w:basedOn w:val="Tablebody"/>
    <w:rsid w:val="00C249BB"/>
    <w:rPr>
      <w:lang w:eastAsia="en-US"/>
    </w:rPr>
  </w:style>
  <w:style w:type="table" w:customStyle="1" w:styleId="Grilledutableau1">
    <w:name w:val="Grille du tableau1"/>
    <w:basedOn w:val="Standardowy"/>
    <w:next w:val="Tabela-Siatka"/>
    <w:uiPriority w:val="39"/>
    <w:rsid w:val="00C249BB"/>
    <w:pPr>
      <w:spacing w:after="0" w:line="240" w:lineRule="auto"/>
    </w:pPr>
    <w:rPr>
      <w:rFonts w:ascii="Cambria" w:eastAsia="Cambria" w:hAnsi="Cambria" w:cs="Cambria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C249BB"/>
    <w:pPr>
      <w:spacing w:after="0" w:line="240" w:lineRule="auto"/>
      <w:jc w:val="both"/>
    </w:pPr>
    <w:rPr>
      <w:rFonts w:ascii="Century Gothic" w:eastAsia="Century Gothic" w:hAnsi="Century Gothic" w:cs="Century Gothic"/>
      <w:sz w:val="21"/>
      <w:szCs w:val="21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Standardowy"/>
    <w:next w:val="Tabela-Siatka"/>
    <w:uiPriority w:val="39"/>
    <w:rsid w:val="00C249BB"/>
    <w:pPr>
      <w:spacing w:after="0" w:line="240" w:lineRule="auto"/>
    </w:pPr>
    <w:rPr>
      <w:rFonts w:ascii="Cambria" w:eastAsia="Cambria" w:hAnsi="Cambria" w:cs="Cambria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Standardowy"/>
    <w:next w:val="Tabela-Siatka"/>
    <w:uiPriority w:val="39"/>
    <w:rsid w:val="00C249BB"/>
    <w:pPr>
      <w:spacing w:after="0" w:line="240" w:lineRule="auto"/>
    </w:pPr>
    <w:rPr>
      <w:rFonts w:ascii="Cambria" w:eastAsia="Cambria" w:hAnsi="Cambria" w:cs="Cambria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C249B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249BB"/>
    <w:rPr>
      <w:rFonts w:ascii="Calibri" w:hAnsi="Calibri"/>
      <w:szCs w:val="21"/>
    </w:rPr>
  </w:style>
  <w:style w:type="character" w:customStyle="1" w:styleId="y2iqfc">
    <w:name w:val="y2iqfc"/>
    <w:basedOn w:val="Domylnaczcionkaakapitu"/>
    <w:rsid w:val="00C249BB"/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249BB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3D5CC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89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896ED6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omylnaczcionkaakapitu"/>
    <w:rsid w:val="00010BEA"/>
    <w:rPr>
      <w:rFonts w:ascii="Segoe UI" w:hAnsi="Segoe UI" w:cs="Segoe UI" w:hint="default"/>
      <w:b/>
      <w:bCs/>
      <w:sz w:val="18"/>
      <w:szCs w:val="18"/>
    </w:rPr>
  </w:style>
  <w:style w:type="paragraph" w:styleId="Lista">
    <w:name w:val="List"/>
    <w:basedOn w:val="Normalny"/>
    <w:uiPriority w:val="99"/>
    <w:unhideWhenUsed/>
    <w:rsid w:val="0060590A"/>
    <w:pPr>
      <w:ind w:left="283" w:hanging="283"/>
      <w:contextualSpacing/>
    </w:pPr>
  </w:style>
  <w:style w:type="paragraph" w:styleId="Lista3">
    <w:name w:val="List 3"/>
    <w:basedOn w:val="Normalny"/>
    <w:uiPriority w:val="99"/>
    <w:unhideWhenUsed/>
    <w:rsid w:val="0060590A"/>
    <w:pPr>
      <w:ind w:left="849" w:hanging="283"/>
      <w:contextualSpacing/>
    </w:pPr>
  </w:style>
  <w:style w:type="paragraph" w:styleId="Lista-kontynuacja3">
    <w:name w:val="List Continue 3"/>
    <w:basedOn w:val="Normalny"/>
    <w:uiPriority w:val="99"/>
    <w:unhideWhenUsed/>
    <w:rsid w:val="0060590A"/>
    <w:pPr>
      <w:spacing w:after="120"/>
      <w:ind w:left="849"/>
      <w:contextualSpacing/>
    </w:pPr>
  </w:style>
  <w:style w:type="paragraph" w:styleId="Lista-kontynuacja5">
    <w:name w:val="List Continue 5"/>
    <w:basedOn w:val="Normalny"/>
    <w:uiPriority w:val="99"/>
    <w:unhideWhenUsed/>
    <w:rsid w:val="0060590A"/>
    <w:pPr>
      <w:spacing w:after="120"/>
      <w:ind w:left="1415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0590A"/>
    <w:pPr>
      <w:spacing w:after="160" w:line="259" w:lineRule="auto"/>
      <w:ind w:left="360" w:firstLine="360"/>
      <w:jc w:val="left"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0590A"/>
    <w:rPr>
      <w:rFonts w:ascii="Arial" w:eastAsia="MS Mincho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2F6093F988A64D8A64AB93C24C7430" ma:contentTypeVersion="5" ma:contentTypeDescription="Utwórz nowy dokument." ma:contentTypeScope="" ma:versionID="c9061fe906a011f964da2d338671e130">
  <xsd:schema xmlns:xsd="http://www.w3.org/2001/XMLSchema" xmlns:xs="http://www.w3.org/2001/XMLSchema" xmlns:p="http://schemas.microsoft.com/office/2006/metadata/properties" xmlns:ns3="b7941d57-ce89-4d36-ae4d-69ba648d2974" xmlns:ns4="17908f6d-dc8f-46a8-a516-599a8feb4512" targetNamespace="http://schemas.microsoft.com/office/2006/metadata/properties" ma:root="true" ma:fieldsID="48b63347ea22dc053b1d4d99a70cf39e" ns3:_="" ns4:_="">
    <xsd:import namespace="b7941d57-ce89-4d36-ae4d-69ba648d2974"/>
    <xsd:import namespace="17908f6d-dc8f-46a8-a516-599a8feb45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41d57-ce89-4d36-ae4d-69ba648d2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08f6d-dc8f-46a8-a516-599a8feb4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E0A7-A5C3-4CF5-B469-DBE1EFE39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5CB006-4F12-4301-9D51-96FF697938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36D71-FD12-4720-958D-A44780170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41d57-ce89-4d36-ae4d-69ba648d2974"/>
    <ds:schemaRef ds:uri="17908f6d-dc8f-46a8-a516-599a8feb4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7774A-F251-447D-ABA6-BEAF52B0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23554</Words>
  <Characters>141330</Characters>
  <Application>Microsoft Office Word</Application>
  <DocSecurity>0</DocSecurity>
  <Lines>1177</Lines>
  <Paragraphs>329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Koc</dc:creator>
  <cp:lastModifiedBy>Wąsowska Barbara</cp:lastModifiedBy>
  <cp:revision>2</cp:revision>
  <cp:lastPrinted>2022-12-07T17:57:00Z</cp:lastPrinted>
  <dcterms:created xsi:type="dcterms:W3CDTF">2023-01-30T09:44:00Z</dcterms:created>
  <dcterms:modified xsi:type="dcterms:W3CDTF">2023-01-30T09:44:00Z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0x010100162F6093F988A64D8A64AB93C24C7430</vt:lpwstr>
  </property>
</Properties>
</file>