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11" w:rsidRDefault="00925011" w:rsidP="00925011">
      <w:pPr>
        <w:jc w:val="center"/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925011" w:rsidRPr="00925011" w:rsidRDefault="00925011" w:rsidP="00925011">
      <w:pPr>
        <w:jc w:val="center"/>
        <w:rPr>
          <w:rStyle w:val="normaltextrun"/>
          <w:rFonts w:ascii="Verdana" w:hAnsi="Verdana"/>
          <w:color w:val="000000"/>
          <w:sz w:val="36"/>
          <w:szCs w:val="36"/>
          <w:shd w:val="clear" w:color="auto" w:fill="FFFFFF"/>
        </w:rPr>
      </w:pPr>
      <w:r w:rsidRPr="00925011">
        <w:rPr>
          <w:rStyle w:val="normaltextrun"/>
          <w:rFonts w:ascii="Verdana" w:hAnsi="Verdana"/>
          <w:color w:val="000000"/>
          <w:sz w:val="36"/>
          <w:szCs w:val="36"/>
          <w:shd w:val="clear" w:color="auto" w:fill="FFFFFF"/>
        </w:rPr>
        <w:t xml:space="preserve">Opis przedmiotu zamówienia </w:t>
      </w:r>
    </w:p>
    <w:p w:rsidR="00546132" w:rsidRDefault="00546132" w:rsidP="00E15C73">
      <w:pPr>
        <w:jc w:val="center"/>
        <w:rPr>
          <w:rStyle w:val="normaltextrun"/>
          <w:rFonts w:ascii="Verdana" w:hAnsi="Verdana"/>
          <w:color w:val="000000"/>
          <w:shd w:val="clear" w:color="auto" w:fill="FFFFFF"/>
        </w:rPr>
      </w:pPr>
    </w:p>
    <w:p w:rsidR="00925011" w:rsidRDefault="00925011" w:rsidP="00E15C73">
      <w:pPr>
        <w:jc w:val="center"/>
        <w:rPr>
          <w:rStyle w:val="normaltextrun"/>
          <w:rFonts w:ascii="Verdana" w:hAnsi="Verdana"/>
          <w:b/>
          <w:bCs/>
          <w:color w:val="000000"/>
          <w:shd w:val="clear" w:color="auto" w:fill="FFFFFF"/>
        </w:rPr>
      </w:pPr>
      <w:r w:rsidRPr="00925011">
        <w:rPr>
          <w:rStyle w:val="normaltextrun"/>
          <w:rFonts w:ascii="Verdana" w:hAnsi="Verdana"/>
          <w:color w:val="000000"/>
          <w:shd w:val="clear" w:color="auto" w:fill="FFFFFF"/>
        </w:rPr>
        <w:t>„</w:t>
      </w:r>
      <w:r w:rsidRPr="0092501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>Dostawa 2 sztuk rowerów wodnych 5-osobowych do Bazy Socjalnej w </w:t>
      </w:r>
      <w:proofErr w:type="spellStart"/>
      <w:r w:rsidRPr="00925011">
        <w:rPr>
          <w:rStyle w:val="spellingerror"/>
          <w:rFonts w:ascii="Verdana" w:hAnsi="Verdana"/>
          <w:b/>
          <w:bCs/>
          <w:color w:val="000000"/>
          <w:shd w:val="clear" w:color="auto" w:fill="FFFFFF"/>
        </w:rPr>
        <w:t>msc</w:t>
      </w:r>
      <w:proofErr w:type="spellEnd"/>
      <w:r w:rsidRPr="0092501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>. Narty, gm. Jedwabno”.</w:t>
      </w:r>
    </w:p>
    <w:p w:rsidR="00137FD8" w:rsidRPr="00E15C73" w:rsidRDefault="00137FD8" w:rsidP="00E15C73">
      <w:pPr>
        <w:jc w:val="center"/>
        <w:rPr>
          <w:rStyle w:val="normaltextrun"/>
          <w:rFonts w:ascii="Verdana" w:hAnsi="Verdana"/>
          <w:b/>
          <w:bCs/>
          <w:color w:val="000000"/>
          <w:shd w:val="clear" w:color="auto" w:fill="FFFFFF"/>
        </w:rPr>
      </w:pPr>
    </w:p>
    <w:p w:rsidR="00925011" w:rsidRPr="00925011" w:rsidRDefault="00A27612" w:rsidP="00A27612">
      <w:pPr>
        <w:ind w:left="426" w:hanging="426"/>
        <w:jc w:val="both"/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1. </w:t>
      </w:r>
      <w:r w:rsidR="00925011" w:rsidRPr="0092501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Przedmiot zamówienia:</w:t>
      </w:r>
      <w:r w:rsidR="00925011"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 </w:t>
      </w:r>
      <w:r w:rsidR="00925011" w:rsidRPr="00925011"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Dostawa rowerów wodnych (2 sztuki) </w:t>
      </w:r>
    </w:p>
    <w:p w:rsidR="00925011" w:rsidRDefault="00A27612" w:rsidP="00925011">
      <w:pPr>
        <w:jc w:val="both"/>
        <w:rPr>
          <w:rFonts w:ascii="Calibri" w:hAnsi="Calibri" w:cs="Calibri"/>
          <w:color w:val="1F497D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2. </w:t>
      </w:r>
      <w:r w:rsidR="0092501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Miejsce dostawy: </w:t>
      </w:r>
      <w:r w:rsidR="00925011">
        <w:rPr>
          <w:rFonts w:ascii="Verdana" w:hAnsi="Verdana"/>
          <w:sz w:val="20"/>
          <w:szCs w:val="20"/>
        </w:rPr>
        <w:t>ul. Długa 44, 12-122 Narty.</w:t>
      </w:r>
    </w:p>
    <w:p w:rsidR="00925011" w:rsidRDefault="00A27612" w:rsidP="00925011">
      <w:pP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3. </w:t>
      </w:r>
      <w:r w:rsidR="0092501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Opis przedmiotu zamówienia:</w:t>
      </w:r>
    </w:p>
    <w:p w:rsidR="00546132" w:rsidRDefault="00546132" w:rsidP="00925011">
      <w:pP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1701"/>
        <w:gridCol w:w="4536"/>
      </w:tblGrid>
      <w:tr w:rsidR="00925011" w:rsidTr="00137FD8">
        <w:trPr>
          <w:trHeight w:val="1350"/>
          <w:jc w:val="center"/>
        </w:trPr>
        <w:tc>
          <w:tcPr>
            <w:tcW w:w="988" w:type="dxa"/>
          </w:tcPr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 Lp.</w:t>
            </w:r>
          </w:p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6" w:type="dxa"/>
          </w:tcPr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Rodzaj przedmiotu zamówienia</w:t>
            </w:r>
          </w:p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Ilość [szt.]</w:t>
            </w:r>
          </w:p>
        </w:tc>
        <w:tc>
          <w:tcPr>
            <w:tcW w:w="4536" w:type="dxa"/>
          </w:tcPr>
          <w:p w:rsidR="00925011" w:rsidRDefault="00925011" w:rsidP="0092501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925011" w:rsidRDefault="00925011" w:rsidP="006D53E4">
            <w:pPr>
              <w:jc w:val="center"/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Opis</w:t>
            </w:r>
          </w:p>
        </w:tc>
      </w:tr>
      <w:tr w:rsidR="00925011" w:rsidTr="006E6D9A">
        <w:trPr>
          <w:trHeight w:val="708"/>
          <w:jc w:val="center"/>
        </w:trPr>
        <w:tc>
          <w:tcPr>
            <w:tcW w:w="988" w:type="dxa"/>
          </w:tcPr>
          <w:p w:rsidR="00925011" w:rsidRDefault="00925011" w:rsidP="00925011">
            <w:pPr>
              <w:jc w:val="center"/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976" w:type="dxa"/>
          </w:tcPr>
          <w:p w:rsidR="00925011" w:rsidRPr="005534AA" w:rsidRDefault="00925011" w:rsidP="00546132">
            <w:pP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534AA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Rower wodny </w:t>
            </w:r>
            <w:r w:rsidR="00333E40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5 –osobowy </w:t>
            </w:r>
            <w:r w:rsidRPr="005534AA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o wyporności </w:t>
            </w:r>
            <w:r w:rsidR="0095539D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450</w:t>
            </w:r>
            <w:r w:rsidR="005534AA" w:rsidRPr="005534AA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="00546132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600</w:t>
            </w:r>
            <w:r w:rsidR="005534AA" w:rsidRPr="005534AA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 kg</w:t>
            </w:r>
          </w:p>
        </w:tc>
        <w:tc>
          <w:tcPr>
            <w:tcW w:w="1701" w:type="dxa"/>
          </w:tcPr>
          <w:p w:rsidR="00925011" w:rsidRPr="005534AA" w:rsidRDefault="005534AA" w:rsidP="005534AA">
            <w:pPr>
              <w:jc w:val="center"/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534AA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536" w:type="dxa"/>
          </w:tcPr>
          <w:p w:rsidR="006D53E4" w:rsidRDefault="006D53E4" w:rsidP="006E6D9A">
            <w:pPr>
              <w:jc w:val="both"/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D53E4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Rower fabrycznie nowy, przeznaczony do rekreacji</w:t>
            </w: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 na wodzie</w:t>
            </w:r>
            <w:r w:rsidRPr="006D53E4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, bezpieczny i stabilny.</w:t>
            </w:r>
          </w:p>
          <w:p w:rsidR="00925011" w:rsidRDefault="006D53E4" w:rsidP="006E6D9A">
            <w:pPr>
              <w:jc w:val="both"/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Wszystkie elementy metalowe roweru (układ napędowy, sterowy oraz relingi) wykonane ze stali nierdzewnej. Kadłub wykonany z laminatu poliestrowo-szklanego, dodatkowe okucie kilu, </w:t>
            </w:r>
            <w:r w:rsidR="00E15C73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powierzchnia roweru wyposażona we wstawki antypoślizgowe, </w:t>
            </w: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odpływy drenażowe komór pedałowych, gumowe odboje, podręczny schowek na dokumenty</w:t>
            </w:r>
            <w:r w:rsidR="00137FD8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, telefon itp. minimum 1 szt.,</w:t>
            </w:r>
            <w:r w:rsidR="006E6D9A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E15C73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 uchwyty do cumowania z c</w:t>
            </w:r>
            <w:r w:rsidR="0095539D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u</w:t>
            </w: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mkami </w:t>
            </w:r>
            <w:r w:rsidR="006E6D9A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o długości minimum 5 m, relingi tylne i dodatkowe boczne, korek spustowy w każdym pływaku</w:t>
            </w:r>
            <w:r w:rsidR="0095539D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546132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 logo firmowe GDDKiA</w:t>
            </w:r>
            <w:r w:rsidR="00333E40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 (wzór, wymiary pkt.4)</w:t>
            </w:r>
            <w:r w:rsidR="00546132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F5CF3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95539D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rzutka ratunkowa z certyfikatem zgodności UE. </w:t>
            </w:r>
            <w:r w:rsidR="00F02A03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Każdy rower wodny wyposażony w pokrowiec zabezpieczający go przed zbieraniem się wody oraz wszelkiego rodzaju zabrudzeniami w czasie kiedy nie jest on używany.</w:t>
            </w:r>
          </w:p>
          <w:p w:rsidR="00E15C73" w:rsidRDefault="00E15C73" w:rsidP="006E6D9A">
            <w:pPr>
              <w:jc w:val="both"/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Nie dopuszcza się </w:t>
            </w:r>
            <w:r w:rsidR="00F02A03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wypełnienia roweru </w:t>
            </w:r>
            <w:r w:rsidR="009F21EF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wewnątrz </w:t>
            </w:r>
            <w:r w:rsidR="00F02A03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pianką</w:t>
            </w: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 poliuretanową. Jeżeli do wypełnienia roweru wewnątrz zos</w:t>
            </w:r>
            <w:r w:rsidR="00137FD8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tanie użyty styropian budowlany (chociaż nie jest to wymagane) musi on być zabezpieczony folią lub innym materiałem wodoodpornym </w:t>
            </w:r>
            <w:r w:rsidR="00333E40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przed zam</w:t>
            </w:r>
            <w:r w:rsidR="0004413D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137FD8"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knięciem.</w:t>
            </w:r>
          </w:p>
          <w:p w:rsidR="00137FD8" w:rsidRDefault="00137FD8" w:rsidP="006E6D9A">
            <w:pPr>
              <w:jc w:val="both"/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Gwarancja na ww. sprzęt wodny minimum 24 miesiące.</w:t>
            </w:r>
          </w:p>
          <w:p w:rsidR="00137FD8" w:rsidRDefault="00137FD8" w:rsidP="006E6D9A">
            <w:pPr>
              <w:jc w:val="both"/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Dostawca zapewni serwis pogwarancyjny.</w:t>
            </w:r>
          </w:p>
          <w:p w:rsidR="00137FD8" w:rsidRDefault="00137FD8" w:rsidP="00925011">
            <w:pP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95539D" w:rsidRPr="006D53E4" w:rsidRDefault="0095539D" w:rsidP="00925011">
            <w:pPr>
              <w:rPr>
                <w:rStyle w:val="normaltextrun"/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F5CF3" w:rsidRPr="00043949" w:rsidRDefault="002F5CF3" w:rsidP="002F5CF3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43949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Do oferty Wykonawca zobowiązany jest dołączyć karty katalogowe zaproponowanych produktów określające wymiary, materiały, a także rysunki poglądowe zaproponowanego sprzętu.</w:t>
      </w:r>
    </w:p>
    <w:p w:rsidR="00A27612" w:rsidRDefault="00A27612" w:rsidP="006E6D9A">
      <w:pPr>
        <w:jc w:val="both"/>
      </w:pPr>
    </w:p>
    <w:p w:rsidR="006E6D9A" w:rsidRPr="00043949" w:rsidRDefault="00A27612" w:rsidP="006E6D9A">
      <w:pPr>
        <w:spacing w:line="360" w:lineRule="auto"/>
        <w:ind w:left="-567"/>
        <w:jc w:val="both"/>
        <w:rPr>
          <w:rFonts w:ascii="Verdana" w:hAnsi="Verdana"/>
          <w:sz w:val="20"/>
          <w:szCs w:val="20"/>
        </w:rPr>
      </w:pPr>
      <w:r w:rsidRPr="00043949">
        <w:rPr>
          <w:rFonts w:ascii="Verdana" w:hAnsi="Verdana"/>
          <w:b/>
          <w:sz w:val="20"/>
          <w:szCs w:val="20"/>
        </w:rPr>
        <w:t xml:space="preserve">4. </w:t>
      </w:r>
      <w:r w:rsidR="006E6D9A" w:rsidRPr="00043949">
        <w:rPr>
          <w:rFonts w:ascii="Verdana" w:hAnsi="Verdana"/>
          <w:b/>
          <w:sz w:val="20"/>
          <w:szCs w:val="20"/>
        </w:rPr>
        <w:t xml:space="preserve">Logo firmowe GDDKiA: </w:t>
      </w:r>
      <w:r w:rsidR="00333E40" w:rsidRPr="00043949">
        <w:rPr>
          <w:rFonts w:ascii="Verdana" w:hAnsi="Verdana"/>
          <w:sz w:val="20"/>
          <w:szCs w:val="20"/>
        </w:rPr>
        <w:t xml:space="preserve">Oznaczenie sprzętu </w:t>
      </w:r>
      <w:r w:rsidR="006E6D9A" w:rsidRPr="00043949">
        <w:rPr>
          <w:rFonts w:ascii="Verdana" w:hAnsi="Verdana"/>
          <w:sz w:val="20"/>
          <w:szCs w:val="20"/>
        </w:rPr>
        <w:t xml:space="preserve">pływającego </w:t>
      </w:r>
      <w:r w:rsidR="00333E40" w:rsidRPr="00043949">
        <w:rPr>
          <w:rFonts w:ascii="Verdana" w:hAnsi="Verdana"/>
          <w:sz w:val="20"/>
          <w:szCs w:val="20"/>
        </w:rPr>
        <w:t>logo GDDKiA o wymiarach takich, gdzie podstawa znaku ma nie mniej niż 30 cm.</w:t>
      </w:r>
      <w:r w:rsidR="006E6D9A" w:rsidRPr="00043949">
        <w:rPr>
          <w:rFonts w:ascii="Verdana" w:hAnsi="Verdana"/>
          <w:sz w:val="20"/>
          <w:szCs w:val="20"/>
        </w:rPr>
        <w:t xml:space="preserve"> Miejsce wykonania logo na zaoferowanym sprzęcie do ustalenia z wyłonionym Wykonawcą zadania.</w:t>
      </w:r>
    </w:p>
    <w:p w:rsidR="006E6D9A" w:rsidRPr="00043949" w:rsidRDefault="006E6D9A" w:rsidP="006E6D9A">
      <w:pPr>
        <w:spacing w:line="360" w:lineRule="auto"/>
        <w:ind w:left="-567"/>
        <w:jc w:val="both"/>
        <w:rPr>
          <w:rFonts w:ascii="Verdana" w:hAnsi="Verdana"/>
          <w:sz w:val="20"/>
          <w:szCs w:val="20"/>
        </w:rPr>
      </w:pPr>
      <w:r w:rsidRPr="00043949">
        <w:rPr>
          <w:rFonts w:ascii="Verdana" w:hAnsi="Verdana"/>
          <w:sz w:val="20"/>
          <w:szCs w:val="20"/>
        </w:rPr>
        <w:t xml:space="preserve">Wzór i proporcje logo </w:t>
      </w:r>
      <w:proofErr w:type="spellStart"/>
      <w:r w:rsidRPr="00043949">
        <w:rPr>
          <w:rFonts w:ascii="Verdana" w:hAnsi="Verdana"/>
          <w:sz w:val="20"/>
          <w:szCs w:val="20"/>
        </w:rPr>
        <w:t>GDDkiA</w:t>
      </w:r>
      <w:proofErr w:type="spellEnd"/>
      <w:r w:rsidRPr="00043949">
        <w:rPr>
          <w:rFonts w:ascii="Verdana" w:hAnsi="Verdana"/>
          <w:sz w:val="20"/>
          <w:szCs w:val="20"/>
        </w:rPr>
        <w:t>:</w:t>
      </w:r>
    </w:p>
    <w:p w:rsidR="006E6D9A" w:rsidRDefault="006E6D9A" w:rsidP="006E6D9A">
      <w:pPr>
        <w:spacing w:line="360" w:lineRule="auto"/>
        <w:ind w:left="-567"/>
        <w:jc w:val="both"/>
      </w:pPr>
      <w:r w:rsidRPr="006E6D9A">
        <w:rPr>
          <w:noProof/>
          <w:lang w:eastAsia="pl-PL"/>
        </w:rPr>
        <w:drawing>
          <wp:inline distT="0" distB="0" distL="0" distR="0" wp14:anchorId="142B9452" wp14:editId="4441714D">
            <wp:extent cx="4095750" cy="2847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5BB" w:rsidRPr="006E6D9A" w:rsidRDefault="004D35BB" w:rsidP="002C11C3">
      <w:pPr>
        <w:spacing w:line="360" w:lineRule="auto"/>
        <w:jc w:val="both"/>
      </w:pPr>
      <w:r w:rsidRPr="00043949">
        <w:rPr>
          <w:rFonts w:ascii="Verdana" w:hAnsi="Verdana"/>
          <w:b/>
          <w:sz w:val="20"/>
          <w:szCs w:val="20"/>
        </w:rPr>
        <w:t>5. Termin dostawy przedmiotu zamówienia:</w:t>
      </w:r>
      <w:r w:rsidRPr="00043949">
        <w:rPr>
          <w:rFonts w:ascii="Verdana" w:hAnsi="Verdana"/>
          <w:sz w:val="20"/>
          <w:szCs w:val="20"/>
        </w:rPr>
        <w:t xml:space="preserve"> do dnia </w:t>
      </w:r>
      <w:r w:rsidR="009D5369">
        <w:rPr>
          <w:rFonts w:ascii="Verdana" w:hAnsi="Verdana"/>
          <w:sz w:val="20"/>
          <w:szCs w:val="20"/>
        </w:rPr>
        <w:t>22</w:t>
      </w:r>
      <w:r w:rsidRPr="00043949">
        <w:rPr>
          <w:rFonts w:ascii="Verdana" w:hAnsi="Verdana"/>
          <w:sz w:val="20"/>
          <w:szCs w:val="20"/>
        </w:rPr>
        <w:t>.0</w:t>
      </w:r>
      <w:r w:rsidR="00F63BD6">
        <w:rPr>
          <w:rFonts w:ascii="Verdana" w:hAnsi="Verdana"/>
          <w:sz w:val="20"/>
          <w:szCs w:val="20"/>
        </w:rPr>
        <w:t>7</w:t>
      </w:r>
      <w:r w:rsidRPr="00043949">
        <w:rPr>
          <w:rFonts w:ascii="Verdana" w:hAnsi="Verdana"/>
          <w:sz w:val="20"/>
          <w:szCs w:val="20"/>
        </w:rPr>
        <w:t>.202</w:t>
      </w:r>
      <w:r w:rsidR="00F63BD6">
        <w:rPr>
          <w:rFonts w:ascii="Verdana" w:hAnsi="Verdana"/>
          <w:sz w:val="20"/>
          <w:szCs w:val="20"/>
        </w:rPr>
        <w:t>2</w:t>
      </w:r>
      <w:r w:rsidRPr="00043949">
        <w:rPr>
          <w:rFonts w:ascii="Verdana" w:hAnsi="Verdana"/>
          <w:sz w:val="20"/>
          <w:szCs w:val="20"/>
        </w:rPr>
        <w:t>r</w:t>
      </w:r>
      <w:r>
        <w:t>.</w:t>
      </w:r>
    </w:p>
    <w:p w:rsidR="00546132" w:rsidRPr="00A27612" w:rsidRDefault="00546132" w:rsidP="00A27612">
      <w:pPr>
        <w:ind w:left="-567"/>
        <w:rPr>
          <w:b/>
        </w:rPr>
      </w:pPr>
    </w:p>
    <w:p w:rsidR="00546132" w:rsidRDefault="00546132" w:rsidP="00925011"/>
    <w:p w:rsidR="00546132" w:rsidRDefault="00546132" w:rsidP="00925011"/>
    <w:p w:rsidR="00B82100" w:rsidRDefault="00B82100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FA2067" w:rsidRDefault="00FA2067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</w:p>
    <w:p w:rsidR="00546132" w:rsidRPr="00546132" w:rsidRDefault="00546132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  <w:r w:rsidRPr="00546132"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  <w:t>Sprawę prowadzi:</w:t>
      </w:r>
    </w:p>
    <w:p w:rsidR="00546132" w:rsidRPr="00546132" w:rsidRDefault="00546132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  <w:r w:rsidRPr="00546132"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  <w:t>Iwona Bronowska</w:t>
      </w:r>
    </w:p>
    <w:p w:rsidR="00546132" w:rsidRPr="00546132" w:rsidRDefault="00546132" w:rsidP="00546132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</w:pPr>
      <w:r w:rsidRPr="00546132">
        <w:rPr>
          <w:rFonts w:ascii="Verdana" w:eastAsia="Times New Roman" w:hAnsi="Verdana" w:cs="Times New Roman"/>
          <w:color w:val="808080"/>
          <w:w w:val="90"/>
          <w:sz w:val="14"/>
          <w:szCs w:val="14"/>
          <w:lang w:eastAsia="pl-PL"/>
        </w:rPr>
        <w:t>tel. (89) 521 28 12</w:t>
      </w:r>
    </w:p>
    <w:p w:rsidR="00546132" w:rsidRPr="002F5CF3" w:rsidRDefault="00546132" w:rsidP="002F5CF3">
      <w:pPr>
        <w:tabs>
          <w:tab w:val="left" w:pos="5954"/>
        </w:tabs>
        <w:spacing w:after="0"/>
        <w:rPr>
          <w:rFonts w:ascii="Verdana" w:eastAsia="Times New Roman" w:hAnsi="Verdana" w:cs="Times New Roman"/>
          <w:color w:val="808080"/>
          <w:w w:val="90"/>
          <w:sz w:val="14"/>
          <w:szCs w:val="14"/>
          <w:lang w:val="pt-BR" w:eastAsia="pl-PL"/>
        </w:rPr>
      </w:pPr>
      <w:r w:rsidRPr="00546132">
        <w:rPr>
          <w:rFonts w:ascii="Verdana" w:eastAsia="Times New Roman" w:hAnsi="Verdana" w:cs="Times New Roman"/>
          <w:color w:val="808080"/>
          <w:w w:val="90"/>
          <w:sz w:val="14"/>
          <w:szCs w:val="14"/>
          <w:lang w:val="pt-BR" w:eastAsia="pl-PL"/>
        </w:rPr>
        <w:t xml:space="preserve">e-mail: ibronowska@gddkia.gov.pl </w:t>
      </w:r>
    </w:p>
    <w:sectPr w:rsidR="00546132" w:rsidRPr="002F5C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54" w:rsidRDefault="00B50454" w:rsidP="00925011">
      <w:pPr>
        <w:spacing w:after="0" w:line="240" w:lineRule="auto"/>
      </w:pPr>
      <w:r>
        <w:separator/>
      </w:r>
    </w:p>
  </w:endnote>
  <w:endnote w:type="continuationSeparator" w:id="0">
    <w:p w:rsidR="00B50454" w:rsidRDefault="00B50454" w:rsidP="0092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54" w:rsidRDefault="00B50454" w:rsidP="00925011">
      <w:pPr>
        <w:spacing w:after="0" w:line="240" w:lineRule="auto"/>
      </w:pPr>
      <w:r>
        <w:separator/>
      </w:r>
    </w:p>
  </w:footnote>
  <w:footnote w:type="continuationSeparator" w:id="0">
    <w:p w:rsidR="00B50454" w:rsidRDefault="00B50454" w:rsidP="0092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11" w:rsidRPr="00925011" w:rsidRDefault="00925011" w:rsidP="00925011">
    <w:pPr>
      <w:spacing w:after="0" w:line="240" w:lineRule="auto"/>
      <w:ind w:left="5664"/>
      <w:rPr>
        <w:rFonts w:ascii="Verdana" w:eastAsia="Times New Roman" w:hAnsi="Verdana" w:cs="Arial"/>
        <w:b/>
        <w:bCs/>
        <w:sz w:val="20"/>
        <w:szCs w:val="20"/>
        <w:lang w:eastAsia="pl-PL"/>
      </w:rPr>
    </w:pPr>
    <w:r>
      <w:t xml:space="preserve">                 </w:t>
    </w:r>
    <w:r w:rsidR="00546132">
      <w:t xml:space="preserve"> </w:t>
    </w:r>
    <w:r>
      <w:t>Załącznik nr 1 do ogłoszenia</w:t>
    </w:r>
  </w:p>
  <w:p w:rsidR="00925011" w:rsidRDefault="009250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11"/>
    <w:rsid w:val="00043949"/>
    <w:rsid w:val="0004413D"/>
    <w:rsid w:val="00137FD8"/>
    <w:rsid w:val="002638EF"/>
    <w:rsid w:val="002C11C3"/>
    <w:rsid w:val="002F5CF3"/>
    <w:rsid w:val="00333E40"/>
    <w:rsid w:val="004D35BB"/>
    <w:rsid w:val="00546132"/>
    <w:rsid w:val="005534AA"/>
    <w:rsid w:val="006D53E4"/>
    <w:rsid w:val="006E6D9A"/>
    <w:rsid w:val="006E6F29"/>
    <w:rsid w:val="00726CC2"/>
    <w:rsid w:val="007A6891"/>
    <w:rsid w:val="008D43C8"/>
    <w:rsid w:val="00925011"/>
    <w:rsid w:val="0095539D"/>
    <w:rsid w:val="00990B90"/>
    <w:rsid w:val="009D5369"/>
    <w:rsid w:val="009F21EF"/>
    <w:rsid w:val="00A27612"/>
    <w:rsid w:val="00A44979"/>
    <w:rsid w:val="00AF184B"/>
    <w:rsid w:val="00B50454"/>
    <w:rsid w:val="00B82100"/>
    <w:rsid w:val="00B903AE"/>
    <w:rsid w:val="00E15C73"/>
    <w:rsid w:val="00F02A03"/>
    <w:rsid w:val="00F63BD6"/>
    <w:rsid w:val="00FA2067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06754-3CF7-4803-8517-8590466F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925011"/>
  </w:style>
  <w:style w:type="character" w:customStyle="1" w:styleId="spellingerror">
    <w:name w:val="spellingerror"/>
    <w:basedOn w:val="Domylnaczcionkaakapitu"/>
    <w:rsid w:val="00925011"/>
  </w:style>
  <w:style w:type="character" w:customStyle="1" w:styleId="eop">
    <w:name w:val="eop"/>
    <w:basedOn w:val="Domylnaczcionkaakapitu"/>
    <w:rsid w:val="00925011"/>
  </w:style>
  <w:style w:type="paragraph" w:styleId="Nagwek">
    <w:name w:val="header"/>
    <w:basedOn w:val="Normalny"/>
    <w:link w:val="NagwekZnak"/>
    <w:uiPriority w:val="99"/>
    <w:unhideWhenUsed/>
    <w:rsid w:val="0092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011"/>
  </w:style>
  <w:style w:type="paragraph" w:styleId="Stopka">
    <w:name w:val="footer"/>
    <w:basedOn w:val="Normalny"/>
    <w:link w:val="StopkaZnak"/>
    <w:uiPriority w:val="99"/>
    <w:unhideWhenUsed/>
    <w:rsid w:val="0092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011"/>
  </w:style>
  <w:style w:type="table" w:styleId="Tabela-Siatka">
    <w:name w:val="Table Grid"/>
    <w:basedOn w:val="Standardowy"/>
    <w:uiPriority w:val="39"/>
    <w:rsid w:val="0092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Bronowska Iwona</dc:creator>
  <cp:keywords/>
  <dc:description/>
  <cp:lastModifiedBy>Bronowska Iwona</cp:lastModifiedBy>
  <cp:revision>2</cp:revision>
  <dcterms:created xsi:type="dcterms:W3CDTF">2022-06-27T10:48:00Z</dcterms:created>
  <dcterms:modified xsi:type="dcterms:W3CDTF">2022-06-27T10:48:00Z</dcterms:modified>
</cp:coreProperties>
</file>