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0E56B9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0E56B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0E56B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0E56B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stycznia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0E56B9" w:rsidP="00422E40">
      <w:pPr>
        <w:pStyle w:val="Nagwek2"/>
      </w:pPr>
      <w:r w:rsidRPr="00422E40">
        <w:t>zmieniające zarządzenie w sprawie</w:t>
      </w:r>
      <w:r>
        <w:t xml:space="preserve"> ustalenia regulaminu naboru na wolne stanowiska pracy w korpusie służby cywilnej w Pomorskim Urzędzie Wojewódzkim w Gdańsku</w:t>
      </w:r>
    </w:p>
    <w:p w:rsidR="00E53A80" w:rsidRPr="00E53A80" w:rsidRDefault="000E56B9" w:rsidP="00E53A80">
      <w:pPr>
        <w:spacing w:after="360"/>
      </w:pPr>
      <w:r w:rsidRPr="00E53A80">
        <w:t>Na podstawie</w:t>
      </w:r>
      <w:r>
        <w:t xml:space="preserve"> art. 25 ust. 4 pkt. 2 lit c ustawy z dnia 21 listopada 2008 r. </w:t>
      </w:r>
      <w:r>
        <w:br/>
        <w:t>o służbie cywilnej (Dz. U. z 2024 r. poz. 409)</w:t>
      </w:r>
      <w:r w:rsidRPr="00E53A80">
        <w:t xml:space="preserve"> zarządz</w:t>
      </w:r>
      <w:r w:rsidRPr="00E53A80">
        <w:t>a się, co następuje:</w:t>
      </w:r>
    </w:p>
    <w:p w:rsidR="00E53A80" w:rsidRDefault="000E56B9" w:rsidP="00F2167F">
      <w:bookmarkStart w:id="1" w:name="_Hlk71116339"/>
      <w:r w:rsidRPr="00F07B61">
        <w:rPr>
          <w:b/>
          <w:bCs/>
        </w:rPr>
        <w:t>§ 1.</w:t>
      </w:r>
      <w:r w:rsidRPr="00F07B61">
        <w:rPr>
          <w:b/>
          <w:bCs/>
        </w:rPr>
        <w:t xml:space="preserve"> </w:t>
      </w:r>
      <w:r>
        <w:t>W regulaminie naboru kandydatów na wolne stanowiska pracy w korpusie służby cywilnej w Pomorskim Urzędzie Wojewódzkim w Gdańsku, stanowiącym załącznik do zarządzenia Dyrektora Generalnego Pomorskiego Urzędu Wojewódzkiego w Gdańsku</w:t>
      </w:r>
      <w:r>
        <w:t xml:space="preserve"> z dnia 23 marca 2023 r. </w:t>
      </w:r>
      <w:r>
        <w:t>w sprawie ustalenia regulaminu naboru na wolne stanowiska pracy w korpusie służby cywilnej w Pomorskim Urzędzie Wojewódzkim w Gdańsku, zarządza się, co następuje:</w:t>
      </w:r>
    </w:p>
    <w:p w:rsidR="002A209A" w:rsidRDefault="000E56B9" w:rsidP="0085778B">
      <w:pPr>
        <w:ind w:firstLine="0"/>
      </w:pPr>
      <w:r>
        <w:t xml:space="preserve">1) w </w:t>
      </w:r>
      <w:r w:rsidRPr="0085778B">
        <w:rPr>
          <w:rFonts w:cs="Arial"/>
        </w:rPr>
        <w:t>§</w:t>
      </w:r>
      <w:r>
        <w:rPr>
          <w:rFonts w:cs="Arial"/>
        </w:rPr>
        <w:t xml:space="preserve"> </w:t>
      </w:r>
      <w:r>
        <w:t>7 dodaje się ust. 4 w brzmieniu:</w:t>
      </w:r>
    </w:p>
    <w:p w:rsidR="002A209A" w:rsidRDefault="000E56B9" w:rsidP="0085778B">
      <w:r>
        <w:t xml:space="preserve">„4. Dopuszcza się możliwość </w:t>
      </w:r>
      <w:r>
        <w:t>nadzoru nad prawidłowym przebiegiem etapów</w:t>
      </w:r>
      <w:r>
        <w:t xml:space="preserve"> </w:t>
      </w:r>
      <w:r>
        <w:t xml:space="preserve">selekcji wskazanych w </w:t>
      </w:r>
      <w:r w:rsidRPr="0085778B">
        <w:rPr>
          <w:rFonts w:cs="Arial"/>
        </w:rPr>
        <w:t>§</w:t>
      </w:r>
      <w:r>
        <w:rPr>
          <w:rFonts w:cs="Arial"/>
        </w:rPr>
        <w:t xml:space="preserve"> </w:t>
      </w:r>
      <w:r>
        <w:t xml:space="preserve">7 </w:t>
      </w:r>
      <w:r>
        <w:t xml:space="preserve">w </w:t>
      </w:r>
      <w:r>
        <w:t>ust. 2 w pkt. 2</w:t>
      </w:r>
      <w:r>
        <w:t>-</w:t>
      </w:r>
      <w:r>
        <w:t xml:space="preserve"> 5 przez jednego członka komisji.”</w:t>
      </w:r>
      <w:r>
        <w:t>;</w:t>
      </w:r>
    </w:p>
    <w:p w:rsidR="0085778B" w:rsidRDefault="000E56B9" w:rsidP="0085778B">
      <w:pPr>
        <w:ind w:firstLine="0"/>
      </w:pPr>
      <w:r>
        <w:t xml:space="preserve">2) w </w:t>
      </w:r>
      <w:r w:rsidRPr="0085778B">
        <w:rPr>
          <w:rFonts w:cs="Arial"/>
        </w:rPr>
        <w:t>§</w:t>
      </w:r>
      <w:r>
        <w:rPr>
          <w:rFonts w:cs="Arial"/>
        </w:rPr>
        <w:t xml:space="preserve"> </w:t>
      </w:r>
      <w:r>
        <w:t>9 uchyla się ust. 10;</w:t>
      </w:r>
    </w:p>
    <w:p w:rsidR="0085778B" w:rsidRPr="00E53A80" w:rsidRDefault="000E56B9" w:rsidP="0085778B">
      <w:pPr>
        <w:ind w:firstLine="0"/>
      </w:pPr>
      <w:r>
        <w:t xml:space="preserve">3) w </w:t>
      </w:r>
      <w:r w:rsidRPr="0085778B">
        <w:rPr>
          <w:rFonts w:cs="Arial"/>
        </w:rPr>
        <w:t>§</w:t>
      </w:r>
      <w:r>
        <w:rPr>
          <w:rFonts w:cs="Arial"/>
        </w:rPr>
        <w:t xml:space="preserve"> </w:t>
      </w:r>
      <w:r>
        <w:t>10 uchyla się ust. 10</w:t>
      </w:r>
      <w:r>
        <w:t>.</w:t>
      </w:r>
    </w:p>
    <w:bookmarkEnd w:id="1"/>
    <w:p w:rsidR="00E53A80" w:rsidRDefault="000E56B9" w:rsidP="00E53A80">
      <w:pPr>
        <w:spacing w:after="720"/>
      </w:pPr>
      <w:r w:rsidRPr="00F07B61">
        <w:rPr>
          <w:b/>
          <w:bCs/>
        </w:rPr>
        <w:t>§</w:t>
      </w:r>
      <w:r w:rsidRPr="00F07B61">
        <w:rPr>
          <w:b/>
          <w:bCs/>
        </w:rPr>
        <w:t xml:space="preserve"> 2.</w:t>
      </w:r>
      <w:r w:rsidRPr="00E53A80">
        <w:t xml:space="preserve"> </w:t>
      </w:r>
      <w:r>
        <w:t>Zarządzenie wchodzi w życie z dniem podpisania.</w:t>
      </w:r>
    </w:p>
    <w:p w:rsidR="00410C89" w:rsidRDefault="000E56B9" w:rsidP="00410C89">
      <w:pPr>
        <w:spacing w:after="120"/>
        <w:ind w:left="3828"/>
        <w:jc w:val="center"/>
      </w:pPr>
      <w:r>
        <w:t xml:space="preserve">wz. Dyrektora </w:t>
      </w:r>
      <w:r>
        <w:t>Generalnego</w:t>
      </w:r>
    </w:p>
    <w:p w:rsidR="00410C89" w:rsidRDefault="000E56B9" w:rsidP="00410C89">
      <w:pPr>
        <w:spacing w:after="120"/>
        <w:ind w:left="3828"/>
        <w:jc w:val="center"/>
      </w:pPr>
      <w:r>
        <w:t>Maria Leszczyńska</w:t>
      </w:r>
    </w:p>
    <w:p w:rsidR="00410C89" w:rsidRDefault="000E56B9" w:rsidP="00410C89">
      <w:pPr>
        <w:spacing w:after="120"/>
        <w:ind w:left="3828"/>
        <w:jc w:val="center"/>
      </w:pPr>
      <w:r>
        <w:t>Dyrektor</w:t>
      </w:r>
    </w:p>
    <w:p w:rsidR="00410C89" w:rsidRPr="00E53A80" w:rsidRDefault="000E56B9" w:rsidP="00410C89">
      <w:pPr>
        <w:spacing w:after="120"/>
        <w:ind w:left="3828"/>
        <w:jc w:val="center"/>
      </w:pPr>
      <w:r>
        <w:t>Biura Kadr i Organizacji</w:t>
      </w:r>
      <w:bookmarkStart w:id="2" w:name="_GoBack"/>
      <w:bookmarkEnd w:id="2"/>
    </w:p>
    <w:sectPr w:rsidR="00410C89" w:rsidRPr="00E5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7478C"/>
    <w:multiLevelType w:val="hybridMultilevel"/>
    <w:tmpl w:val="5F526952"/>
    <w:lvl w:ilvl="0" w:tplc="0204C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D3A28F2" w:tentative="1">
      <w:start w:val="1"/>
      <w:numFmt w:val="lowerLetter"/>
      <w:lvlText w:val="%2."/>
      <w:lvlJc w:val="left"/>
      <w:pPr>
        <w:ind w:left="1789" w:hanging="360"/>
      </w:pPr>
    </w:lvl>
    <w:lvl w:ilvl="2" w:tplc="177437FC" w:tentative="1">
      <w:start w:val="1"/>
      <w:numFmt w:val="lowerRoman"/>
      <w:lvlText w:val="%3."/>
      <w:lvlJc w:val="right"/>
      <w:pPr>
        <w:ind w:left="2509" w:hanging="180"/>
      </w:pPr>
    </w:lvl>
    <w:lvl w:ilvl="3" w:tplc="2938BAB2" w:tentative="1">
      <w:start w:val="1"/>
      <w:numFmt w:val="decimal"/>
      <w:lvlText w:val="%4."/>
      <w:lvlJc w:val="left"/>
      <w:pPr>
        <w:ind w:left="3229" w:hanging="360"/>
      </w:pPr>
    </w:lvl>
    <w:lvl w:ilvl="4" w:tplc="EC3E9122" w:tentative="1">
      <w:start w:val="1"/>
      <w:numFmt w:val="lowerLetter"/>
      <w:lvlText w:val="%5."/>
      <w:lvlJc w:val="left"/>
      <w:pPr>
        <w:ind w:left="3949" w:hanging="360"/>
      </w:pPr>
    </w:lvl>
    <w:lvl w:ilvl="5" w:tplc="605C35F2" w:tentative="1">
      <w:start w:val="1"/>
      <w:numFmt w:val="lowerRoman"/>
      <w:lvlText w:val="%6."/>
      <w:lvlJc w:val="right"/>
      <w:pPr>
        <w:ind w:left="4669" w:hanging="180"/>
      </w:pPr>
    </w:lvl>
    <w:lvl w:ilvl="6" w:tplc="F1BAF2FA" w:tentative="1">
      <w:start w:val="1"/>
      <w:numFmt w:val="decimal"/>
      <w:lvlText w:val="%7."/>
      <w:lvlJc w:val="left"/>
      <w:pPr>
        <w:ind w:left="5389" w:hanging="360"/>
      </w:pPr>
    </w:lvl>
    <w:lvl w:ilvl="7" w:tplc="032E3564" w:tentative="1">
      <w:start w:val="1"/>
      <w:numFmt w:val="lowerLetter"/>
      <w:lvlText w:val="%8."/>
      <w:lvlJc w:val="left"/>
      <w:pPr>
        <w:ind w:left="6109" w:hanging="360"/>
      </w:pPr>
    </w:lvl>
    <w:lvl w:ilvl="8" w:tplc="B9A80D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421DB"/>
    <w:multiLevelType w:val="hybridMultilevel"/>
    <w:tmpl w:val="BFBC34DA"/>
    <w:lvl w:ilvl="0" w:tplc="CE1A7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24E69A" w:tentative="1">
      <w:start w:val="1"/>
      <w:numFmt w:val="lowerLetter"/>
      <w:lvlText w:val="%2."/>
      <w:lvlJc w:val="left"/>
      <w:pPr>
        <w:ind w:left="1440" w:hanging="360"/>
      </w:pPr>
    </w:lvl>
    <w:lvl w:ilvl="2" w:tplc="33383462" w:tentative="1">
      <w:start w:val="1"/>
      <w:numFmt w:val="lowerRoman"/>
      <w:lvlText w:val="%3."/>
      <w:lvlJc w:val="right"/>
      <w:pPr>
        <w:ind w:left="2160" w:hanging="180"/>
      </w:pPr>
    </w:lvl>
    <w:lvl w:ilvl="3" w:tplc="125C963C" w:tentative="1">
      <w:start w:val="1"/>
      <w:numFmt w:val="decimal"/>
      <w:lvlText w:val="%4."/>
      <w:lvlJc w:val="left"/>
      <w:pPr>
        <w:ind w:left="2880" w:hanging="360"/>
      </w:pPr>
    </w:lvl>
    <w:lvl w:ilvl="4" w:tplc="0D9C57DC" w:tentative="1">
      <w:start w:val="1"/>
      <w:numFmt w:val="lowerLetter"/>
      <w:lvlText w:val="%5."/>
      <w:lvlJc w:val="left"/>
      <w:pPr>
        <w:ind w:left="3600" w:hanging="360"/>
      </w:pPr>
    </w:lvl>
    <w:lvl w:ilvl="5" w:tplc="E3A24908" w:tentative="1">
      <w:start w:val="1"/>
      <w:numFmt w:val="lowerRoman"/>
      <w:lvlText w:val="%6."/>
      <w:lvlJc w:val="right"/>
      <w:pPr>
        <w:ind w:left="4320" w:hanging="180"/>
      </w:pPr>
    </w:lvl>
    <w:lvl w:ilvl="6" w:tplc="412816F4" w:tentative="1">
      <w:start w:val="1"/>
      <w:numFmt w:val="decimal"/>
      <w:lvlText w:val="%7."/>
      <w:lvlJc w:val="left"/>
      <w:pPr>
        <w:ind w:left="5040" w:hanging="360"/>
      </w:pPr>
    </w:lvl>
    <w:lvl w:ilvl="7" w:tplc="142AE778" w:tentative="1">
      <w:start w:val="1"/>
      <w:numFmt w:val="lowerLetter"/>
      <w:lvlText w:val="%8."/>
      <w:lvlJc w:val="left"/>
      <w:pPr>
        <w:ind w:left="5760" w:hanging="360"/>
      </w:pPr>
    </w:lvl>
    <w:lvl w:ilvl="8" w:tplc="ACB29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62630"/>
    <w:multiLevelType w:val="hybridMultilevel"/>
    <w:tmpl w:val="2AE29024"/>
    <w:lvl w:ilvl="0" w:tplc="C77EE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AC53D8" w:tentative="1">
      <w:start w:val="1"/>
      <w:numFmt w:val="lowerLetter"/>
      <w:lvlText w:val="%2."/>
      <w:lvlJc w:val="left"/>
      <w:pPr>
        <w:ind w:left="1440" w:hanging="360"/>
      </w:pPr>
    </w:lvl>
    <w:lvl w:ilvl="2" w:tplc="10561ACA" w:tentative="1">
      <w:start w:val="1"/>
      <w:numFmt w:val="lowerRoman"/>
      <w:lvlText w:val="%3."/>
      <w:lvlJc w:val="right"/>
      <w:pPr>
        <w:ind w:left="2160" w:hanging="180"/>
      </w:pPr>
    </w:lvl>
    <w:lvl w:ilvl="3" w:tplc="0D6A06F0" w:tentative="1">
      <w:start w:val="1"/>
      <w:numFmt w:val="decimal"/>
      <w:lvlText w:val="%4."/>
      <w:lvlJc w:val="left"/>
      <w:pPr>
        <w:ind w:left="2880" w:hanging="360"/>
      </w:pPr>
    </w:lvl>
    <w:lvl w:ilvl="4" w:tplc="A98E5C22" w:tentative="1">
      <w:start w:val="1"/>
      <w:numFmt w:val="lowerLetter"/>
      <w:lvlText w:val="%5."/>
      <w:lvlJc w:val="left"/>
      <w:pPr>
        <w:ind w:left="3600" w:hanging="360"/>
      </w:pPr>
    </w:lvl>
    <w:lvl w:ilvl="5" w:tplc="22C42C38" w:tentative="1">
      <w:start w:val="1"/>
      <w:numFmt w:val="lowerRoman"/>
      <w:lvlText w:val="%6."/>
      <w:lvlJc w:val="right"/>
      <w:pPr>
        <w:ind w:left="4320" w:hanging="180"/>
      </w:pPr>
    </w:lvl>
    <w:lvl w:ilvl="6" w:tplc="E364034C" w:tentative="1">
      <w:start w:val="1"/>
      <w:numFmt w:val="decimal"/>
      <w:lvlText w:val="%7."/>
      <w:lvlJc w:val="left"/>
      <w:pPr>
        <w:ind w:left="5040" w:hanging="360"/>
      </w:pPr>
    </w:lvl>
    <w:lvl w:ilvl="7" w:tplc="C4E8ADB8" w:tentative="1">
      <w:start w:val="1"/>
      <w:numFmt w:val="lowerLetter"/>
      <w:lvlText w:val="%8."/>
      <w:lvlJc w:val="left"/>
      <w:pPr>
        <w:ind w:left="5760" w:hanging="360"/>
      </w:pPr>
    </w:lvl>
    <w:lvl w:ilvl="8" w:tplc="18E42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754C1"/>
    <w:multiLevelType w:val="hybridMultilevel"/>
    <w:tmpl w:val="BF34D65E"/>
    <w:lvl w:ilvl="0" w:tplc="FC42FE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4CBEEE" w:tentative="1">
      <w:start w:val="1"/>
      <w:numFmt w:val="lowerLetter"/>
      <w:lvlText w:val="%2."/>
      <w:lvlJc w:val="left"/>
      <w:pPr>
        <w:ind w:left="1440" w:hanging="360"/>
      </w:pPr>
    </w:lvl>
    <w:lvl w:ilvl="2" w:tplc="3C0CE5F4" w:tentative="1">
      <w:start w:val="1"/>
      <w:numFmt w:val="lowerRoman"/>
      <w:lvlText w:val="%3."/>
      <w:lvlJc w:val="right"/>
      <w:pPr>
        <w:ind w:left="2160" w:hanging="180"/>
      </w:pPr>
    </w:lvl>
    <w:lvl w:ilvl="3" w:tplc="73E8216A" w:tentative="1">
      <w:start w:val="1"/>
      <w:numFmt w:val="decimal"/>
      <w:lvlText w:val="%4."/>
      <w:lvlJc w:val="left"/>
      <w:pPr>
        <w:ind w:left="2880" w:hanging="360"/>
      </w:pPr>
    </w:lvl>
    <w:lvl w:ilvl="4" w:tplc="2F461B00" w:tentative="1">
      <w:start w:val="1"/>
      <w:numFmt w:val="lowerLetter"/>
      <w:lvlText w:val="%5."/>
      <w:lvlJc w:val="left"/>
      <w:pPr>
        <w:ind w:left="3600" w:hanging="360"/>
      </w:pPr>
    </w:lvl>
    <w:lvl w:ilvl="5" w:tplc="27160450" w:tentative="1">
      <w:start w:val="1"/>
      <w:numFmt w:val="lowerRoman"/>
      <w:lvlText w:val="%6."/>
      <w:lvlJc w:val="right"/>
      <w:pPr>
        <w:ind w:left="4320" w:hanging="180"/>
      </w:pPr>
    </w:lvl>
    <w:lvl w:ilvl="6" w:tplc="EFBEF2C4" w:tentative="1">
      <w:start w:val="1"/>
      <w:numFmt w:val="decimal"/>
      <w:lvlText w:val="%7."/>
      <w:lvlJc w:val="left"/>
      <w:pPr>
        <w:ind w:left="5040" w:hanging="360"/>
      </w:pPr>
    </w:lvl>
    <w:lvl w:ilvl="7" w:tplc="024A3572" w:tentative="1">
      <w:start w:val="1"/>
      <w:numFmt w:val="lowerLetter"/>
      <w:lvlText w:val="%8."/>
      <w:lvlJc w:val="left"/>
      <w:pPr>
        <w:ind w:left="5760" w:hanging="360"/>
      </w:pPr>
    </w:lvl>
    <w:lvl w:ilvl="8" w:tplc="DB90C0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B9"/>
    <w:rsid w:val="000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A322-6C18-454C-B90A-34080C71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240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2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28 stycznia 2025 roku zmieniające zarządzenie w sprawie ustalenia regulaminu naboru na wolne stanowiska pracy w korpusie służby cywilnej w Pomorskim Urzędzie Wojewódzkim w Gdańsku</dc:title>
  <dc:creator>Katarzyna Wett</dc:creator>
  <cp:lastModifiedBy>Monika Giedrojć</cp:lastModifiedBy>
  <cp:revision>10</cp:revision>
  <cp:lastPrinted>2017-01-05T08:08:00Z</cp:lastPrinted>
  <dcterms:created xsi:type="dcterms:W3CDTF">2021-05-10T11:41:00Z</dcterms:created>
  <dcterms:modified xsi:type="dcterms:W3CDTF">2025-01-29T07:04:00Z</dcterms:modified>
</cp:coreProperties>
</file>