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723835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1254546" w:rsidR="00F432E6" w:rsidRPr="00547894" w:rsidRDefault="006021BE" w:rsidP="00547894">
      <w:r w:rsidRPr="00547894">
        <w:t>WOOŚ.</w:t>
      </w:r>
      <w:r w:rsidR="003D2EA7">
        <w:t>420.</w:t>
      </w:r>
      <w:r w:rsidR="00A64FED">
        <w:t>26.20256.SCH.16</w:t>
      </w:r>
    </w:p>
    <w:p w14:paraId="6BD3B45B" w14:textId="453F98E6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A64FED">
        <w:t>9 kwietnia 2026 r.</w:t>
      </w:r>
    </w:p>
    <w:p w14:paraId="33BAF1AF" w14:textId="09B4C888" w:rsidR="00E74C48" w:rsidRDefault="006021BE" w:rsidP="00B210AF">
      <w:pPr>
        <w:pStyle w:val="Nagwek1"/>
      </w:pPr>
      <w:r w:rsidRPr="00B210AF">
        <w:t>Obwieszczenie</w:t>
      </w:r>
      <w:r w:rsidR="00A64FED">
        <w:t xml:space="preserve"> o wydaniu decyzji o środowiskowych uwarunkowaniach</w:t>
      </w:r>
    </w:p>
    <w:p w14:paraId="30649D83" w14:textId="49C2D1CE" w:rsidR="00A64FED" w:rsidRPr="00A64FED" w:rsidRDefault="00A64FED" w:rsidP="00A64FED">
      <w:pPr>
        <w:spacing w:after="100" w:afterAutospacing="1"/>
      </w:pPr>
      <w:r w:rsidRPr="00A64FED">
        <w:t xml:space="preserve">Działając na podstawie art. 85 ust. 3 ustawy z dnia 3 października 2008 r. o udostępnianiu informacji o środowisku i jego ochronie, udziale społeczeństwa w ochronie środowiska oraz o ocenach oddziaływania na środowisko (Dz. U. z 2024 r. poz. 1112, </w:t>
      </w:r>
      <w:r w:rsidRPr="00A64FED">
        <w:br/>
        <w:t xml:space="preserve">z </w:t>
      </w:r>
      <w:proofErr w:type="spellStart"/>
      <w:r w:rsidRPr="00A64FED">
        <w:t>późn</w:t>
      </w:r>
      <w:proofErr w:type="spellEnd"/>
      <w:r w:rsidRPr="00A64FED">
        <w:t>. zm.)</w:t>
      </w:r>
    </w:p>
    <w:p w14:paraId="279C0E74" w14:textId="5CD815A0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2E60F9">
        <w:t xml:space="preserve"> podaje do publicznej wiadomości informację </w:t>
      </w:r>
    </w:p>
    <w:p w14:paraId="2796CBFB" w14:textId="457425FF" w:rsidR="00A64FED" w:rsidRPr="00A64FED" w:rsidRDefault="00A64FED" w:rsidP="00A64FED">
      <w:r w:rsidRPr="00A64FED">
        <w:t xml:space="preserve">o wydaniu decyzji znak: WOOŚ.420.26.2025.SCH.13 z dnia 9 kwietnia 2026 r. </w:t>
      </w:r>
      <w:r w:rsidRPr="00A64FED">
        <w:br/>
        <w:t xml:space="preserve">o środowiskowych uwarunkowaniach dla przedsięwzięcia pn.  Budowa stacji 220/110 </w:t>
      </w:r>
      <w:proofErr w:type="spellStart"/>
      <w:r w:rsidRPr="00A64FED">
        <w:t>kV</w:t>
      </w:r>
      <w:proofErr w:type="spellEnd"/>
      <w:r w:rsidRPr="00A64FED">
        <w:t xml:space="preserve"> Norki” realizowana w ramach projektu Połączenie Międzysystemowe między Polską a Litwą (obecnie znane jako </w:t>
      </w:r>
      <w:proofErr w:type="spellStart"/>
      <w:r w:rsidRPr="00A64FED">
        <w:t>Harmony</w:t>
      </w:r>
      <w:proofErr w:type="spellEnd"/>
      <w:r w:rsidRPr="00A64FED">
        <w:t xml:space="preserve"> Link) wraz z przyłączeniem Suwalskiej Specjalnej Strefy Ekonomicznej. Decyzja ta została wydana na wniosek Inwestora Polskie Sieci Elektroenergetyczne S.A., reprezentowanej przez Panią Dagmarę </w:t>
      </w:r>
      <w:proofErr w:type="spellStart"/>
      <w:r w:rsidRPr="00A64FED">
        <w:t>Sławinską</w:t>
      </w:r>
      <w:proofErr w:type="spellEnd"/>
      <w:r w:rsidRPr="00A64FED">
        <w:t xml:space="preserve"> - Nosek. </w:t>
      </w:r>
    </w:p>
    <w:p w14:paraId="5F1C1BF2" w14:textId="73997679" w:rsidR="00A64FED" w:rsidRPr="00A64FED" w:rsidRDefault="00A64FED" w:rsidP="00A64FED">
      <w:r w:rsidRPr="00A64FED">
        <w:t xml:space="preserve">Z treścią decyzji oraz dokumentacją sprawy można zapoznać się w siedzibie Regionalnej Dyrekcji Ochrony Środowiska w Olsztynie, ul. Dworcowa 60, 10-437 Olsztyn, od poniedziałku do piątku w godzinach 9:00 – 14:00, po wcześniejszym umówieniu się telefonicznie pod numerem tel. 89 53 72 108 bądź mailowo pod adresem: sekretariat @olsztyn.rdos.gov.pl. </w:t>
      </w:r>
    </w:p>
    <w:p w14:paraId="546902DB" w14:textId="77777777" w:rsidR="00A64FED" w:rsidRPr="00A64FED" w:rsidRDefault="00A64FED" w:rsidP="00A64FED">
      <w:r w:rsidRPr="00A64FED"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2026. </w:t>
      </w:r>
    </w:p>
    <w:p w14:paraId="5B9F73A2" w14:textId="77777777" w:rsidR="00A64FED" w:rsidRPr="00A64FED" w:rsidRDefault="00A64FED" w:rsidP="00A64FED">
      <w:r w:rsidRPr="00A64FED">
        <w:t>Dzień udostępnienia treści decyzji: 9 kwietnia 2026 r.</w:t>
      </w:r>
    </w:p>
    <w:p w14:paraId="0F23F328" w14:textId="77777777" w:rsidR="00A64FED" w:rsidRPr="00A64FED" w:rsidRDefault="00A64FED" w:rsidP="00A64FED"/>
    <w:p w14:paraId="75376D1D" w14:textId="6162EF39" w:rsidR="00A64FED" w:rsidRPr="00A64FED" w:rsidRDefault="00A64FED" w:rsidP="00A64FED">
      <w:r w:rsidRPr="00A64FED">
        <w:lastRenderedPageBreak/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7B84E900" w14:textId="2B8053DF" w:rsidR="00A64FED" w:rsidRPr="00A64FED" w:rsidRDefault="00A64FED" w:rsidP="00A64FED">
      <w:pPr>
        <w:spacing w:after="100" w:afterAutospacing="1"/>
      </w:pPr>
      <w:r w:rsidRPr="00A64FED">
        <w:t xml:space="preserve">Upubliczniono w dniach: od 9 kwietnia 2026 r. do 23 kwietnia 2026 r. </w:t>
      </w:r>
    </w:p>
    <w:p w14:paraId="47D5507C" w14:textId="77777777" w:rsidR="00747494" w:rsidRPr="005D7DD9" w:rsidRDefault="00747494" w:rsidP="00747494">
      <w:r w:rsidRPr="005D7DD9"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 xml:space="preserve">Marta </w:t>
      </w:r>
      <w:proofErr w:type="spellStart"/>
      <w:r w:rsidRPr="005D7DD9">
        <w:t>Harhaj</w:t>
      </w:r>
      <w:proofErr w:type="spellEnd"/>
    </w:p>
    <w:p w14:paraId="7A7ADEDE" w14:textId="77777777" w:rsidR="00747494" w:rsidRPr="005D7DD9" w:rsidRDefault="00747494" w:rsidP="00747494">
      <w:r w:rsidRPr="005D7DD9">
        <w:t>Naczelnik Wydziału</w:t>
      </w:r>
    </w:p>
    <w:p w14:paraId="56C4DC9D" w14:textId="77777777" w:rsidR="00747494" w:rsidRDefault="00747494" w:rsidP="00747494">
      <w:r w:rsidRPr="005D7DD9">
        <w:t>Ocen Oddziaływania na Środowisko</w:t>
      </w:r>
    </w:p>
    <w:p w14:paraId="26A1F230" w14:textId="5DD66C66" w:rsidR="000612D7" w:rsidRPr="00185213" w:rsidRDefault="00747494" w:rsidP="00A64FED">
      <w:pPr>
        <w:spacing w:after="100" w:afterAutospacing="1"/>
      </w:pPr>
      <w:r>
        <w:t>/podpis elektroniczny/</w:t>
      </w:r>
      <w:r w:rsidR="000612D7">
        <w:t xml:space="preserve"> 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0F9"/>
    <w:rsid w:val="002E6A37"/>
    <w:rsid w:val="0030602E"/>
    <w:rsid w:val="0032110D"/>
    <w:rsid w:val="0037450B"/>
    <w:rsid w:val="00397E4C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27485"/>
    <w:rsid w:val="00A55D8E"/>
    <w:rsid w:val="00A64FED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2026-04-09T09:13:00Z</dcterms:modified>
</cp:coreProperties>
</file>