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CD06" w14:textId="4E878E54" w:rsidR="00294EB1" w:rsidRDefault="00294EB1" w:rsidP="005A36BE">
      <w:pPr>
        <w:spacing w:after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DOKUMENT </w:t>
      </w:r>
      <w:r w:rsidR="005A36BE">
        <w:rPr>
          <w:rFonts w:ascii="Times New Roman" w:hAnsi="Times New Roman" w:cs="Times New Roman"/>
          <w:b/>
          <w:bCs/>
          <w:sz w:val="24"/>
          <w:szCs w:val="24"/>
        </w:rPr>
        <w:t xml:space="preserve">UMIESZCZANY NA STRONĘ </w:t>
      </w:r>
      <w:r>
        <w:rPr>
          <w:rFonts w:ascii="Times New Roman" w:hAnsi="Times New Roman" w:cs="Times New Roman"/>
          <w:b/>
          <w:bCs/>
          <w:sz w:val="24"/>
          <w:szCs w:val="24"/>
        </w:rPr>
        <w:t>BIP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94EB1" w14:paraId="02A16AA4" w14:textId="77777777" w:rsidTr="00DC14FD">
        <w:trPr>
          <w:trHeight w:val="559"/>
        </w:trPr>
        <w:tc>
          <w:tcPr>
            <w:tcW w:w="2263" w:type="dxa"/>
          </w:tcPr>
          <w:p w14:paraId="26670AF5" w14:textId="212577B1" w:rsidR="00294EB1" w:rsidRPr="00294EB1" w:rsidRDefault="00294EB1" w:rsidP="00294E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6799" w:type="dxa"/>
          </w:tcPr>
          <w:p w14:paraId="5A1C16BE" w14:textId="1C7DB801" w:rsidR="00294EB1" w:rsidRPr="0034688A" w:rsidRDefault="00727B77" w:rsidP="003468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Procedura klasyfikacji ryzyka w działalności kontrolnej </w:t>
            </w:r>
          </w:p>
        </w:tc>
      </w:tr>
      <w:tr w:rsidR="00294EB1" w14:paraId="5B3354A9" w14:textId="77777777" w:rsidTr="00803BB4">
        <w:trPr>
          <w:trHeight w:val="455"/>
        </w:trPr>
        <w:tc>
          <w:tcPr>
            <w:tcW w:w="2263" w:type="dxa"/>
          </w:tcPr>
          <w:p w14:paraId="0584D379" w14:textId="6690E8E7" w:rsidR="00294EB1" w:rsidRPr="00A65D2B" w:rsidRDefault="00294EB1" w:rsidP="00294EB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65D2B">
              <w:rPr>
                <w:rFonts w:ascii="Times New Roman" w:hAnsi="Times New Roman" w:cs="Times New Roman"/>
                <w:b/>
                <w:bCs/>
              </w:rPr>
              <w:t>Wersja</w:t>
            </w:r>
            <w:r w:rsidR="00A65D2B" w:rsidRPr="00A65D2B">
              <w:rPr>
                <w:rFonts w:ascii="Times New Roman" w:hAnsi="Times New Roman" w:cs="Times New Roman"/>
                <w:b/>
                <w:bCs/>
              </w:rPr>
              <w:t xml:space="preserve"> obowiązująca</w:t>
            </w:r>
          </w:p>
        </w:tc>
        <w:tc>
          <w:tcPr>
            <w:tcW w:w="6799" w:type="dxa"/>
          </w:tcPr>
          <w:p w14:paraId="53B17DC8" w14:textId="64E284B9" w:rsidR="00294EB1" w:rsidRDefault="00294EB1" w:rsidP="00294EB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</w:t>
            </w:r>
            <w:r w:rsidR="00A65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4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65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5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48BD">
              <w:rPr>
                <w:rFonts w:ascii="Times New Roman" w:hAnsi="Times New Roman" w:cs="Times New Roman"/>
                <w:sz w:val="24"/>
                <w:szCs w:val="24"/>
              </w:rPr>
              <w:t xml:space="preserve"> stycznia</w:t>
            </w:r>
            <w:r w:rsidR="00A65D2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44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D2B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94EB1" w14:paraId="11DC2A4F" w14:textId="77777777" w:rsidTr="005A36BE">
        <w:trPr>
          <w:trHeight w:val="532"/>
        </w:trPr>
        <w:tc>
          <w:tcPr>
            <w:tcW w:w="2263" w:type="dxa"/>
          </w:tcPr>
          <w:p w14:paraId="2A81ED5E" w14:textId="544D4AA5" w:rsidR="00294EB1" w:rsidRDefault="00DC14FD" w:rsidP="00294EB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</w:t>
            </w:r>
          </w:p>
        </w:tc>
        <w:tc>
          <w:tcPr>
            <w:tcW w:w="6799" w:type="dxa"/>
          </w:tcPr>
          <w:p w14:paraId="557C0517" w14:textId="6B022B7D" w:rsidR="00294EB1" w:rsidRDefault="00294EB1" w:rsidP="00294EB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</w:t>
            </w:r>
            <w:r w:rsidR="001334E3"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 Sanitarny</w:t>
            </w:r>
            <w:r w:rsidR="001334E3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AD0A9E">
              <w:rPr>
                <w:rFonts w:ascii="Times New Roman" w:hAnsi="Times New Roman" w:cs="Times New Roman"/>
                <w:sz w:val="24"/>
                <w:szCs w:val="24"/>
              </w:rPr>
              <w:t>Bartoszycach</w:t>
            </w:r>
          </w:p>
        </w:tc>
      </w:tr>
    </w:tbl>
    <w:p w14:paraId="2787B3AB" w14:textId="77777777" w:rsidR="00294EB1" w:rsidRDefault="00294EB1" w:rsidP="00294EB1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066E8" w14:textId="54C70CC0" w:rsidR="00661A4A" w:rsidRPr="00661A4A" w:rsidRDefault="00661A4A" w:rsidP="005A36B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61A4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13DC3"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566ED8E1" w14:textId="15ED7B09" w:rsidR="00BB0646" w:rsidRDefault="00294EB1" w:rsidP="00BB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EB1">
        <w:rPr>
          <w:rFonts w:ascii="Times New Roman" w:hAnsi="Times New Roman" w:cs="Times New Roman"/>
          <w:sz w:val="24"/>
          <w:szCs w:val="24"/>
        </w:rPr>
        <w:t>Niniejsz</w:t>
      </w:r>
      <w:r w:rsidR="00A60EA9">
        <w:rPr>
          <w:rFonts w:ascii="Times New Roman" w:hAnsi="Times New Roman" w:cs="Times New Roman"/>
          <w:sz w:val="24"/>
          <w:szCs w:val="24"/>
        </w:rPr>
        <w:t>a procedura</w:t>
      </w:r>
      <w:r w:rsidRPr="00294EB1">
        <w:rPr>
          <w:rFonts w:ascii="Times New Roman" w:hAnsi="Times New Roman" w:cs="Times New Roman"/>
          <w:sz w:val="24"/>
          <w:szCs w:val="24"/>
        </w:rPr>
        <w:t xml:space="preserve"> określa zasady klasyfikacji ryzyka związanego z prowadzeniem działalności gospodarczej, stosowane przy planowaniu i prowadzeniu kontroli</w:t>
      </w:r>
      <w:r w:rsidR="00282F55">
        <w:rPr>
          <w:rFonts w:ascii="Times New Roman" w:hAnsi="Times New Roman" w:cs="Times New Roman"/>
          <w:sz w:val="24"/>
          <w:szCs w:val="24"/>
        </w:rPr>
        <w:t xml:space="preserve"> </w:t>
      </w:r>
      <w:r w:rsidR="00B75140">
        <w:rPr>
          <w:rFonts w:ascii="Times New Roman" w:hAnsi="Times New Roman" w:cs="Times New Roman"/>
          <w:sz w:val="24"/>
          <w:szCs w:val="24"/>
        </w:rPr>
        <w:t xml:space="preserve">obiektów </w:t>
      </w:r>
      <w:r w:rsidR="00282F55">
        <w:rPr>
          <w:rFonts w:ascii="Times New Roman" w:hAnsi="Times New Roman" w:cs="Times New Roman"/>
          <w:sz w:val="24"/>
          <w:szCs w:val="24"/>
        </w:rPr>
        <w:t>nadzorowanych</w:t>
      </w:r>
      <w:r w:rsidR="00B75140">
        <w:rPr>
          <w:rFonts w:ascii="Times New Roman" w:hAnsi="Times New Roman" w:cs="Times New Roman"/>
          <w:sz w:val="24"/>
          <w:szCs w:val="24"/>
        </w:rPr>
        <w:t xml:space="preserve"> </w:t>
      </w:r>
      <w:r w:rsidRPr="00294EB1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 xml:space="preserve">Państwowego </w:t>
      </w:r>
      <w:r w:rsidR="002B6179">
        <w:rPr>
          <w:rFonts w:ascii="Times New Roman" w:hAnsi="Times New Roman" w:cs="Times New Roman"/>
          <w:sz w:val="24"/>
          <w:szCs w:val="24"/>
        </w:rPr>
        <w:t>Powiatowego</w:t>
      </w:r>
      <w:r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2B6179">
        <w:rPr>
          <w:rFonts w:ascii="Times New Roman" w:hAnsi="Times New Roman" w:cs="Times New Roman"/>
          <w:sz w:val="24"/>
          <w:szCs w:val="24"/>
        </w:rPr>
        <w:t xml:space="preserve"> w</w:t>
      </w:r>
      <w:r w:rsidR="00AD0A9E">
        <w:rPr>
          <w:rFonts w:ascii="Times New Roman" w:hAnsi="Times New Roman" w:cs="Times New Roman"/>
          <w:sz w:val="24"/>
          <w:szCs w:val="24"/>
        </w:rPr>
        <w:t xml:space="preserve"> Bartoszycach.</w:t>
      </w:r>
    </w:p>
    <w:p w14:paraId="5B1E3193" w14:textId="36E14C7D" w:rsidR="00302609" w:rsidRDefault="00302609" w:rsidP="00BB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609">
        <w:rPr>
          <w:rFonts w:ascii="Times New Roman" w:hAnsi="Times New Roman" w:cs="Times New Roman"/>
          <w:sz w:val="24"/>
          <w:szCs w:val="24"/>
        </w:rPr>
        <w:t>Zasady określone w niniejszym dokumencie nie obejmują kontroli dotyczących bezpieczeństwa żywności i żywienia, które regulowane są odrębnymi zarządzeniami Głównego Inspektora Sanitarnego.</w:t>
      </w:r>
    </w:p>
    <w:p w14:paraId="2D07DF74" w14:textId="77777777" w:rsidR="00042E73" w:rsidRDefault="00042E73" w:rsidP="00813DC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Przedstawiony s</w:t>
      </w:r>
      <w:r w:rsidRPr="00294EB1">
        <w:rPr>
          <w:rFonts w:ascii="Times New Roman" w:hAnsi="Times New Roman" w:cs="Times New Roman"/>
          <w:sz w:val="24"/>
          <w:szCs w:val="24"/>
        </w:rPr>
        <w:t xml:space="preserve">chemat stanowi realizację obowiązków wynikających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294EB1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294EB1">
        <w:rPr>
          <w:rFonts w:ascii="Times New Roman" w:hAnsi="Times New Roman" w:cs="Times New Roman"/>
          <w:sz w:val="24"/>
          <w:szCs w:val="24"/>
        </w:rPr>
        <w:t xml:space="preserve">z dnia 6 marca 2018 r. – </w:t>
      </w:r>
      <w:r w:rsidRPr="00D56CB8">
        <w:rPr>
          <w:rFonts w:ascii="Times New Roman" w:hAnsi="Times New Roman" w:cs="Times New Roman"/>
          <w:i/>
          <w:iCs/>
          <w:sz w:val="24"/>
          <w:szCs w:val="24"/>
        </w:rPr>
        <w:t>Prawo przedsiębiorców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C3F05">
        <w:rPr>
          <w:rFonts w:ascii="Times New Roman" w:hAnsi="Times New Roman" w:cs="Times New Roman"/>
          <w:sz w:val="24"/>
          <w:szCs w:val="24"/>
        </w:rPr>
        <w:t>Art. 47 ust. 1</w:t>
      </w:r>
      <w:r w:rsidRPr="00D56CB8">
        <w:rPr>
          <w:rFonts w:ascii="Times New Roman" w:hAnsi="Times New Roman" w:cs="Times New Roman"/>
          <w:sz w:val="24"/>
          <w:szCs w:val="24"/>
        </w:rPr>
        <w:t xml:space="preserve"> zobowiązuje organy kontroli </w:t>
      </w:r>
      <w:r>
        <w:rPr>
          <w:rFonts w:ascii="Times New Roman" w:hAnsi="Times New Roman" w:cs="Times New Roman"/>
          <w:sz w:val="24"/>
          <w:szCs w:val="24"/>
        </w:rPr>
        <w:br/>
      </w:r>
      <w:r w:rsidRPr="00D56CB8">
        <w:rPr>
          <w:rFonts w:ascii="Times New Roman" w:hAnsi="Times New Roman" w:cs="Times New Roman"/>
          <w:sz w:val="24"/>
          <w:szCs w:val="24"/>
        </w:rPr>
        <w:t>do udostępnienia na stronie B</w:t>
      </w:r>
      <w:r>
        <w:rPr>
          <w:rFonts w:ascii="Times New Roman" w:hAnsi="Times New Roman" w:cs="Times New Roman"/>
          <w:sz w:val="24"/>
          <w:szCs w:val="24"/>
        </w:rPr>
        <w:t xml:space="preserve">iuletynu </w:t>
      </w:r>
      <w:r w:rsidRPr="00D56C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nformacji </w:t>
      </w:r>
      <w:r w:rsidRPr="00D56CB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ublicznej</w:t>
      </w:r>
      <w:r w:rsidRPr="00D56CB8">
        <w:rPr>
          <w:rFonts w:ascii="Times New Roman" w:hAnsi="Times New Roman" w:cs="Times New Roman"/>
          <w:sz w:val="24"/>
          <w:szCs w:val="24"/>
        </w:rPr>
        <w:t xml:space="preserve"> schematu klasyfikacji ryzyka </w:t>
      </w:r>
      <w:r>
        <w:rPr>
          <w:rFonts w:ascii="Times New Roman" w:hAnsi="Times New Roman" w:cs="Times New Roman"/>
          <w:sz w:val="24"/>
          <w:szCs w:val="24"/>
        </w:rPr>
        <w:br/>
      </w:r>
      <w:r w:rsidRPr="00D56CB8">
        <w:rPr>
          <w:rFonts w:ascii="Times New Roman" w:hAnsi="Times New Roman" w:cs="Times New Roman"/>
          <w:sz w:val="24"/>
          <w:szCs w:val="24"/>
        </w:rPr>
        <w:t>w działalności kontrolnej</w:t>
      </w:r>
      <w:r>
        <w:rPr>
          <w:rFonts w:ascii="Times New Roman" w:hAnsi="Times New Roman" w:cs="Times New Roman"/>
          <w:sz w:val="24"/>
          <w:szCs w:val="24"/>
        </w:rPr>
        <w:t xml:space="preserve">, natomiast art. 55a określa maksymalną częstotliwość kontroli wobec przedsiębiorców zakwalifikowanych do poszczególnych kategorii ryzyka. </w:t>
      </w:r>
    </w:p>
    <w:p w14:paraId="1115C9ED" w14:textId="7E58BAEC" w:rsidR="00813DC3" w:rsidRDefault="00813DC3" w:rsidP="00813DC3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DC3">
        <w:rPr>
          <w:rFonts w:ascii="Times New Roman" w:hAnsi="Times New Roman" w:cs="Times New Roman"/>
          <w:b/>
          <w:bCs/>
          <w:sz w:val="24"/>
          <w:szCs w:val="24"/>
        </w:rPr>
        <w:t>2. Cel dokumentu</w:t>
      </w:r>
    </w:p>
    <w:p w14:paraId="29677C5A" w14:textId="77777777" w:rsidR="00A60EA9" w:rsidRDefault="00A60EA9" w:rsidP="00A60EA9">
      <w:pPr>
        <w:jc w:val="both"/>
        <w:rPr>
          <w:rFonts w:ascii="Times New Roman" w:hAnsi="Times New Roman" w:cs="Times New Roman"/>
          <w:sz w:val="24"/>
          <w:szCs w:val="24"/>
        </w:rPr>
      </w:pPr>
      <w:r w:rsidRPr="00257981">
        <w:rPr>
          <w:rFonts w:ascii="Times New Roman" w:hAnsi="Times New Roman" w:cs="Times New Roman"/>
          <w:sz w:val="24"/>
          <w:szCs w:val="24"/>
        </w:rPr>
        <w:t>Celem procedury jest zapewnienie jednolitych zasad prowadzenia kontroli, obiektywnej oceny poziomu ryzyka oraz przejrzystości działań organu wobec przedsiębiorców.</w:t>
      </w:r>
      <w:r w:rsidRPr="00257981">
        <w:rPr>
          <w:rFonts w:ascii="Times New Roman" w:hAnsi="Times New Roman" w:cs="Times New Roman"/>
          <w:sz w:val="24"/>
          <w:szCs w:val="24"/>
        </w:rPr>
        <w:br/>
        <w:t>Klasyfikacja ryzyka ma na celu zwiększenie przewidywalności i transparentności kontroli.</w:t>
      </w:r>
    </w:p>
    <w:p w14:paraId="4277492F" w14:textId="5D7FA920" w:rsidR="00A3737C" w:rsidRPr="00A3737C" w:rsidRDefault="00A3737C" w:rsidP="00A3737C">
      <w:pPr>
        <w:rPr>
          <w:b/>
          <w:bCs/>
        </w:rPr>
      </w:pPr>
      <w:r w:rsidRPr="00A3737C">
        <w:rPr>
          <w:rFonts w:ascii="Times New Roman" w:hAnsi="Times New Roman" w:cs="Times New Roman"/>
          <w:b/>
          <w:bCs/>
          <w:sz w:val="24"/>
          <w:szCs w:val="24"/>
        </w:rPr>
        <w:t>3. Zakres</w:t>
      </w:r>
      <w:r w:rsidR="00B539E7">
        <w:rPr>
          <w:rFonts w:ascii="Times New Roman" w:hAnsi="Times New Roman" w:cs="Times New Roman"/>
          <w:b/>
          <w:bCs/>
          <w:sz w:val="24"/>
          <w:szCs w:val="24"/>
        </w:rPr>
        <w:t xml:space="preserve"> działania</w:t>
      </w:r>
      <w:r w:rsidRPr="00A37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737C">
        <w:rPr>
          <w:b/>
          <w:bCs/>
        </w:rPr>
        <w:t xml:space="preserve"> </w:t>
      </w:r>
    </w:p>
    <w:p w14:paraId="3912E865" w14:textId="1813969A" w:rsidR="007E4F91" w:rsidRDefault="00A3737C" w:rsidP="0008564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3737C">
        <w:rPr>
          <w:rFonts w:ascii="Times New Roman" w:hAnsi="Times New Roman" w:cs="Times New Roman"/>
          <w:sz w:val="24"/>
          <w:szCs w:val="24"/>
        </w:rPr>
        <w:t>Obejmuje kontrol</w:t>
      </w:r>
      <w:r w:rsidR="002A7410">
        <w:rPr>
          <w:rFonts w:ascii="Times New Roman" w:hAnsi="Times New Roman" w:cs="Times New Roman"/>
          <w:sz w:val="24"/>
          <w:szCs w:val="24"/>
        </w:rPr>
        <w:t>ę</w:t>
      </w:r>
      <w:r w:rsidR="007E4F91">
        <w:rPr>
          <w:rFonts w:ascii="Times New Roman" w:hAnsi="Times New Roman" w:cs="Times New Roman"/>
          <w:sz w:val="24"/>
          <w:szCs w:val="24"/>
        </w:rPr>
        <w:t xml:space="preserve"> w poniższych obszarach:</w:t>
      </w:r>
    </w:p>
    <w:p w14:paraId="771C1ADD" w14:textId="1A6B80EF" w:rsidR="007E4F91" w:rsidRPr="00F2511A" w:rsidRDefault="00F2511A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E4F91" w:rsidRPr="00A60EA9">
        <w:rPr>
          <w:rFonts w:ascii="Times New Roman" w:hAnsi="Times New Roman" w:cs="Times New Roman"/>
          <w:sz w:val="24"/>
          <w:szCs w:val="24"/>
        </w:rPr>
        <w:t>pidemiologii</w:t>
      </w:r>
      <w:r>
        <w:rPr>
          <w:rFonts w:ascii="Times New Roman" w:hAnsi="Times New Roman" w:cs="Times New Roman"/>
          <w:sz w:val="24"/>
          <w:szCs w:val="24"/>
        </w:rPr>
        <w:t xml:space="preserve"> oraz szczepień ochronnych</w:t>
      </w:r>
      <w:r w:rsidR="007E4F91" w:rsidRPr="00A60EA9">
        <w:rPr>
          <w:rFonts w:ascii="Times New Roman" w:hAnsi="Times New Roman" w:cs="Times New Roman"/>
          <w:sz w:val="24"/>
          <w:szCs w:val="24"/>
        </w:rPr>
        <w:t>;</w:t>
      </w:r>
    </w:p>
    <w:p w14:paraId="62634A60" w14:textId="0E360C6E" w:rsidR="007E4F91" w:rsidRDefault="007E4F91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0EA9">
        <w:rPr>
          <w:rFonts w:ascii="Times New Roman" w:hAnsi="Times New Roman" w:cs="Times New Roman"/>
          <w:sz w:val="24"/>
          <w:szCs w:val="24"/>
        </w:rPr>
        <w:t>higieny dzieci i młodzieży;</w:t>
      </w:r>
    </w:p>
    <w:p w14:paraId="162921A4" w14:textId="7E0BAF68" w:rsidR="007E4F91" w:rsidRDefault="007E4F91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0EA9">
        <w:rPr>
          <w:rFonts w:ascii="Times New Roman" w:hAnsi="Times New Roman" w:cs="Times New Roman"/>
          <w:sz w:val="24"/>
          <w:szCs w:val="24"/>
        </w:rPr>
        <w:t>higieny pracy</w:t>
      </w:r>
      <w:r w:rsidR="00F2511A">
        <w:rPr>
          <w:rFonts w:ascii="Times New Roman" w:hAnsi="Times New Roman" w:cs="Times New Roman"/>
          <w:sz w:val="24"/>
          <w:szCs w:val="24"/>
        </w:rPr>
        <w:t xml:space="preserve"> i nadzoru nad chemikaliami</w:t>
      </w:r>
      <w:r w:rsidRPr="00A60EA9">
        <w:rPr>
          <w:rFonts w:ascii="Times New Roman" w:hAnsi="Times New Roman" w:cs="Times New Roman"/>
          <w:sz w:val="24"/>
          <w:szCs w:val="24"/>
        </w:rPr>
        <w:t>;</w:t>
      </w:r>
    </w:p>
    <w:p w14:paraId="42FC3F1C" w14:textId="4370BDAF" w:rsidR="007E4F91" w:rsidRPr="00A60EA9" w:rsidRDefault="007E4F91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0EA9">
        <w:rPr>
          <w:rFonts w:ascii="Times New Roman" w:hAnsi="Times New Roman" w:cs="Times New Roman"/>
          <w:sz w:val="24"/>
          <w:szCs w:val="24"/>
        </w:rPr>
        <w:t>higieny komunalnej</w:t>
      </w:r>
      <w:r w:rsidR="009A1579">
        <w:rPr>
          <w:rFonts w:ascii="Times New Roman" w:hAnsi="Times New Roman" w:cs="Times New Roman"/>
          <w:sz w:val="24"/>
          <w:szCs w:val="24"/>
        </w:rPr>
        <w:t>.</w:t>
      </w:r>
    </w:p>
    <w:p w14:paraId="0ADA273B" w14:textId="4A5799BB" w:rsidR="006F0799" w:rsidRPr="006F0799" w:rsidRDefault="006F0799" w:rsidP="006F07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F0799">
        <w:rPr>
          <w:rFonts w:ascii="Times New Roman" w:hAnsi="Times New Roman" w:cs="Times New Roman"/>
          <w:sz w:val="24"/>
          <w:szCs w:val="24"/>
        </w:rPr>
        <w:t xml:space="preserve">Szczegółowe zasady klasyfikacji ryzyka, w tym opis kryteriów punktowych i przykładów ich stosowania, zostały określone w załącznikach </w:t>
      </w:r>
      <w:r w:rsidRPr="00656A59">
        <w:rPr>
          <w:rFonts w:ascii="Times New Roman" w:hAnsi="Times New Roman" w:cs="Times New Roman"/>
          <w:sz w:val="24"/>
          <w:szCs w:val="24"/>
        </w:rPr>
        <w:t>nr 1–</w:t>
      </w:r>
      <w:r w:rsidR="00F2511A" w:rsidRPr="00656A59">
        <w:rPr>
          <w:rFonts w:ascii="Times New Roman" w:hAnsi="Times New Roman" w:cs="Times New Roman"/>
          <w:sz w:val="24"/>
          <w:szCs w:val="24"/>
        </w:rPr>
        <w:t>4</w:t>
      </w:r>
      <w:r w:rsidRPr="00656A59">
        <w:rPr>
          <w:rFonts w:ascii="Times New Roman" w:hAnsi="Times New Roman" w:cs="Times New Roman"/>
          <w:sz w:val="24"/>
          <w:szCs w:val="24"/>
        </w:rPr>
        <w:t xml:space="preserve"> </w:t>
      </w:r>
      <w:r w:rsidRPr="006F0799">
        <w:rPr>
          <w:rFonts w:ascii="Times New Roman" w:hAnsi="Times New Roman" w:cs="Times New Roman"/>
          <w:sz w:val="24"/>
          <w:szCs w:val="24"/>
        </w:rPr>
        <w:t>do niniejsze</w:t>
      </w:r>
      <w:r w:rsidR="00E344ED">
        <w:rPr>
          <w:rFonts w:ascii="Times New Roman" w:hAnsi="Times New Roman" w:cs="Times New Roman"/>
          <w:sz w:val="24"/>
          <w:szCs w:val="24"/>
        </w:rPr>
        <w:t>j procedury</w:t>
      </w:r>
      <w:r w:rsidRPr="006F0799">
        <w:rPr>
          <w:rFonts w:ascii="Times New Roman" w:hAnsi="Times New Roman" w:cs="Times New Roman"/>
          <w:sz w:val="24"/>
          <w:szCs w:val="24"/>
        </w:rPr>
        <w:t>.</w:t>
      </w:r>
      <w:r w:rsidRPr="006F0799">
        <w:rPr>
          <w:rFonts w:ascii="Times New Roman" w:hAnsi="Times New Roman" w:cs="Times New Roman"/>
          <w:sz w:val="24"/>
          <w:szCs w:val="24"/>
        </w:rPr>
        <w:br/>
        <w:t>Załączniki stanowią integralną część procedury i zawierają szczegółowe wytyczne właściwe dla poszczególnych obszarów nadzoru.</w:t>
      </w:r>
    </w:p>
    <w:p w14:paraId="5725EEBD" w14:textId="2148DC4C" w:rsidR="00661A4A" w:rsidRDefault="00C277DB" w:rsidP="00813DC3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. Kryteria oceny ryzyka</w:t>
      </w:r>
    </w:p>
    <w:p w14:paraId="5DA5624D" w14:textId="77777777" w:rsidR="0056546F" w:rsidRPr="00E440DD" w:rsidRDefault="0056546F" w:rsidP="005654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40DD">
        <w:rPr>
          <w:rFonts w:ascii="Times New Roman" w:hAnsi="Times New Roman" w:cs="Times New Roman"/>
          <w:sz w:val="24"/>
          <w:szCs w:val="24"/>
        </w:rPr>
        <w:t>Ocena ryzyka dokonywana jest przed tworzeniem rocznych planów kontroli oraz w każdym przypadku aktualizacji danych o przedsiębiorcy.</w:t>
      </w:r>
    </w:p>
    <w:p w14:paraId="0460EEB6" w14:textId="77777777" w:rsidR="00D92F73" w:rsidRDefault="00D92F73" w:rsidP="005A36BE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769B8C7A" w14:textId="77777777" w:rsidR="00D92F73" w:rsidRDefault="00D92F73" w:rsidP="005A36BE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2CB901EF" w14:textId="15B25CB7" w:rsidR="0056546F" w:rsidRDefault="0056546F" w:rsidP="005A36BE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8A3033">
        <w:rPr>
          <w:rFonts w:ascii="Times New Roman" w:hAnsi="Times New Roman" w:cs="Times New Roman"/>
          <w:sz w:val="24"/>
          <w:szCs w:val="24"/>
        </w:rPr>
        <w:lastRenderedPageBreak/>
        <w:t xml:space="preserve">Opiera się na dwóch kryteriach: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1412"/>
      </w:tblGrid>
      <w:tr w:rsidR="00661A4A" w14:paraId="432195CE" w14:textId="77777777" w:rsidTr="000D3774">
        <w:tc>
          <w:tcPr>
            <w:tcW w:w="2405" w:type="dxa"/>
            <w:vAlign w:val="center"/>
          </w:tcPr>
          <w:p w14:paraId="1D62955A" w14:textId="573D2704" w:rsidR="00661A4A" w:rsidRDefault="00661A4A" w:rsidP="00D4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245" w:type="dxa"/>
            <w:vAlign w:val="center"/>
          </w:tcPr>
          <w:p w14:paraId="6A086626" w14:textId="600EB7EA" w:rsidR="00661A4A" w:rsidRDefault="00661A4A" w:rsidP="00D4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412" w:type="dxa"/>
            <w:vAlign w:val="center"/>
          </w:tcPr>
          <w:p w14:paraId="5F43B272" w14:textId="2FB288B1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661A4A" w14:paraId="2327C0AA" w14:textId="77777777" w:rsidTr="000D3774">
        <w:tc>
          <w:tcPr>
            <w:tcW w:w="2405" w:type="dxa"/>
            <w:vAlign w:val="center"/>
          </w:tcPr>
          <w:p w14:paraId="7A7CEA3B" w14:textId="236F6651" w:rsidR="00661A4A" w:rsidRPr="000D3774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74">
              <w:rPr>
                <w:rFonts w:ascii="Times New Roman" w:hAnsi="Times New Roman" w:cs="Times New Roman"/>
                <w:sz w:val="24"/>
                <w:szCs w:val="24"/>
              </w:rPr>
              <w:t>Prawdopodobieństwo naruszenia pr</w:t>
            </w:r>
            <w:r w:rsidR="00B6669E" w:rsidRPr="000D3774">
              <w:rPr>
                <w:rFonts w:ascii="Times New Roman" w:hAnsi="Times New Roman" w:cs="Times New Roman"/>
                <w:sz w:val="24"/>
                <w:szCs w:val="24"/>
              </w:rPr>
              <w:t>awa</w:t>
            </w:r>
          </w:p>
        </w:tc>
        <w:tc>
          <w:tcPr>
            <w:tcW w:w="5245" w:type="dxa"/>
            <w:vAlign w:val="center"/>
          </w:tcPr>
          <w:p w14:paraId="2532D6F1" w14:textId="7A41C662" w:rsidR="00A2499A" w:rsidRDefault="0056546F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podstawie 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>histori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kontroli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charakteru działalności, 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>wpływ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na zdrowie publiczne, występowani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czynników szkodliwych,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złożonych 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skargi, częstotliwoś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i rodzaj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 naruszeń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Align w:val="center"/>
          </w:tcPr>
          <w:p w14:paraId="14E353F3" w14:textId="093FD8F4" w:rsidR="00A2499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99A"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niska </w:t>
            </w:r>
          </w:p>
          <w:p w14:paraId="69644DF4" w14:textId="488DF6BF" w:rsidR="00A2499A" w:rsidRDefault="00A2499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średnia</w:t>
            </w:r>
            <w:r w:rsidR="00661A4A"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C989E" w14:textId="440D2D41" w:rsidR="00661A4A" w:rsidRDefault="00A2499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1A4A" w:rsidRPr="00661A4A">
              <w:rPr>
                <w:rFonts w:ascii="Times New Roman" w:hAnsi="Times New Roman" w:cs="Times New Roman"/>
                <w:sz w:val="24"/>
                <w:szCs w:val="24"/>
              </w:rPr>
              <w:t>wysoka</w:t>
            </w:r>
          </w:p>
        </w:tc>
      </w:tr>
      <w:tr w:rsidR="00661A4A" w14:paraId="0DC8F683" w14:textId="77777777" w:rsidTr="000D3774">
        <w:tc>
          <w:tcPr>
            <w:tcW w:w="2405" w:type="dxa"/>
            <w:vAlign w:val="center"/>
          </w:tcPr>
          <w:p w14:paraId="4716F660" w14:textId="21FD2D0F" w:rsidR="00661A4A" w:rsidRPr="000D3774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774">
              <w:rPr>
                <w:rFonts w:ascii="Times New Roman" w:hAnsi="Times New Roman" w:cs="Times New Roman"/>
                <w:sz w:val="24"/>
                <w:szCs w:val="24"/>
              </w:rPr>
              <w:t>Skutek naruszenia</w:t>
            </w:r>
          </w:p>
        </w:tc>
        <w:tc>
          <w:tcPr>
            <w:tcW w:w="5245" w:type="dxa"/>
            <w:vAlign w:val="center"/>
          </w:tcPr>
          <w:p w14:paraId="1B1ABC3D" w14:textId="77777777" w:rsidR="0056546F" w:rsidRDefault="0056546F" w:rsidP="0056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 xml:space="preserve">otencjalny wpływ naruszeń na zdrowie i życie ludzi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Pr="00547BDD">
              <w:rPr>
                <w:rFonts w:ascii="Times New Roman" w:hAnsi="Times New Roman" w:cs="Times New Roman"/>
                <w:sz w:val="24"/>
                <w:szCs w:val="24"/>
              </w:rPr>
              <w:t>środowisko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F698B1" w14:textId="118F4A33" w:rsidR="00AA2FBB" w:rsidRDefault="00AA2FBB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B87FC62" w14:textId="43BAE566" w:rsidR="00A2499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99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niski</w:t>
            </w:r>
          </w:p>
          <w:p w14:paraId="264CB541" w14:textId="77777777" w:rsidR="00A2499A" w:rsidRDefault="00A2499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A4A"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średni</w:t>
            </w:r>
          </w:p>
          <w:p w14:paraId="4D4C93A5" w14:textId="2A4E9526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99A" w:rsidRPr="00661A4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wysoki</w:t>
            </w:r>
          </w:p>
        </w:tc>
      </w:tr>
    </w:tbl>
    <w:p w14:paraId="2CA8EEBA" w14:textId="77777777" w:rsidR="00560591" w:rsidRDefault="00560591" w:rsidP="005A36BE">
      <w:pPr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Uwaga:</w:t>
      </w:r>
      <w:r w:rsidRPr="00B14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4BEE">
        <w:rPr>
          <w:rFonts w:ascii="Times New Roman" w:hAnsi="Times New Roman" w:cs="Times New Roman"/>
          <w:sz w:val="24"/>
          <w:szCs w:val="24"/>
        </w:rPr>
        <w:t>Oceny dokonuje inspektor właściwy dla danego obszaru nadzoru. Wynik punktowy służy do przypisania obiektu do kategorii ryzyka: niskie, średnie lub wysokie.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2BFBECF" w14:textId="47997925" w:rsidR="00661A4A" w:rsidRP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. M</w:t>
      </w:r>
      <w:r w:rsidR="00CF2300">
        <w:rPr>
          <w:rFonts w:ascii="Times New Roman" w:hAnsi="Times New Roman" w:cs="Times New Roman"/>
          <w:b/>
          <w:bCs/>
          <w:sz w:val="24"/>
          <w:szCs w:val="24"/>
        </w:rPr>
        <w:t xml:space="preserve">acierz oceny ryzyka </w:t>
      </w:r>
    </w:p>
    <w:p w14:paraId="7107FC7D" w14:textId="0BAF9107" w:rsidR="00661A4A" w:rsidRDefault="00661A4A" w:rsidP="00661A4A">
      <w:pPr>
        <w:rPr>
          <w:rFonts w:ascii="Times New Roman" w:hAnsi="Times New Roman" w:cs="Times New Roman"/>
          <w:sz w:val="24"/>
          <w:szCs w:val="24"/>
        </w:rPr>
      </w:pPr>
      <w:r w:rsidRPr="00661A4A">
        <w:rPr>
          <w:rFonts w:ascii="Times New Roman" w:hAnsi="Times New Roman" w:cs="Times New Roman"/>
          <w:sz w:val="24"/>
          <w:szCs w:val="24"/>
        </w:rPr>
        <w:t>Punktacja końcowa</w:t>
      </w:r>
      <w:r w:rsidR="00CA4E23">
        <w:rPr>
          <w:rFonts w:ascii="Times New Roman" w:hAnsi="Times New Roman" w:cs="Times New Roman"/>
          <w:sz w:val="24"/>
          <w:szCs w:val="24"/>
        </w:rPr>
        <w:t xml:space="preserve"> </w:t>
      </w:r>
      <w:r w:rsidR="00CA4E23" w:rsidRPr="00CA4E23">
        <w:rPr>
          <w:rFonts w:ascii="Times New Roman" w:hAnsi="Times New Roman" w:cs="Times New Roman"/>
          <w:sz w:val="24"/>
          <w:szCs w:val="24"/>
        </w:rPr>
        <w:t xml:space="preserve">służy przypisaniu obiektu do jednej z kategorii ryzyka, zgodnie z </w:t>
      </w:r>
      <w:r w:rsidR="00035878">
        <w:rPr>
          <w:rFonts w:ascii="Times New Roman" w:hAnsi="Times New Roman" w:cs="Times New Roman"/>
          <w:sz w:val="24"/>
          <w:szCs w:val="24"/>
        </w:rPr>
        <w:t>pkt</w:t>
      </w:r>
      <w:r w:rsidR="00CA4E23" w:rsidRPr="00CA4E23">
        <w:rPr>
          <w:rFonts w:ascii="Times New Roman" w:hAnsi="Times New Roman" w:cs="Times New Roman"/>
          <w:sz w:val="24"/>
          <w:szCs w:val="24"/>
        </w:rPr>
        <w:t xml:space="preserve"> 4.</w:t>
      </w:r>
    </w:p>
    <w:tbl>
      <w:tblPr>
        <w:tblStyle w:val="Tabela-Siatka"/>
        <w:tblW w:w="4438" w:type="pct"/>
        <w:tblLook w:val="04A0" w:firstRow="1" w:lastRow="0" w:firstColumn="1" w:lastColumn="0" w:noHBand="0" w:noVBand="1"/>
      </w:tblPr>
      <w:tblGrid>
        <w:gridCol w:w="3856"/>
        <w:gridCol w:w="1211"/>
        <w:gridCol w:w="1485"/>
        <w:gridCol w:w="1491"/>
      </w:tblGrid>
      <w:tr w:rsidR="00661A4A" w14:paraId="75E1DE60" w14:textId="77777777" w:rsidTr="0034688A">
        <w:trPr>
          <w:trHeight w:val="1098"/>
        </w:trPr>
        <w:tc>
          <w:tcPr>
            <w:tcW w:w="2397" w:type="pct"/>
            <w:vAlign w:val="center"/>
          </w:tcPr>
          <w:p w14:paraId="7866CD70" w14:textId="2FCEF8ED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Skutek ↓ / Prawdopodobieństwo →</w:t>
            </w:r>
          </w:p>
        </w:tc>
        <w:tc>
          <w:tcPr>
            <w:tcW w:w="753" w:type="pct"/>
            <w:vAlign w:val="center"/>
          </w:tcPr>
          <w:p w14:paraId="1AE449E9" w14:textId="32305C3D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(niska)</w:t>
            </w:r>
          </w:p>
        </w:tc>
        <w:tc>
          <w:tcPr>
            <w:tcW w:w="923" w:type="pct"/>
            <w:vAlign w:val="center"/>
          </w:tcPr>
          <w:p w14:paraId="42F42BD0" w14:textId="044F5639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(średnia)</w:t>
            </w:r>
          </w:p>
        </w:tc>
        <w:tc>
          <w:tcPr>
            <w:tcW w:w="927" w:type="pct"/>
            <w:vAlign w:val="center"/>
          </w:tcPr>
          <w:p w14:paraId="2C419EEF" w14:textId="72AB75D0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(wysoka)</w:t>
            </w:r>
          </w:p>
        </w:tc>
      </w:tr>
      <w:tr w:rsidR="00661A4A" w14:paraId="324BB2C0" w14:textId="77777777" w:rsidTr="0034688A">
        <w:trPr>
          <w:trHeight w:val="365"/>
        </w:trPr>
        <w:tc>
          <w:tcPr>
            <w:tcW w:w="2397" w:type="pct"/>
            <w:vAlign w:val="center"/>
          </w:tcPr>
          <w:p w14:paraId="45837ABA" w14:textId="36D393BD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1 (niski)</w:t>
            </w:r>
          </w:p>
        </w:tc>
        <w:tc>
          <w:tcPr>
            <w:tcW w:w="753" w:type="pct"/>
            <w:vAlign w:val="center"/>
          </w:tcPr>
          <w:p w14:paraId="60080ACF" w14:textId="6DD79824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vAlign w:val="center"/>
          </w:tcPr>
          <w:p w14:paraId="2F938DDA" w14:textId="02F49F28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" w:type="pct"/>
            <w:vAlign w:val="center"/>
          </w:tcPr>
          <w:p w14:paraId="4AB5B831" w14:textId="7D8A8197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1A4A" w14:paraId="044F6D43" w14:textId="77777777" w:rsidTr="0034688A">
        <w:trPr>
          <w:trHeight w:val="349"/>
        </w:trPr>
        <w:tc>
          <w:tcPr>
            <w:tcW w:w="2397" w:type="pct"/>
            <w:vAlign w:val="center"/>
          </w:tcPr>
          <w:p w14:paraId="08162379" w14:textId="459A89AD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2 (średni)</w:t>
            </w:r>
          </w:p>
        </w:tc>
        <w:tc>
          <w:tcPr>
            <w:tcW w:w="753" w:type="pct"/>
            <w:vAlign w:val="center"/>
          </w:tcPr>
          <w:p w14:paraId="545B89F6" w14:textId="54A07A27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pct"/>
            <w:vAlign w:val="center"/>
          </w:tcPr>
          <w:p w14:paraId="56C87443" w14:textId="2B7B0EE0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pct"/>
            <w:vAlign w:val="center"/>
          </w:tcPr>
          <w:p w14:paraId="63211CA2" w14:textId="2AF65FA6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A4A" w14:paraId="78211669" w14:textId="77777777" w:rsidTr="0034688A">
        <w:trPr>
          <w:trHeight w:val="365"/>
        </w:trPr>
        <w:tc>
          <w:tcPr>
            <w:tcW w:w="2397" w:type="pct"/>
            <w:vAlign w:val="center"/>
          </w:tcPr>
          <w:p w14:paraId="2736DB25" w14:textId="48C02697" w:rsidR="00661A4A" w:rsidRDefault="00661A4A" w:rsidP="0066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3 (wysoki)</w:t>
            </w:r>
          </w:p>
        </w:tc>
        <w:tc>
          <w:tcPr>
            <w:tcW w:w="753" w:type="pct"/>
            <w:vAlign w:val="center"/>
          </w:tcPr>
          <w:p w14:paraId="7E81DBDA" w14:textId="0E954D0B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pct"/>
            <w:vAlign w:val="center"/>
          </w:tcPr>
          <w:p w14:paraId="56DC29FD" w14:textId="10B95ED7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7" w:type="pct"/>
            <w:vAlign w:val="center"/>
          </w:tcPr>
          <w:p w14:paraId="5743A90C" w14:textId="3278084B" w:rsidR="00661A4A" w:rsidRDefault="00661A4A" w:rsidP="006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58AC33A" w14:textId="77777777" w:rsidR="000D3774" w:rsidRPr="002A1B33" w:rsidRDefault="000D3774" w:rsidP="005A36B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A1B33">
        <w:rPr>
          <w:rFonts w:ascii="Times New Roman" w:hAnsi="Times New Roman" w:cs="Times New Roman"/>
          <w:b/>
          <w:bCs/>
          <w:sz w:val="24"/>
          <w:szCs w:val="24"/>
        </w:rPr>
        <w:t>Legenda:</w:t>
      </w:r>
    </w:p>
    <w:p w14:paraId="27704D75" w14:textId="77777777" w:rsidR="000D3774" w:rsidRPr="002A1B33" w:rsidRDefault="000D3774">
      <w:pPr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A1B33">
        <w:rPr>
          <w:rFonts w:ascii="Times New Roman" w:hAnsi="Times New Roman" w:cs="Times New Roman"/>
          <w:sz w:val="24"/>
          <w:szCs w:val="24"/>
        </w:rPr>
        <w:t>1–2 pkt – niskie ryzyko</w:t>
      </w:r>
    </w:p>
    <w:p w14:paraId="1A583CA0" w14:textId="77777777" w:rsidR="000D3774" w:rsidRPr="002A1B33" w:rsidRDefault="000D3774">
      <w:pPr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A1B33">
        <w:rPr>
          <w:rFonts w:ascii="Times New Roman" w:hAnsi="Times New Roman" w:cs="Times New Roman"/>
          <w:sz w:val="24"/>
          <w:szCs w:val="24"/>
        </w:rPr>
        <w:t>3–5 pkt – średnie ryzyko</w:t>
      </w:r>
    </w:p>
    <w:p w14:paraId="461A85AA" w14:textId="77777777" w:rsidR="000D3774" w:rsidRPr="002A1B33" w:rsidRDefault="000D3774">
      <w:pPr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A1B33">
        <w:rPr>
          <w:rFonts w:ascii="Times New Roman" w:hAnsi="Times New Roman" w:cs="Times New Roman"/>
          <w:sz w:val="24"/>
          <w:szCs w:val="24"/>
        </w:rPr>
        <w:t>6–9 pkt – wysokie ryzyko</w:t>
      </w:r>
    </w:p>
    <w:p w14:paraId="0286A5CD" w14:textId="77777777" w:rsidR="000D3774" w:rsidRPr="002A1B33" w:rsidRDefault="000D3774" w:rsidP="000D3774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2A1B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</w:t>
      </w:r>
      <w:r w:rsidRPr="00EB59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2A1B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2A1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B33">
        <w:rPr>
          <w:rFonts w:ascii="Times New Roman" w:hAnsi="Times New Roman" w:cs="Times New Roman"/>
          <w:sz w:val="24"/>
          <w:szCs w:val="24"/>
        </w:rPr>
        <w:t>Inspektor przypisuje kategorię ryzyka na podstawie punktacji.</w:t>
      </w:r>
    </w:p>
    <w:p w14:paraId="35E1EF89" w14:textId="6F5A11E6" w:rsid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F23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Klasyfikacja ryzyka</w:t>
      </w:r>
    </w:p>
    <w:p w14:paraId="54E7258B" w14:textId="77777777" w:rsidR="000D3774" w:rsidRDefault="000D3774" w:rsidP="005A36BE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69160C">
        <w:rPr>
          <w:rFonts w:ascii="Times New Roman" w:hAnsi="Times New Roman" w:cs="Times New Roman"/>
          <w:sz w:val="24"/>
          <w:szCs w:val="24"/>
        </w:rPr>
        <w:t>Ryzyko oznacza prawdopodobieństwo wystąpienia zagrożenia dla zdrowia, życia ludzi lub środowiska.</w:t>
      </w:r>
      <w:r w:rsidRPr="0069160C">
        <w:rPr>
          <w:rFonts w:ascii="Times New Roman" w:hAnsi="Times New Roman" w:cs="Times New Roman"/>
          <w:sz w:val="24"/>
          <w:szCs w:val="24"/>
        </w:rPr>
        <w:br/>
        <w:t>Obiekty przypisywane są do kategorii ryzyka na podstawie punktacji z macierzy oceny ryzyka: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672"/>
      </w:tblGrid>
      <w:tr w:rsidR="00CF2300" w14:paraId="15FA4BB2" w14:textId="77777777" w:rsidTr="00CF2300">
        <w:tc>
          <w:tcPr>
            <w:tcW w:w="1413" w:type="dxa"/>
            <w:vAlign w:val="center"/>
          </w:tcPr>
          <w:p w14:paraId="63F72837" w14:textId="5BB4520B" w:rsidR="00CF2300" w:rsidRDefault="00CF2300" w:rsidP="00C0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punktowy</w:t>
            </w:r>
          </w:p>
        </w:tc>
        <w:tc>
          <w:tcPr>
            <w:tcW w:w="2977" w:type="dxa"/>
            <w:vAlign w:val="center"/>
          </w:tcPr>
          <w:p w14:paraId="1BCEB939" w14:textId="73BDE26A" w:rsidR="00CF2300" w:rsidRPr="00CF2300" w:rsidRDefault="00CF2300" w:rsidP="00C04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ryzyka</w:t>
            </w:r>
          </w:p>
        </w:tc>
        <w:tc>
          <w:tcPr>
            <w:tcW w:w="4672" w:type="dxa"/>
            <w:vAlign w:val="center"/>
          </w:tcPr>
          <w:p w14:paraId="64A4811E" w14:textId="5592DEFC" w:rsidR="00CF2300" w:rsidRPr="00CF2300" w:rsidRDefault="00CF2300" w:rsidP="00C04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</w:tr>
      <w:tr w:rsidR="000D3774" w14:paraId="02DCC4F6" w14:textId="77777777" w:rsidTr="00CF2300">
        <w:tc>
          <w:tcPr>
            <w:tcW w:w="1413" w:type="dxa"/>
            <w:vAlign w:val="center"/>
          </w:tcPr>
          <w:p w14:paraId="3E369F71" w14:textId="1CE6C890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pkt</w:t>
            </w:r>
          </w:p>
        </w:tc>
        <w:tc>
          <w:tcPr>
            <w:tcW w:w="2977" w:type="dxa"/>
            <w:vAlign w:val="center"/>
          </w:tcPr>
          <w:p w14:paraId="508F793B" w14:textId="4830B3A2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niskie</w:t>
            </w:r>
          </w:p>
        </w:tc>
        <w:tc>
          <w:tcPr>
            <w:tcW w:w="4672" w:type="dxa"/>
            <w:vAlign w:val="center"/>
          </w:tcPr>
          <w:p w14:paraId="55F71490" w14:textId="45B7AFFD" w:rsidR="000D3774" w:rsidRPr="00496D8B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D8B">
              <w:rPr>
                <w:rFonts w:ascii="Times New Roman" w:hAnsi="Times New Roman" w:cs="Times New Roman"/>
                <w:sz w:val="24"/>
                <w:szCs w:val="24"/>
              </w:rPr>
              <w:t>Niski stopień zagrożenia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Kontrole rutynowe zgodne z planem.  </w:t>
            </w:r>
          </w:p>
        </w:tc>
      </w:tr>
      <w:tr w:rsidR="000D3774" w14:paraId="4852195A" w14:textId="77777777" w:rsidTr="00CF2300">
        <w:tc>
          <w:tcPr>
            <w:tcW w:w="1413" w:type="dxa"/>
            <w:vAlign w:val="center"/>
          </w:tcPr>
          <w:p w14:paraId="127A213B" w14:textId="44873E20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pkt</w:t>
            </w:r>
          </w:p>
        </w:tc>
        <w:tc>
          <w:tcPr>
            <w:tcW w:w="2977" w:type="dxa"/>
            <w:vAlign w:val="center"/>
          </w:tcPr>
          <w:p w14:paraId="72599CE3" w14:textId="0C6A4BFF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4672" w:type="dxa"/>
            <w:vAlign w:val="center"/>
          </w:tcPr>
          <w:p w14:paraId="72E4A31A" w14:textId="32E75A46" w:rsidR="000D3774" w:rsidRPr="0034688A" w:rsidRDefault="000D3774" w:rsidP="000D377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96D8B">
              <w:rPr>
                <w:rFonts w:ascii="Times New Roman" w:hAnsi="Times New Roman" w:cs="Times New Roman"/>
                <w:sz w:val="24"/>
                <w:szCs w:val="24"/>
              </w:rPr>
              <w:t>Średni stopień zagrożenia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Kontrole planowe lub interwencyjne.   </w:t>
            </w:r>
          </w:p>
        </w:tc>
      </w:tr>
      <w:tr w:rsidR="000D3774" w14:paraId="083FB313" w14:textId="77777777" w:rsidTr="00CF2300">
        <w:tc>
          <w:tcPr>
            <w:tcW w:w="1413" w:type="dxa"/>
            <w:vAlign w:val="center"/>
          </w:tcPr>
          <w:p w14:paraId="6A7CD360" w14:textId="0924C96E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pkt</w:t>
            </w:r>
          </w:p>
        </w:tc>
        <w:tc>
          <w:tcPr>
            <w:tcW w:w="2977" w:type="dxa"/>
            <w:vAlign w:val="center"/>
          </w:tcPr>
          <w:p w14:paraId="51C60B0E" w14:textId="34713C9A" w:rsidR="000D3774" w:rsidRDefault="000D3774" w:rsidP="000D3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wysokie </w:t>
            </w:r>
          </w:p>
        </w:tc>
        <w:tc>
          <w:tcPr>
            <w:tcW w:w="4672" w:type="dxa"/>
            <w:vAlign w:val="center"/>
          </w:tcPr>
          <w:p w14:paraId="4EB81D0F" w14:textId="1D18534E" w:rsidR="000D3774" w:rsidRPr="0034688A" w:rsidRDefault="00D2279C" w:rsidP="000D377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D4719">
              <w:rPr>
                <w:rFonts w:ascii="Times New Roman" w:hAnsi="Times New Roman" w:cs="Times New Roman"/>
                <w:sz w:val="24"/>
                <w:szCs w:val="24"/>
              </w:rPr>
              <w:t>Wysoki stopień zagrożenia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64D8">
              <w:rPr>
                <w:rFonts w:ascii="Times New Roman" w:hAnsi="Times New Roman" w:cs="Times New Roman"/>
                <w:sz w:val="24"/>
                <w:szCs w:val="24"/>
              </w:rPr>
              <w:t>Tak często, jak to jest konieczne dla zapewnienia skutecznego stosowania przepisów i ograniczenia ryzyka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828D5B" w14:textId="77777777" w:rsidR="000D3774" w:rsidRDefault="000D3774" w:rsidP="005A36BE">
      <w:pPr>
        <w:spacing w:before="24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9E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Uwaga:</w:t>
      </w:r>
      <w:r w:rsidRPr="00982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316">
        <w:rPr>
          <w:rFonts w:ascii="Times New Roman" w:hAnsi="Times New Roman" w:cs="Times New Roman"/>
          <w:sz w:val="24"/>
          <w:szCs w:val="24"/>
        </w:rPr>
        <w:t>Kategorie służą planowaniu częstotliwości kontroli i ustalaniu priorytetów działań.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3EF">
        <w:rPr>
          <w:rFonts w:ascii="Times New Roman" w:hAnsi="Times New Roman" w:cs="Times New Roman"/>
          <w:sz w:val="24"/>
          <w:szCs w:val="24"/>
        </w:rPr>
        <w:t>Klasyfikacja ryzyka podlega aktualizacji w przypadku zmian w działalności przedsiębiorcy lub nowych informacji wpływających na ryzyko.</w:t>
      </w:r>
    </w:p>
    <w:p w14:paraId="455960D4" w14:textId="50D6E1A6" w:rsidR="001C5002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F23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A45B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A45B3" w:rsidRPr="00DA45B3">
        <w:rPr>
          <w:rFonts w:ascii="Times New Roman" w:hAnsi="Times New Roman" w:cs="Times New Roman"/>
          <w:b/>
          <w:bCs/>
          <w:sz w:val="24"/>
          <w:szCs w:val="24"/>
        </w:rPr>
        <w:t xml:space="preserve">asady dotyczące częstotliwości kontroli </w:t>
      </w:r>
      <w:r w:rsidR="00716CB9">
        <w:rPr>
          <w:rFonts w:ascii="Times New Roman" w:hAnsi="Times New Roman" w:cs="Times New Roman"/>
          <w:b/>
          <w:bCs/>
          <w:sz w:val="24"/>
          <w:szCs w:val="24"/>
        </w:rPr>
        <w:t>przedsiębiorcy</w:t>
      </w:r>
    </w:p>
    <w:p w14:paraId="3217A045" w14:textId="7C9F86BD" w:rsidR="00DA45B3" w:rsidRPr="00C369B1" w:rsidRDefault="00C277DB" w:rsidP="00DA45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69B1">
        <w:rPr>
          <w:rFonts w:ascii="Times New Roman" w:hAnsi="Times New Roman" w:cs="Times New Roman"/>
          <w:sz w:val="24"/>
          <w:szCs w:val="24"/>
        </w:rPr>
        <w:t>7</w:t>
      </w:r>
      <w:r w:rsidR="001C5002" w:rsidRPr="00C369B1">
        <w:rPr>
          <w:rFonts w:ascii="Times New Roman" w:hAnsi="Times New Roman" w:cs="Times New Roman"/>
          <w:sz w:val="24"/>
          <w:szCs w:val="24"/>
        </w:rPr>
        <w:t xml:space="preserve">.1 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Załącznik nr 1 - </w:t>
      </w:r>
      <w:r w:rsidR="00DA45B3" w:rsidRPr="00C369B1">
        <w:rPr>
          <w:rFonts w:ascii="Times New Roman" w:hAnsi="Times New Roman" w:cs="Times New Roman"/>
          <w:sz w:val="24"/>
          <w:szCs w:val="24"/>
        </w:rPr>
        <w:t>obszar</w:t>
      </w:r>
      <w:r w:rsidR="00796C5E"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FE376D" w:rsidRPr="00C369B1">
        <w:rPr>
          <w:rFonts w:ascii="Times New Roman" w:hAnsi="Times New Roman" w:cs="Times New Roman"/>
          <w:sz w:val="24"/>
          <w:szCs w:val="24"/>
        </w:rPr>
        <w:t>epidemiologii</w:t>
      </w:r>
      <w:r w:rsidR="00AA275A"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F2511A">
        <w:rPr>
          <w:rFonts w:ascii="Times New Roman" w:hAnsi="Times New Roman" w:cs="Times New Roman"/>
          <w:sz w:val="24"/>
          <w:szCs w:val="24"/>
        </w:rPr>
        <w:t>oraz</w:t>
      </w:r>
      <w:r w:rsidR="00AA275A" w:rsidRPr="00C369B1">
        <w:rPr>
          <w:rFonts w:ascii="Times New Roman" w:hAnsi="Times New Roman" w:cs="Times New Roman"/>
          <w:sz w:val="24"/>
          <w:szCs w:val="24"/>
        </w:rPr>
        <w:t xml:space="preserve"> szczepień ochronnych</w:t>
      </w:r>
      <w:r w:rsidR="00796C5E"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FE376D" w:rsidRPr="00C36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5612E" w14:textId="73AE1DE8" w:rsidR="00FE376D" w:rsidRPr="00C369B1" w:rsidRDefault="00FE376D" w:rsidP="00DA45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69B1">
        <w:rPr>
          <w:rFonts w:ascii="Times New Roman" w:hAnsi="Times New Roman" w:cs="Times New Roman"/>
          <w:sz w:val="24"/>
          <w:szCs w:val="24"/>
        </w:rPr>
        <w:t>7.</w:t>
      </w:r>
      <w:r w:rsidR="00AA275A" w:rsidRPr="00C369B1">
        <w:rPr>
          <w:rFonts w:ascii="Times New Roman" w:hAnsi="Times New Roman" w:cs="Times New Roman"/>
          <w:sz w:val="24"/>
          <w:szCs w:val="24"/>
        </w:rPr>
        <w:t>2</w:t>
      </w:r>
      <w:r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C369B1">
        <w:rPr>
          <w:rFonts w:ascii="Times New Roman" w:hAnsi="Times New Roman" w:cs="Times New Roman"/>
          <w:sz w:val="24"/>
          <w:szCs w:val="24"/>
        </w:rPr>
        <w:t xml:space="preserve">obszar </w:t>
      </w:r>
      <w:r w:rsidR="00823273" w:rsidRPr="00C369B1">
        <w:rPr>
          <w:rFonts w:ascii="Times New Roman" w:hAnsi="Times New Roman" w:cs="Times New Roman"/>
          <w:sz w:val="24"/>
          <w:szCs w:val="24"/>
        </w:rPr>
        <w:t>higieny dzieci i młodzieży</w:t>
      </w:r>
    </w:p>
    <w:p w14:paraId="03996B28" w14:textId="67FBAB34" w:rsidR="00FE376D" w:rsidRPr="00C369B1" w:rsidRDefault="00FE376D" w:rsidP="00DA45B3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69B1">
        <w:rPr>
          <w:rFonts w:ascii="Times New Roman" w:hAnsi="Times New Roman" w:cs="Times New Roman"/>
          <w:sz w:val="24"/>
          <w:szCs w:val="24"/>
        </w:rPr>
        <w:t>7.</w:t>
      </w:r>
      <w:r w:rsidR="00AA275A" w:rsidRPr="00C369B1">
        <w:rPr>
          <w:rFonts w:ascii="Times New Roman" w:hAnsi="Times New Roman" w:cs="Times New Roman"/>
          <w:sz w:val="24"/>
          <w:szCs w:val="24"/>
        </w:rPr>
        <w:t>3</w:t>
      </w:r>
      <w:r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823273">
        <w:rPr>
          <w:rFonts w:ascii="Times New Roman" w:hAnsi="Times New Roman" w:cs="Times New Roman"/>
          <w:sz w:val="24"/>
          <w:szCs w:val="24"/>
        </w:rPr>
        <w:t>–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Pr="00C369B1">
        <w:rPr>
          <w:rFonts w:ascii="Times New Roman" w:hAnsi="Times New Roman" w:cs="Times New Roman"/>
          <w:sz w:val="24"/>
          <w:szCs w:val="24"/>
        </w:rPr>
        <w:t>obszar</w:t>
      </w:r>
      <w:r w:rsidR="00823273">
        <w:rPr>
          <w:rFonts w:ascii="Times New Roman" w:hAnsi="Times New Roman" w:cs="Times New Roman"/>
          <w:sz w:val="24"/>
          <w:szCs w:val="24"/>
        </w:rPr>
        <w:t xml:space="preserve"> </w:t>
      </w:r>
      <w:r w:rsidR="00823273" w:rsidRPr="00823273">
        <w:rPr>
          <w:rFonts w:ascii="Times New Roman" w:hAnsi="Times New Roman" w:cs="Times New Roman"/>
          <w:sz w:val="24"/>
          <w:szCs w:val="24"/>
        </w:rPr>
        <w:t>higieny pracy i nadzoru nad chemikaliami</w:t>
      </w:r>
    </w:p>
    <w:p w14:paraId="61C39258" w14:textId="7390A5E5" w:rsidR="00FE376D" w:rsidRPr="00C369B1" w:rsidRDefault="00FE376D" w:rsidP="006A5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9B1">
        <w:rPr>
          <w:rFonts w:ascii="Times New Roman" w:hAnsi="Times New Roman" w:cs="Times New Roman"/>
          <w:sz w:val="24"/>
          <w:szCs w:val="24"/>
        </w:rPr>
        <w:t>7.</w:t>
      </w:r>
      <w:r w:rsidR="00823273">
        <w:rPr>
          <w:rFonts w:ascii="Times New Roman" w:hAnsi="Times New Roman" w:cs="Times New Roman"/>
          <w:sz w:val="24"/>
          <w:szCs w:val="24"/>
        </w:rPr>
        <w:t>4</w:t>
      </w:r>
      <w:r w:rsidRPr="00C369B1">
        <w:rPr>
          <w:rFonts w:ascii="Times New Roman" w:hAnsi="Times New Roman" w:cs="Times New Roman"/>
          <w:sz w:val="24"/>
          <w:szCs w:val="24"/>
        </w:rPr>
        <w:t xml:space="preserve"> 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23273">
        <w:rPr>
          <w:rFonts w:ascii="Times New Roman" w:hAnsi="Times New Roman" w:cs="Times New Roman"/>
          <w:sz w:val="24"/>
          <w:szCs w:val="24"/>
        </w:rPr>
        <w:t>4</w:t>
      </w:r>
      <w:r w:rsidR="006A5F8A" w:rsidRPr="00C369B1">
        <w:rPr>
          <w:rFonts w:ascii="Times New Roman" w:hAnsi="Times New Roman" w:cs="Times New Roman"/>
          <w:sz w:val="24"/>
          <w:szCs w:val="24"/>
        </w:rPr>
        <w:t xml:space="preserve"> - </w:t>
      </w:r>
      <w:r w:rsidRPr="00C369B1">
        <w:rPr>
          <w:rFonts w:ascii="Times New Roman" w:hAnsi="Times New Roman" w:cs="Times New Roman"/>
          <w:sz w:val="24"/>
          <w:szCs w:val="24"/>
        </w:rPr>
        <w:t>obszar higieny komunalnej</w:t>
      </w:r>
      <w:r w:rsidR="00D80584">
        <w:rPr>
          <w:rFonts w:ascii="Times New Roman" w:hAnsi="Times New Roman" w:cs="Times New Roman"/>
          <w:sz w:val="24"/>
          <w:szCs w:val="24"/>
        </w:rPr>
        <w:t>.</w:t>
      </w:r>
    </w:p>
    <w:p w14:paraId="1C38EDE9" w14:textId="7C114A0C" w:rsid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46D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 xml:space="preserve">Działania kontrolne </w:t>
      </w:r>
      <w:r w:rsidR="00CF2300">
        <w:rPr>
          <w:rFonts w:ascii="Times New Roman" w:hAnsi="Times New Roman" w:cs="Times New Roman"/>
          <w:b/>
          <w:bCs/>
          <w:sz w:val="24"/>
          <w:szCs w:val="24"/>
        </w:rPr>
        <w:t xml:space="preserve">przypisane do kategorii 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ryzyka</w:t>
      </w:r>
    </w:p>
    <w:tbl>
      <w:tblPr>
        <w:tblStyle w:val="Tabela-Siatka"/>
        <w:tblW w:w="9186" w:type="dxa"/>
        <w:tblLook w:val="04A0" w:firstRow="1" w:lastRow="0" w:firstColumn="1" w:lastColumn="0" w:noHBand="0" w:noVBand="1"/>
      </w:tblPr>
      <w:tblGrid>
        <w:gridCol w:w="2122"/>
        <w:gridCol w:w="3260"/>
        <w:gridCol w:w="3804"/>
      </w:tblGrid>
      <w:tr w:rsidR="00D46EB1" w14:paraId="70D998A8" w14:textId="77777777" w:rsidTr="002062D5">
        <w:trPr>
          <w:trHeight w:val="520"/>
        </w:trPr>
        <w:tc>
          <w:tcPr>
            <w:tcW w:w="2122" w:type="dxa"/>
            <w:vAlign w:val="center"/>
          </w:tcPr>
          <w:p w14:paraId="36B5B780" w14:textId="0E48098B" w:rsidR="00D46EB1" w:rsidRDefault="00D46EB1" w:rsidP="00D46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ryzyka</w:t>
            </w:r>
          </w:p>
        </w:tc>
        <w:tc>
          <w:tcPr>
            <w:tcW w:w="3260" w:type="dxa"/>
            <w:vAlign w:val="center"/>
          </w:tcPr>
          <w:p w14:paraId="744D7267" w14:textId="7CA2C51A" w:rsidR="00D46EB1" w:rsidRDefault="00D46EB1" w:rsidP="00D46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 kontroli</w:t>
            </w:r>
          </w:p>
        </w:tc>
        <w:tc>
          <w:tcPr>
            <w:tcW w:w="3804" w:type="dxa"/>
            <w:vAlign w:val="center"/>
          </w:tcPr>
          <w:p w14:paraId="5A2ACF81" w14:textId="0B706BB6" w:rsidR="00D46EB1" w:rsidRDefault="00D46EB1" w:rsidP="00D46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i charakter kontroli</w:t>
            </w:r>
          </w:p>
        </w:tc>
      </w:tr>
      <w:tr w:rsidR="00F37225" w14:paraId="43E9C9DE" w14:textId="77777777" w:rsidTr="002062D5">
        <w:trPr>
          <w:trHeight w:val="721"/>
        </w:trPr>
        <w:tc>
          <w:tcPr>
            <w:tcW w:w="2122" w:type="dxa"/>
            <w:vAlign w:val="center"/>
          </w:tcPr>
          <w:p w14:paraId="15A2F67A" w14:textId="3B82D674" w:rsidR="00F3722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iskie</w:t>
            </w:r>
          </w:p>
        </w:tc>
        <w:tc>
          <w:tcPr>
            <w:tcW w:w="3260" w:type="dxa"/>
            <w:vAlign w:val="center"/>
          </w:tcPr>
          <w:p w14:paraId="27D66855" w14:textId="108FE67F" w:rsidR="00F37225" w:rsidRPr="00E92985" w:rsidRDefault="00F37225" w:rsidP="00F3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>Zgodnie z planem kontroli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nie częściej niż raz na w ciągu </w:t>
            </w:r>
            <w:r w:rsidRPr="00196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lat</w:t>
            </w:r>
          </w:p>
        </w:tc>
        <w:tc>
          <w:tcPr>
            <w:tcW w:w="3804" w:type="dxa"/>
            <w:vAlign w:val="center"/>
          </w:tcPr>
          <w:p w14:paraId="676D5FB1" w14:textId="7B8A567F" w:rsidR="00F37225" w:rsidRPr="00E92985" w:rsidRDefault="00F37225" w:rsidP="00F37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>Kontrola planowa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działania rutynowe</w:t>
            </w:r>
          </w:p>
        </w:tc>
      </w:tr>
      <w:tr w:rsidR="00F37225" w14:paraId="3D85590F" w14:textId="77777777" w:rsidTr="002062D5">
        <w:trPr>
          <w:trHeight w:val="299"/>
        </w:trPr>
        <w:tc>
          <w:tcPr>
            <w:tcW w:w="2122" w:type="dxa"/>
            <w:vAlign w:val="center"/>
          </w:tcPr>
          <w:p w14:paraId="267D23EC" w14:textId="57847922" w:rsidR="00F3722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rednie</w:t>
            </w:r>
          </w:p>
        </w:tc>
        <w:tc>
          <w:tcPr>
            <w:tcW w:w="3260" w:type="dxa"/>
            <w:vAlign w:val="center"/>
          </w:tcPr>
          <w:p w14:paraId="29D7E7D5" w14:textId="05254778" w:rsidR="00F37225" w:rsidRPr="00F716CB" w:rsidRDefault="00F37225" w:rsidP="00F3722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</w:t>
            </w: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w razie potrzeby – nie częściej niż raz na w </w:t>
            </w:r>
            <w:r w:rsidRPr="00196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ciągu 3 lat</w:t>
            </w:r>
          </w:p>
        </w:tc>
        <w:tc>
          <w:tcPr>
            <w:tcW w:w="3804" w:type="dxa"/>
            <w:vAlign w:val="center"/>
          </w:tcPr>
          <w:p w14:paraId="5AE59AB6" w14:textId="0233677E" w:rsidR="00F37225" w:rsidRPr="0029447C" w:rsidRDefault="00F37225" w:rsidP="00F37225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>Kontrola planowa, interwencyjna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na wniosek strony</w:t>
            </w:r>
          </w:p>
        </w:tc>
      </w:tr>
      <w:tr w:rsidR="00F37225" w14:paraId="75CD7245" w14:textId="77777777" w:rsidTr="002062D5">
        <w:trPr>
          <w:trHeight w:val="718"/>
        </w:trPr>
        <w:tc>
          <w:tcPr>
            <w:tcW w:w="2122" w:type="dxa"/>
            <w:vAlign w:val="center"/>
          </w:tcPr>
          <w:p w14:paraId="381C8A39" w14:textId="055CC18D" w:rsidR="00F3722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1A4A">
              <w:rPr>
                <w:rFonts w:ascii="Times New Roman" w:hAnsi="Times New Roman" w:cs="Times New Roman"/>
                <w:sz w:val="24"/>
                <w:szCs w:val="24"/>
              </w:rPr>
              <w:t>ysokie</w:t>
            </w:r>
          </w:p>
        </w:tc>
        <w:tc>
          <w:tcPr>
            <w:tcW w:w="3260" w:type="dxa"/>
            <w:vAlign w:val="center"/>
          </w:tcPr>
          <w:p w14:paraId="39EF8280" w14:textId="40EA1780" w:rsidR="00F37225" w:rsidRPr="00E9298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4D8">
              <w:rPr>
                <w:rFonts w:ascii="Times New Roman" w:hAnsi="Times New Roman" w:cs="Times New Roman"/>
                <w:sz w:val="24"/>
                <w:szCs w:val="24"/>
              </w:rPr>
              <w:t>Tak często, jak to jest konieczne dla zapewnienia skutecznego stosowania przepisów i ograniczenia ryzyka</w:t>
            </w:r>
            <w:r w:rsidR="00A50EA9">
              <w:rPr>
                <w:rFonts w:ascii="Times New Roman" w:hAnsi="Times New Roman" w:cs="Times New Roman"/>
                <w:sz w:val="24"/>
                <w:szCs w:val="24"/>
              </w:rPr>
              <w:t xml:space="preserve"> – z wyłączeniem obszaru epidemiologii oraz szczepień ochronnych</w:t>
            </w:r>
          </w:p>
        </w:tc>
        <w:tc>
          <w:tcPr>
            <w:tcW w:w="3804" w:type="dxa"/>
            <w:vAlign w:val="center"/>
          </w:tcPr>
          <w:p w14:paraId="346E4184" w14:textId="2A961A20" w:rsidR="00F37225" w:rsidRPr="00E92985" w:rsidRDefault="00F37225" w:rsidP="00F37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>Kontrola planowa, nieplanowana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</w:t>
            </w:r>
            <w:r w:rsidRPr="00E92985">
              <w:rPr>
                <w:rFonts w:ascii="Times New Roman" w:hAnsi="Times New Roman" w:cs="Times New Roman"/>
                <w:sz w:val="24"/>
                <w:szCs w:val="24"/>
              </w:rPr>
              <w:t xml:space="preserve"> doraźna,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tym bez uprzedzenia</w:t>
            </w:r>
          </w:p>
        </w:tc>
      </w:tr>
    </w:tbl>
    <w:p w14:paraId="3BE40542" w14:textId="0E75F496" w:rsidR="00CB3306" w:rsidRDefault="00CB3306" w:rsidP="005A36B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CB3306">
        <w:rPr>
          <w:rFonts w:ascii="TimesNewRomanPSMT" w:hAnsi="TimesNewRomanPSMT" w:cs="TimesNewRomanPSMT"/>
          <w:kern w:val="0"/>
          <w:sz w:val="24"/>
          <w:szCs w:val="24"/>
        </w:rPr>
        <w:t xml:space="preserve">Schemat określa maksymalną częstotliwość kontroli zgodnie z art. 55 i 55a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ww. </w:t>
      </w:r>
      <w:r w:rsidRPr="00CB3306">
        <w:rPr>
          <w:rFonts w:ascii="TimesNewRomanPSMT" w:hAnsi="TimesNewRomanPSMT" w:cs="TimesNewRomanPSMT"/>
          <w:kern w:val="0"/>
          <w:sz w:val="24"/>
          <w:szCs w:val="24"/>
        </w:rPr>
        <w:t>ustawy: dla ryzyka niskiego – raz na 5 lat, dla ryzyka średniego – raz na 3 lata, dla ryzyka wysokiego – tak często, jak wymaga charakter zagrożenia.</w:t>
      </w:r>
      <w:r w:rsidR="00853F8B" w:rsidRPr="00853F8B">
        <w:t xml:space="preserve"> </w:t>
      </w:r>
      <w:r w:rsidR="00853F8B" w:rsidRPr="00853F8B">
        <w:rPr>
          <w:rFonts w:ascii="TimesNewRomanPSMT" w:hAnsi="TimesNewRomanPSMT" w:cs="TimesNewRomanPSMT"/>
          <w:kern w:val="0"/>
          <w:sz w:val="24"/>
          <w:szCs w:val="24"/>
        </w:rPr>
        <w:t>Nie stosuje się przedziałów czasu, aby zapewnić jednolite i zgodne z przepisami prawa stosowanie częstotliwości kontroli.</w:t>
      </w:r>
    </w:p>
    <w:p w14:paraId="1CCBC26D" w14:textId="075A7346" w:rsidR="00F37225" w:rsidRPr="000311C8" w:rsidRDefault="00F37225" w:rsidP="00F37225">
      <w:pPr>
        <w:spacing w:before="120"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11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Uwaga:</w:t>
      </w:r>
    </w:p>
    <w:p w14:paraId="4FEE8BC4" w14:textId="77777777" w:rsidR="00F37225" w:rsidRPr="000311C8" w:rsidRDefault="00F37225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Odstępstwa od podanej częstotliwości mogą wynikać z:</w:t>
      </w:r>
    </w:p>
    <w:p w14:paraId="0D74B293" w14:textId="77777777" w:rsidR="00F37225" w:rsidRPr="000311C8" w:rsidRDefault="00F37225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ratyfikowanych umów międzynarodowych,</w:t>
      </w:r>
    </w:p>
    <w:p w14:paraId="50F3791C" w14:textId="77777777" w:rsidR="00F37225" w:rsidRPr="000311C8" w:rsidRDefault="00F37225">
      <w:pPr>
        <w:numPr>
          <w:ilvl w:val="1"/>
          <w:numId w:val="12"/>
        </w:numPr>
        <w:tabs>
          <w:tab w:val="num" w:pos="284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przepisów prawa UE,</w:t>
      </w:r>
    </w:p>
    <w:p w14:paraId="2779FA7E" w14:textId="77777777" w:rsidR="00F37225" w:rsidRPr="000311C8" w:rsidRDefault="00F37225">
      <w:pPr>
        <w:numPr>
          <w:ilvl w:val="1"/>
          <w:numId w:val="12"/>
        </w:numPr>
        <w:tabs>
          <w:tab w:val="num" w:pos="284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przepisów odrębnych.</w:t>
      </w:r>
    </w:p>
    <w:p w14:paraId="0D8B8D04" w14:textId="77777777" w:rsidR="00F37225" w:rsidRPr="000311C8" w:rsidRDefault="00F37225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Dodatkowe czynniki wpływające na priorytet kontroli:</w:t>
      </w:r>
    </w:p>
    <w:p w14:paraId="3DAD92BE" w14:textId="77777777" w:rsidR="00F37225" w:rsidRPr="000311C8" w:rsidRDefault="00F37225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wielkość narażonej populacji,</w:t>
      </w:r>
    </w:p>
    <w:p w14:paraId="46E35705" w14:textId="77777777" w:rsidR="00F37225" w:rsidRPr="000311C8" w:rsidRDefault="00F37225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warunki zdrowotne populacji,</w:t>
      </w:r>
    </w:p>
    <w:p w14:paraId="1A8E260C" w14:textId="77777777" w:rsidR="00F37225" w:rsidRPr="000311C8" w:rsidRDefault="00F37225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inwazyjność zabiegów i usług,</w:t>
      </w:r>
    </w:p>
    <w:p w14:paraId="5A565BEC" w14:textId="77777777" w:rsidR="00F37225" w:rsidRDefault="00F37225">
      <w:pPr>
        <w:numPr>
          <w:ilvl w:val="1"/>
          <w:numId w:val="1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11C8">
        <w:rPr>
          <w:rFonts w:ascii="Times New Roman" w:hAnsi="Times New Roman" w:cs="Times New Roman"/>
          <w:sz w:val="24"/>
          <w:szCs w:val="24"/>
        </w:rPr>
        <w:t>ryzyka wynikające ze specyfiki obiektu.</w:t>
      </w:r>
    </w:p>
    <w:p w14:paraId="1CA103FC" w14:textId="77777777" w:rsidR="00F37225" w:rsidRPr="00772EE3" w:rsidRDefault="00F37225" w:rsidP="00F37225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9. </w:t>
      </w:r>
      <w:r w:rsidRPr="00772EE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Zwiększenie częstotliwości kontroli</w:t>
      </w:r>
    </w:p>
    <w:p w14:paraId="6822A253" w14:textId="682002C1" w:rsidR="00F37225" w:rsidRDefault="00F37225" w:rsidP="00F3722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PPIS</w:t>
      </w:r>
      <w:r w:rsidRPr="00772EE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może zwiększyć częstotliwość kontroli poza standardowym schematem, szczególnie w przypadkach, gdy:</w:t>
      </w:r>
    </w:p>
    <w:p w14:paraId="404C49AA" w14:textId="77777777" w:rsidR="00D776CA" w:rsidRPr="00D776CA" w:rsidRDefault="00D776CA" w:rsidP="00D776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76CA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PPIS może zwiększyć częstotliwość kontroli poza standardowym schematem, gdy istnieją uzasadnione przesłanki do dodatkowej weryfikacji. Takie sytuacje obejmują:</w:t>
      </w:r>
    </w:p>
    <w:p w14:paraId="49B2DE11" w14:textId="2A133D7F" w:rsidR="00D776CA" w:rsidRPr="006B43C9" w:rsidRDefault="00D776C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Zagrożenia dla życia, zdrowia ludzi lub środowiska:</w:t>
      </w:r>
    </w:p>
    <w:p w14:paraId="6DFE0DD0" w14:textId="77777777" w:rsidR="00D776CA" w:rsidRDefault="00D776C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wystąpienie lub podejrzenie zagrożenia,</w:t>
      </w:r>
    </w:p>
    <w:p w14:paraId="4664C405" w14:textId="77777777" w:rsidR="00D776CA" w:rsidRPr="006B43C9" w:rsidRDefault="00D776C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zgłoszenie podmiotu rozpoczynającego działalność.</w:t>
      </w:r>
    </w:p>
    <w:p w14:paraId="22C0DD8B" w14:textId="5EEEF798" w:rsidR="00D776CA" w:rsidRPr="00D776CA" w:rsidRDefault="00D776CA" w:rsidP="00D776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76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F5015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)</w:t>
      </w:r>
      <w:r w:rsidRPr="00D776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Naruszenia prawa i obowiązków przedsiębiorcy:</w:t>
      </w:r>
    </w:p>
    <w:p w14:paraId="5BFFDC49" w14:textId="77777777" w:rsidR="00D776CA" w:rsidRDefault="00D776C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stwierdzenie istotnych naruszeń przepisów prawa,</w:t>
      </w:r>
    </w:p>
    <w:p w14:paraId="01B2BE9B" w14:textId="77777777" w:rsidR="00D776CA" w:rsidRDefault="00D776C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uzasadnione podejrzenie popełnienia przestępstwa lub wykroczenia,</w:t>
      </w:r>
    </w:p>
    <w:p w14:paraId="4146EADE" w14:textId="77777777" w:rsidR="00D776CA" w:rsidRPr="006B43C9" w:rsidRDefault="00D776C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konieczność sprawdzenia wykonania zaleceń pokontrolnych lub decyzji nakazujących usunięcie naruszeń prawa.</w:t>
      </w:r>
    </w:p>
    <w:p w14:paraId="58AD2715" w14:textId="00A7D434" w:rsidR="00D776CA" w:rsidRPr="00D776CA" w:rsidRDefault="00D776CA" w:rsidP="00D776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776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="00F5015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)</w:t>
      </w:r>
      <w:r w:rsidRPr="00D776C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Wnioski z kontroli zewnętrznych i poleceń organów:</w:t>
      </w:r>
    </w:p>
    <w:p w14:paraId="05C138B5" w14:textId="77777777" w:rsidR="00D776CA" w:rsidRDefault="00D776C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wyniki kontroli organów zewnętrznych wskazują na potrzebę dodatkowej interwencji,</w:t>
      </w:r>
    </w:p>
    <w:p w14:paraId="60A936B1" w14:textId="77777777" w:rsidR="00D776CA" w:rsidRPr="006B43C9" w:rsidRDefault="00D776C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color w:val="000000"/>
          <w:kern w:val="0"/>
          <w:sz w:val="24"/>
          <w:szCs w:val="24"/>
        </w:rPr>
        <w:t>przepisy szczególne lub polecenia właściwych organów wymagają zwiększenia częstotliwości kontroli.</w:t>
      </w:r>
    </w:p>
    <w:p w14:paraId="5F54243B" w14:textId="1559E10F" w:rsidR="00F37225" w:rsidRPr="00F37225" w:rsidRDefault="00F37225" w:rsidP="00F37225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37225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Uwaga:</w:t>
      </w:r>
      <w:r w:rsidRPr="00F3722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Kontrole zwiększane mogą być zarówno planowe, jak i nieplanowe, w zależności od rodzaju ryzyka i charakteru zagrożenia.</w:t>
      </w:r>
    </w:p>
    <w:p w14:paraId="4C367858" w14:textId="77777777" w:rsidR="000F471E" w:rsidRPr="00CD1950" w:rsidRDefault="000F471E" w:rsidP="000F471E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D19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5A35">
        <w:rPr>
          <w:rFonts w:ascii="Times New Roman" w:hAnsi="Times New Roman" w:cs="Times New Roman"/>
          <w:b/>
          <w:bCs/>
          <w:sz w:val="24"/>
          <w:szCs w:val="24"/>
        </w:rPr>
        <w:t xml:space="preserve">Zawiadamianie przedsiębiorcy </w:t>
      </w:r>
    </w:p>
    <w:p w14:paraId="60B398E4" w14:textId="6A0929CA" w:rsidR="000F471E" w:rsidRDefault="000F471E" w:rsidP="000F47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6625">
        <w:rPr>
          <w:rFonts w:ascii="Times New Roman" w:hAnsi="Times New Roman" w:cs="Times New Roman"/>
          <w:sz w:val="24"/>
          <w:szCs w:val="24"/>
        </w:rPr>
        <w:t xml:space="preserve">Przedsiębiorca zostaje zawiadomiony o zamiarze wszczęcia kontroli zgodnie </w:t>
      </w:r>
      <w:r w:rsidRPr="0043485B">
        <w:rPr>
          <w:rFonts w:ascii="Times New Roman" w:hAnsi="Times New Roman" w:cs="Times New Roman"/>
          <w:sz w:val="24"/>
          <w:szCs w:val="24"/>
        </w:rPr>
        <w:t>z art. 48</w:t>
      </w:r>
      <w:r w:rsidR="0003011F" w:rsidRPr="0043485B">
        <w:rPr>
          <w:rFonts w:ascii="Times New Roman" w:hAnsi="Times New Roman" w:cs="Times New Roman"/>
          <w:sz w:val="24"/>
          <w:szCs w:val="24"/>
        </w:rPr>
        <w:t xml:space="preserve"> ust. 2</w:t>
      </w:r>
      <w:r w:rsidRPr="0043485B">
        <w:rPr>
          <w:rFonts w:ascii="Times New Roman" w:hAnsi="Times New Roman" w:cs="Times New Roman"/>
          <w:sz w:val="24"/>
          <w:szCs w:val="24"/>
        </w:rPr>
        <w:t xml:space="preserve"> </w:t>
      </w:r>
      <w:r w:rsidRPr="00216625">
        <w:rPr>
          <w:rFonts w:ascii="Times New Roman" w:hAnsi="Times New Roman" w:cs="Times New Roman"/>
          <w:sz w:val="24"/>
          <w:szCs w:val="24"/>
        </w:rPr>
        <w:t>Prawa przedsiębiorców:</w:t>
      </w:r>
    </w:p>
    <w:p w14:paraId="64FD4342" w14:textId="77777777" w:rsidR="000F471E" w:rsidRDefault="000F471E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259489"/>
      <w:r w:rsidRPr="006B43C9">
        <w:rPr>
          <w:rFonts w:ascii="Times New Roman" w:hAnsi="Times New Roman" w:cs="Times New Roman"/>
          <w:sz w:val="24"/>
          <w:szCs w:val="24"/>
        </w:rPr>
        <w:t>Zawiadomienie wysyła się nie wcześniej niż 30 dni i nie później niż 7 dni przed planowaną kontrolą.</w:t>
      </w:r>
    </w:p>
    <w:bookmarkEnd w:id="0"/>
    <w:p w14:paraId="630A3269" w14:textId="77777777" w:rsidR="000F471E" w:rsidRDefault="000F471E">
      <w:pPr>
        <w:pStyle w:val="Akapitzlist"/>
        <w:numPr>
          <w:ilvl w:val="0"/>
          <w:numId w:val="2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B43C9">
        <w:rPr>
          <w:rFonts w:ascii="Times New Roman" w:hAnsi="Times New Roman" w:cs="Times New Roman"/>
          <w:sz w:val="24"/>
          <w:szCs w:val="24"/>
        </w:rPr>
        <w:t>W przypadkach określonych przepisami, np. gdy istnieje bezpośrednie zagrożenie zdrowia lub życia, kontrola może być przeprowadzona bez uprzedzenia.</w:t>
      </w:r>
    </w:p>
    <w:p w14:paraId="7C1F269C" w14:textId="39720330" w:rsidR="00196735" w:rsidRPr="000F471E" w:rsidRDefault="000F471E" w:rsidP="000F471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166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Uwag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2166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216625">
        <w:rPr>
          <w:rFonts w:ascii="Times New Roman" w:hAnsi="Times New Roman" w:cs="Times New Roman"/>
          <w:sz w:val="24"/>
          <w:szCs w:val="24"/>
        </w:rPr>
        <w:br/>
        <w:t>Zawiadomienie zawiera informacje o zakresie kontroli i podstawie prawnej jej przeprowadzenia, tak aby przedsiębiorca mógł się odpowiednio przygotować.</w:t>
      </w:r>
    </w:p>
    <w:p w14:paraId="770DC462" w14:textId="0B4A38CF" w:rsidR="002A2B81" w:rsidRDefault="002A2B81" w:rsidP="002A2B8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11.</w:t>
      </w:r>
      <w:r w:rsidRPr="006B53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0F471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K</w:t>
      </w:r>
      <w:r w:rsidRPr="000C447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ontrole nieplanowane</w:t>
      </w:r>
    </w:p>
    <w:p w14:paraId="01D1555C" w14:textId="77777777" w:rsidR="000F471E" w:rsidRDefault="000F471E" w:rsidP="000F471E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16625">
        <w:rPr>
          <w:rFonts w:ascii="Times New Roman" w:hAnsi="Times New Roman" w:cs="Times New Roman"/>
          <w:kern w:val="0"/>
          <w:sz w:val="24"/>
          <w:szCs w:val="24"/>
        </w:rPr>
        <w:t>Kontrole nieplanowane przeprowadzane są niezależnie od kategorii ryzyka w szczególności w przypadkach:</w:t>
      </w:r>
    </w:p>
    <w:p w14:paraId="56C44ED6" w14:textId="77777777" w:rsidR="000F471E" w:rsidRDefault="000F47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skarg lub zgłoszeń od obywateli,</w:t>
      </w:r>
    </w:p>
    <w:p w14:paraId="44114C39" w14:textId="0FA7753E" w:rsidR="000F471E" w:rsidRDefault="000F47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postępowań prowadzonych przez PPIS w związku z interwencjami,</w:t>
      </w:r>
    </w:p>
    <w:p w14:paraId="66A60770" w14:textId="77777777" w:rsidR="000F471E" w:rsidRDefault="000F47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wystąpienia lub podejrzenia zagrożeń zdrowotnych,</w:t>
      </w:r>
    </w:p>
    <w:p w14:paraId="0A7840A3" w14:textId="77777777" w:rsidR="000F471E" w:rsidRDefault="000F47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weryfikacji wykonania zaleceń pokontrolnych,</w:t>
      </w:r>
    </w:p>
    <w:p w14:paraId="425464BD" w14:textId="77777777" w:rsidR="000F471E" w:rsidRDefault="000F47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poleceń właściwych organów administracji,</w:t>
      </w:r>
    </w:p>
    <w:p w14:paraId="11607AF2" w14:textId="77777777" w:rsidR="000F471E" w:rsidRDefault="000F471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>postępowań administracyjnych i egzekucyjnych (kontrole sprawdzające),</w:t>
      </w:r>
    </w:p>
    <w:p w14:paraId="563E1755" w14:textId="1DB4C197" w:rsidR="000F471E" w:rsidRPr="00640FA9" w:rsidRDefault="002A2B8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bCs/>
          <w:color w:val="000000"/>
          <w:sz w:val="24"/>
          <w:szCs w:val="24"/>
        </w:rPr>
        <w:t>zgłoszenia wypoczynku dzieci i młodzieży w bazie wypoczynku prowadzonej przez         ministra właściwego ds. oświaty i wychowania,</w:t>
      </w:r>
    </w:p>
    <w:p w14:paraId="16BD93CB" w14:textId="77777777" w:rsidR="00640FA9" w:rsidRPr="00640FA9" w:rsidRDefault="00640F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40FA9">
        <w:rPr>
          <w:rFonts w:ascii="Times New Roman" w:hAnsi="Times New Roman" w:cs="Times New Roman"/>
          <w:bCs/>
          <w:sz w:val="24"/>
          <w:szCs w:val="24"/>
        </w:rPr>
        <w:t>otrzymania z europejskich systemów RAPEX/</w:t>
      </w:r>
      <w:proofErr w:type="spellStart"/>
      <w:r w:rsidRPr="00640FA9">
        <w:rPr>
          <w:rFonts w:ascii="Times New Roman" w:hAnsi="Times New Roman" w:cs="Times New Roman"/>
          <w:bCs/>
          <w:sz w:val="24"/>
          <w:szCs w:val="24"/>
        </w:rPr>
        <w:t>Safety</w:t>
      </w:r>
      <w:proofErr w:type="spellEnd"/>
      <w:r w:rsidRPr="00640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0FA9">
        <w:rPr>
          <w:rFonts w:ascii="Times New Roman" w:hAnsi="Times New Roman" w:cs="Times New Roman"/>
          <w:bCs/>
          <w:sz w:val="24"/>
          <w:szCs w:val="24"/>
        </w:rPr>
        <w:t>Gate</w:t>
      </w:r>
      <w:proofErr w:type="spellEnd"/>
      <w:r w:rsidRPr="00640FA9">
        <w:rPr>
          <w:rFonts w:ascii="Times New Roman" w:hAnsi="Times New Roman" w:cs="Times New Roman"/>
          <w:bCs/>
          <w:sz w:val="24"/>
          <w:szCs w:val="24"/>
        </w:rPr>
        <w:t xml:space="preserve">, ICSMS, </w:t>
      </w:r>
      <w:proofErr w:type="spellStart"/>
      <w:r w:rsidRPr="00640FA9">
        <w:rPr>
          <w:rFonts w:ascii="Times New Roman" w:hAnsi="Times New Roman" w:cs="Times New Roman"/>
          <w:bCs/>
          <w:sz w:val="24"/>
          <w:szCs w:val="24"/>
        </w:rPr>
        <w:t>PENOnline</w:t>
      </w:r>
      <w:proofErr w:type="spellEnd"/>
      <w:r w:rsidRPr="00640FA9">
        <w:rPr>
          <w:rFonts w:ascii="Times New Roman" w:hAnsi="Times New Roman" w:cs="Times New Roman"/>
          <w:bCs/>
          <w:sz w:val="24"/>
          <w:szCs w:val="24"/>
        </w:rPr>
        <w:t xml:space="preserve">, INTERACT PORTAL notyfikacji produktów, które są wprowadzane/udostępniane na rynku przez podmioty działające na terenie danego powiatu, </w:t>
      </w:r>
    </w:p>
    <w:p w14:paraId="01DB7D76" w14:textId="70D4594A" w:rsidR="00640FA9" w:rsidRPr="00640FA9" w:rsidRDefault="00640F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40FA9">
        <w:rPr>
          <w:rFonts w:ascii="Times New Roman" w:hAnsi="Times New Roman" w:cs="Times New Roman"/>
          <w:bCs/>
          <w:sz w:val="24"/>
          <w:szCs w:val="24"/>
        </w:rPr>
        <w:t>podejrzenia wytwarzania i wprowadzania do obrotu środków zastępczych lub nowych substancji psychoaktywnych,</w:t>
      </w:r>
    </w:p>
    <w:p w14:paraId="358DAF6B" w14:textId="12496B38" w:rsidR="00640FA9" w:rsidRPr="00EC7933" w:rsidRDefault="00640F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40FA9">
        <w:rPr>
          <w:rFonts w:ascii="Times New Roman" w:hAnsi="Times New Roman" w:cs="Times New Roman"/>
          <w:bCs/>
          <w:sz w:val="24"/>
          <w:szCs w:val="24"/>
        </w:rPr>
        <w:lastRenderedPageBreak/>
        <w:t>prowadzenia przez przedsiębiorców działalności w zakresie wytwarzania, przetwarzania, przerabiania, przywozu, wywozu, wewnątrzwspólnotowej dostawy lub wewnątrzwspólnotowego nabycia oraz wprowadzania do obrotu nowej substancji psychoaktywnej, w tym w postaci mieszaniny lub w wyrobie,</w:t>
      </w:r>
    </w:p>
    <w:p w14:paraId="44033FA3" w14:textId="4A9B2AA2" w:rsidR="00EC7933" w:rsidRPr="00EC7933" w:rsidRDefault="00EC793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C7933">
        <w:rPr>
          <w:rFonts w:ascii="Times New Roman" w:hAnsi="Times New Roman" w:cs="Times New Roman"/>
          <w:bCs/>
          <w:sz w:val="24"/>
          <w:szCs w:val="24"/>
        </w:rPr>
        <w:t>zgłoszeń zamiaru przystąpienia do prac polegających na zabezpieczeniu, usunięciu lub transporcie wyrobów zawierających azbest,</w:t>
      </w:r>
    </w:p>
    <w:p w14:paraId="746E72DA" w14:textId="4FF8CFE1" w:rsidR="002A2B81" w:rsidRPr="006B43C9" w:rsidRDefault="002A2B8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kern w:val="0"/>
          <w:sz w:val="24"/>
          <w:szCs w:val="24"/>
        </w:rPr>
      </w:pPr>
      <w:r w:rsidRPr="006B43C9">
        <w:rPr>
          <w:rFonts w:ascii="Times New Roman" w:hAnsi="Times New Roman" w:cs="Times New Roman"/>
          <w:kern w:val="0"/>
          <w:sz w:val="24"/>
          <w:szCs w:val="24"/>
        </w:rPr>
        <w:t xml:space="preserve">zarządcę wodociągu; wykonywane są wtedy  kontrolne badania wody, mające na celu   </w:t>
      </w:r>
    </w:p>
    <w:p w14:paraId="4C391D0A" w14:textId="77777777" w:rsidR="002A2B81" w:rsidRDefault="002A2B81" w:rsidP="00640FA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95487C">
        <w:rPr>
          <w:rFonts w:ascii="Times New Roman" w:hAnsi="Times New Roman" w:cs="Times New Roman"/>
          <w:kern w:val="0"/>
          <w:sz w:val="24"/>
          <w:szCs w:val="24"/>
        </w:rPr>
        <w:t xml:space="preserve">sprawdzenie czy woda spełnia wymagania, o których mowa w rozporządzeniu Ministra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389DB8AE" w14:textId="1105FFAB" w:rsidR="002A2B81" w:rsidRPr="000F471E" w:rsidRDefault="002A2B81" w:rsidP="00640FA9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95487C">
        <w:rPr>
          <w:rFonts w:ascii="Times New Roman" w:hAnsi="Times New Roman" w:cs="Times New Roman"/>
          <w:kern w:val="0"/>
          <w:sz w:val="24"/>
          <w:szCs w:val="24"/>
        </w:rPr>
        <w:t>Zdrowia z dnia 7 grudnia 2017 roku w sprawie jakości wody przeznaczonej do spożycia przez ludzi</w:t>
      </w:r>
      <w:r w:rsidR="00640FA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D54BE1A" w14:textId="717E9E68" w:rsidR="002A2B81" w:rsidRPr="005B1FF7" w:rsidRDefault="000F471E" w:rsidP="005B1FF7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</w:t>
      </w:r>
      <w:r w:rsidRPr="001C20FC">
        <w:rPr>
          <w:rFonts w:ascii="Times New Roman" w:hAnsi="Times New Roman" w:cs="Times New Roman"/>
          <w:kern w:val="0"/>
          <w:sz w:val="24"/>
          <w:szCs w:val="24"/>
        </w:rPr>
        <w:t>ontrole te wykonywane są niezwłocznie, niezależnie od kategorii ryzyka</w:t>
      </w:r>
      <w:r w:rsidRPr="001C20F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3A0DF942" w14:textId="281D51B9" w:rsidR="00661A4A" w:rsidRP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13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1A4A" w:rsidRPr="00661A4A">
        <w:rPr>
          <w:rFonts w:ascii="Times New Roman" w:hAnsi="Times New Roman" w:cs="Times New Roman"/>
          <w:b/>
          <w:bCs/>
          <w:sz w:val="24"/>
          <w:szCs w:val="24"/>
        </w:rPr>
        <w:t>. Publikacja i aktualizacja</w:t>
      </w:r>
    </w:p>
    <w:p w14:paraId="28041F63" w14:textId="66826462" w:rsidR="005B1FF7" w:rsidRPr="000D6187" w:rsidRDefault="005B1FF7" w:rsidP="005B1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187">
        <w:rPr>
          <w:rFonts w:ascii="Times New Roman" w:hAnsi="Times New Roman" w:cs="Times New Roman"/>
          <w:sz w:val="24"/>
          <w:szCs w:val="24"/>
        </w:rPr>
        <w:t>Procedura jest publikowana w Biuletynie Informacji Publicznej i podlega przeglądowi oraz aktualizacji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187">
        <w:rPr>
          <w:rFonts w:ascii="Times New Roman" w:hAnsi="Times New Roman" w:cs="Times New Roman"/>
          <w:sz w:val="24"/>
          <w:szCs w:val="24"/>
        </w:rPr>
        <w:t>wyników kontroli,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187">
        <w:rPr>
          <w:rFonts w:ascii="Times New Roman" w:hAnsi="Times New Roman" w:cs="Times New Roman"/>
          <w:sz w:val="24"/>
          <w:szCs w:val="24"/>
        </w:rPr>
        <w:t xml:space="preserve">zmian </w:t>
      </w:r>
      <w:r>
        <w:rPr>
          <w:rFonts w:ascii="Times New Roman" w:hAnsi="Times New Roman" w:cs="Times New Roman"/>
          <w:sz w:val="24"/>
          <w:szCs w:val="24"/>
        </w:rPr>
        <w:t>w przepisach prawa oraz na podstawie</w:t>
      </w:r>
      <w:r w:rsidRPr="000D6187">
        <w:rPr>
          <w:rFonts w:ascii="Times New Roman" w:hAnsi="Times New Roman" w:cs="Times New Roman"/>
          <w:sz w:val="24"/>
          <w:szCs w:val="24"/>
        </w:rPr>
        <w:t xml:space="preserve"> analiz ryzyka.</w:t>
      </w:r>
      <w:r w:rsidR="0003011F">
        <w:rPr>
          <w:rFonts w:ascii="Times New Roman" w:hAnsi="Times New Roman" w:cs="Times New Roman"/>
          <w:sz w:val="24"/>
          <w:szCs w:val="24"/>
        </w:rPr>
        <w:t xml:space="preserve"> </w:t>
      </w:r>
      <w:r w:rsidR="0003011F" w:rsidRPr="00CB65CA">
        <w:rPr>
          <w:rFonts w:ascii="Times New Roman" w:hAnsi="Times New Roman" w:cs="Times New Roman"/>
          <w:sz w:val="24"/>
          <w:szCs w:val="24"/>
        </w:rPr>
        <w:t>W przypadku zmian, aktualizacja analizy jest publikowana w terminie 3 miesięcy od dnia przyjęcia kolejnej okresowej analizy zastępującej dotychczasową analizę zgodnie z art. 47 ust. 1a Prawa przedsiębiorców.</w:t>
      </w:r>
    </w:p>
    <w:p w14:paraId="5EB2C232" w14:textId="0DDD8729" w:rsidR="00661A4A" w:rsidRPr="00661A4A" w:rsidRDefault="00C277DB" w:rsidP="00DC14FD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13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5D2B">
        <w:rPr>
          <w:rFonts w:ascii="Times New Roman" w:hAnsi="Times New Roman" w:cs="Times New Roman"/>
          <w:b/>
          <w:bCs/>
          <w:sz w:val="24"/>
          <w:szCs w:val="24"/>
        </w:rPr>
        <w:t xml:space="preserve">. Kontakt </w:t>
      </w:r>
    </w:p>
    <w:p w14:paraId="53220B57" w14:textId="5BEA7C3E" w:rsidR="006F0799" w:rsidRDefault="00661A4A" w:rsidP="004206EA">
      <w:pPr>
        <w:jc w:val="both"/>
        <w:rPr>
          <w:rFonts w:ascii="Times New Roman" w:hAnsi="Times New Roman" w:cs="Times New Roman"/>
          <w:sz w:val="24"/>
          <w:szCs w:val="24"/>
        </w:rPr>
      </w:pPr>
      <w:r w:rsidRPr="00661A4A">
        <w:rPr>
          <w:rFonts w:ascii="Times New Roman" w:hAnsi="Times New Roman" w:cs="Times New Roman"/>
          <w:sz w:val="24"/>
          <w:szCs w:val="24"/>
        </w:rPr>
        <w:t>Wszelkie pytania dotyczące</w:t>
      </w:r>
      <w:r w:rsidR="00690E51">
        <w:rPr>
          <w:rFonts w:ascii="Times New Roman" w:hAnsi="Times New Roman" w:cs="Times New Roman"/>
          <w:sz w:val="24"/>
          <w:szCs w:val="24"/>
        </w:rPr>
        <w:t xml:space="preserve"> niniejsze</w:t>
      </w:r>
      <w:r w:rsidR="00856D52">
        <w:rPr>
          <w:rFonts w:ascii="Times New Roman" w:hAnsi="Times New Roman" w:cs="Times New Roman"/>
          <w:sz w:val="24"/>
          <w:szCs w:val="24"/>
        </w:rPr>
        <w:t>j procedury</w:t>
      </w:r>
      <w:r w:rsidRPr="00661A4A">
        <w:rPr>
          <w:rFonts w:ascii="Times New Roman" w:hAnsi="Times New Roman" w:cs="Times New Roman"/>
          <w:sz w:val="24"/>
          <w:szCs w:val="24"/>
        </w:rPr>
        <w:t xml:space="preserve"> </w:t>
      </w:r>
      <w:r w:rsidR="005B1FF7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61A4A">
        <w:rPr>
          <w:rFonts w:ascii="Times New Roman" w:hAnsi="Times New Roman" w:cs="Times New Roman"/>
          <w:sz w:val="24"/>
          <w:szCs w:val="24"/>
        </w:rPr>
        <w:t>kierować na adres</w:t>
      </w:r>
      <w:r w:rsidR="00690E51">
        <w:rPr>
          <w:rFonts w:ascii="Times New Roman" w:hAnsi="Times New Roman" w:cs="Times New Roman"/>
          <w:sz w:val="24"/>
          <w:szCs w:val="24"/>
        </w:rPr>
        <w:t xml:space="preserve"> Powiatowej Stacji Sanitarno-Epidemiologicznej w</w:t>
      </w:r>
      <w:r w:rsidR="00AD0A9E">
        <w:rPr>
          <w:rFonts w:ascii="Times New Roman" w:hAnsi="Times New Roman" w:cs="Times New Roman"/>
          <w:sz w:val="24"/>
          <w:szCs w:val="24"/>
        </w:rPr>
        <w:t xml:space="preserve"> Bartoszycach</w:t>
      </w:r>
      <w:r w:rsidR="00A65D2B">
        <w:rPr>
          <w:rFonts w:ascii="Times New Roman" w:hAnsi="Times New Roman" w:cs="Times New Roman"/>
          <w:sz w:val="24"/>
          <w:szCs w:val="24"/>
        </w:rPr>
        <w:t xml:space="preserve"> </w:t>
      </w:r>
      <w:r w:rsidR="008470F9">
        <w:rPr>
          <w:rFonts w:ascii="Times New Roman" w:hAnsi="Times New Roman" w:cs="Times New Roman"/>
          <w:sz w:val="24"/>
          <w:szCs w:val="24"/>
        </w:rPr>
        <w:t xml:space="preserve"> </w:t>
      </w:r>
      <w:r w:rsidR="00B94BA3">
        <w:rPr>
          <w:rFonts w:ascii="Times New Roman" w:hAnsi="Times New Roman" w:cs="Times New Roman"/>
          <w:sz w:val="24"/>
          <w:szCs w:val="24"/>
        </w:rPr>
        <w:t>psse.bartoszyce</w:t>
      </w:r>
      <w:hyperlink r:id="rId5" w:history="1">
        <w:r w:rsidR="00D66064" w:rsidRPr="00270093">
          <w:rPr>
            <w:rStyle w:val="Hipercze"/>
            <w:rFonts w:ascii="Times New Roman" w:hAnsi="Times New Roman" w:cs="Times New Roman"/>
            <w:sz w:val="24"/>
            <w:szCs w:val="24"/>
          </w:rPr>
          <w:t>@sanepid.gov.pl</w:t>
        </w:r>
      </w:hyperlink>
      <w:r w:rsidR="00F8292E">
        <w:rPr>
          <w:rFonts w:ascii="Times New Roman" w:hAnsi="Times New Roman" w:cs="Times New Roman"/>
          <w:sz w:val="24"/>
          <w:szCs w:val="24"/>
        </w:rPr>
        <w:t>.</w:t>
      </w:r>
    </w:p>
    <w:p w14:paraId="16C7207E" w14:textId="77777777" w:rsidR="004206EA" w:rsidRDefault="004206EA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5CE0A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59B02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30758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3EEE6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A6096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1367A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1368D" w14:textId="77777777" w:rsidR="00D92F73" w:rsidRDefault="00D92F73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2922F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E96ED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A7B18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B99BC" w14:textId="77777777" w:rsidR="00407B07" w:rsidRDefault="00407B07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04A43" w14:textId="77777777" w:rsidR="00F2511A" w:rsidRDefault="00F2511A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068BC" w14:textId="77777777" w:rsidR="005123C1" w:rsidRDefault="005123C1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5290C" w14:textId="77777777" w:rsidR="00987D89" w:rsidRDefault="00987D89" w:rsidP="004206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44FCD" w14:textId="2B75FBB9" w:rsidR="00631709" w:rsidRDefault="00631709" w:rsidP="006317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452AFF69" w14:textId="77777777" w:rsidR="0000154A" w:rsidRDefault="0000154A" w:rsidP="0000154A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                                             </w:t>
      </w:r>
      <w:r w:rsidRPr="0000154A"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4BB2AC39" w14:textId="3A17FBFE" w:rsidR="0000154A" w:rsidRPr="0000154A" w:rsidRDefault="0000154A" w:rsidP="0000154A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 w:rsidRPr="0000154A">
        <w:rPr>
          <w:rFonts w:ascii="TimesNewRomanPSMT" w:hAnsi="TimesNewRomanPSMT" w:cs="TimesNewRomanPSMT"/>
          <w:color w:val="000000"/>
          <w:kern w:val="0"/>
        </w:rPr>
        <w:br/>
      </w:r>
    </w:p>
    <w:p w14:paraId="4D1258D3" w14:textId="3B09D4E2" w:rsidR="0000154A" w:rsidRPr="0000154A" w:rsidRDefault="0000154A" w:rsidP="0000154A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Obszar: epidemiologia</w:t>
      </w:r>
      <w:r w:rsidR="00C33EC1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</w:t>
      </w:r>
      <w:r w:rsidR="00F2511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oraz</w:t>
      </w:r>
      <w:r w:rsidR="00C33EC1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szczepienia ochronne</w:t>
      </w:r>
      <w:r w:rsidR="00A22D24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</w:t>
      </w:r>
      <w:r w:rsidR="00C02EA0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</w:t>
      </w:r>
    </w:p>
    <w:p w14:paraId="5671D629" w14:textId="77777777" w:rsidR="00CC2988" w:rsidRDefault="00CC2988" w:rsidP="00656A59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1. Zakres</w:t>
      </w:r>
    </w:p>
    <w:p w14:paraId="2E97FF2E" w14:textId="4D0BDB90" w:rsidR="00656A59" w:rsidRPr="008017CD" w:rsidRDefault="00656A59" w:rsidP="00656A5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Dotyczy podmiotów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wykonujący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ch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działalność leczniczą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.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 wykonujący działalność leczniczą – zgodnie z Ustawą o działalności leczniczej jest to jeden z poniższych podmiotów:</w:t>
      </w:r>
    </w:p>
    <w:p w14:paraId="18254AC6" w14:textId="77777777" w:rsidR="00656A59" w:rsidRPr="008017CD" w:rsidRDefault="00656A59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lekarza lub lekarza dentysty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69B25735" w14:textId="77777777" w:rsidR="00656A59" w:rsidRPr="008017CD" w:rsidRDefault="00656A59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pielęgniarki lub położnej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79C87ED1" w14:textId="77777777" w:rsidR="00656A59" w:rsidRPr="008017CD" w:rsidRDefault="00656A59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fizjoterapeuty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1BB60DB7" w14:textId="77777777" w:rsidR="00656A59" w:rsidRDefault="00656A59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praktyka zawodowa diagnosty laboratoryjnego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3238EDA3" w14:textId="77777777" w:rsidR="00656A59" w:rsidRDefault="00656A59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 leczniczy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4D015CFB" w14:textId="77777777" w:rsidR="00656A59" w:rsidRDefault="00656A59">
      <w:pPr>
        <w:numPr>
          <w:ilvl w:val="0"/>
          <w:numId w:val="34"/>
        </w:numPr>
        <w:spacing w:before="120"/>
        <w:ind w:left="714" w:hanging="357"/>
        <w:contextualSpacing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zakład leczniczy.</w:t>
      </w:r>
    </w:p>
    <w:p w14:paraId="16FE585A" w14:textId="77777777" w:rsidR="00656A59" w:rsidRPr="0000154A" w:rsidRDefault="00656A59" w:rsidP="00925DEF">
      <w:pPr>
        <w:spacing w:before="120" w:after="120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2. Ocena ryzyka</w:t>
      </w:r>
    </w:p>
    <w:p w14:paraId="36903390" w14:textId="77777777" w:rsidR="00656A59" w:rsidRDefault="00656A59" w:rsidP="00656A59">
      <w:p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70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Ocena ryzyka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we wszystkich </w:t>
      </w:r>
      <w:r w:rsidRPr="0000154A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ach</w:t>
      </w:r>
      <w:r w:rsidRPr="0000154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wykonujący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ch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działalność leczniczą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170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opiera się na:</w:t>
      </w:r>
    </w:p>
    <w:p w14:paraId="5516DDFF" w14:textId="77777777" w:rsidR="00656A59" w:rsidRPr="00E123D8" w:rsidRDefault="00656A59">
      <w:pPr>
        <w:pStyle w:val="Akapitzlist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skuteczności podejmowania działań zapobiegających szerzeniu się zakażeń i chorób zakaźnych, a w szczególności:</w:t>
      </w:r>
    </w:p>
    <w:p w14:paraId="694F72CD" w14:textId="77777777" w:rsidR="00656A59" w:rsidRDefault="00656A59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ryzyka wystąpienia zakażenia związanego z wykonywaniem świadczeń zdrowotnych;</w:t>
      </w:r>
    </w:p>
    <w:p w14:paraId="27F40348" w14:textId="77777777" w:rsidR="00656A59" w:rsidRDefault="00656A59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monitorowani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czynników alarmowych i zakażeń związanych z udzielaniem świadczeń zdrowotnych w zakresie wykonywanych świadczeń;</w:t>
      </w:r>
    </w:p>
    <w:p w14:paraId="572EAEB5" w14:textId="77777777" w:rsidR="00656A59" w:rsidRDefault="00656A59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opracowani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, wdrożeni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nadz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ór 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nad procedurami zapobiegającymi zakażeniom i chorobom zakaźnym związanym z udzielaniem świadczeń zdrowotnych, w tym dekontaminacji skóry i błon śluzowych lub innych tkanek, wyrobów medycznych oraz powierzchni pomieszczeń i urządzeń; </w:t>
      </w:r>
    </w:p>
    <w:p w14:paraId="34F12F85" w14:textId="77777777" w:rsidR="00656A59" w:rsidRDefault="00656A59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stosowani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środków ochrony indywidualnej i zbiorowej w celu zapobieżenia przeniesieniu na inne osoby biologicznych czynników chorobotwórczych;</w:t>
      </w:r>
    </w:p>
    <w:p w14:paraId="23B8CC06" w14:textId="77777777" w:rsidR="00656A59" w:rsidRDefault="00656A59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wykonywani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badań laboratoryjnych oraz analizę lokalnej sytuacji epidemiologicznej w celu optymalizacji profilaktyki i terapii antybiotykowej; </w:t>
      </w:r>
    </w:p>
    <w:p w14:paraId="0377B955" w14:textId="77777777" w:rsidR="00656A59" w:rsidRDefault="00656A59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prowadzeni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kontroli wewnętrznej w zakresie realizacji działań wymienionych powyżej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230D995E" w14:textId="77777777" w:rsidR="00656A59" w:rsidRPr="006C400D" w:rsidRDefault="00656A59">
      <w:pPr>
        <w:pStyle w:val="Akapitzlist"/>
        <w:numPr>
          <w:ilvl w:val="1"/>
          <w:numId w:val="35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6C400D">
        <w:rPr>
          <w:rFonts w:ascii="TimesNewRomanPSMT" w:hAnsi="TimesNewRomanPSMT" w:cs="TimesNewRomanPSMT"/>
          <w:kern w:val="0"/>
          <w:sz w:val="24"/>
          <w:szCs w:val="24"/>
        </w:rPr>
        <w:t>spełnienie szczegółowych wymagań, jakim powinny odpowiadać pomieszczenia i urządzenia podmiotu wykonującego działalność leczniczą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5BC17A6C" w14:textId="77777777" w:rsidR="00656A59" w:rsidRDefault="00656A59" w:rsidP="00656A59">
      <w:pPr>
        <w:spacing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</w:t>
      </w:r>
      <w:r w:rsidRPr="00D01FB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przypadku podmiotów wykonujących działalność leczniczą w rodzaju świadczenia szpitalne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</w:t>
      </w:r>
      <w:r w:rsidRPr="00170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cena ryzyka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opiera się dodatkowo poza kryteriami określonymi w pkt.1) na:</w:t>
      </w:r>
    </w:p>
    <w:p w14:paraId="288261D2" w14:textId="77777777" w:rsidR="00656A59" w:rsidRPr="00E123D8" w:rsidRDefault="00656A59">
      <w:pPr>
        <w:pStyle w:val="Akapitzlist"/>
        <w:numPr>
          <w:ilvl w:val="0"/>
          <w:numId w:val="35"/>
        </w:numPr>
        <w:spacing w:after="120"/>
        <w:ind w:left="357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skuteczności wdrożenia i zapewnienia funkcjonowania systemu zapobiegania i zwalczania zakażeń szpitalnych i chorób zakaźnych, a w szczególności:</w:t>
      </w:r>
    </w:p>
    <w:p w14:paraId="2CEF6DF0" w14:textId="77777777" w:rsidR="00656A59" w:rsidRDefault="00656A59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powołani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nadz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ór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nad działalnością zespołu i komitetu kontroli zakażeń szpitalnych; </w:t>
      </w:r>
    </w:p>
    <w:p w14:paraId="78594FF3" w14:textId="77777777" w:rsidR="00656A59" w:rsidRDefault="00656A59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ryzyka i monitorowaniu występowania zakażeń szpitalnych i czynników alarmowych; </w:t>
      </w:r>
    </w:p>
    <w:p w14:paraId="155D0D39" w14:textId="77777777" w:rsidR="00656A59" w:rsidRPr="00E123D8" w:rsidRDefault="00656A59">
      <w:pPr>
        <w:pStyle w:val="Akapitzlist"/>
        <w:numPr>
          <w:ilvl w:val="1"/>
          <w:numId w:val="35"/>
        </w:num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organizacj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udzielania świadczeń zdrowotnych, w sposób zapewniający: </w:t>
      </w:r>
    </w:p>
    <w:p w14:paraId="2DD10592" w14:textId="77777777" w:rsidR="00656A59" w:rsidRDefault="00656A59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zapobieganie zakażeniom szpitalnym i szerzeniu się czynników alarmowych,</w:t>
      </w:r>
    </w:p>
    <w:p w14:paraId="46CF7EEA" w14:textId="77777777" w:rsidR="00656A59" w:rsidRDefault="00656A59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warunki izolacji pacjentów z zakażeniem lub chorobą zakaźną oraz pacjentów szczególnie podatnych na zakażenia szpitalne,</w:t>
      </w:r>
    </w:p>
    <w:p w14:paraId="2144BEC9" w14:textId="77777777" w:rsidR="00656A59" w:rsidRDefault="00656A59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możliwość wykonywania badań laboratoryjnych w ciągu całej doby, </w:t>
      </w:r>
    </w:p>
    <w:p w14:paraId="6557EE73" w14:textId="77777777" w:rsidR="00656A59" w:rsidRPr="00E123D8" w:rsidRDefault="00656A59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wykonywanie badań laboratoryjnych, umożliwiających identyfikację biologicznych czynników chorobotwórczych wywołujących zakażenia i choroby zakaźne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</w:t>
      </w:r>
    </w:p>
    <w:p w14:paraId="79638BEA" w14:textId="77777777" w:rsidR="00656A59" w:rsidRDefault="00656A59">
      <w:pPr>
        <w:pStyle w:val="Akapitzlist"/>
        <w:numPr>
          <w:ilvl w:val="0"/>
          <w:numId w:val="36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123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ograniczenie narastania lekooporności biologicznych czynników chorobotwórczych w wyniku niewłaściwego stosowania profilaktyki i terapii antybiotykowej;</w:t>
      </w:r>
    </w:p>
    <w:p w14:paraId="7AFB7D8D" w14:textId="77777777" w:rsidR="00656A59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>monitorowani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rejestracj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zakażeń szpitalnych i czynników alarmowych;</w:t>
      </w:r>
    </w:p>
    <w:p w14:paraId="1D0C79A5" w14:textId="77777777" w:rsidR="00656A59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>sporządzani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przekazywanie właściwemu państwowemu inspektorowi sanitarnemu raportów o bieżącej sytuacji epidemiologicznej szpitala; </w:t>
      </w:r>
    </w:p>
    <w:p w14:paraId="02A36651" w14:textId="77777777" w:rsidR="00656A59" w:rsidRPr="00590DD0" w:rsidRDefault="00656A59">
      <w:pPr>
        <w:pStyle w:val="Akapitzlist"/>
        <w:numPr>
          <w:ilvl w:val="1"/>
          <w:numId w:val="35"/>
        </w:numPr>
        <w:spacing w:after="120"/>
        <w:ind w:left="714" w:hanging="357"/>
        <w:contextualSpacing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zgłaszanie w ciągu 24 godzin potwierdzonego epidemicznego wzrostu liczby zakażeń szpitalnych właściwemu państwowemu inspektorowi sanitarnemu. </w:t>
      </w:r>
    </w:p>
    <w:p w14:paraId="5198EDD1" w14:textId="77777777" w:rsidR="00656A59" w:rsidRDefault="00656A59" w:rsidP="0008464F">
      <w:pPr>
        <w:spacing w:after="12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>W przypadku podmiotów leczniczych realizujących Program Szczepień Ochronnych (PSO) ocena ryzyka opiera się dodatkowo poza kryteriami określonymi w pkt.1) na:</w:t>
      </w:r>
    </w:p>
    <w:p w14:paraId="72E85433" w14:textId="77777777" w:rsidR="00656A59" w:rsidRDefault="00656A59">
      <w:pPr>
        <w:pStyle w:val="Akapitzlist"/>
        <w:numPr>
          <w:ilvl w:val="0"/>
          <w:numId w:val="35"/>
        </w:numPr>
        <w:spacing w:after="120"/>
        <w:ind w:left="357" w:hanging="357"/>
        <w:contextualSpacing w:val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590DD0">
        <w:rPr>
          <w:rFonts w:ascii="TimesNewRomanPSMT" w:hAnsi="TimesNewRomanPSMT" w:cs="TimesNewRomanPSMT"/>
          <w:color w:val="000000"/>
          <w:kern w:val="0"/>
          <w:sz w:val="24"/>
          <w:szCs w:val="24"/>
        </w:rPr>
        <w:t>skuteczności działań podejmowanych podczas realizacji PSO, a w szczególności:</w:t>
      </w:r>
    </w:p>
    <w:p w14:paraId="55F3213C" w14:textId="77777777" w:rsidR="00656A59" w:rsidRPr="009C5EFD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  <w:r w:rsidRPr="009C5EFD">
        <w:rPr>
          <w:rFonts w:ascii="TimesNewRomanPSMT" w:hAnsi="TimesNewRomanPSMT" w:cs="TimesNewRomanPSMT"/>
          <w:kern w:val="0"/>
          <w:sz w:val="24"/>
          <w:szCs w:val="24"/>
        </w:rPr>
        <w:t>sposób prowadzenia dokumentacji medycznej dotyczącej obowiązkowych szczepień ochronnych i zalecanych szczepień ochronnych i jej obiegu;</w:t>
      </w:r>
    </w:p>
    <w:p w14:paraId="6B4EEC9C" w14:textId="77777777" w:rsidR="00656A59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9C5EFD">
        <w:rPr>
          <w:rFonts w:ascii="TimesNewRomanPSMT" w:hAnsi="TimesNewRomanPSMT" w:cs="TimesNewRomanPSMT"/>
          <w:kern w:val="0"/>
          <w:sz w:val="24"/>
          <w:szCs w:val="24"/>
        </w:rPr>
        <w:t>sporządzani</w:t>
      </w:r>
      <w:r>
        <w:rPr>
          <w:rFonts w:ascii="TimesNewRomanPSMT" w:hAnsi="TimesNewRomanPSMT" w:cs="TimesNewRomanPSMT"/>
          <w:kern w:val="0"/>
          <w:sz w:val="24"/>
          <w:szCs w:val="24"/>
        </w:rPr>
        <w:t>e</w:t>
      </w:r>
      <w:r w:rsidRPr="009C5EFD">
        <w:rPr>
          <w:rFonts w:ascii="TimesNewRomanPSMT" w:hAnsi="TimesNewRomanPSMT" w:cs="TimesNewRomanPSMT"/>
          <w:kern w:val="0"/>
          <w:sz w:val="24"/>
          <w:szCs w:val="24"/>
        </w:rPr>
        <w:t xml:space="preserve"> sprawozdań z przeprowadzonych obowiązkowych 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szczepień ochronnych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4DD81980" w14:textId="77777777" w:rsidR="00656A59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powiad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mi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przez 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lekarza sprawującego profilaktyczną opiekę zdrowotną osoby obowiązanej do poddania się obowiązkowym szczepieniom ochronnym lub osoby sprawującej prawną pieczę nad osobą małoletnią lub bezradną o obowiązku poddania się tym szczepieniom, a także poinformowani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o szczepieniach zalecanych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76573503" w14:textId="77777777" w:rsidR="00656A59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przeprowadz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anie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szczepień obowiązkowych </w:t>
      </w:r>
      <w:r w:rsidRPr="00DB3D9A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zgodnie ze schematem szczepienia 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obejmujący liczbę dawek i terminy ich podania wymagane dla danego szczepienia uwzględniające wiek osoby objętej obowiązkiem szczepienia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0A99BB6A" w14:textId="77777777" w:rsidR="00656A59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C55679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przekazywani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</w:t>
      </w:r>
      <w:r w:rsidRPr="00C5567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przez lekarza sprawując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ego</w:t>
      </w:r>
      <w:r w:rsidRPr="00C5567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profilaktyczną opiekę zdrowotną nad osobą małoletnią raportu o przypadkach niewykonania obowiązkowych szczepień ochronnych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46B786C8" w14:textId="77777777" w:rsidR="00656A59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zgłaszanie przez l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ekar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a, który podejrzewa lub rozpoznaje wystąpienie niepożądanego odczynu poszczepiennego,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w ciągu 24 godzin od powzięcia podejrzenia jego wystąpienia,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1145FA">
        <w:rPr>
          <w:rFonts w:ascii="TimesNewRomanPSMT" w:hAnsi="TimesNewRomanPSMT" w:cs="TimesNewRomanPSMT"/>
          <w:color w:val="000000"/>
          <w:kern w:val="0"/>
          <w:sz w:val="24"/>
          <w:szCs w:val="24"/>
        </w:rPr>
        <w:t>takiego przypadku do państwowego powiatowego inspektora sanitarnego właściwego dla miejsca powzięcia podejrzenia jego wystąpienia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;</w:t>
      </w:r>
    </w:p>
    <w:p w14:paraId="09BA861E" w14:textId="77777777" w:rsidR="00656A59" w:rsidRPr="006C400D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  <w:r w:rsidRPr="006C400D">
        <w:rPr>
          <w:rFonts w:ascii="TimesNewRomanPSMT" w:hAnsi="TimesNewRomanPSMT" w:cs="TimesNewRomanPSMT"/>
          <w:kern w:val="0"/>
          <w:sz w:val="24"/>
          <w:szCs w:val="24"/>
        </w:rPr>
        <w:t>transport i przechowywanie szczepionek z zachowaniem łańcucha chłodniczego oraz na zasadach określonych w przepisach prawa farmaceutycznego;</w:t>
      </w:r>
    </w:p>
    <w:p w14:paraId="53B7F01C" w14:textId="00CC2CDA" w:rsidR="00656A59" w:rsidRDefault="00656A59">
      <w:pPr>
        <w:pStyle w:val="Akapitzlist"/>
        <w:numPr>
          <w:ilvl w:val="1"/>
          <w:numId w:val="35"/>
        </w:numPr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  <w:r w:rsidRPr="006C400D">
        <w:rPr>
          <w:rFonts w:ascii="TimesNewRomanPSMT" w:hAnsi="TimesNewRomanPSMT" w:cs="TimesNewRomanPSMT"/>
          <w:kern w:val="0"/>
          <w:sz w:val="24"/>
          <w:szCs w:val="24"/>
        </w:rPr>
        <w:t>kwalifikacja osób przeprowadzających szczepienia ochronne</w:t>
      </w:r>
      <w:r w:rsidR="00CE16E9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678B6837" w14:textId="77777777" w:rsidR="00CE16E9" w:rsidRDefault="00CE16E9" w:rsidP="00CE16E9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6760501C" w14:textId="77777777" w:rsidR="00CE16E9" w:rsidRDefault="00CE16E9" w:rsidP="00CE16E9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71980403" w14:textId="77777777" w:rsidR="00CE16E9" w:rsidRDefault="00CE16E9" w:rsidP="00CE16E9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545385E4" w14:textId="77777777" w:rsidR="00CE16E9" w:rsidRDefault="00CE16E9" w:rsidP="00CE16E9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0FE7CF2D" w14:textId="77777777" w:rsidR="00CE16E9" w:rsidRDefault="00CE16E9" w:rsidP="00CE16E9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65BA459E" w14:textId="77777777" w:rsidR="00CE16E9" w:rsidRDefault="00CE16E9" w:rsidP="00CE16E9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42F229B2" w14:textId="77777777" w:rsidR="00CE16E9" w:rsidRDefault="00CE16E9" w:rsidP="00CE16E9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4331E348" w14:textId="77777777" w:rsidR="00CE16E9" w:rsidRPr="006C400D" w:rsidRDefault="00CE16E9" w:rsidP="00CE16E9">
      <w:pPr>
        <w:pStyle w:val="Akapitzlist"/>
        <w:spacing w:after="0"/>
        <w:rPr>
          <w:rFonts w:ascii="TimesNewRomanPSMT" w:hAnsi="TimesNewRomanPSMT" w:cs="TimesNewRomanPSMT"/>
          <w:kern w:val="0"/>
          <w:sz w:val="24"/>
          <w:szCs w:val="24"/>
        </w:rPr>
      </w:pPr>
    </w:p>
    <w:p w14:paraId="07027F81" w14:textId="11D629CA" w:rsidR="00A50EA9" w:rsidRPr="00CE16E9" w:rsidRDefault="00656A59" w:rsidP="00CE16E9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A50EA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p w14:paraId="537419F2" w14:textId="77777777" w:rsidR="00A50EA9" w:rsidRPr="00A50EA9" w:rsidRDefault="00A50EA9" w:rsidP="00A50EA9">
      <w:pPr>
        <w:pStyle w:val="Akapitzlist"/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271"/>
        <w:gridCol w:w="5954"/>
        <w:gridCol w:w="1837"/>
      </w:tblGrid>
      <w:tr w:rsidR="0008464F" w14:paraId="27A4181F" w14:textId="77777777" w:rsidTr="0008464F">
        <w:tc>
          <w:tcPr>
            <w:tcW w:w="1271" w:type="dxa"/>
            <w:vAlign w:val="center"/>
          </w:tcPr>
          <w:p w14:paraId="3BB3A555" w14:textId="5F58E47B" w:rsidR="0008464F" w:rsidRDefault="0008464F" w:rsidP="0008464F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Kategoria ryzyka</w:t>
            </w:r>
          </w:p>
        </w:tc>
        <w:tc>
          <w:tcPr>
            <w:tcW w:w="5954" w:type="dxa"/>
            <w:vAlign w:val="center"/>
          </w:tcPr>
          <w:p w14:paraId="22DA98EE" w14:textId="22126D5A" w:rsidR="0008464F" w:rsidRDefault="0008464F" w:rsidP="0008464F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Przykładowe obiekty / działalność</w:t>
            </w:r>
          </w:p>
        </w:tc>
        <w:tc>
          <w:tcPr>
            <w:tcW w:w="1837" w:type="dxa"/>
            <w:vAlign w:val="center"/>
          </w:tcPr>
          <w:p w14:paraId="6FB7C5A8" w14:textId="771D058B" w:rsidR="0008464F" w:rsidRDefault="0008464F" w:rsidP="0008464F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Częstotliwość kontroli planowej</w:t>
            </w:r>
          </w:p>
        </w:tc>
      </w:tr>
      <w:tr w:rsidR="00A50EA9" w14:paraId="5BF9AE80" w14:textId="77777777" w:rsidTr="0008464F">
        <w:tc>
          <w:tcPr>
            <w:tcW w:w="1271" w:type="dxa"/>
            <w:vAlign w:val="center"/>
          </w:tcPr>
          <w:p w14:paraId="5B0895DA" w14:textId="7042304D" w:rsidR="00A50EA9" w:rsidRDefault="00A50EA9" w:rsidP="00A50EA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Niskie</w:t>
            </w:r>
          </w:p>
        </w:tc>
        <w:tc>
          <w:tcPr>
            <w:tcW w:w="5954" w:type="dxa"/>
            <w:vAlign w:val="center"/>
          </w:tcPr>
          <w:p w14:paraId="643BAF83" w14:textId="77777777" w:rsidR="00A50EA9" w:rsidRDefault="00A50EA9" w:rsidP="00A50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92B44" w14:textId="5BA321CD" w:rsidR="00A50EA9" w:rsidRPr="00A50EA9" w:rsidRDefault="00A50EA9" w:rsidP="00A50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>podmioty lecznicze ambulatoryjne tj. przychodnie i praktyki lekarskie i pielęgniarskie (za wyjątkiem zabiegowych), fizjoterapia</w:t>
            </w:r>
          </w:p>
        </w:tc>
        <w:tc>
          <w:tcPr>
            <w:tcW w:w="1837" w:type="dxa"/>
            <w:vAlign w:val="center"/>
          </w:tcPr>
          <w:p w14:paraId="7FB9286C" w14:textId="42084B64" w:rsidR="00A50EA9" w:rsidRPr="00A50EA9" w:rsidRDefault="00A50EA9" w:rsidP="00A50EA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 xml:space="preserve">nie częściej niż raz w ciągu </w:t>
            </w:r>
            <w:r w:rsidRPr="00A5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lat</w:t>
            </w:r>
          </w:p>
        </w:tc>
      </w:tr>
      <w:tr w:rsidR="00A50EA9" w14:paraId="08DCB1C6" w14:textId="77777777" w:rsidTr="0008464F">
        <w:tc>
          <w:tcPr>
            <w:tcW w:w="1271" w:type="dxa"/>
            <w:vAlign w:val="center"/>
          </w:tcPr>
          <w:p w14:paraId="38892821" w14:textId="3643F036" w:rsidR="00A50EA9" w:rsidRDefault="00A50EA9" w:rsidP="00A50EA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Średnie</w:t>
            </w:r>
          </w:p>
        </w:tc>
        <w:tc>
          <w:tcPr>
            <w:tcW w:w="5954" w:type="dxa"/>
            <w:vAlign w:val="center"/>
          </w:tcPr>
          <w:p w14:paraId="78384B6C" w14:textId="03687DB4" w:rsidR="00A50EA9" w:rsidRPr="00A50EA9" w:rsidRDefault="00A50EA9" w:rsidP="00A50EA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>podmioty lecznicze w rodzaju sanatoria, ośrodki rehabilitacji, punkty pobrań krwi</w:t>
            </w:r>
          </w:p>
        </w:tc>
        <w:tc>
          <w:tcPr>
            <w:tcW w:w="1837" w:type="dxa"/>
            <w:vAlign w:val="center"/>
          </w:tcPr>
          <w:p w14:paraId="1BC55F02" w14:textId="6DA137C7" w:rsidR="00A50EA9" w:rsidRPr="00A50EA9" w:rsidRDefault="00A50EA9" w:rsidP="00A50EA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 xml:space="preserve">nie częściej niż raz w </w:t>
            </w:r>
            <w:r w:rsidRPr="00A5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ciągu 3 lat</w:t>
            </w:r>
          </w:p>
        </w:tc>
      </w:tr>
      <w:tr w:rsidR="00A50EA9" w14:paraId="49996428" w14:textId="77777777" w:rsidTr="0008464F">
        <w:tc>
          <w:tcPr>
            <w:tcW w:w="1271" w:type="dxa"/>
            <w:vMerge w:val="restart"/>
            <w:vAlign w:val="center"/>
          </w:tcPr>
          <w:p w14:paraId="13203C23" w14:textId="6763135E" w:rsidR="00A50EA9" w:rsidRDefault="00A50EA9" w:rsidP="00A50EA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00154A"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  <w:t>Wysokie</w:t>
            </w:r>
          </w:p>
        </w:tc>
        <w:tc>
          <w:tcPr>
            <w:tcW w:w="5954" w:type="dxa"/>
            <w:vAlign w:val="center"/>
          </w:tcPr>
          <w:p w14:paraId="336E82FC" w14:textId="3A0FD4A6" w:rsidR="00A50EA9" w:rsidRPr="00A50EA9" w:rsidRDefault="00A50EA9" w:rsidP="00A50EA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>podmioty lecznicze w rodzaju szpitale, zakłady opiekuńczo-lecznicze, opiekuńczo-pielęgnacyjne, stacje dializ</w:t>
            </w:r>
          </w:p>
        </w:tc>
        <w:tc>
          <w:tcPr>
            <w:tcW w:w="1837" w:type="dxa"/>
            <w:vAlign w:val="center"/>
          </w:tcPr>
          <w:p w14:paraId="439A6B8B" w14:textId="01ED1348" w:rsidR="00A50EA9" w:rsidRPr="00A50EA9" w:rsidRDefault="00A50EA9" w:rsidP="00A50EA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>nie rzadziej niż raz</w:t>
            </w:r>
            <w:r w:rsidRPr="00A5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1 rok</w:t>
            </w:r>
          </w:p>
        </w:tc>
      </w:tr>
      <w:tr w:rsidR="00A50EA9" w14:paraId="407D6828" w14:textId="77777777" w:rsidTr="0008464F">
        <w:tc>
          <w:tcPr>
            <w:tcW w:w="1271" w:type="dxa"/>
            <w:vMerge/>
            <w:vAlign w:val="center"/>
          </w:tcPr>
          <w:p w14:paraId="48C1722A" w14:textId="77777777" w:rsidR="00A50EA9" w:rsidRPr="0000154A" w:rsidRDefault="00A50EA9" w:rsidP="00A50EA9">
            <w:pPr>
              <w:spacing w:before="120" w:after="12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7F097497" w14:textId="77777777" w:rsidR="00A50EA9" w:rsidRPr="00A50EA9" w:rsidRDefault="00A50EA9" w:rsidP="00A5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>szpitale 1 dniowe, podmioty lecznicze ambulatoryjne - zabiegowe: tj. punkty szczepień , przychodnie i</w:t>
            </w:r>
          </w:p>
          <w:p w14:paraId="28CAB0FB" w14:textId="77777777" w:rsidR="00A50EA9" w:rsidRPr="00A50EA9" w:rsidRDefault="00A50EA9" w:rsidP="00A5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>praktyki lekarskie (np. , chirurgiczne, stomatologiczne, ginekologiczne, laryngologiczne i</w:t>
            </w:r>
          </w:p>
          <w:p w14:paraId="404589DA" w14:textId="02F45BCA" w:rsidR="00A50EA9" w:rsidRPr="00A50EA9" w:rsidRDefault="00A50EA9" w:rsidP="00A50EA9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>wykonujące zabiegi endoskopowe), stacje krwiodawstwa</w:t>
            </w:r>
          </w:p>
        </w:tc>
        <w:tc>
          <w:tcPr>
            <w:tcW w:w="1837" w:type="dxa"/>
            <w:vAlign w:val="center"/>
          </w:tcPr>
          <w:p w14:paraId="46C64CCE" w14:textId="7371F63F" w:rsidR="00A50EA9" w:rsidRPr="00A50EA9" w:rsidRDefault="00A50EA9" w:rsidP="00A50EA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A9">
              <w:rPr>
                <w:rFonts w:ascii="Times New Roman" w:hAnsi="Times New Roman" w:cs="Times New Roman"/>
                <w:sz w:val="24"/>
                <w:szCs w:val="24"/>
              </w:rPr>
              <w:t xml:space="preserve">nie rzadziej niż raz </w:t>
            </w:r>
            <w:r w:rsidRPr="00A5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2 lata</w:t>
            </w:r>
          </w:p>
        </w:tc>
      </w:tr>
    </w:tbl>
    <w:p w14:paraId="16AB3A0C" w14:textId="77777777" w:rsidR="00656A59" w:rsidRPr="0000154A" w:rsidRDefault="00656A59" w:rsidP="00925DEF">
      <w:pPr>
        <w:spacing w:before="24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</w:t>
      </w: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ontrola poza planem</w:t>
      </w:r>
    </w:p>
    <w:p w14:paraId="158FEDC2" w14:textId="27998EF2" w:rsidR="00656A59" w:rsidRDefault="00656A59" w:rsidP="00925DEF">
      <w:p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E46C62">
        <w:rPr>
          <w:rFonts w:ascii="TimesNewRomanPSMT" w:hAnsi="TimesNewRomanPSMT" w:cs="TimesNewRomanPSMT"/>
          <w:color w:val="000000"/>
          <w:kern w:val="0"/>
          <w:sz w:val="24"/>
          <w:szCs w:val="24"/>
        </w:rPr>
        <w:t>Kontrola może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być</w:t>
      </w:r>
      <w:r w:rsidRPr="00E46C6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przeprowadzona niezwłocznie, niezależnie od kategorii ryzyka,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 przypadku</w:t>
      </w:r>
      <w:r w:rsidRPr="00E46C62">
        <w:rPr>
          <w:rFonts w:ascii="TimesNewRomanPSMT" w:hAnsi="TimesNewRomanPSMT" w:cs="TimesNewRomanPSMT"/>
          <w:color w:val="000000"/>
          <w:kern w:val="0"/>
          <w:sz w:val="24"/>
          <w:szCs w:val="24"/>
        </w:rPr>
        <w:t>:</w:t>
      </w:r>
    </w:p>
    <w:p w14:paraId="4DA0E698" w14:textId="77777777" w:rsidR="00656A59" w:rsidRDefault="00656A59">
      <w:pPr>
        <w:pStyle w:val="Akapitzlist"/>
        <w:numPr>
          <w:ilvl w:val="0"/>
          <w:numId w:val="37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912DE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podejrzenia zagrożenia zdrowia publicznego,</w:t>
      </w:r>
    </w:p>
    <w:p w14:paraId="30BB3B1F" w14:textId="77777777" w:rsidR="00656A59" w:rsidRDefault="00656A59">
      <w:pPr>
        <w:pStyle w:val="Akapitzlist"/>
        <w:numPr>
          <w:ilvl w:val="0"/>
          <w:numId w:val="37"/>
        </w:numPr>
        <w:spacing w:after="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sprawdzenie zaleceń pokontrolnych,</w:t>
      </w:r>
    </w:p>
    <w:p w14:paraId="19D7EF4D" w14:textId="77777777" w:rsidR="00656A59" w:rsidRPr="00866455" w:rsidRDefault="00656A59">
      <w:pPr>
        <w:pStyle w:val="Akapitzlist"/>
        <w:numPr>
          <w:ilvl w:val="0"/>
          <w:numId w:val="37"/>
        </w:numPr>
        <w:spacing w:after="0"/>
        <w:ind w:left="714" w:hanging="357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6645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zgłoszenia ogniska epidemicznego lub niepożądanego odczynu poszczepiennego przez podmiot leczniczy, </w:t>
      </w:r>
    </w:p>
    <w:p w14:paraId="0C042B0D" w14:textId="77777777" w:rsidR="00656A59" w:rsidRPr="00866455" w:rsidRDefault="00656A59">
      <w:pPr>
        <w:pStyle w:val="Akapitzlist"/>
        <w:numPr>
          <w:ilvl w:val="0"/>
          <w:numId w:val="37"/>
        </w:numPr>
        <w:spacing w:after="0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66455">
        <w:rPr>
          <w:rFonts w:ascii="Times New Roman" w:eastAsia="Aptos" w:hAnsi="Times New Roman" w:cs="Times New Roman"/>
          <w:sz w:val="24"/>
          <w:szCs w:val="24"/>
        </w:rPr>
        <w:t xml:space="preserve">wystąpienia przesłanki wskazującej na brak przestrzegania </w:t>
      </w:r>
      <w:r w:rsidRPr="00866455">
        <w:rPr>
          <w:rFonts w:ascii="Times New Roman" w:hAnsi="Times New Roman" w:cs="Times New Roman"/>
          <w:color w:val="000000"/>
          <w:kern w:val="0"/>
          <w:sz w:val="24"/>
          <w:szCs w:val="24"/>
        </w:rPr>
        <w:t>działań zapobiegających szerzeniu się zakażeń i chorób zakaźnych</w:t>
      </w:r>
      <w:r w:rsidRPr="00866455">
        <w:rPr>
          <w:rFonts w:ascii="Times New Roman" w:eastAsia="Aptos" w:hAnsi="Times New Roman" w:cs="Times New Roman"/>
          <w:sz w:val="24"/>
          <w:szCs w:val="24"/>
        </w:rPr>
        <w:t xml:space="preserve"> w podmiocie leczniczym</w:t>
      </w:r>
      <w:r>
        <w:rPr>
          <w:rFonts w:ascii="Times New Roman" w:eastAsia="Aptos" w:hAnsi="Times New Roman" w:cs="Times New Roman"/>
          <w:sz w:val="24"/>
          <w:szCs w:val="24"/>
        </w:rPr>
        <w:t xml:space="preserve"> w tym</w:t>
      </w:r>
      <w:r w:rsidRPr="00866455">
        <w:rPr>
          <w:rFonts w:ascii="Times New Roman" w:eastAsia="Aptos" w:hAnsi="Times New Roman" w:cs="Times New Roman"/>
          <w:sz w:val="24"/>
          <w:szCs w:val="24"/>
        </w:rPr>
        <w:t xml:space="preserve">: </w:t>
      </w:r>
    </w:p>
    <w:p w14:paraId="16F44F8B" w14:textId="77777777" w:rsidR="00656A59" w:rsidRPr="00866455" w:rsidRDefault="00656A59">
      <w:pPr>
        <w:pStyle w:val="Akapitzlist"/>
        <w:numPr>
          <w:ilvl w:val="0"/>
          <w:numId w:val="38"/>
        </w:numPr>
        <w:spacing w:after="0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66455">
        <w:rPr>
          <w:rFonts w:ascii="Times New Roman" w:eastAsia="Aptos" w:hAnsi="Times New Roman" w:cs="Times New Roman"/>
          <w:sz w:val="24"/>
          <w:szCs w:val="24"/>
        </w:rPr>
        <w:t>doniesienia medialnego</w:t>
      </w:r>
      <w:r>
        <w:rPr>
          <w:rFonts w:ascii="Times New Roman" w:eastAsia="Aptos" w:hAnsi="Times New Roman" w:cs="Times New Roman"/>
          <w:sz w:val="24"/>
          <w:szCs w:val="24"/>
        </w:rPr>
        <w:t>,</w:t>
      </w:r>
    </w:p>
    <w:p w14:paraId="359C355A" w14:textId="77777777" w:rsidR="00656A59" w:rsidRPr="00866455" w:rsidRDefault="00656A59">
      <w:pPr>
        <w:pStyle w:val="Akapitzlist"/>
        <w:numPr>
          <w:ilvl w:val="0"/>
          <w:numId w:val="38"/>
        </w:numPr>
        <w:spacing w:after="0"/>
        <w:ind w:left="714" w:hanging="357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66455">
        <w:rPr>
          <w:rFonts w:ascii="Times New Roman" w:eastAsia="Aptos" w:hAnsi="Times New Roman" w:cs="Times New Roman"/>
          <w:sz w:val="24"/>
          <w:szCs w:val="24"/>
        </w:rPr>
        <w:t>zgłoszenia od osoby fizycznej lub prawnej</w:t>
      </w:r>
      <w:r>
        <w:rPr>
          <w:rFonts w:ascii="Times New Roman" w:eastAsia="Aptos" w:hAnsi="Times New Roman" w:cs="Times New Roman"/>
          <w:sz w:val="24"/>
          <w:szCs w:val="24"/>
        </w:rPr>
        <w:t>,</w:t>
      </w:r>
    </w:p>
    <w:p w14:paraId="44B79DD4" w14:textId="77777777" w:rsidR="00656A59" w:rsidRPr="00866455" w:rsidRDefault="00656A59">
      <w:pPr>
        <w:pStyle w:val="Akapitzlist"/>
        <w:numPr>
          <w:ilvl w:val="0"/>
          <w:numId w:val="38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66455">
        <w:rPr>
          <w:rFonts w:ascii="Times New Roman" w:eastAsia="Aptos" w:hAnsi="Times New Roman" w:cs="Times New Roman"/>
          <w:sz w:val="24"/>
          <w:szCs w:val="24"/>
        </w:rPr>
        <w:t>żądanie podjęcia czynności przez inny uprawniony organ lub instytucję np.  Rzecznika Praw Pacjenta, Rzecznika Praw Obywatelskich, prokuratora, wojewodę, posła na Sejm RP, radnego samorządu, itp.</w:t>
      </w:r>
    </w:p>
    <w:p w14:paraId="402C6B42" w14:textId="77777777" w:rsidR="00656A59" w:rsidRDefault="00656A59" w:rsidP="00925DEF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5. </w:t>
      </w:r>
      <w:r w:rsidRPr="00E46C62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Jak utrzymać niską kategorię ryzyka</w:t>
      </w:r>
    </w:p>
    <w:p w14:paraId="031B8A50" w14:textId="77777777" w:rsidR="00656A59" w:rsidRPr="00C40A66" w:rsidRDefault="00656A59" w:rsidP="00656A5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C40A66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Przestrzegać przepisów i wymagań dotyczących działalności leczniczej zapewniając bezpieczeństwo pacjenta oraz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prawidłowe warunki pracy pracowników medycznych </w:t>
      </w:r>
    </w:p>
    <w:p w14:paraId="5295CF8A" w14:textId="77777777" w:rsidR="00656A59" w:rsidRPr="0000154A" w:rsidRDefault="00656A59" w:rsidP="00925DEF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6. Podsumowanie</w:t>
      </w:r>
    </w:p>
    <w:p w14:paraId="5847CEFB" w14:textId="77777777" w:rsidR="00656A59" w:rsidRDefault="00656A59" w:rsidP="00656A5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Podstawowym działaniem placówki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wykonując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ej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działalność leczniczą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jest zapewnienie bezpieczeństwa pacjentów i personelu medycznego. Przestrzeganie przepisów zawartych w:</w:t>
      </w:r>
    </w:p>
    <w:p w14:paraId="55DC489A" w14:textId="77777777" w:rsidR="00656A59" w:rsidRDefault="00656A59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U</w:t>
      </w:r>
      <w:r w:rsidRPr="00C40A66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stawie z dnia 5 grudnia 2008 r. o zapobieganiu oraz zwalczaniu zakażeń i chorób zakaźnych u ludzi przepisów (Dz. U. 2008 Nr 234 poz. 1570) </w:t>
      </w:r>
    </w:p>
    <w:p w14:paraId="7EDA187A" w14:textId="77777777" w:rsidR="00656A59" w:rsidRDefault="00656A59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C40A66">
        <w:rPr>
          <w:rFonts w:ascii="TimesNewRomanPSMT" w:hAnsi="TimesNewRomanPSMT" w:cs="TimesNewRomanPSMT"/>
          <w:color w:val="000000"/>
          <w:kern w:val="0"/>
          <w:sz w:val="24"/>
          <w:szCs w:val="24"/>
        </w:rPr>
        <w:t>Rozporządzeniu Ministra Zdrowia z dnia 26 marca 2019 r. w sprawie szczegółowych wymagań, jakim powinny odpowiadać pomieszczenia i urządzenia podmiotu wykonującego działalność leczniczą (Dz.U. 2019 poz.402)</w:t>
      </w:r>
    </w:p>
    <w:p w14:paraId="0FEA0D0A" w14:textId="77777777" w:rsidR="00656A59" w:rsidRPr="00D64F90" w:rsidRDefault="00656A5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Rozporządzeniu Ministra Zdrowia w sprawie obowiązkowych szczepień ochronnych z dnia 27 września 2023 r. (Dz.U. 2025 poz.782)</w:t>
      </w:r>
    </w:p>
    <w:p w14:paraId="2102F0E8" w14:textId="77777777" w:rsidR="00656A59" w:rsidRPr="00D64F90" w:rsidRDefault="00656A59">
      <w:pPr>
        <w:pStyle w:val="Akapitzlist"/>
        <w:numPr>
          <w:ilvl w:val="0"/>
          <w:numId w:val="39"/>
        </w:num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D64F90">
        <w:rPr>
          <w:rFonts w:ascii="Times New Roman" w:hAnsi="Times New Roman" w:cs="Times New Roman"/>
          <w:kern w:val="0"/>
          <w:sz w:val="24"/>
          <w:szCs w:val="24"/>
        </w:rPr>
        <w:t>Rozporządzeniu Ministra Pracy i Polityki Socjalnej z d</w:t>
      </w:r>
      <w:hyperlink r:id="rId6">
        <w:r w:rsidRPr="00D64F90">
          <w:rPr>
            <w:rFonts w:ascii="Times New Roman" w:eastAsia="Arial" w:hAnsi="Times New Roman" w:cs="Times New Roman"/>
            <w:sz w:val="24"/>
            <w:szCs w:val="24"/>
          </w:rPr>
          <w:t>nia</w:t>
        </w:r>
      </w:hyperlink>
      <w:hyperlink r:id="rId7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8">
        <w:r w:rsidRPr="00D64F90">
          <w:rPr>
            <w:rFonts w:ascii="Times New Roman" w:eastAsia="Arial" w:hAnsi="Times New Roman" w:cs="Times New Roman"/>
            <w:sz w:val="24"/>
            <w:szCs w:val="24"/>
          </w:rPr>
          <w:t>26 wrze</w:t>
        </w:r>
      </w:hyperlink>
      <w:hyperlink r:id="rId9">
        <w:r w:rsidRPr="00D64F90">
          <w:rPr>
            <w:rFonts w:ascii="Times New Roman" w:eastAsia="Arial" w:hAnsi="Times New Roman" w:cs="Times New Roman"/>
            <w:sz w:val="24"/>
            <w:szCs w:val="24"/>
          </w:rPr>
          <w:t>śnia 1997 r.  w sprawie ogólnych przepisów bezpieczeństwa i</w:t>
        </w:r>
      </w:hyperlink>
      <w:hyperlink r:id="rId10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11">
        <w:r w:rsidRPr="00D64F90">
          <w:rPr>
            <w:rFonts w:ascii="Times New Roman" w:eastAsia="Arial" w:hAnsi="Times New Roman" w:cs="Times New Roman"/>
            <w:sz w:val="24"/>
            <w:szCs w:val="24"/>
          </w:rPr>
          <w:t>higieny pracy</w:t>
        </w:r>
      </w:hyperlink>
      <w:hyperlink r:id="rId12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13">
        <w:r w:rsidRPr="00D64F90">
          <w:rPr>
            <w:rFonts w:ascii="Times New Roman" w:eastAsia="Arial" w:hAnsi="Times New Roman" w:cs="Times New Roman"/>
            <w:sz w:val="24"/>
            <w:szCs w:val="24"/>
          </w:rPr>
          <w:t>(Dz. U.</w:t>
        </w:r>
      </w:hyperlink>
      <w:hyperlink r:id="rId14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15">
        <w:r w:rsidRPr="00D64F90">
          <w:rPr>
            <w:rFonts w:ascii="Times New Roman" w:eastAsia="Arial" w:hAnsi="Times New Roman" w:cs="Times New Roman"/>
            <w:sz w:val="24"/>
            <w:szCs w:val="24"/>
          </w:rPr>
          <w:t>z</w:t>
        </w:r>
      </w:hyperlink>
      <w:hyperlink r:id="rId16">
        <w:r w:rsidRPr="00D64F90">
          <w:rPr>
            <w:rFonts w:ascii="Times New Roman" w:eastAsia="Arial" w:hAnsi="Times New Roman" w:cs="Times New Roman"/>
            <w:sz w:val="24"/>
            <w:szCs w:val="24"/>
          </w:rPr>
          <w:t xml:space="preserve"> </w:t>
        </w:r>
      </w:hyperlink>
      <w:hyperlink r:id="rId17">
        <w:r w:rsidRPr="00D64F90">
          <w:rPr>
            <w:rFonts w:ascii="Times New Roman" w:eastAsia="Arial" w:hAnsi="Times New Roman" w:cs="Times New Roman"/>
            <w:sz w:val="24"/>
            <w:szCs w:val="24"/>
          </w:rPr>
          <w:t>2003 r., nr 169, poz. 1650</w:t>
        </w:r>
      </w:hyperlink>
      <w:r w:rsidRPr="00D64F90">
        <w:rPr>
          <w:rFonts w:ascii="Times New Roman" w:hAnsi="Times New Roman" w:cs="Times New Roman"/>
          <w:sz w:val="24"/>
          <w:szCs w:val="24"/>
        </w:rPr>
        <w:t>)</w:t>
      </w:r>
    </w:p>
    <w:p w14:paraId="08E0B792" w14:textId="57966AEF" w:rsidR="00656A59" w:rsidRPr="00D64F90" w:rsidRDefault="00656A59" w:rsidP="00656A59">
      <w:p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D64F90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zapewnia świadczenie usług medycznych spełniających kryteria wynikające z Art.  8.  Ustawy z dnia 6</w:t>
      </w:r>
      <w:r w:rsidR="00925DEF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listopada </w:t>
      </w:r>
      <w:r w:rsidRPr="00D64F90">
        <w:rPr>
          <w:rFonts w:ascii="TimesNewRomanPSMT" w:hAnsi="TimesNewRomanPSMT" w:cs="TimesNewRomanPSMT"/>
          <w:color w:val="000000"/>
          <w:kern w:val="0"/>
          <w:sz w:val="24"/>
          <w:szCs w:val="24"/>
        </w:rPr>
        <w:t>2008 r o prawach pacjenta i Rzeczniku Praw Pacjenta (Dz.U. 2024 poz.581) w myśl, którego</w:t>
      </w:r>
      <w:r w:rsidRPr="00D64F90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pacjent ma prawo do świadczeń zdrowotnych udzielanych z należytą starannością przez podmioty udzielające świadczeń zdrowotnych w warunkach odpowiadających określonym w odrębnych przepisach wymaganiom fachowym i sanitarnym.</w:t>
      </w:r>
    </w:p>
    <w:p w14:paraId="2FEF13DD" w14:textId="77777777" w:rsidR="00656A59" w:rsidRDefault="00656A59" w:rsidP="00656A59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Spełnienie tych wymagań przez placówkę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wykonując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ą </w:t>
      </w:r>
      <w:r w:rsidRPr="00801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działalność leczniczą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23552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pozwala utrzymać </w:t>
      </w:r>
      <w:r w:rsidRPr="0023552D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niską kategorię ryzyka</w:t>
      </w:r>
      <w:r w:rsidRPr="0023552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 ograniczyć liczbę kontroli planowych.</w:t>
      </w:r>
    </w:p>
    <w:p w14:paraId="3038894A" w14:textId="77777777" w:rsidR="00656A59" w:rsidRDefault="00656A59" w:rsidP="00026B95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138FFE98" w14:textId="77777777" w:rsidR="00656A59" w:rsidRPr="0000154A" w:rsidRDefault="00656A59" w:rsidP="00026B95">
      <w:pPr>
        <w:spacing w:before="120" w:after="12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73DC1B44" w14:textId="77777777" w:rsidR="00100A35" w:rsidRPr="00656A59" w:rsidRDefault="00100A35" w:rsidP="005D5E85">
      <w:pPr>
        <w:jc w:val="both"/>
        <w:rPr>
          <w:rFonts w:ascii="TimesNewRomanPSMT" w:hAnsi="TimesNewRomanPSMT" w:cs="TimesNewRomanPSMT"/>
          <w:color w:val="EE0000"/>
          <w:kern w:val="0"/>
          <w:sz w:val="24"/>
          <w:szCs w:val="24"/>
        </w:rPr>
      </w:pPr>
    </w:p>
    <w:p w14:paraId="7F70E520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5A712C34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9857301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0CDD20A4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8650CA6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4BA731A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4236F1A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545B0290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00216BF4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47F47C6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E928AC1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95D68C0" w14:textId="77777777" w:rsidR="00FD28BE" w:rsidRDefault="00FD28BE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4D3F9159" w14:textId="77777777" w:rsidR="00925DEF" w:rsidRDefault="00925DEF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574E287" w14:textId="77777777" w:rsidR="00100A35" w:rsidRDefault="00100A35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4D2CE7FC" w14:textId="77777777" w:rsidR="0068258A" w:rsidRDefault="0068258A" w:rsidP="005D5E85">
      <w:p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A2A65F4" w14:textId="1946FA1B" w:rsidR="00631709" w:rsidRDefault="00631709" w:rsidP="006317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5990096A" w14:textId="77777777" w:rsidR="00AA094B" w:rsidRDefault="00AA094B" w:rsidP="00AA094B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                                             </w:t>
      </w:r>
      <w:r w:rsidRPr="0000154A"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05C603C0" w14:textId="77777777" w:rsidR="00AA094B" w:rsidRPr="0000154A" w:rsidRDefault="00AA094B" w:rsidP="00AA094B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 w:rsidRPr="0000154A">
        <w:rPr>
          <w:rFonts w:ascii="TimesNewRomanPSMT" w:hAnsi="TimesNewRomanPSMT" w:cs="TimesNewRomanPSMT"/>
          <w:color w:val="000000"/>
          <w:kern w:val="0"/>
        </w:rPr>
        <w:br/>
      </w:r>
    </w:p>
    <w:p w14:paraId="3D1D205D" w14:textId="064A1D7F" w:rsidR="007435AB" w:rsidRDefault="007435AB" w:rsidP="007435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Obszar: </w:t>
      </w:r>
      <w:r w:rsidR="00AA094B" w:rsidRPr="00653C64">
        <w:rPr>
          <w:rFonts w:ascii="Times New Roman" w:hAnsi="Times New Roman" w:cs="Times New Roman"/>
          <w:b/>
          <w:bCs/>
          <w:sz w:val="24"/>
          <w:szCs w:val="24"/>
        </w:rPr>
        <w:t>higien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A094B" w:rsidRPr="00653C64">
        <w:rPr>
          <w:rFonts w:ascii="Times New Roman" w:hAnsi="Times New Roman" w:cs="Times New Roman"/>
          <w:b/>
          <w:bCs/>
          <w:sz w:val="24"/>
          <w:szCs w:val="24"/>
        </w:rPr>
        <w:t xml:space="preserve"> dzieci i młodzieży</w:t>
      </w:r>
    </w:p>
    <w:p w14:paraId="561ABFD6" w14:textId="77777777" w:rsidR="00E96B9F" w:rsidRDefault="00E96B9F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Zakres</w:t>
      </w:r>
    </w:p>
    <w:p w14:paraId="3616977E" w14:textId="77777777" w:rsidR="001D2355" w:rsidRPr="001F5015" w:rsidRDefault="001D2355" w:rsidP="00830A8E">
      <w:pPr>
        <w:spacing w:before="120"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>Dotyczy podmiotów prowadzących działalność:</w:t>
      </w:r>
    </w:p>
    <w:p w14:paraId="7A60E5A8" w14:textId="77777777" w:rsidR="001D2355" w:rsidRPr="001F5015" w:rsidRDefault="001D2355">
      <w:pPr>
        <w:pStyle w:val="Akapitzlist"/>
        <w:numPr>
          <w:ilvl w:val="0"/>
          <w:numId w:val="14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oświatową, </w:t>
      </w:r>
    </w:p>
    <w:p w14:paraId="1C0EFDD3" w14:textId="77777777" w:rsidR="001D2355" w:rsidRPr="001F5015" w:rsidRDefault="001D2355">
      <w:pPr>
        <w:pStyle w:val="Akapitzlist"/>
        <w:numPr>
          <w:ilvl w:val="0"/>
          <w:numId w:val="14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opiekuńczą, </w:t>
      </w:r>
    </w:p>
    <w:p w14:paraId="6A2A2F8E" w14:textId="77777777" w:rsidR="001D2355" w:rsidRPr="001F5015" w:rsidRDefault="001D2355">
      <w:pPr>
        <w:pStyle w:val="Akapitzlist"/>
        <w:numPr>
          <w:ilvl w:val="0"/>
          <w:numId w:val="14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wychowawczą, </w:t>
      </w:r>
    </w:p>
    <w:p w14:paraId="1A96B01D" w14:textId="77777777" w:rsidR="001D2355" w:rsidRPr="001F5015" w:rsidRDefault="001D2355">
      <w:pPr>
        <w:pStyle w:val="Akapitzlist"/>
        <w:numPr>
          <w:ilvl w:val="0"/>
          <w:numId w:val="14"/>
        </w:numPr>
        <w:ind w:left="777" w:hanging="357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zapewniającą zakwaterowanie w trakcie pobierania nauki poza miejscem zamieszkania, </w:t>
      </w:r>
    </w:p>
    <w:p w14:paraId="6ABF344F" w14:textId="77777777" w:rsidR="001D2355" w:rsidRPr="001F5015" w:rsidRDefault="001D2355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terapeutyczną, </w:t>
      </w:r>
    </w:p>
    <w:p w14:paraId="64C86C44" w14:textId="77777777" w:rsidR="001D2355" w:rsidRPr="001F5015" w:rsidRDefault="001D2355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wspomagającą, </w:t>
      </w:r>
    </w:p>
    <w:p w14:paraId="7873793E" w14:textId="77777777" w:rsidR="00830A8E" w:rsidRDefault="001D2355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rozwijającą zainteresowania i uzdolnienia oraz kształtującą umiejętności spędzania wolnego czasu m.in. takich jak: placówki opieki nad dziećmi do lat 3, </w:t>
      </w:r>
    </w:p>
    <w:p w14:paraId="0D98F734" w14:textId="0DC5CDC3" w:rsidR="001D2355" w:rsidRPr="001F5015" w:rsidRDefault="001D2355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szkoły wszystkich typów (w tym szkół wyższych), </w:t>
      </w:r>
    </w:p>
    <w:p w14:paraId="14D9FD94" w14:textId="77777777" w:rsidR="001F5015" w:rsidRPr="001F5015" w:rsidRDefault="001D2355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placówki praktycznej nauki zawodu, </w:t>
      </w:r>
    </w:p>
    <w:p w14:paraId="604E2179" w14:textId="68D6D5EE" w:rsidR="001D2355" w:rsidRPr="001F5015" w:rsidRDefault="001D2355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internaty i bursy, </w:t>
      </w:r>
    </w:p>
    <w:p w14:paraId="7E4E8322" w14:textId="77777777" w:rsidR="001D2355" w:rsidRPr="001F5015" w:rsidRDefault="001D2355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ośrodki szkolno-wychowawcze dla dzieci i młodzieży upośledzonej bądź niedostosowanej społecznie, </w:t>
      </w:r>
    </w:p>
    <w:p w14:paraId="7F44B078" w14:textId="77777777" w:rsidR="001D2355" w:rsidRPr="001F5015" w:rsidRDefault="001D2355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placówki opiekuńczo-wychowawcze, </w:t>
      </w:r>
    </w:p>
    <w:p w14:paraId="7F4AFCEC" w14:textId="77777777" w:rsidR="001D2355" w:rsidRPr="001F5015" w:rsidRDefault="001D2355">
      <w:pPr>
        <w:pStyle w:val="Akapitzlist"/>
        <w:numPr>
          <w:ilvl w:val="0"/>
          <w:numId w:val="14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 xml:space="preserve">placówki wychowania pozaszkolnego </w:t>
      </w:r>
    </w:p>
    <w:p w14:paraId="5FDE4C8B" w14:textId="64C1602D" w:rsidR="001D2355" w:rsidRDefault="001D2355">
      <w:pPr>
        <w:pStyle w:val="Akapitzlist"/>
        <w:numPr>
          <w:ilvl w:val="0"/>
          <w:numId w:val="14"/>
        </w:numPr>
        <w:spacing w:after="120"/>
        <w:ind w:left="777" w:hanging="357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kern w:val="0"/>
          <w:sz w:val="24"/>
          <w:szCs w:val="24"/>
        </w:rPr>
        <w:t>turnusy sezonowego wypoczynku dzieci i młodzieży.</w:t>
      </w:r>
    </w:p>
    <w:p w14:paraId="5B3E685B" w14:textId="77777777" w:rsidR="00E96B9F" w:rsidRDefault="00E96B9F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Ocena ryzyka</w:t>
      </w:r>
    </w:p>
    <w:p w14:paraId="146F027D" w14:textId="77777777" w:rsidR="001F5015" w:rsidRDefault="001F5015" w:rsidP="001F5015">
      <w:pPr>
        <w:spacing w:after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707CD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opiera się na:</w:t>
      </w:r>
    </w:p>
    <w:p w14:paraId="01BF35C7" w14:textId="77777777" w:rsidR="001F5015" w:rsidRPr="001F5015" w:rsidRDefault="001F5015">
      <w:pPr>
        <w:pStyle w:val="Akapitzlist"/>
        <w:numPr>
          <w:ilvl w:val="0"/>
          <w:numId w:val="15"/>
        </w:numPr>
        <w:spacing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wystąpieniu podejrzenia lub prawdopodobieństwa wystąpienia zagrożenia życia lub zdrowia człowieka,</w:t>
      </w:r>
    </w:p>
    <w:p w14:paraId="1F7EC7E5" w14:textId="77777777" w:rsidR="001F5015" w:rsidRPr="001F5015" w:rsidRDefault="001F5015">
      <w:pPr>
        <w:pStyle w:val="Akapitzlist"/>
        <w:numPr>
          <w:ilvl w:val="0"/>
          <w:numId w:val="15"/>
        </w:numPr>
        <w:spacing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ocenach stanu sanitarno-technicznego obiektu i sprzętu wykorzystywanego w bieżącej działalności przedsiębiorcy,</w:t>
      </w:r>
    </w:p>
    <w:p w14:paraId="5DC7634D" w14:textId="77777777" w:rsidR="001F5015" w:rsidRPr="001F5015" w:rsidRDefault="001F5015">
      <w:pPr>
        <w:pStyle w:val="Akapitzlist"/>
        <w:numPr>
          <w:ilvl w:val="0"/>
          <w:numId w:val="15"/>
        </w:numPr>
        <w:spacing w:after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wynikach kontroli stwierdzanych w trakcie ostatnich 3 kontroli planowych,</w:t>
      </w:r>
    </w:p>
    <w:p w14:paraId="453959EA" w14:textId="77777777" w:rsidR="001F5015" w:rsidRPr="001F5015" w:rsidRDefault="001F5015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liczbie interwencji i skargach zgłaszanych w stosunku do działalności przedsiębiorcy oraz ich ocenie zasadności.</w:t>
      </w:r>
    </w:p>
    <w:p w14:paraId="31A48EB9" w14:textId="079F798F" w:rsidR="001F5015" w:rsidRDefault="00E96B9F">
      <w:pPr>
        <w:pStyle w:val="Akapitzlist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0"/>
        <w:gridCol w:w="6101"/>
        <w:gridCol w:w="1701"/>
      </w:tblGrid>
      <w:tr w:rsidR="00074DBF" w14:paraId="6E24B6EC" w14:textId="77777777" w:rsidTr="00755745">
        <w:tc>
          <w:tcPr>
            <w:tcW w:w="1270" w:type="dxa"/>
            <w:vAlign w:val="center"/>
          </w:tcPr>
          <w:p w14:paraId="5F93340D" w14:textId="22A38A8C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Kategoria ryzyka</w:t>
            </w:r>
          </w:p>
        </w:tc>
        <w:tc>
          <w:tcPr>
            <w:tcW w:w="6101" w:type="dxa"/>
            <w:vAlign w:val="center"/>
          </w:tcPr>
          <w:p w14:paraId="2D40B97B" w14:textId="7706D6ED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Przykładowe obiekty / działalność</w:t>
            </w:r>
          </w:p>
        </w:tc>
        <w:tc>
          <w:tcPr>
            <w:tcW w:w="1701" w:type="dxa"/>
            <w:vAlign w:val="center"/>
          </w:tcPr>
          <w:p w14:paraId="27186699" w14:textId="5C703988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Częstotliwość kontroli planowej</w:t>
            </w:r>
          </w:p>
        </w:tc>
      </w:tr>
      <w:tr w:rsidR="00074DBF" w14:paraId="46550294" w14:textId="77777777" w:rsidTr="00755745">
        <w:tc>
          <w:tcPr>
            <w:tcW w:w="1270" w:type="dxa"/>
            <w:vAlign w:val="center"/>
          </w:tcPr>
          <w:p w14:paraId="118A768C" w14:textId="749267E3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Niskie</w:t>
            </w:r>
          </w:p>
        </w:tc>
        <w:tc>
          <w:tcPr>
            <w:tcW w:w="6101" w:type="dxa"/>
            <w:vAlign w:val="center"/>
          </w:tcPr>
          <w:p w14:paraId="07F28140" w14:textId="649DC3EF" w:rsidR="00074DBF" w:rsidRPr="00074DBF" w:rsidRDefault="0047157E" w:rsidP="0007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lacówki wsparcia dziennego; młodzieżowe domy kultury i pałace młodzieży; ogniska pracy pozaszkolnej; ogrody jordanowskie; placówki zajmujące się wspomaganiem terapeutycznym dzieci i młodzieży (poradnie-psychologiczno-pedagogiczne, centra pomocy psychologiczno-pedagogicznej, centra wspierania edukacji, 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itp.); szkoły muzyczne realizujące wyłącznie kształcenie artystyczne</w:t>
            </w:r>
            <w:r w:rsidR="00B66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7D55240D" w14:textId="69A8DDB2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lastRenderedPageBreak/>
              <w:t>Nie częściej niż 1 raz na 5 lat</w:t>
            </w:r>
          </w:p>
        </w:tc>
      </w:tr>
      <w:tr w:rsidR="00074DBF" w14:paraId="5083D5FD" w14:textId="77777777" w:rsidTr="00755745">
        <w:tc>
          <w:tcPr>
            <w:tcW w:w="1270" w:type="dxa"/>
            <w:vAlign w:val="center"/>
          </w:tcPr>
          <w:p w14:paraId="4650CB58" w14:textId="2A281AC6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Średnie</w:t>
            </w:r>
          </w:p>
        </w:tc>
        <w:tc>
          <w:tcPr>
            <w:tcW w:w="6101" w:type="dxa"/>
            <w:vAlign w:val="center"/>
          </w:tcPr>
          <w:p w14:paraId="2495D82C" w14:textId="13729586" w:rsidR="00074DBF" w:rsidRPr="00074DBF" w:rsidRDefault="0047157E" w:rsidP="0007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zkoły wszystkich typów oraz szkoły wyższe, które nie posiadają niebezpiecznych substancji chemicznych i ich mieszanin i nie prowadzą z nimi doświadczeń – do tej grupy zalicza się również szkoły artystyczne, które realizują podstawę programową w danym zakresie; miejsca zakwaterowania, w których przybywają dzieci i młodzież (samodzielne domy studenckie, internaty i bursy, schroniska młodzieżowe); domy wczasów dziecięcych; specjalne ośrodki wychowawcze; specjalne ośrodki szkolno-wychowawcze; młodzieżowe ośrodki wychowawcze; młodzieżowe ośrodki socjoterapii; placówki opiekuńczo-wychowawcze; domy pomocy społecznej; sale/salony zabaw; tzw. „małpie gaje” </w:t>
            </w:r>
            <w:r w:rsidR="00B66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2392C45C" w14:textId="642E708E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Nie częściej niż 1 raz na 3 lata</w:t>
            </w:r>
          </w:p>
        </w:tc>
      </w:tr>
      <w:tr w:rsidR="00074DBF" w14:paraId="48C4B433" w14:textId="77777777" w:rsidTr="00755745">
        <w:tc>
          <w:tcPr>
            <w:tcW w:w="1270" w:type="dxa"/>
            <w:vAlign w:val="center"/>
          </w:tcPr>
          <w:p w14:paraId="6CB51935" w14:textId="126C9794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Wysokie</w:t>
            </w:r>
          </w:p>
        </w:tc>
        <w:tc>
          <w:tcPr>
            <w:tcW w:w="6101" w:type="dxa"/>
            <w:vAlign w:val="center"/>
          </w:tcPr>
          <w:p w14:paraId="7A94FF56" w14:textId="2DDEE629" w:rsidR="00074DBF" w:rsidRPr="00074DBF" w:rsidRDefault="0047157E" w:rsidP="0007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t>lacówki opieki nad dziećmi do lat 3 (żłobki, kluby dziecięce); placówki wychowania przedszkolnego (przedszkola, punkty przedszkolne, zespoły wychowania przedszkolnego); szkoły wszystkich typów, w których obecne są szkodliwe substancje chemiczne wykorzystywane w trakcie doświadczeń wykonywanych zarówno przez uczniów, jak również w ramach pokazu przez nauczyciela; szkoły wyższe w których obecne są szkodliwe substancje chemiczne wykorzystywane w trakcie doświadczeń wykonywanych zarówno przez studentów, jak również w ramach pokazu przez wykładowców; szkoły wszystkich typów oraz szkoły wyższe kształcące w kierunkach na których może dojść do zakażeń materiałem biologicznym uczniów, studentów, nauczycieli wykładowców (technika weterynaryjne, szkoły kształcące w kierunkach</w:t>
            </w:r>
            <w:r w:rsidR="00074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DBF" w:rsidRPr="001F5015">
              <w:rPr>
                <w:rFonts w:ascii="Times New Roman" w:hAnsi="Times New Roman" w:cs="Times New Roman"/>
                <w:sz w:val="24"/>
                <w:szCs w:val="24"/>
              </w:rPr>
              <w:t>weterynaryjnych i medycznych); placówki praktycznej nauki zawodu, w których prowadzona jest nauka praktycznej nauki zawodu, gdzie występują czynniki szkodliwe (bez względu na wysokość najwyższych stężeń i natężeń występujących w tym środowisku); placówki praktycznej nauki zawodu, w których w ramach programu nauczania może dojść do przerwania ciągłości ludzkich tkanek (np. kosmetyczki); turnusy sezonowego wypoczynku dzieci i młodzieży; zielone/białe szkoły</w:t>
            </w:r>
            <w:r w:rsidR="00B668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vAlign w:val="center"/>
          </w:tcPr>
          <w:p w14:paraId="41147476" w14:textId="704FC368" w:rsidR="00074DBF" w:rsidRDefault="00074DBF" w:rsidP="00074DBF">
            <w:pPr>
              <w:pStyle w:val="Akapitzlist"/>
              <w:spacing w:before="120" w:after="120"/>
              <w:ind w:left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Tak często jak jest to konieczne dla zapewnienia skutecznego stosowania odpowiednich przepisów, z uwzględnieniem wysokiego ryzyka wystąpienia nieprawidłowości oraz środków niezbędnych do jego ograniczania</w:t>
            </w:r>
          </w:p>
        </w:tc>
      </w:tr>
    </w:tbl>
    <w:p w14:paraId="10D0E2F2" w14:textId="77777777" w:rsidR="00074DBF" w:rsidRPr="00830A8E" w:rsidRDefault="00074DBF" w:rsidP="00074DBF">
      <w:pPr>
        <w:pStyle w:val="Akapitzlist"/>
        <w:spacing w:before="120" w:after="120"/>
        <w:ind w:left="284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4620F8B9" w14:textId="77777777" w:rsidR="001F5015" w:rsidRPr="001F5015" w:rsidRDefault="001F5015">
      <w:pPr>
        <w:pStyle w:val="Akapitzlist"/>
        <w:numPr>
          <w:ilvl w:val="0"/>
          <w:numId w:val="16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F5015">
        <w:rPr>
          <w:rFonts w:ascii="TimesNewRomanPSMT" w:hAnsi="TimesNewRomanPSMT" w:cs="TimesNewRomanPSMT"/>
          <w:b/>
          <w:bCs/>
          <w:kern w:val="0"/>
          <w:sz w:val="24"/>
          <w:szCs w:val="24"/>
        </w:rPr>
        <w:t>Przesłanki uzasadniające przeprowadzenie kontroli poza planem</w:t>
      </w:r>
    </w:p>
    <w:p w14:paraId="0471C901" w14:textId="4CADE46D" w:rsidR="001F5015" w:rsidRPr="001F5015" w:rsidRDefault="001F5015" w:rsidP="00BB6B6F">
      <w:pPr>
        <w:spacing w:after="0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 xml:space="preserve">Niezależnie od przypisanej kategorii ryzyka i związanej z tym częstotliwości przeprowadzania kontroli, mogą wystąpić uzasadnione przesłanki do zwiększenia częstotliwości i liczby przeprowadzanych kontroli w podmiocie prowadzonym przez przedsiębiorcę. Te przesłanki to: </w:t>
      </w:r>
    </w:p>
    <w:p w14:paraId="1C38E715" w14:textId="77777777" w:rsidR="001F5015" w:rsidRPr="001F5015" w:rsidRDefault="001F5015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wystąpienie podejrzenia zagrożenia życia lub zdrowia człowieka,</w:t>
      </w:r>
    </w:p>
    <w:p w14:paraId="4E05E18D" w14:textId="77777777" w:rsidR="001F5015" w:rsidRPr="001F5015" w:rsidRDefault="001F501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wnioski wpływające od ludności dotyczące niewłaściwego stanu sanitarno-higienicznego i technicznego obiektów, w których prowadzona jest działalność przedsiębiorców,</w:t>
      </w:r>
    </w:p>
    <w:p w14:paraId="52AABEA8" w14:textId="77777777" w:rsidR="001F5015" w:rsidRPr="001F5015" w:rsidRDefault="001F501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lastRenderedPageBreak/>
        <w:t>stwierdzenie niewłaściwego stan obiektu, w którym prowadzona jest działalność przedsiębiorcy w trakcie kontroli planowej przeprowadzonej przez organ I instancji,</w:t>
      </w:r>
    </w:p>
    <w:p w14:paraId="7B61041A" w14:textId="427F3F57" w:rsidR="001F5015" w:rsidRPr="001F5015" w:rsidRDefault="001F501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zlecenie kontroli przez inny organ/instytucję uprawnioną do wydawania poleceń w zakresie przeprowadzania kontroli organom P</w:t>
      </w:r>
      <w:r w:rsidR="00BB6B6F">
        <w:rPr>
          <w:rFonts w:ascii="Times New Roman" w:hAnsi="Times New Roman" w:cs="Times New Roman"/>
          <w:sz w:val="24"/>
          <w:szCs w:val="24"/>
        </w:rPr>
        <w:t xml:space="preserve">IS </w:t>
      </w:r>
      <w:r w:rsidRPr="001F5015">
        <w:rPr>
          <w:rFonts w:ascii="Times New Roman" w:hAnsi="Times New Roman" w:cs="Times New Roman"/>
          <w:sz w:val="24"/>
          <w:szCs w:val="24"/>
        </w:rPr>
        <w:t xml:space="preserve">(np. Najwyższa Izba Kontroli, organy PIS wyższego szczebla organom PIS niższego szczebla, itp.), </w:t>
      </w:r>
    </w:p>
    <w:p w14:paraId="53E747D0" w14:textId="77777777" w:rsidR="001F5015" w:rsidRPr="001F5015" w:rsidRDefault="001F501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zwiększenie częstotliwości kontroli wynikające z przepisów szczegółowych,</w:t>
      </w:r>
    </w:p>
    <w:p w14:paraId="6ABAE5D4" w14:textId="77777777" w:rsidR="001F5015" w:rsidRPr="001F5015" w:rsidRDefault="001F501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sprawdzenie wykonania nakazów zawartych w decyzjach administracyjnych lub zaleceń pokontrolnych organu (tzw. kontrole sprawdzające),</w:t>
      </w:r>
    </w:p>
    <w:p w14:paraId="1F0FEC1B" w14:textId="77777777" w:rsidR="001F5015" w:rsidRPr="001F5015" w:rsidRDefault="001F501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wnioski przedsiębiorców o przeprowadzenie kontroli (w szczególności potwierdzenia spełnienia wymagań sanitarno-lokalowych i uzyskania opinii na prowadzenie określonego typu placówki w danym obiekcie),</w:t>
      </w:r>
    </w:p>
    <w:p w14:paraId="26CA5F9B" w14:textId="1DA2CDC4" w:rsidR="001F5015" w:rsidRPr="00830A8E" w:rsidRDefault="001F501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015">
        <w:rPr>
          <w:rFonts w:ascii="Times New Roman" w:hAnsi="Times New Roman" w:cs="Times New Roman"/>
          <w:sz w:val="24"/>
          <w:szCs w:val="24"/>
        </w:rPr>
        <w:t>aktualna sytuacja sanitarno-epidemiologiczna panująca na terenie powiatu i/lub kraju uzasadniająca zwiększenie częstotliwości kontroli działalności przedsiębiorców.</w:t>
      </w:r>
    </w:p>
    <w:p w14:paraId="5C24ED4C" w14:textId="713ADA77" w:rsidR="001F5015" w:rsidRPr="00830A8E" w:rsidRDefault="001F5015">
      <w:pPr>
        <w:pStyle w:val="Akapitzlist"/>
        <w:numPr>
          <w:ilvl w:val="0"/>
          <w:numId w:val="18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b/>
          <w:bCs/>
          <w:kern w:val="0"/>
          <w:sz w:val="24"/>
          <w:szCs w:val="24"/>
        </w:rPr>
        <w:t>Przesłanki do zmiany kategorii ryzyka kontrowanej działalności gospodarczej.</w:t>
      </w:r>
    </w:p>
    <w:p w14:paraId="7E97816A" w14:textId="0DAEB17A" w:rsidR="001F5015" w:rsidRPr="00830A8E" w:rsidRDefault="001F5015">
      <w:pPr>
        <w:pStyle w:val="Akapitzlist"/>
        <w:numPr>
          <w:ilvl w:val="1"/>
          <w:numId w:val="13"/>
        </w:numPr>
        <w:ind w:left="709" w:hanging="425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Zmiana kategorii ryzyka z niższego na wyższy</w:t>
      </w:r>
      <w:r w:rsidR="00830A8E" w:rsidRPr="00830A8E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</w:t>
      </w:r>
      <w:r w:rsidRPr="00830A8E">
        <w:rPr>
          <w:rFonts w:ascii="TimesNewRomanPSMT" w:hAnsi="TimesNewRomanPSMT" w:cs="TimesNewRomanPSMT"/>
          <w:kern w:val="0"/>
          <w:sz w:val="24"/>
          <w:szCs w:val="24"/>
        </w:rPr>
        <w:t>może wynikać:</w:t>
      </w:r>
    </w:p>
    <w:p w14:paraId="154CC2A3" w14:textId="77777777" w:rsidR="001F5015" w:rsidRPr="00830A8E" w:rsidRDefault="001F5015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 postępującego pogorszenia stanu sanitarno-higienicznego i technicznego nadzorowanych obiektów, w których prowadzona jest działalność przedsiębiorcy,</w:t>
      </w:r>
    </w:p>
    <w:p w14:paraId="3CD395E5" w14:textId="77777777" w:rsidR="001F5015" w:rsidRPr="00830A8E" w:rsidRDefault="001F5015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ze zwiększenia liczby uzasadnionych skarg i wniosków wpływających od ludności lub innych organów i instytucji,</w:t>
      </w:r>
    </w:p>
    <w:p w14:paraId="1C2A5241" w14:textId="77777777" w:rsidR="001F5015" w:rsidRPr="00830A8E" w:rsidRDefault="001F5015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ze zwiększenia częstotliwości występowania zjawisk mogących mieć negatywny wpływ na zdrowie i życie ludzi,</w:t>
      </w:r>
    </w:p>
    <w:p w14:paraId="4FF87C14" w14:textId="17000C97" w:rsidR="001F5015" w:rsidRPr="00F573A1" w:rsidRDefault="001F5015">
      <w:pPr>
        <w:pStyle w:val="Akapitzlist"/>
        <w:numPr>
          <w:ilvl w:val="0"/>
          <w:numId w:val="19"/>
        </w:numPr>
        <w:spacing w:after="120"/>
        <w:ind w:left="993" w:hanging="284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 uchylania się od wykonywania nakazów zawartych w decyzjach administracyjnych i ignorowania poleceń organu Państwowej Inspekcji Sanitarnej sprawującego nadzór nad prowadzeniem działalności przedsiębiorcy.</w:t>
      </w:r>
    </w:p>
    <w:p w14:paraId="0E996CDC" w14:textId="5CC4343E" w:rsidR="001F5015" w:rsidRPr="00830A8E" w:rsidRDefault="001F5015">
      <w:pPr>
        <w:pStyle w:val="Akapitzlist"/>
        <w:numPr>
          <w:ilvl w:val="1"/>
          <w:numId w:val="13"/>
        </w:numPr>
        <w:spacing w:before="120" w:after="0"/>
        <w:ind w:left="709" w:hanging="425"/>
        <w:contextualSpacing w:val="0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Zmiana kategorii ryzyka z wyższego na niższy</w:t>
      </w:r>
      <w:r w:rsidR="00830A8E" w:rsidRPr="00830A8E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830A8E">
        <w:rPr>
          <w:rFonts w:ascii="TimesNewRomanPSMT" w:hAnsi="TimesNewRomanPSMT" w:cs="TimesNewRomanPSMT"/>
          <w:kern w:val="0"/>
          <w:sz w:val="24"/>
          <w:szCs w:val="24"/>
        </w:rPr>
        <w:t>może wynikać:</w:t>
      </w:r>
    </w:p>
    <w:p w14:paraId="2EF1E9A6" w14:textId="77777777" w:rsidR="001F5015" w:rsidRPr="00830A8E" w:rsidRDefault="001F5015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 poprawy stanu sanitarno-higienicznego i technicznego nadzorowanych obiektów, w których prowadzona jest działalność przedsiębiorcy,</w:t>
      </w:r>
    </w:p>
    <w:p w14:paraId="119D41DA" w14:textId="77777777" w:rsidR="001F5015" w:rsidRPr="00830A8E" w:rsidRDefault="001F5015">
      <w:pPr>
        <w:pStyle w:val="Akapitzlist"/>
        <w:numPr>
          <w:ilvl w:val="0"/>
          <w:numId w:val="20"/>
        </w:numPr>
        <w:ind w:left="993" w:hanging="284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ze zmniejszenia liczby uzasadnionych skarg i wniosków wpływających od ludności lub innych organów i instytucji,</w:t>
      </w:r>
    </w:p>
    <w:p w14:paraId="7D162B3E" w14:textId="0E1899D1" w:rsidR="00830A8E" w:rsidRPr="00830A8E" w:rsidRDefault="001F5015">
      <w:pPr>
        <w:pStyle w:val="Akapitzlist"/>
        <w:numPr>
          <w:ilvl w:val="0"/>
          <w:numId w:val="20"/>
        </w:numPr>
        <w:spacing w:after="120"/>
        <w:ind w:left="993" w:hanging="284"/>
        <w:contextualSpacing w:val="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>ze zmniejszenia częstotliwości występowania zjawisk mogących mieć negatywny wpływ na zdrowie i życie ludzi.</w:t>
      </w:r>
    </w:p>
    <w:p w14:paraId="2D11D047" w14:textId="0ABC83BA" w:rsidR="00E96B9F" w:rsidRPr="00830A8E" w:rsidRDefault="00E96B9F">
      <w:pPr>
        <w:pStyle w:val="Akapitzlist"/>
        <w:numPr>
          <w:ilvl w:val="0"/>
          <w:numId w:val="18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Podsumowanie</w:t>
      </w:r>
    </w:p>
    <w:p w14:paraId="510A0048" w14:textId="596867A7" w:rsidR="00100A35" w:rsidRDefault="001F5015" w:rsidP="00100A35">
      <w:pPr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830A8E">
        <w:rPr>
          <w:rFonts w:ascii="TimesNewRomanPSMT" w:hAnsi="TimesNewRomanPSMT" w:cs="TimesNewRomanPSMT"/>
          <w:kern w:val="0"/>
          <w:sz w:val="24"/>
          <w:szCs w:val="24"/>
        </w:rPr>
        <w:t xml:space="preserve">Przedsiębiorca winien dążyć do utrzymania określonej kategorii ryzyka lub dołożyć starań do zmiany kategorii ryzyka z wyższego na niższy. Utrzymanie określonej kategorii oznacza bowiem prowadzenie kontroli planowych z częstotliwością określoną w art. 55a. ust. 1 Prawa przedsiębiorców. Wymierne efekty może odnieść przedsiębiorca w sytuacji zmiany kategorii ryzyka z </w:t>
      </w:r>
      <w:r w:rsidR="00A4509B" w:rsidRPr="00A4509B">
        <w:rPr>
          <w:rFonts w:ascii="TimesNewRomanPSMT" w:hAnsi="TimesNewRomanPSMT" w:cs="TimesNewRomanPSMT"/>
          <w:kern w:val="0"/>
          <w:sz w:val="24"/>
          <w:szCs w:val="24"/>
        </w:rPr>
        <w:t xml:space="preserve">wyższego na niższy </w:t>
      </w:r>
      <w:r w:rsidRPr="00830A8E">
        <w:rPr>
          <w:rFonts w:ascii="TimesNewRomanPSMT" w:hAnsi="TimesNewRomanPSMT" w:cs="TimesNewRomanPSMT"/>
          <w:kern w:val="0"/>
          <w:sz w:val="24"/>
          <w:szCs w:val="24"/>
        </w:rPr>
        <w:t>– będzie wiązać się to ze zmniejszeniem częstotliwości kontroli działalności przedsiębiorcy prowadzonych przez organy Państwowej Inspekcji Sanitarnej, a w konsekwencji spadku ich liczby. Przedsiębiorca musi mieć również świadomość, że zmiana kategorii z niższego na wyższy oznaczać będzie zwiększenie częstotliwości przeprowadzanych kontroli. W przypadku, gdy po przeprowadzeniu analizy, o której mowa w art. 47 ust. 1a. Prawa przedsiębiorców, działalność przedsiębiorcy osiągnie kategorię wysokiego ryzyka, będzie to oznaczać, iż kontrole planowe będą mogły być przeprowadzenie minimum raz w roku lub częściej.</w:t>
      </w:r>
    </w:p>
    <w:p w14:paraId="20A97257" w14:textId="77777777" w:rsidR="00BB6B6F" w:rsidRPr="00BB6B6F" w:rsidRDefault="00BB6B6F" w:rsidP="00100A35">
      <w:pPr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</w:p>
    <w:p w14:paraId="5B11DCA1" w14:textId="2CD6EC70" w:rsidR="007435AB" w:rsidRDefault="007435AB" w:rsidP="007435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696A3A">
        <w:rPr>
          <w:rFonts w:ascii="Times New Roman" w:hAnsi="Times New Roman" w:cs="Times New Roman"/>
          <w:sz w:val="24"/>
          <w:szCs w:val="24"/>
        </w:rPr>
        <w:t>3</w:t>
      </w:r>
    </w:p>
    <w:p w14:paraId="5749E74D" w14:textId="77777777" w:rsidR="007435AB" w:rsidRDefault="007435AB" w:rsidP="007435AB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493B5482" w14:textId="77777777" w:rsidR="007435AB" w:rsidRPr="0000154A" w:rsidRDefault="007435AB" w:rsidP="007435AB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 w:rsidRPr="0000154A">
        <w:rPr>
          <w:rFonts w:ascii="TimesNewRomanPSMT" w:hAnsi="TimesNewRomanPSMT" w:cs="TimesNewRomanPSMT"/>
          <w:color w:val="000000"/>
          <w:kern w:val="0"/>
        </w:rPr>
        <w:br/>
      </w:r>
    </w:p>
    <w:p w14:paraId="59405B5E" w14:textId="6F04991A" w:rsidR="00AA094B" w:rsidRDefault="007435AB" w:rsidP="007435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Obszar: </w:t>
      </w:r>
      <w:r w:rsidR="00AA094B" w:rsidRPr="00653C64">
        <w:rPr>
          <w:rFonts w:ascii="Times New Roman" w:hAnsi="Times New Roman" w:cs="Times New Roman"/>
          <w:b/>
          <w:bCs/>
          <w:sz w:val="24"/>
          <w:szCs w:val="24"/>
        </w:rPr>
        <w:t>higien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A094B" w:rsidRPr="00653C64">
        <w:rPr>
          <w:rFonts w:ascii="Times New Roman" w:hAnsi="Times New Roman" w:cs="Times New Roman"/>
          <w:b/>
          <w:bCs/>
          <w:sz w:val="24"/>
          <w:szCs w:val="24"/>
        </w:rPr>
        <w:t xml:space="preserve"> pracy</w:t>
      </w:r>
      <w:r w:rsidR="0084459C">
        <w:rPr>
          <w:rFonts w:ascii="Times New Roman" w:hAnsi="Times New Roman" w:cs="Times New Roman"/>
          <w:b/>
          <w:bCs/>
          <w:sz w:val="24"/>
          <w:szCs w:val="24"/>
        </w:rPr>
        <w:t xml:space="preserve"> i nadzór nad chemikaliami</w:t>
      </w:r>
    </w:p>
    <w:p w14:paraId="40BC7BC8" w14:textId="64B9103E" w:rsidR="0084459C" w:rsidRPr="00985347" w:rsidRDefault="0084459C">
      <w:pPr>
        <w:pStyle w:val="Akapitzlist"/>
        <w:numPr>
          <w:ilvl w:val="2"/>
          <w:numId w:val="1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Higiena Pracy</w:t>
      </w:r>
    </w:p>
    <w:p w14:paraId="60D85043" w14:textId="503E0BB9" w:rsidR="00E96B9F" w:rsidRDefault="00E96B9F">
      <w:pPr>
        <w:pStyle w:val="Akapitzlist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Zakres</w:t>
      </w:r>
      <w:r w:rsidR="00985347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:</w:t>
      </w:r>
      <w:r w:rsidR="00985347" w:rsidRPr="00985347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 </w:t>
      </w:r>
      <w:r w:rsidR="00985347" w:rsidRPr="00B66823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dotyczy higieny pracy</w:t>
      </w:r>
    </w:p>
    <w:p w14:paraId="658C0662" w14:textId="77777777" w:rsidR="00E96B9F" w:rsidRDefault="00E96B9F">
      <w:pPr>
        <w:pStyle w:val="Akapitzlist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Ocena ryzyka</w:t>
      </w:r>
    </w:p>
    <w:p w14:paraId="27901A9A" w14:textId="77777777" w:rsidR="00985347" w:rsidRPr="00985347" w:rsidRDefault="00985347" w:rsidP="00985347">
      <w:p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985347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opiera się na:</w:t>
      </w:r>
    </w:p>
    <w:p w14:paraId="5E593BAB" w14:textId="77777777" w:rsidR="00985347" w:rsidRPr="009F04D9" w:rsidRDefault="00985347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wielkości zatrudnienia,</w:t>
      </w:r>
    </w:p>
    <w:p w14:paraId="2052F207" w14:textId="77777777" w:rsidR="00985347" w:rsidRPr="009F04D9" w:rsidRDefault="00985347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występowania czynników szkodliwych dla zdrowia i uciążliwych w środowisku pracy,</w:t>
      </w:r>
    </w:p>
    <w:p w14:paraId="291BC764" w14:textId="77777777" w:rsidR="00985347" w:rsidRPr="009F04D9" w:rsidRDefault="00985347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 występowania przekroczeń najwyższych dopuszczalnych stężeń (NDS) i najwyższych dopuszczalnych natężeń (NDN) czynników szkodliwych dla zdrowia w środowisku pracy, </w:t>
      </w:r>
    </w:p>
    <w:p w14:paraId="29BD20CB" w14:textId="77777777" w:rsidR="00985347" w:rsidRPr="009F04D9" w:rsidRDefault="00985347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narażania na czynniki rakotwórcze, mutagenne lub </w:t>
      </w:r>
      <w:proofErr w:type="spellStart"/>
      <w:r w:rsidRPr="009F04D9">
        <w:rPr>
          <w:rFonts w:ascii="Times New Roman" w:hAnsi="Times New Roman" w:cs="Times New Roman"/>
          <w:sz w:val="24"/>
          <w:szCs w:val="24"/>
        </w:rPr>
        <w:t>reprotoksyczne</w:t>
      </w:r>
      <w:proofErr w:type="spellEnd"/>
      <w:r w:rsidRPr="009F04D9">
        <w:rPr>
          <w:rFonts w:ascii="Times New Roman" w:hAnsi="Times New Roman" w:cs="Times New Roman"/>
          <w:sz w:val="24"/>
          <w:szCs w:val="24"/>
        </w:rPr>
        <w:t>,</w:t>
      </w:r>
    </w:p>
    <w:p w14:paraId="579FE0F0" w14:textId="77777777" w:rsidR="00985347" w:rsidRPr="009F04D9" w:rsidRDefault="00985347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częstotliwości stwierdzanych nieprawidłowości, </w:t>
      </w:r>
    </w:p>
    <w:p w14:paraId="2B85452F" w14:textId="77777777" w:rsidR="00985347" w:rsidRPr="009F04D9" w:rsidRDefault="00985347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wzmożonym występowaniu chorób zawodowych, </w:t>
      </w:r>
    </w:p>
    <w:p w14:paraId="32BBE86D" w14:textId="77777777" w:rsidR="00985347" w:rsidRPr="009F04D9" w:rsidRDefault="00985347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 xml:space="preserve">stosowaniu substancji chemicznych i ich mieszanin stwarzających zagrożenie dla zdrowia, </w:t>
      </w:r>
    </w:p>
    <w:p w14:paraId="6DD07AF5" w14:textId="77777777" w:rsidR="00985347" w:rsidRPr="009F04D9" w:rsidRDefault="00985347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stosowaniu produktów biobójczych,</w:t>
      </w:r>
    </w:p>
    <w:p w14:paraId="7209EF47" w14:textId="77777777" w:rsidR="00985347" w:rsidRPr="009F04D9" w:rsidRDefault="00985347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stosowaniu prekursorów narkotyków,</w:t>
      </w:r>
    </w:p>
    <w:p w14:paraId="00B05C57" w14:textId="022D74C0" w:rsidR="00985347" w:rsidRPr="009F04D9" w:rsidRDefault="00985347">
      <w:pPr>
        <w:pStyle w:val="Akapitzlist"/>
        <w:numPr>
          <w:ilvl w:val="0"/>
          <w:numId w:val="1"/>
        </w:numPr>
        <w:spacing w:after="120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04D9">
        <w:rPr>
          <w:rFonts w:ascii="Times New Roman" w:hAnsi="Times New Roman" w:cs="Times New Roman"/>
          <w:sz w:val="24"/>
          <w:szCs w:val="24"/>
        </w:rPr>
        <w:t>występowania szkodliwych czynników biologicznych</w:t>
      </w:r>
    </w:p>
    <w:p w14:paraId="47DDDAF5" w14:textId="77777777" w:rsidR="00E96B9F" w:rsidRDefault="00E96B9F">
      <w:pPr>
        <w:pStyle w:val="Akapitzlist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p w14:paraId="0E9E7231" w14:textId="77777777" w:rsidR="00024CC6" w:rsidRPr="00024CC6" w:rsidRDefault="00024CC6" w:rsidP="00024CC6">
      <w:pPr>
        <w:jc w:val="both"/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 xml:space="preserve">Przy doborze obiektów do sprawowania nad nimi nadzoru </w:t>
      </w:r>
      <w:proofErr w:type="spellStart"/>
      <w:r w:rsidRPr="00024CC6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024CC6">
        <w:rPr>
          <w:rFonts w:ascii="Times New Roman" w:hAnsi="Times New Roman" w:cs="Times New Roman"/>
          <w:sz w:val="24"/>
          <w:szCs w:val="24"/>
        </w:rPr>
        <w:t xml:space="preserve">–higienicznego przyjmuje się podział na trzy podstawowe typy zakładów pracy: </w:t>
      </w:r>
    </w:p>
    <w:p w14:paraId="6F8F88FB" w14:textId="2979CF31" w:rsidR="00024CC6" w:rsidRPr="00024CC6" w:rsidRDefault="00024CC6">
      <w:pPr>
        <w:pStyle w:val="Akapitzlist"/>
        <w:numPr>
          <w:ilvl w:val="0"/>
          <w:numId w:val="2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>z</w:t>
      </w: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>akłady niskiego ryzyka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 xml:space="preserve"> – zakłady, w których podczas wstępnej oceny nie stwierdzono występowania czynników szkodliwych dla zdrowia;</w:t>
      </w:r>
    </w:p>
    <w:p w14:paraId="7086F473" w14:textId="77777777" w:rsidR="00024CC6" w:rsidRPr="00024CC6" w:rsidRDefault="00024CC6">
      <w:pPr>
        <w:pStyle w:val="Akapitzlist"/>
        <w:numPr>
          <w:ilvl w:val="0"/>
          <w:numId w:val="2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zakłady średniego ryzyka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 xml:space="preserve"> – zakłady, w których występują czynniki szkodliwe, </w:t>
      </w:r>
      <w:r w:rsidRPr="00024CC6">
        <w:rPr>
          <w:rFonts w:ascii="Times New Roman" w:hAnsi="Times New Roman" w:cs="Times New Roman"/>
          <w:sz w:val="24"/>
          <w:szCs w:val="24"/>
        </w:rPr>
        <w:t xml:space="preserve">ale ich stężenia i natężenia nie przekraczają dopuszczalnych poziomów; zakłady stosujące substancje chemiczne i ich mieszaniny, produkty biobójcze, prekursory narkotyków, zakłady, w których stwierdza się występowanie szkodliwych czynników biologicznych zaliczanych do 2 grupy zagrożenia; </w:t>
      </w:r>
    </w:p>
    <w:p w14:paraId="045CD5F1" w14:textId="77777777" w:rsidR="00024CC6" w:rsidRPr="00024CC6" w:rsidRDefault="00024C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zakłady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024CC6">
        <w:rPr>
          <w:rFonts w:ascii="TimesNewRomanPSMT" w:hAnsi="TimesNewRomanPSMT" w:cs="TimesNewRomanPSMT"/>
          <w:b/>
          <w:bCs/>
          <w:kern w:val="0"/>
          <w:sz w:val="24"/>
          <w:szCs w:val="24"/>
        </w:rPr>
        <w:t>wysokiego ryzyka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 xml:space="preserve"> – </w:t>
      </w:r>
      <w:r w:rsidRPr="00024CC6">
        <w:rPr>
          <w:rFonts w:ascii="Times New Roman" w:hAnsi="Times New Roman" w:cs="Times New Roman"/>
          <w:kern w:val="0"/>
          <w:sz w:val="24"/>
          <w:szCs w:val="24"/>
        </w:rPr>
        <w:t>zakłady, w których stwierdza się</w:t>
      </w:r>
      <w:r w:rsidRPr="00024CC6">
        <w:rPr>
          <w:rFonts w:ascii="Times New Roman" w:hAnsi="Times New Roman" w:cs="Times New Roman"/>
          <w:sz w:val="24"/>
          <w:szCs w:val="24"/>
        </w:rPr>
        <w:t xml:space="preserve"> przekroczenia dopuszczalnych poziomów czynników szkodliwych dla zdrowia, występują w zakładach czynniki rakotwórcze, mutagenne lub </w:t>
      </w:r>
      <w:proofErr w:type="spellStart"/>
      <w:r w:rsidRPr="00024CC6">
        <w:rPr>
          <w:rFonts w:ascii="Times New Roman" w:hAnsi="Times New Roman" w:cs="Times New Roman"/>
          <w:sz w:val="24"/>
          <w:szCs w:val="24"/>
        </w:rPr>
        <w:t>reprotoksyczne</w:t>
      </w:r>
      <w:proofErr w:type="spellEnd"/>
      <w:r w:rsidRPr="00024CC6">
        <w:rPr>
          <w:rFonts w:ascii="Times New Roman" w:hAnsi="Times New Roman" w:cs="Times New Roman"/>
          <w:sz w:val="24"/>
          <w:szCs w:val="24"/>
        </w:rPr>
        <w:t xml:space="preserve"> oraz szkodliwe czynniki biologiczne zaliczone do 3 grupy zagrożenia</w:t>
      </w:r>
      <w:r w:rsidRPr="00024CC6">
        <w:rPr>
          <w:rFonts w:ascii="TimesNewRomanPSMT" w:hAnsi="TimesNewRomanPSMT" w:cs="TimesNewRomanPSMT"/>
          <w:kern w:val="0"/>
          <w:sz w:val="24"/>
          <w:szCs w:val="24"/>
        </w:rPr>
        <w:t>, zakłady, w których stwierdzono istotne nieprawidłowości.</w:t>
      </w:r>
    </w:p>
    <w:p w14:paraId="78884342" w14:textId="77777777" w:rsidR="00024CC6" w:rsidRPr="00024CC6" w:rsidRDefault="00024CC6" w:rsidP="00024C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 xml:space="preserve">Częstotliwość prowadzonych działań kontrolnych w zakładach pracy należących do poszczególnych kategorii ryzyka : </w:t>
      </w:r>
    </w:p>
    <w:p w14:paraId="1E892A79" w14:textId="6BBA164D" w:rsidR="00024CC6" w:rsidRPr="00024CC6" w:rsidRDefault="00024CC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>niskie ryzyko – nie częściej niż raz w ciągu 5 lat;</w:t>
      </w:r>
    </w:p>
    <w:p w14:paraId="0F2F223A" w14:textId="7E394DDA" w:rsidR="00024CC6" w:rsidRPr="00024CC6" w:rsidRDefault="00024CC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>średnie ryzyko – nie częściej niż raz w ciągu 3 lat;</w:t>
      </w:r>
    </w:p>
    <w:p w14:paraId="1E40BC60" w14:textId="60C15122" w:rsidR="00024CC6" w:rsidRPr="00024CC6" w:rsidRDefault="00024CC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24CC6">
        <w:rPr>
          <w:rFonts w:ascii="Times New Roman" w:hAnsi="Times New Roman" w:cs="Times New Roman"/>
          <w:sz w:val="24"/>
          <w:szCs w:val="24"/>
        </w:rPr>
        <w:t>wysokie ryzyko – tak często, jak to jest konieczne dla zapewnienia skutecznego stosowania odpowiednich przepisów, z uwzględnieniem wysokiego ryzyka wystąpienia nieprawidłowości oraz środków niezbędnych do jego ograniczenia.</w:t>
      </w:r>
    </w:p>
    <w:p w14:paraId="4BF3A4FA" w14:textId="53DAD7EB" w:rsidR="007D6B59" w:rsidRPr="00A67216" w:rsidRDefault="007D6B59">
      <w:pPr>
        <w:pStyle w:val="Akapitzlist"/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lastRenderedPageBreak/>
        <w:t>Nadzór nad chemikaliami</w:t>
      </w:r>
    </w:p>
    <w:p w14:paraId="5D0CEA47" w14:textId="4C7A1DEB" w:rsidR="007D6B59" w:rsidRPr="00A67216" w:rsidRDefault="007D6B59" w:rsidP="00317A96">
      <w:pPr>
        <w:autoSpaceDE w:val="0"/>
        <w:autoSpaceDN w:val="0"/>
        <w:adjustRightInd w:val="0"/>
        <w:spacing w:before="120" w:after="120" w:line="240" w:lineRule="auto"/>
        <w:ind w:left="709" w:hanging="283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t>1.</w:t>
      </w:r>
      <w:r w:rsidRPr="00CC7A4D">
        <w:rPr>
          <w:rFonts w:ascii="TimesNewRomanPSMT" w:hAnsi="TimesNewRomanPSMT" w:cs="TimesNewRomanPSMT"/>
          <w:kern w:val="0"/>
          <w:sz w:val="24"/>
          <w:szCs w:val="24"/>
        </w:rPr>
        <w:tab/>
      </w:r>
      <w:r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t>Zakres: dotyczy nadzoru nad chemikaliami</w:t>
      </w:r>
    </w:p>
    <w:p w14:paraId="53848F5E" w14:textId="36F34888" w:rsidR="007D6B59" w:rsidRPr="00A67216" w:rsidRDefault="00317A96" w:rsidP="00317A96">
      <w:pPr>
        <w:autoSpaceDE w:val="0"/>
        <w:autoSpaceDN w:val="0"/>
        <w:adjustRightInd w:val="0"/>
        <w:spacing w:before="120" w:after="120" w:line="240" w:lineRule="auto"/>
        <w:ind w:left="709" w:hanging="709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       </w:t>
      </w:r>
      <w:r w:rsidR="007D6B59"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t>2.</w:t>
      </w:r>
      <w:r w:rsidR="007D6B59" w:rsidRPr="00A67216">
        <w:rPr>
          <w:rFonts w:ascii="TimesNewRomanPSMT" w:hAnsi="TimesNewRomanPSMT" w:cs="TimesNewRomanPSMT"/>
          <w:b/>
          <w:bCs/>
          <w:kern w:val="0"/>
          <w:sz w:val="24"/>
          <w:szCs w:val="24"/>
        </w:rPr>
        <w:tab/>
        <w:t>Ocena ryzyka</w:t>
      </w:r>
    </w:p>
    <w:p w14:paraId="1F7CE05E" w14:textId="77777777" w:rsidR="007D6B59" w:rsidRDefault="007D6B59" w:rsidP="007D6B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CC7A4D">
        <w:rPr>
          <w:rFonts w:ascii="TimesNewRomanPSMT" w:hAnsi="TimesNewRomanPSMT" w:cs="TimesNewRomanPSMT"/>
          <w:kern w:val="0"/>
          <w:sz w:val="24"/>
          <w:szCs w:val="24"/>
        </w:rPr>
        <w:t>Ocena ryzyka opiera się na:</w:t>
      </w:r>
    </w:p>
    <w:p w14:paraId="14B83A1D" w14:textId="740D7415" w:rsidR="007D6B59" w:rsidRPr="0013108F" w:rsidRDefault="007D6B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roli podmiotu w łańcuchu dostaw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</w:p>
    <w:p w14:paraId="7A9A1458" w14:textId="432B500D" w:rsidR="007D6B59" w:rsidRPr="0013108F" w:rsidRDefault="007D6B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ilości i rodzaju wprowadzanych do obrotu i udostępnianych na rynku produktów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  <w:r w:rsidRPr="00131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B5B73" w14:textId="6FAAD777" w:rsidR="007D6B59" w:rsidRPr="0013108F" w:rsidRDefault="007D6B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klasyfikacji produktów ze względu na klasy zagrożeń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</w:p>
    <w:p w14:paraId="42BFF869" w14:textId="0818DAC8" w:rsidR="007D6B59" w:rsidRPr="0013108F" w:rsidRDefault="007D6B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analizy GMP – Dobre Praktyki Produkcji w wytwórniach produktów kosmetycznych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</w:p>
    <w:p w14:paraId="59A99F5F" w14:textId="2B447C5E" w:rsidR="007D6B59" w:rsidRPr="0013108F" w:rsidRDefault="007D6B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wielkości produkcji</w:t>
      </w:r>
      <w:r w:rsidR="0013108F" w:rsidRPr="0013108F">
        <w:rPr>
          <w:rFonts w:ascii="Times New Roman" w:hAnsi="Times New Roman" w:cs="Times New Roman"/>
          <w:sz w:val="24"/>
          <w:szCs w:val="24"/>
        </w:rPr>
        <w:t>,</w:t>
      </w:r>
    </w:p>
    <w:p w14:paraId="3CE28B0E" w14:textId="7D63EEF2" w:rsidR="007D6B59" w:rsidRPr="0013108F" w:rsidRDefault="007D6B59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wynikach ostatniej kontroli</w:t>
      </w:r>
      <w:r w:rsidR="0013108F" w:rsidRPr="0013108F">
        <w:rPr>
          <w:rFonts w:ascii="Times New Roman" w:hAnsi="Times New Roman" w:cs="Times New Roman"/>
          <w:sz w:val="24"/>
          <w:szCs w:val="24"/>
        </w:rPr>
        <w:t>.</w:t>
      </w:r>
    </w:p>
    <w:p w14:paraId="59FD69FB" w14:textId="77777777" w:rsidR="007D6B59" w:rsidRDefault="007D6B59">
      <w:pPr>
        <w:pStyle w:val="Akapitzlist"/>
        <w:numPr>
          <w:ilvl w:val="0"/>
          <w:numId w:val="27"/>
        </w:numPr>
        <w:spacing w:before="120" w:after="120"/>
        <w:ind w:left="714" w:hanging="288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1532C5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p w14:paraId="69D7B07A" w14:textId="77777777" w:rsidR="007D6B59" w:rsidRPr="0013108F" w:rsidRDefault="007D6B59" w:rsidP="007D6B59">
      <w:pPr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 xml:space="preserve">Przy doborze obiektów do sprawowania nad nimi nadzoru przyjmuje się podział na trzy podstawowe typy podmiotów: </w:t>
      </w:r>
      <w:bookmarkStart w:id="1" w:name="_Hlk205289126"/>
    </w:p>
    <w:p w14:paraId="129A208C" w14:textId="77777777" w:rsidR="007D6B59" w:rsidRPr="0013108F" w:rsidRDefault="007D6B59">
      <w:pPr>
        <w:pStyle w:val="Akapitzlist"/>
        <w:numPr>
          <w:ilvl w:val="0"/>
          <w:numId w:val="2"/>
        </w:numPr>
        <w:spacing w:before="120"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NewRomanPSMT" w:hAnsi="TimesNewRomanPSMT" w:cs="TimesNewRomanPSMT"/>
          <w:b/>
          <w:bCs/>
          <w:kern w:val="0"/>
          <w:sz w:val="24"/>
          <w:szCs w:val="24"/>
        </w:rPr>
        <w:t>podmioty niskiego ryzyka</w:t>
      </w: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3DDF67BC" w14:textId="77777777" w:rsidR="007D6B59" w:rsidRPr="0013108F" w:rsidRDefault="007D6B59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handel detaliczny, </w:t>
      </w:r>
    </w:p>
    <w:p w14:paraId="3E9B7F13" w14:textId="77777777" w:rsidR="007D6B59" w:rsidRPr="0013108F" w:rsidRDefault="007D6B59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sklepy </w:t>
      </w:r>
      <w:proofErr w:type="spellStart"/>
      <w:r w:rsidRPr="0013108F">
        <w:rPr>
          <w:rFonts w:ascii="TimesNewRomanPSMT" w:hAnsi="TimesNewRomanPSMT" w:cs="TimesNewRomanPSMT"/>
          <w:kern w:val="0"/>
          <w:sz w:val="24"/>
          <w:szCs w:val="24"/>
        </w:rPr>
        <w:t>małopowierzchniowe</w:t>
      </w:r>
      <w:proofErr w:type="spellEnd"/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</w:p>
    <w:p w14:paraId="6E66C554" w14:textId="77777777" w:rsidR="007D6B59" w:rsidRPr="0013108F" w:rsidRDefault="007D6B59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sklepy z niewielkim rodzajem asortymentu;</w:t>
      </w:r>
    </w:p>
    <w:p w14:paraId="77AD2804" w14:textId="77777777" w:rsidR="007D6B59" w:rsidRPr="0013108F" w:rsidRDefault="007D6B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b/>
          <w:bCs/>
          <w:kern w:val="0"/>
          <w:sz w:val="24"/>
          <w:szCs w:val="24"/>
        </w:rPr>
        <w:t>podmioty średniego ryzyka</w:t>
      </w: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48E50F13" w14:textId="77777777" w:rsidR="007D6B59" w:rsidRPr="0013108F" w:rsidRDefault="007D6B5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sprzedaż hurtowa, dystrybutorzy,</w:t>
      </w:r>
    </w:p>
    <w:p w14:paraId="16801BDB" w14:textId="77777777" w:rsidR="007D6B59" w:rsidRPr="0013108F" w:rsidRDefault="007D6B5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sklepy wielopowierzchniowe, </w:t>
      </w:r>
    </w:p>
    <w:p w14:paraId="4BB94CC4" w14:textId="77777777" w:rsidR="007D6B59" w:rsidRPr="0013108F" w:rsidRDefault="007D6B5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sklepy z dużą ilością różnorodnego asortymentu,</w:t>
      </w:r>
    </w:p>
    <w:p w14:paraId="1EC2DB7D" w14:textId="77777777" w:rsidR="007D6B59" w:rsidRPr="0013108F" w:rsidRDefault="007D6B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b/>
          <w:bCs/>
          <w:kern w:val="0"/>
          <w:sz w:val="24"/>
          <w:szCs w:val="24"/>
        </w:rPr>
        <w:t>podmioty wysokiego ryzyka</w:t>
      </w:r>
      <w:r w:rsidRPr="0013108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346B0D8C" w14:textId="77777777" w:rsidR="007D6B59" w:rsidRPr="0013108F" w:rsidRDefault="007D6B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wytwórcy/producenci/importerzy/konfekcjonerzy/podmioty odpowiedzialne produktów kosmetycznych,</w:t>
      </w:r>
    </w:p>
    <w:p w14:paraId="09F3841C" w14:textId="77777777" w:rsidR="007D6B59" w:rsidRPr="0013108F" w:rsidRDefault="007D6B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producent/importer/wyłączny przedstawiciel/</w:t>
      </w:r>
      <w:proofErr w:type="spellStart"/>
      <w:r w:rsidRPr="0013108F">
        <w:rPr>
          <w:rFonts w:ascii="TimesNewRomanPSMT" w:hAnsi="TimesNewRomanPSMT" w:cs="TimesNewRomanPSMT"/>
          <w:kern w:val="0"/>
          <w:sz w:val="24"/>
          <w:szCs w:val="24"/>
        </w:rPr>
        <w:t>formulator</w:t>
      </w:r>
      <w:proofErr w:type="spellEnd"/>
      <w:r w:rsidRPr="0013108F">
        <w:rPr>
          <w:rFonts w:ascii="TimesNewRomanPSMT" w:hAnsi="TimesNewRomanPSMT" w:cs="TimesNewRomanPSMT"/>
          <w:kern w:val="0"/>
          <w:sz w:val="24"/>
          <w:szCs w:val="24"/>
        </w:rPr>
        <w:t>/konfekcjoner produktów chemicznych,</w:t>
      </w:r>
    </w:p>
    <w:p w14:paraId="5E1FEE40" w14:textId="77777777" w:rsidR="007D6B59" w:rsidRPr="0013108F" w:rsidRDefault="007D6B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posiadacz pozwolenia/ podmiot odpowiedzialny produktów biobójczych,</w:t>
      </w:r>
    </w:p>
    <w:p w14:paraId="0A04036A" w14:textId="77777777" w:rsidR="007D6B59" w:rsidRPr="0013108F" w:rsidRDefault="007D6B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podmioty wprowadzające do obrotu prekursory narkotyków kat. 2 i 3,</w:t>
      </w:r>
    </w:p>
    <w:p w14:paraId="5703BE24" w14:textId="77777777" w:rsidR="007D6B59" w:rsidRPr="0013108F" w:rsidRDefault="007D6B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podmioty uczestniczące w przywozie, wywozie i pośrednictwie do i z krajów trzecich prekursorów narkotyków kat. 2 i 3,</w:t>
      </w:r>
    </w:p>
    <w:p w14:paraId="45A2539A" w14:textId="77777777" w:rsidR="007D6B59" w:rsidRPr="0013108F" w:rsidRDefault="007D6B5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NewRomanPSMT" w:hAnsi="TimesNewRomanPSMT" w:cs="TimesNewRomanPSMT"/>
          <w:kern w:val="0"/>
          <w:sz w:val="24"/>
          <w:szCs w:val="24"/>
        </w:rPr>
        <w:t>podmioty, u których podczas ostatniej kontroli wystąpiły nieprawidłowości lub stwierdzono zgłoszenie niepożądanych działań produktu kosmetycznego.</w:t>
      </w:r>
    </w:p>
    <w:bookmarkEnd w:id="1"/>
    <w:p w14:paraId="3F5C3AF5" w14:textId="77777777" w:rsidR="007D6B59" w:rsidRPr="0013108F" w:rsidRDefault="007D6B59" w:rsidP="007D6B5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 xml:space="preserve">Częstotliwość prowadzonych działań kontrolnych w podmiotach należących do poszczególnych kategorii ryzyka: </w:t>
      </w:r>
    </w:p>
    <w:p w14:paraId="504E9402" w14:textId="18504B47" w:rsidR="007D6B59" w:rsidRPr="0013108F" w:rsidRDefault="007D6B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niskie ryzyko – nie częściej niż raz w ciągu 5 lat;</w:t>
      </w:r>
    </w:p>
    <w:p w14:paraId="7190E3BF" w14:textId="132C86D7" w:rsidR="007D6B59" w:rsidRPr="0013108F" w:rsidRDefault="007D6B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średnie ryzyko – nie częściej niż raz w ciągu 3 lat;</w:t>
      </w:r>
    </w:p>
    <w:p w14:paraId="5E7DFA1D" w14:textId="78E65B74" w:rsidR="007D6B59" w:rsidRPr="0013108F" w:rsidRDefault="007D6B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3108F">
        <w:rPr>
          <w:rFonts w:ascii="Times New Roman" w:hAnsi="Times New Roman" w:cs="Times New Roman"/>
          <w:sz w:val="24"/>
          <w:szCs w:val="24"/>
        </w:rPr>
        <w:t>wysokie ryzyko – tak często, jak to jest konieczne dla zapewnienia skutecznego stosowania odpowiednich przepisów, z uwzględnieniem wysokiego ryzyka wystąpienia nieprawidłowości oraz środków niezbędnych do jego ograniczenia.</w:t>
      </w:r>
    </w:p>
    <w:p w14:paraId="5244A5A6" w14:textId="77777777" w:rsidR="0013108F" w:rsidRDefault="0013108F" w:rsidP="0013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4F7AF7" w14:textId="77777777" w:rsidR="0013108F" w:rsidRPr="0013108F" w:rsidRDefault="0013108F" w:rsidP="00131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1F121C0" w14:textId="77777777" w:rsidR="007D6B59" w:rsidRPr="009106FF" w:rsidRDefault="007D6B59" w:rsidP="007D6B5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kern w:val="0"/>
          <w:sz w:val="24"/>
          <w:szCs w:val="24"/>
        </w:rPr>
      </w:pPr>
    </w:p>
    <w:p w14:paraId="18763763" w14:textId="77777777" w:rsidR="0071349B" w:rsidRDefault="0071349B" w:rsidP="007134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7573767A" w14:textId="77777777" w:rsidR="00A67216" w:rsidRPr="0071349B" w:rsidRDefault="00A67216" w:rsidP="007134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B0F2D34" w14:textId="506AAD06" w:rsidR="00631709" w:rsidRDefault="00631709" w:rsidP="0063170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696A3A">
        <w:rPr>
          <w:rFonts w:ascii="Times New Roman" w:hAnsi="Times New Roman" w:cs="Times New Roman"/>
          <w:sz w:val="24"/>
          <w:szCs w:val="24"/>
        </w:rPr>
        <w:t>4</w:t>
      </w:r>
    </w:p>
    <w:p w14:paraId="1AB21382" w14:textId="77777777" w:rsidR="007435AB" w:rsidRDefault="007435AB" w:rsidP="007435AB">
      <w:pPr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 xml:space="preserve">do Procedury klasyfikacji </w:t>
      </w:r>
    </w:p>
    <w:p w14:paraId="3CA31255" w14:textId="77777777" w:rsidR="007435AB" w:rsidRPr="0000154A" w:rsidRDefault="007435AB" w:rsidP="007435AB">
      <w:pPr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kern w:val="0"/>
        </w:rPr>
      </w:pPr>
      <w:r w:rsidRPr="0000154A">
        <w:rPr>
          <w:rFonts w:ascii="TimesNewRomanPSMT" w:hAnsi="TimesNewRomanPSMT" w:cs="TimesNewRomanPSMT"/>
          <w:color w:val="000000"/>
          <w:kern w:val="0"/>
        </w:rPr>
        <w:t>ryzyka w działalności kontrolnej</w:t>
      </w:r>
      <w:r w:rsidRPr="0000154A">
        <w:rPr>
          <w:rFonts w:ascii="TimesNewRomanPSMT" w:hAnsi="TimesNewRomanPSMT" w:cs="TimesNewRomanPSMT"/>
          <w:color w:val="000000"/>
          <w:kern w:val="0"/>
        </w:rPr>
        <w:br/>
      </w:r>
    </w:p>
    <w:p w14:paraId="46B51219" w14:textId="5837A42D" w:rsidR="007435AB" w:rsidRPr="00653C64" w:rsidRDefault="007435AB" w:rsidP="007435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54A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Obszar: </w:t>
      </w:r>
      <w:r w:rsidRPr="00653C64">
        <w:rPr>
          <w:rFonts w:ascii="Times New Roman" w:hAnsi="Times New Roman" w:cs="Times New Roman"/>
          <w:b/>
          <w:bCs/>
          <w:sz w:val="24"/>
          <w:szCs w:val="24"/>
        </w:rPr>
        <w:t>higien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53C64">
        <w:rPr>
          <w:rFonts w:ascii="Times New Roman" w:hAnsi="Times New Roman" w:cs="Times New Roman"/>
          <w:b/>
          <w:bCs/>
          <w:sz w:val="24"/>
          <w:szCs w:val="24"/>
        </w:rPr>
        <w:t xml:space="preserve"> komunaln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886F5BF" w14:textId="77777777" w:rsidR="00E96B9F" w:rsidRDefault="00E96B9F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Zakres</w:t>
      </w:r>
    </w:p>
    <w:p w14:paraId="4C006664" w14:textId="77777777" w:rsidR="00403F82" w:rsidRDefault="00403F82" w:rsidP="00403F82">
      <w:p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Dotyczy grup obiektów:</w:t>
      </w:r>
    </w:p>
    <w:p w14:paraId="4664D9FA" w14:textId="2028A79A" w:rsidR="00403F82" w:rsidRDefault="00403F8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podmioty lecznicze,</w:t>
      </w:r>
    </w:p>
    <w:p w14:paraId="260B28E2" w14:textId="55BD1687" w:rsidR="00403F82" w:rsidRDefault="00403F8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wodociągi zbiorowego zaopatrzenia w wodę i inne podmioty zaopatrzenia w wodę nadzorowane corocznie w zakresie jakości wody,</w:t>
      </w:r>
    </w:p>
    <w:p w14:paraId="152C3082" w14:textId="750CD412" w:rsidR="00403F82" w:rsidRDefault="00403F8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zakłady odnowy biologicznej, w tym wykonujące zabiegi z naruszeniem ciągłości tkanek,</w:t>
      </w:r>
    </w:p>
    <w:p w14:paraId="5B4DACDD" w14:textId="1E560039" w:rsidR="00403F82" w:rsidRDefault="00403F8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usługi noclegowe,</w:t>
      </w:r>
    </w:p>
    <w:p w14:paraId="4DED789F" w14:textId="7DA35450" w:rsidR="00403F82" w:rsidRDefault="00403F8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usługi funeralne,</w:t>
      </w:r>
    </w:p>
    <w:p w14:paraId="2A39398A" w14:textId="7B041BBD" w:rsidR="00403F82" w:rsidRDefault="00403F8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jednostki organizacyjne pomocy społecznej,</w:t>
      </w:r>
    </w:p>
    <w:p w14:paraId="70612B70" w14:textId="071D8158" w:rsidR="00403F82" w:rsidRDefault="00403F8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obiekty rekreacji wodnej,</w:t>
      </w:r>
    </w:p>
    <w:p w14:paraId="5ACC4C64" w14:textId="528A3ACA" w:rsidR="00403F82" w:rsidRDefault="00403F82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zakłady karne,</w:t>
      </w:r>
    </w:p>
    <w:p w14:paraId="084E3353" w14:textId="53AABBCF" w:rsidR="00403F82" w:rsidRPr="00403F82" w:rsidRDefault="00403F82">
      <w:pPr>
        <w:pStyle w:val="Akapitzlist"/>
        <w:numPr>
          <w:ilvl w:val="0"/>
          <w:numId w:val="28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403F82">
        <w:rPr>
          <w:rFonts w:ascii="TimesNewRomanPSMT" w:hAnsi="TimesNewRomanPSMT" w:cs="TimesNewRomanPSMT"/>
          <w:color w:val="000000"/>
          <w:kern w:val="0"/>
          <w:sz w:val="24"/>
          <w:szCs w:val="24"/>
        </w:rPr>
        <w:t>inne obiekty użyteczności publicznej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.</w:t>
      </w:r>
    </w:p>
    <w:p w14:paraId="2C8E8265" w14:textId="77777777" w:rsidR="00E96B9F" w:rsidRDefault="00E96B9F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Ocena ryzyka</w:t>
      </w:r>
    </w:p>
    <w:p w14:paraId="48EC1F17" w14:textId="77777777" w:rsidR="00F732D8" w:rsidRDefault="00F732D8" w:rsidP="00F732D8">
      <w:p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 ryzyka opiera się na:</w:t>
      </w:r>
    </w:p>
    <w:p w14:paraId="25718561" w14:textId="2A2D8E68" w:rsidR="00F732D8" w:rsidRDefault="00F732D8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wystąpieniu podejrzenia lub prawdopodobieństwa wystąpienia zagrożenia życia lub zdrowia człowieka,</w:t>
      </w:r>
    </w:p>
    <w:p w14:paraId="0F16B3C8" w14:textId="3CCAC0B9" w:rsidR="00F732D8" w:rsidRDefault="00F732D8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ocenach stanu sanitarno-technicznego obiektu,</w:t>
      </w:r>
    </w:p>
    <w:p w14:paraId="74FBB574" w14:textId="2BE55C85" w:rsidR="00F732D8" w:rsidRDefault="00F732D8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wynikach kontroli stwierdzanych w trakcie ostatnich 3 kontroli planowych,</w:t>
      </w:r>
    </w:p>
    <w:p w14:paraId="3D1AD1B7" w14:textId="106C1604" w:rsidR="00F732D8" w:rsidRPr="002E7F33" w:rsidRDefault="00F732D8">
      <w:pPr>
        <w:pStyle w:val="Akapitzlist"/>
        <w:numPr>
          <w:ilvl w:val="0"/>
          <w:numId w:val="29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F732D8">
        <w:rPr>
          <w:rFonts w:ascii="TimesNewRomanPSMT" w:hAnsi="TimesNewRomanPSMT" w:cs="TimesNewRomanPSMT"/>
          <w:color w:val="000000"/>
          <w:kern w:val="0"/>
          <w:sz w:val="24"/>
          <w:szCs w:val="24"/>
        </w:rPr>
        <w:t>liczbie interwencji zgłaszanych w odniesieniu do danego obiektu oraz ich zasadności.</w:t>
      </w:r>
    </w:p>
    <w:p w14:paraId="722D26A5" w14:textId="77777777" w:rsidR="00E96B9F" w:rsidRDefault="00E96B9F">
      <w:pPr>
        <w:pStyle w:val="Akapitzlist"/>
        <w:numPr>
          <w:ilvl w:val="0"/>
          <w:numId w:val="9"/>
        </w:numPr>
        <w:spacing w:before="120" w:after="120"/>
        <w:ind w:left="714" w:hanging="357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Kategorie ryzyka i częstotliwość kontroli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5817"/>
        <w:gridCol w:w="1984"/>
      </w:tblGrid>
      <w:tr w:rsidR="00C77E41" w14:paraId="6FF25ECB" w14:textId="77777777" w:rsidTr="0047157E">
        <w:tc>
          <w:tcPr>
            <w:tcW w:w="1271" w:type="dxa"/>
            <w:vAlign w:val="center"/>
          </w:tcPr>
          <w:p w14:paraId="4AAD5C79" w14:textId="2B1603AE" w:rsidR="00C77E41" w:rsidRDefault="00C77E41" w:rsidP="00C77E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Kategoria ryzyka</w:t>
            </w:r>
          </w:p>
        </w:tc>
        <w:tc>
          <w:tcPr>
            <w:tcW w:w="5817" w:type="dxa"/>
            <w:vAlign w:val="center"/>
          </w:tcPr>
          <w:p w14:paraId="77C16CD0" w14:textId="0697FEF5" w:rsidR="00C77E41" w:rsidRDefault="00C77E41" w:rsidP="00C77E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Przykładowe obiekty / działalność</w:t>
            </w:r>
          </w:p>
        </w:tc>
        <w:tc>
          <w:tcPr>
            <w:tcW w:w="1984" w:type="dxa"/>
            <w:vAlign w:val="center"/>
          </w:tcPr>
          <w:p w14:paraId="5278661E" w14:textId="101CC131" w:rsidR="00C77E41" w:rsidRDefault="00C77E41" w:rsidP="00C77E41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Częstotliwość kontroli planowej</w:t>
            </w:r>
          </w:p>
        </w:tc>
      </w:tr>
      <w:tr w:rsidR="002E7F33" w14:paraId="3C170CE3" w14:textId="77777777" w:rsidTr="0047157E">
        <w:tc>
          <w:tcPr>
            <w:tcW w:w="1271" w:type="dxa"/>
            <w:vAlign w:val="center"/>
          </w:tcPr>
          <w:p w14:paraId="402B800A" w14:textId="4AE5D917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Niskie</w:t>
            </w:r>
          </w:p>
        </w:tc>
        <w:tc>
          <w:tcPr>
            <w:tcW w:w="5817" w:type="dxa"/>
            <w:vAlign w:val="center"/>
          </w:tcPr>
          <w:p w14:paraId="5FDBE7DB" w14:textId="0DD2A05E" w:rsidR="002E7F33" w:rsidRPr="0047157E" w:rsidRDefault="0047157E" w:rsidP="0047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om przedpogrzebowy/zakład pogrzebowy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odmioty lecznicze wykonujące świadczenia zdrowotne w różnych formach, w których nie są prowadzone zabiegi inwazyjne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mentarze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nne obiekty użyteczności publicznej tj.: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dworzec autobusowy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dworzec kolejowy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port lotniczy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port morski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przejścia graniczne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obiekty sportowe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tereny rekreacyjne (parki, zieleńce, ogrody botaniczne, place zabaw)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stępy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akłady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reszty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ledcze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vAlign w:val="center"/>
          </w:tcPr>
          <w:p w14:paraId="125AAFCD" w14:textId="416A530B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Nie częściej niż 1 raz na 5 lat</w:t>
            </w:r>
          </w:p>
        </w:tc>
      </w:tr>
      <w:tr w:rsidR="002E7F33" w14:paraId="606AB2B7" w14:textId="77777777" w:rsidTr="0047157E">
        <w:tc>
          <w:tcPr>
            <w:tcW w:w="1271" w:type="dxa"/>
            <w:vAlign w:val="center"/>
          </w:tcPr>
          <w:p w14:paraId="5B5629E5" w14:textId="2700AC88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Średnie</w:t>
            </w:r>
          </w:p>
        </w:tc>
        <w:tc>
          <w:tcPr>
            <w:tcW w:w="5817" w:type="dxa"/>
            <w:vAlign w:val="center"/>
          </w:tcPr>
          <w:p w14:paraId="13921055" w14:textId="26A8DFD2" w:rsidR="002E7F33" w:rsidRPr="002E7F33" w:rsidRDefault="0047157E" w:rsidP="00471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ednostki organizacyjne pomocy społecznej tj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oclegownia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ralnie świadczące usługi podmiotom innym niż lecznicze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o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biekty świadczące usługi noclegowe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hotel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motel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pensjonat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kemping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dom wycieczkowy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schronisko młodzieżowe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schronisko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pole biwakowe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ośrodki wczasowe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agroturystyka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ąpieliska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m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iejsca okazjonalnie wykorzystywane do kąpieli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aseny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akład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 xml:space="preserve"> odnowy biologicznej 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>bez naruszania ciągłości tkanek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izba wytrzeźwień, b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ranża pogrzebowa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7F3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E7F33" w:rsidRPr="00116A87">
              <w:rPr>
                <w:rFonts w:ascii="Times New Roman" w:hAnsi="Times New Roman" w:cs="Times New Roman"/>
                <w:sz w:val="24"/>
                <w:szCs w:val="24"/>
              </w:rPr>
              <w:t>odmioty lecznicze wykonujące świadczenia zdrowotne w różnych formach, w których prowadzone są zabiegi inwazyjne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vAlign w:val="center"/>
          </w:tcPr>
          <w:p w14:paraId="6589540F" w14:textId="283279A6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lastRenderedPageBreak/>
              <w:t>Nie częściej niż 1 raz na 3 lata</w:t>
            </w:r>
          </w:p>
        </w:tc>
      </w:tr>
      <w:tr w:rsidR="002E7F33" w14:paraId="629AF983" w14:textId="77777777" w:rsidTr="0047157E">
        <w:tc>
          <w:tcPr>
            <w:tcW w:w="1271" w:type="dxa"/>
            <w:vAlign w:val="center"/>
          </w:tcPr>
          <w:p w14:paraId="78570C90" w14:textId="33718F4D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NewRomanPSMT" w:hAnsi="TimesNewRomanPSMT" w:cs="TimesNewRomanPSMT"/>
                <w:b/>
                <w:bCs/>
                <w:kern w:val="0"/>
                <w:sz w:val="24"/>
                <w:szCs w:val="24"/>
              </w:rPr>
              <w:t>Wysokie</w:t>
            </w:r>
          </w:p>
        </w:tc>
        <w:tc>
          <w:tcPr>
            <w:tcW w:w="5817" w:type="dxa"/>
            <w:vAlign w:val="center"/>
          </w:tcPr>
          <w:p w14:paraId="3E89FAB5" w14:textId="534F5DF2" w:rsidR="002E7F33" w:rsidRDefault="0047157E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p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odmioty lecznicze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(s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zpital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 opiekuńczo-leczniczy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 pielęgnacyjno-opiekuńczy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 rehabilitacji leczniczej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h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ospicjum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 lecznictwa uzdrowiskowego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)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w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odociągi zbiorowego zaopatrzenia w wodę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i i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nne podmioty zaopatrzenia w wodę – nadzorowane corocznie w zakresie jakości wody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z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akład/salon wykonujący zabiegi z naruszeniem ciągłości tkanek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d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om przedpogrzebowy/zakład pogrzebowy świadczący inwazyjne usługi związane z przygotowaniem zwłok do pochowania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p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ralnia świadcząca usługi dla podmiotów leczniczych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j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ednostki organizacyjne pomocy społecznej 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(d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om 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p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omocy 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s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połecznej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p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lacówka zapewniająca całodobową opiekę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, s</w:t>
            </w:r>
            <w:r w:rsidR="002E7F33" w:rsidRPr="008E4159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chronisko dla bezdomnyc</w:t>
            </w:r>
            <w:r w:rsidR="002E7F3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h)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;</w:t>
            </w:r>
          </w:p>
        </w:tc>
        <w:tc>
          <w:tcPr>
            <w:tcW w:w="1984" w:type="dxa"/>
            <w:vAlign w:val="center"/>
          </w:tcPr>
          <w:p w14:paraId="4E63B81C" w14:textId="7B1A9664" w:rsidR="002E7F33" w:rsidRDefault="002E7F33" w:rsidP="002E7F33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ascii="TimesNewRomanPSMT" w:hAnsi="TimesNewRomanPSMT" w:cs="TimesNewRomanPSMT"/>
                <w:b/>
                <w:bCs/>
                <w:color w:val="000000"/>
                <w:kern w:val="0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Tak często jak jest to konieczne dla zapewnienia skutecznego stosowania odpowiednich przepisów, z uwzględnieniem wysokiego ryzyka wystąpienia nieprawidłowości oraz środków niezbędnych do jego ograniczania</w:t>
            </w:r>
          </w:p>
        </w:tc>
      </w:tr>
    </w:tbl>
    <w:p w14:paraId="14C6A4BA" w14:textId="02CC4438" w:rsidR="001A634F" w:rsidRPr="001A634F" w:rsidRDefault="001A634F">
      <w:pPr>
        <w:pStyle w:val="Akapitzlist"/>
        <w:numPr>
          <w:ilvl w:val="0"/>
          <w:numId w:val="9"/>
        </w:numPr>
        <w:spacing w:before="240" w:after="120"/>
        <w:ind w:left="284" w:hanging="284"/>
        <w:contextualSpacing w:val="0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Przesłanki do zmiany kategorii ryzyka kontrowanej działalności gospodarczej</w:t>
      </w:r>
    </w:p>
    <w:p w14:paraId="51248EFB" w14:textId="77777777" w:rsidR="001A634F" w:rsidRDefault="001A634F" w:rsidP="001A634F">
      <w:pPr>
        <w:spacing w:before="120" w:after="120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Zmiana kategorii ryzyka z niższego na wyższy może wynikać:</w:t>
      </w:r>
    </w:p>
    <w:p w14:paraId="028E0A54" w14:textId="13AA7EAC" w:rsidR="001A634F" w:rsidRDefault="001A634F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 postępującego pogorszenia stanu sanitarno-higienicznego i technicznego nadzorowanych obiektów, w których prowadzona jest działalność przedsiębiorcy,</w:t>
      </w:r>
    </w:p>
    <w:p w14:paraId="1E2EF582" w14:textId="4788D962" w:rsidR="001A634F" w:rsidRDefault="001A634F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zwiększenia liczby uzasadnionych wniosków wpływających od ludności lub innych organów i instytucji,</w:t>
      </w:r>
    </w:p>
    <w:p w14:paraId="0A8D5087" w14:textId="42F5B754" w:rsidR="001A634F" w:rsidRDefault="001A634F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zwiększenia częstotliwości występowania zjawisk mogących mieć negatywny wpływ na zdrowie i życie ludzi,</w:t>
      </w:r>
    </w:p>
    <w:p w14:paraId="6A56FC6B" w14:textId="6BDA6DF2" w:rsidR="001A634F" w:rsidRPr="001A634F" w:rsidRDefault="001A634F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 uchylania się od wykonywania nakazów zawartych w decyzjach administracyjnych i ignorowania poleceń organu Państwowej Inspekcji Sanitarnej sprawującego nadzór nad prowadzeniem działalności przedsiębiorcy.</w:t>
      </w:r>
    </w:p>
    <w:p w14:paraId="7C91FF5C" w14:textId="77777777" w:rsidR="001A634F" w:rsidRDefault="001A634F" w:rsidP="001A634F">
      <w:pPr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Zmiana kategorii ryzyka z wyższego na niższy może wynikać:</w:t>
      </w:r>
    </w:p>
    <w:p w14:paraId="07FE5686" w14:textId="6D2A3466" w:rsidR="001A634F" w:rsidRDefault="001A634F">
      <w:pPr>
        <w:pStyle w:val="Akapitzlist"/>
        <w:numPr>
          <w:ilvl w:val="0"/>
          <w:numId w:val="31"/>
        </w:numPr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 poprawy stanu sanitarno-higienicznego i technicznego nadzorowanych obiektów, w których prowadzona jest działalność przedsiębiorcy,</w:t>
      </w:r>
    </w:p>
    <w:p w14:paraId="434A0DF3" w14:textId="7B529B30" w:rsidR="001A634F" w:rsidRDefault="001A634F">
      <w:pPr>
        <w:pStyle w:val="Akapitzlist"/>
        <w:numPr>
          <w:ilvl w:val="0"/>
          <w:numId w:val="31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zmniejszenia liczby uzasadnionych wniosków wpływających od ludności lub innych organów i instytucji,</w:t>
      </w:r>
    </w:p>
    <w:p w14:paraId="7DF1EEE8" w14:textId="2A52F5C2" w:rsidR="001A634F" w:rsidRPr="00376A7D" w:rsidRDefault="001A634F">
      <w:pPr>
        <w:pStyle w:val="Akapitzlist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A634F">
        <w:rPr>
          <w:rFonts w:ascii="TimesNewRomanPSMT" w:hAnsi="TimesNewRomanPSMT" w:cs="TimesNewRomanPSMT"/>
          <w:color w:val="000000"/>
          <w:kern w:val="0"/>
          <w:sz w:val="24"/>
          <w:szCs w:val="24"/>
        </w:rPr>
        <w:t>ze zmniejszenia częstotliwości występowania zjawisk mogących mieć negatywny wpływ na zdrowie i życie ludzi.</w:t>
      </w:r>
    </w:p>
    <w:p w14:paraId="45672F78" w14:textId="77777777" w:rsidR="001A634F" w:rsidRDefault="001A634F">
      <w:pPr>
        <w:pStyle w:val="Akapitzlist"/>
        <w:numPr>
          <w:ilvl w:val="0"/>
          <w:numId w:val="9"/>
        </w:numPr>
        <w:spacing w:before="120" w:after="120"/>
        <w:ind w:left="284" w:hanging="28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  <w:r w:rsidRPr="00E96B9F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Podsumowanie</w:t>
      </w:r>
    </w:p>
    <w:p w14:paraId="4624364E" w14:textId="5325FFB0" w:rsidR="001A634F" w:rsidRPr="00376A7D" w:rsidRDefault="00376A7D">
      <w:pPr>
        <w:pStyle w:val="Akapitzlist"/>
        <w:numPr>
          <w:ilvl w:val="0"/>
          <w:numId w:val="32"/>
        </w:numPr>
        <w:spacing w:after="120"/>
        <w:ind w:left="426" w:hanging="284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</w:t>
      </w:r>
      <w:r w:rsidR="001A634F"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każdym przypadku właściwy terenowo państwowy powiatowy inspektor sanitarny może zwiększyć częstotliwość kontroli w danym obiekcie, kierując się innymi uzasadnionymi przesłankami wynikającymi z aktualnej sytuacji sanitarno-</w:t>
      </w:r>
      <w:r w:rsidR="001A634F"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lastRenderedPageBreak/>
        <w:t>epidemiologicznej. Niezależnie od przypisanej kategorii ryzyka, na częstotliwość kontroli będą miały wpływ następujące czynniki:</w:t>
      </w:r>
    </w:p>
    <w:p w14:paraId="76443236" w14:textId="7DA21482" w:rsidR="001A634F" w:rsidRDefault="001A634F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wyniki kontroli własnych;</w:t>
      </w:r>
    </w:p>
    <w:p w14:paraId="314746B1" w14:textId="1C611EDE" w:rsidR="001A634F" w:rsidRDefault="001A634F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wyniki kontroli prowadzonych przez organy zewnętrzne;</w:t>
      </w:r>
    </w:p>
    <w:p w14:paraId="166FBE8F" w14:textId="73FCA41A" w:rsidR="001A634F" w:rsidRDefault="001A634F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analizę ryzyka zagrożenia zdrowia i życia ludzkiego;</w:t>
      </w:r>
    </w:p>
    <w:p w14:paraId="57EE27A6" w14:textId="300EEC25" w:rsidR="001A634F" w:rsidRDefault="001A634F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ocenę stanu sanitarnego minionego roku;</w:t>
      </w:r>
    </w:p>
    <w:p w14:paraId="6673F1E1" w14:textId="2B477F8D" w:rsidR="001A634F" w:rsidRDefault="001A634F">
      <w:pPr>
        <w:pStyle w:val="Akapitzlist"/>
        <w:numPr>
          <w:ilvl w:val="0"/>
          <w:numId w:val="33"/>
        </w:numPr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wystąpienie podejrzenia zagrożenia życia lub zdrowia,</w:t>
      </w:r>
    </w:p>
    <w:p w14:paraId="09133822" w14:textId="4C68F477" w:rsidR="001A634F" w:rsidRPr="001C4101" w:rsidRDefault="001A634F">
      <w:pPr>
        <w:pStyle w:val="Akapitzlist"/>
        <w:numPr>
          <w:ilvl w:val="0"/>
          <w:numId w:val="33"/>
        </w:numPr>
        <w:spacing w:after="120"/>
        <w:ind w:left="1434" w:hanging="357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1C4101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wykonanie kontroli na polecenie uprawnionych/innych organów, interwencji lub zgłoszenie podmiotu rozpoczynającego działalność.</w:t>
      </w:r>
    </w:p>
    <w:p w14:paraId="2BA1DFCB" w14:textId="68075D0B" w:rsidR="001A634F" w:rsidRDefault="001C4101">
      <w:pPr>
        <w:pStyle w:val="Akapitzlist"/>
        <w:numPr>
          <w:ilvl w:val="0"/>
          <w:numId w:val="32"/>
        </w:numPr>
        <w:spacing w:after="120"/>
        <w:ind w:left="567" w:hanging="425"/>
        <w:contextualSpacing w:val="0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</w:t>
      </w:r>
      <w:r w:rsidR="001A634F"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>ierwszeństwo w wykonaniu kontroli w ramach tej samej grupy ryzyka planuje się z uwzględnieniem poniższych warunków: wielkość narażonej populacji, warunki zdrowotne populacji, inwazyjność zabiegów i usług, ryzyka wynikającego z samego obiektu.</w:t>
      </w:r>
    </w:p>
    <w:p w14:paraId="0AFCB25B" w14:textId="17C75F64" w:rsidR="001A634F" w:rsidRPr="00376A7D" w:rsidRDefault="001C4101">
      <w:pPr>
        <w:pStyle w:val="Akapitzlist"/>
        <w:numPr>
          <w:ilvl w:val="0"/>
          <w:numId w:val="32"/>
        </w:numPr>
        <w:ind w:left="567" w:hanging="425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</w:t>
      </w:r>
      <w:r w:rsidR="001A634F" w:rsidRPr="00376A7D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obór próbek wody należy planować zgodnie z przepisami szczegółowymi w tym zakresie. W odniesieniu do wody do spożycia, w sytuacji gdy dla wodociągu wydawano oceny o warunkowej lub braku przydatności wody do spożycia, należy rozważyć wzmożenie nadzoru nad jakością wody z danego wodociągu. </w:t>
      </w:r>
    </w:p>
    <w:p w14:paraId="1B53131E" w14:textId="77777777" w:rsidR="001A634F" w:rsidRDefault="001A634F" w:rsidP="001A634F">
      <w:pPr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7A94E102" w14:textId="7DBE9E2A" w:rsidR="00E96B9F" w:rsidRPr="00E96B9F" w:rsidRDefault="00E96B9F" w:rsidP="001A634F">
      <w:pPr>
        <w:pStyle w:val="Akapitzlist"/>
        <w:spacing w:before="120" w:after="120"/>
        <w:ind w:left="714"/>
        <w:contextualSpacing w:val="0"/>
        <w:jc w:val="both"/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</w:pPr>
    </w:p>
    <w:p w14:paraId="2C6F5B32" w14:textId="77777777" w:rsidR="00CE09A2" w:rsidRPr="00661A4A" w:rsidRDefault="00CE09A2" w:rsidP="006317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9A5136" w14:textId="77777777" w:rsidR="00631709" w:rsidRPr="00661A4A" w:rsidRDefault="00631709" w:rsidP="00A65D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1709" w:rsidRPr="0066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79C"/>
    <w:multiLevelType w:val="hybridMultilevel"/>
    <w:tmpl w:val="8E16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60E3"/>
    <w:multiLevelType w:val="hybridMultilevel"/>
    <w:tmpl w:val="56C4F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2DAC"/>
    <w:multiLevelType w:val="hybridMultilevel"/>
    <w:tmpl w:val="BDF28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2559"/>
    <w:multiLevelType w:val="multilevel"/>
    <w:tmpl w:val="BF18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B58A1"/>
    <w:multiLevelType w:val="hybridMultilevel"/>
    <w:tmpl w:val="C5D07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6851"/>
    <w:multiLevelType w:val="hybridMultilevel"/>
    <w:tmpl w:val="8DE06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931E7"/>
    <w:multiLevelType w:val="hybridMultilevel"/>
    <w:tmpl w:val="7AE2D1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13482"/>
    <w:multiLevelType w:val="hybridMultilevel"/>
    <w:tmpl w:val="5E902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312379"/>
    <w:multiLevelType w:val="multilevel"/>
    <w:tmpl w:val="0904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467E"/>
    <w:multiLevelType w:val="hybridMultilevel"/>
    <w:tmpl w:val="3048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51F19"/>
    <w:multiLevelType w:val="hybridMultilevel"/>
    <w:tmpl w:val="76701B2A"/>
    <w:lvl w:ilvl="0" w:tplc="16D690D0">
      <w:start w:val="1"/>
      <w:numFmt w:val="bullet"/>
      <w:lvlText w:val="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29915F31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36A68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15BE"/>
    <w:multiLevelType w:val="hybridMultilevel"/>
    <w:tmpl w:val="BE38F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C417C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110AA"/>
    <w:multiLevelType w:val="hybridMultilevel"/>
    <w:tmpl w:val="ED3C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01D65"/>
    <w:multiLevelType w:val="hybridMultilevel"/>
    <w:tmpl w:val="AFCA544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46CB21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8D2301"/>
    <w:multiLevelType w:val="hybridMultilevel"/>
    <w:tmpl w:val="2D240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3C92"/>
    <w:multiLevelType w:val="hybridMultilevel"/>
    <w:tmpl w:val="BF3A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06E22"/>
    <w:multiLevelType w:val="hybridMultilevel"/>
    <w:tmpl w:val="DFDEE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D28AA"/>
    <w:multiLevelType w:val="hybridMultilevel"/>
    <w:tmpl w:val="AEAC676C"/>
    <w:lvl w:ilvl="0" w:tplc="15829766">
      <w:start w:val="1"/>
      <w:numFmt w:val="decimal"/>
      <w:lvlText w:val="%1)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E7358"/>
    <w:multiLevelType w:val="hybridMultilevel"/>
    <w:tmpl w:val="7DA49076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1063DA"/>
    <w:multiLevelType w:val="multilevel"/>
    <w:tmpl w:val="06F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15EE0"/>
    <w:multiLevelType w:val="hybridMultilevel"/>
    <w:tmpl w:val="19C4F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C22AF4"/>
    <w:multiLevelType w:val="hybridMultilevel"/>
    <w:tmpl w:val="0D6EBB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5AE70EA2"/>
    <w:multiLevelType w:val="hybridMultilevel"/>
    <w:tmpl w:val="E4427C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2EC8"/>
    <w:multiLevelType w:val="hybridMultilevel"/>
    <w:tmpl w:val="55FE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91CEB"/>
    <w:multiLevelType w:val="hybridMultilevel"/>
    <w:tmpl w:val="4FAAB554"/>
    <w:lvl w:ilvl="0" w:tplc="16D690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2129D5"/>
    <w:multiLevelType w:val="hybridMultilevel"/>
    <w:tmpl w:val="2D20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1A0C9A"/>
    <w:multiLevelType w:val="hybridMultilevel"/>
    <w:tmpl w:val="5B7E7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C751F"/>
    <w:multiLevelType w:val="hybridMultilevel"/>
    <w:tmpl w:val="E65874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616A7120"/>
    <w:multiLevelType w:val="multilevel"/>
    <w:tmpl w:val="7984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87B84"/>
    <w:multiLevelType w:val="hybridMultilevel"/>
    <w:tmpl w:val="AB0C8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02419"/>
    <w:multiLevelType w:val="hybridMultilevel"/>
    <w:tmpl w:val="FC54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E32D7"/>
    <w:multiLevelType w:val="hybridMultilevel"/>
    <w:tmpl w:val="509003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787E6F"/>
    <w:multiLevelType w:val="hybridMultilevel"/>
    <w:tmpl w:val="F7507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24D63"/>
    <w:multiLevelType w:val="hybridMultilevel"/>
    <w:tmpl w:val="1BCCA000"/>
    <w:lvl w:ilvl="0" w:tplc="DFE4E5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4782C"/>
    <w:multiLevelType w:val="hybridMultilevel"/>
    <w:tmpl w:val="8F2C3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825DA"/>
    <w:multiLevelType w:val="multilevel"/>
    <w:tmpl w:val="C3A88F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8274145">
    <w:abstractNumId w:val="26"/>
  </w:num>
  <w:num w:numId="2" w16cid:durableId="1099523135">
    <w:abstractNumId w:val="1"/>
  </w:num>
  <w:num w:numId="3" w16cid:durableId="2093892724">
    <w:abstractNumId w:val="32"/>
  </w:num>
  <w:num w:numId="4" w16cid:durableId="1746948173">
    <w:abstractNumId w:val="27"/>
  </w:num>
  <w:num w:numId="5" w16cid:durableId="524749638">
    <w:abstractNumId w:val="10"/>
  </w:num>
  <w:num w:numId="6" w16cid:durableId="1355425092">
    <w:abstractNumId w:val="21"/>
  </w:num>
  <w:num w:numId="7" w16cid:durableId="1130975756">
    <w:abstractNumId w:val="35"/>
  </w:num>
  <w:num w:numId="8" w16cid:durableId="1965384437">
    <w:abstractNumId w:val="12"/>
  </w:num>
  <w:num w:numId="9" w16cid:durableId="933321831">
    <w:abstractNumId w:val="11"/>
  </w:num>
  <w:num w:numId="10" w16cid:durableId="1225486209">
    <w:abstractNumId w:val="2"/>
  </w:num>
  <w:num w:numId="11" w16cid:durableId="580337175">
    <w:abstractNumId w:val="8"/>
  </w:num>
  <w:num w:numId="12" w16cid:durableId="141241625">
    <w:abstractNumId w:val="31"/>
  </w:num>
  <w:num w:numId="13" w16cid:durableId="482310265">
    <w:abstractNumId w:val="22"/>
  </w:num>
  <w:num w:numId="14" w16cid:durableId="2035885182">
    <w:abstractNumId w:val="15"/>
  </w:num>
  <w:num w:numId="15" w16cid:durableId="1930578172">
    <w:abstractNumId w:val="14"/>
  </w:num>
  <w:num w:numId="16" w16cid:durableId="429813990">
    <w:abstractNumId w:val="36"/>
  </w:num>
  <w:num w:numId="17" w16cid:durableId="417100536">
    <w:abstractNumId w:val="25"/>
  </w:num>
  <w:num w:numId="18" w16cid:durableId="1409577657">
    <w:abstractNumId w:val="38"/>
  </w:num>
  <w:num w:numId="19" w16cid:durableId="1671131447">
    <w:abstractNumId w:val="5"/>
  </w:num>
  <w:num w:numId="20" w16cid:durableId="1606771272">
    <w:abstractNumId w:val="7"/>
  </w:num>
  <w:num w:numId="21" w16cid:durableId="236478983">
    <w:abstractNumId w:val="33"/>
  </w:num>
  <w:num w:numId="22" w16cid:durableId="359862517">
    <w:abstractNumId w:val="17"/>
  </w:num>
  <w:num w:numId="23" w16cid:durableId="1649476662">
    <w:abstractNumId w:val="37"/>
  </w:num>
  <w:num w:numId="24" w16cid:durableId="840465068">
    <w:abstractNumId w:val="28"/>
  </w:num>
  <w:num w:numId="25" w16cid:durableId="2020739437">
    <w:abstractNumId w:val="24"/>
  </w:num>
  <w:num w:numId="26" w16cid:durableId="459540132">
    <w:abstractNumId w:val="30"/>
  </w:num>
  <w:num w:numId="27" w16cid:durableId="665282011">
    <w:abstractNumId w:val="6"/>
  </w:num>
  <w:num w:numId="28" w16cid:durableId="1398897148">
    <w:abstractNumId w:val="4"/>
  </w:num>
  <w:num w:numId="29" w16cid:durableId="1137648835">
    <w:abstractNumId w:val="0"/>
  </w:num>
  <w:num w:numId="30" w16cid:durableId="1823237198">
    <w:abstractNumId w:val="18"/>
  </w:num>
  <w:num w:numId="31" w16cid:durableId="615450529">
    <w:abstractNumId w:val="19"/>
  </w:num>
  <w:num w:numId="32" w16cid:durableId="152109334">
    <w:abstractNumId w:val="20"/>
  </w:num>
  <w:num w:numId="33" w16cid:durableId="1369066659">
    <w:abstractNumId w:val="23"/>
  </w:num>
  <w:num w:numId="34" w16cid:durableId="1981567669">
    <w:abstractNumId w:val="3"/>
  </w:num>
  <w:num w:numId="35" w16cid:durableId="191234065">
    <w:abstractNumId w:val="16"/>
  </w:num>
  <w:num w:numId="36" w16cid:durableId="420763162">
    <w:abstractNumId w:val="34"/>
  </w:num>
  <w:num w:numId="37" w16cid:durableId="154146369">
    <w:abstractNumId w:val="13"/>
  </w:num>
  <w:num w:numId="38" w16cid:durableId="593250212">
    <w:abstractNumId w:val="9"/>
  </w:num>
  <w:num w:numId="39" w16cid:durableId="250282032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4A"/>
    <w:rsid w:val="0000154A"/>
    <w:rsid w:val="00007997"/>
    <w:rsid w:val="00010573"/>
    <w:rsid w:val="00012DC6"/>
    <w:rsid w:val="00014183"/>
    <w:rsid w:val="000164E5"/>
    <w:rsid w:val="000167B9"/>
    <w:rsid w:val="00022A02"/>
    <w:rsid w:val="00024CC6"/>
    <w:rsid w:val="00026B95"/>
    <w:rsid w:val="0003011F"/>
    <w:rsid w:val="00034D7B"/>
    <w:rsid w:val="00035878"/>
    <w:rsid w:val="00042E73"/>
    <w:rsid w:val="000448BD"/>
    <w:rsid w:val="00046D28"/>
    <w:rsid w:val="00065E09"/>
    <w:rsid w:val="00074DBF"/>
    <w:rsid w:val="0008464F"/>
    <w:rsid w:val="0008564B"/>
    <w:rsid w:val="000912DE"/>
    <w:rsid w:val="0009493A"/>
    <w:rsid w:val="000A583D"/>
    <w:rsid w:val="000A7189"/>
    <w:rsid w:val="000B7F07"/>
    <w:rsid w:val="000C4470"/>
    <w:rsid w:val="000D3774"/>
    <w:rsid w:val="000D4719"/>
    <w:rsid w:val="000F471E"/>
    <w:rsid w:val="000F67AB"/>
    <w:rsid w:val="001005D7"/>
    <w:rsid w:val="00100A35"/>
    <w:rsid w:val="00117304"/>
    <w:rsid w:val="001174BA"/>
    <w:rsid w:val="0013108F"/>
    <w:rsid w:val="001334E3"/>
    <w:rsid w:val="001345E4"/>
    <w:rsid w:val="00136411"/>
    <w:rsid w:val="0014020C"/>
    <w:rsid w:val="0014057A"/>
    <w:rsid w:val="00147585"/>
    <w:rsid w:val="0015173C"/>
    <w:rsid w:val="00151A65"/>
    <w:rsid w:val="00151F15"/>
    <w:rsid w:val="001707CD"/>
    <w:rsid w:val="0017348D"/>
    <w:rsid w:val="001860D8"/>
    <w:rsid w:val="00196735"/>
    <w:rsid w:val="001A634F"/>
    <w:rsid w:val="001B09C0"/>
    <w:rsid w:val="001B18C2"/>
    <w:rsid w:val="001C4101"/>
    <w:rsid w:val="001C5002"/>
    <w:rsid w:val="001D2355"/>
    <w:rsid w:val="001D5A56"/>
    <w:rsid w:val="001F5015"/>
    <w:rsid w:val="00200A4F"/>
    <w:rsid w:val="002062D5"/>
    <w:rsid w:val="00211981"/>
    <w:rsid w:val="00224CF1"/>
    <w:rsid w:val="00227FFB"/>
    <w:rsid w:val="0023552D"/>
    <w:rsid w:val="00243A2A"/>
    <w:rsid w:val="00251BFD"/>
    <w:rsid w:val="00254274"/>
    <w:rsid w:val="00254470"/>
    <w:rsid w:val="00254A26"/>
    <w:rsid w:val="00261EE3"/>
    <w:rsid w:val="00264018"/>
    <w:rsid w:val="00282F55"/>
    <w:rsid w:val="002844C9"/>
    <w:rsid w:val="00284D09"/>
    <w:rsid w:val="00290069"/>
    <w:rsid w:val="0029447C"/>
    <w:rsid w:val="00294EB1"/>
    <w:rsid w:val="002A2B6E"/>
    <w:rsid w:val="002A2B81"/>
    <w:rsid w:val="002A7410"/>
    <w:rsid w:val="002B08D0"/>
    <w:rsid w:val="002B6179"/>
    <w:rsid w:val="002C107B"/>
    <w:rsid w:val="002D145B"/>
    <w:rsid w:val="002D3E34"/>
    <w:rsid w:val="002E7F33"/>
    <w:rsid w:val="002F0556"/>
    <w:rsid w:val="002F0DAA"/>
    <w:rsid w:val="00301672"/>
    <w:rsid w:val="00302609"/>
    <w:rsid w:val="00317A96"/>
    <w:rsid w:val="00336B11"/>
    <w:rsid w:val="00336E7A"/>
    <w:rsid w:val="00336EE7"/>
    <w:rsid w:val="0034688A"/>
    <w:rsid w:val="003532F0"/>
    <w:rsid w:val="00365267"/>
    <w:rsid w:val="00376A7D"/>
    <w:rsid w:val="00394D5E"/>
    <w:rsid w:val="003B3839"/>
    <w:rsid w:val="003D684C"/>
    <w:rsid w:val="003E44BD"/>
    <w:rsid w:val="003E5C9C"/>
    <w:rsid w:val="00403F82"/>
    <w:rsid w:val="00407B07"/>
    <w:rsid w:val="00415984"/>
    <w:rsid w:val="00415D3D"/>
    <w:rsid w:val="00417844"/>
    <w:rsid w:val="004206EA"/>
    <w:rsid w:val="0043485B"/>
    <w:rsid w:val="0043691A"/>
    <w:rsid w:val="00440C46"/>
    <w:rsid w:val="00453444"/>
    <w:rsid w:val="00463AEA"/>
    <w:rsid w:val="0047157E"/>
    <w:rsid w:val="00493E05"/>
    <w:rsid w:val="0049690E"/>
    <w:rsid w:val="00496D8B"/>
    <w:rsid w:val="004C45CE"/>
    <w:rsid w:val="004C7974"/>
    <w:rsid w:val="004D634C"/>
    <w:rsid w:val="00507E19"/>
    <w:rsid w:val="005123C1"/>
    <w:rsid w:val="00533739"/>
    <w:rsid w:val="0053414C"/>
    <w:rsid w:val="005366BA"/>
    <w:rsid w:val="00560591"/>
    <w:rsid w:val="0056546F"/>
    <w:rsid w:val="00581DD7"/>
    <w:rsid w:val="005A36BE"/>
    <w:rsid w:val="005B0866"/>
    <w:rsid w:val="005B1FF7"/>
    <w:rsid w:val="005D2CB1"/>
    <w:rsid w:val="005D4C47"/>
    <w:rsid w:val="005D5E85"/>
    <w:rsid w:val="005D7CA3"/>
    <w:rsid w:val="005F2B73"/>
    <w:rsid w:val="005F2BA1"/>
    <w:rsid w:val="00600DDE"/>
    <w:rsid w:val="00602B66"/>
    <w:rsid w:val="00624889"/>
    <w:rsid w:val="00631709"/>
    <w:rsid w:val="00640FA9"/>
    <w:rsid w:val="006449F2"/>
    <w:rsid w:val="00653C64"/>
    <w:rsid w:val="00656A59"/>
    <w:rsid w:val="00661A4A"/>
    <w:rsid w:val="006663CF"/>
    <w:rsid w:val="00667DAE"/>
    <w:rsid w:val="00675E0F"/>
    <w:rsid w:val="0068258A"/>
    <w:rsid w:val="00690E51"/>
    <w:rsid w:val="00692DB8"/>
    <w:rsid w:val="00696A3A"/>
    <w:rsid w:val="006A5F8A"/>
    <w:rsid w:val="006B43C9"/>
    <w:rsid w:val="006B5334"/>
    <w:rsid w:val="006C5D49"/>
    <w:rsid w:val="006E212F"/>
    <w:rsid w:val="006F0799"/>
    <w:rsid w:val="006F46B7"/>
    <w:rsid w:val="0070698E"/>
    <w:rsid w:val="0071349B"/>
    <w:rsid w:val="00716CB9"/>
    <w:rsid w:val="00717552"/>
    <w:rsid w:val="00726850"/>
    <w:rsid w:val="00727B77"/>
    <w:rsid w:val="007413F4"/>
    <w:rsid w:val="007435AB"/>
    <w:rsid w:val="00744C3E"/>
    <w:rsid w:val="00755745"/>
    <w:rsid w:val="00764F2E"/>
    <w:rsid w:val="00774204"/>
    <w:rsid w:val="00793E44"/>
    <w:rsid w:val="00796C5E"/>
    <w:rsid w:val="007973D1"/>
    <w:rsid w:val="007A4F5A"/>
    <w:rsid w:val="007A5AAD"/>
    <w:rsid w:val="007B474B"/>
    <w:rsid w:val="007C121E"/>
    <w:rsid w:val="007D23E7"/>
    <w:rsid w:val="007D6B59"/>
    <w:rsid w:val="007E4F91"/>
    <w:rsid w:val="007F322B"/>
    <w:rsid w:val="007F50B2"/>
    <w:rsid w:val="007F54C8"/>
    <w:rsid w:val="00803BB4"/>
    <w:rsid w:val="008042B1"/>
    <w:rsid w:val="008051AD"/>
    <w:rsid w:val="008058B1"/>
    <w:rsid w:val="00812ACD"/>
    <w:rsid w:val="00812F7E"/>
    <w:rsid w:val="00813DC3"/>
    <w:rsid w:val="00823273"/>
    <w:rsid w:val="00830A8E"/>
    <w:rsid w:val="00837FE7"/>
    <w:rsid w:val="0084459C"/>
    <w:rsid w:val="008470F9"/>
    <w:rsid w:val="00852160"/>
    <w:rsid w:val="00852460"/>
    <w:rsid w:val="00853F8B"/>
    <w:rsid w:val="00856D52"/>
    <w:rsid w:val="008618B9"/>
    <w:rsid w:val="008635F0"/>
    <w:rsid w:val="00877422"/>
    <w:rsid w:val="008816A3"/>
    <w:rsid w:val="00890557"/>
    <w:rsid w:val="00894751"/>
    <w:rsid w:val="008C15F7"/>
    <w:rsid w:val="008C1A7E"/>
    <w:rsid w:val="008C2372"/>
    <w:rsid w:val="009017F7"/>
    <w:rsid w:val="009130B3"/>
    <w:rsid w:val="00920190"/>
    <w:rsid w:val="00925DEF"/>
    <w:rsid w:val="0093621A"/>
    <w:rsid w:val="00953834"/>
    <w:rsid w:val="0095487C"/>
    <w:rsid w:val="00985347"/>
    <w:rsid w:val="00987D89"/>
    <w:rsid w:val="0099461C"/>
    <w:rsid w:val="009A1579"/>
    <w:rsid w:val="009A6A0F"/>
    <w:rsid w:val="009A79BB"/>
    <w:rsid w:val="009B6F00"/>
    <w:rsid w:val="009C35FA"/>
    <w:rsid w:val="009C7C81"/>
    <w:rsid w:val="009D2847"/>
    <w:rsid w:val="009E7844"/>
    <w:rsid w:val="009F04D9"/>
    <w:rsid w:val="009F25FA"/>
    <w:rsid w:val="00A16DDB"/>
    <w:rsid w:val="00A217A3"/>
    <w:rsid w:val="00A22D24"/>
    <w:rsid w:val="00A24537"/>
    <w:rsid w:val="00A2499A"/>
    <w:rsid w:val="00A276F3"/>
    <w:rsid w:val="00A3737C"/>
    <w:rsid w:val="00A37C16"/>
    <w:rsid w:val="00A4509B"/>
    <w:rsid w:val="00A46399"/>
    <w:rsid w:val="00A50EA9"/>
    <w:rsid w:val="00A60EA9"/>
    <w:rsid w:val="00A657EB"/>
    <w:rsid w:val="00A65D2B"/>
    <w:rsid w:val="00A67216"/>
    <w:rsid w:val="00A81FFC"/>
    <w:rsid w:val="00A831A7"/>
    <w:rsid w:val="00AA094B"/>
    <w:rsid w:val="00AA275A"/>
    <w:rsid w:val="00AA2FBB"/>
    <w:rsid w:val="00AC091D"/>
    <w:rsid w:val="00AC0F31"/>
    <w:rsid w:val="00AC59A8"/>
    <w:rsid w:val="00AD0A9E"/>
    <w:rsid w:val="00AE0C5F"/>
    <w:rsid w:val="00AE285B"/>
    <w:rsid w:val="00AE7625"/>
    <w:rsid w:val="00AF6F29"/>
    <w:rsid w:val="00B06963"/>
    <w:rsid w:val="00B233FE"/>
    <w:rsid w:val="00B34384"/>
    <w:rsid w:val="00B347B0"/>
    <w:rsid w:val="00B4252B"/>
    <w:rsid w:val="00B539E7"/>
    <w:rsid w:val="00B57917"/>
    <w:rsid w:val="00B642C5"/>
    <w:rsid w:val="00B6669E"/>
    <w:rsid w:val="00B66823"/>
    <w:rsid w:val="00B75140"/>
    <w:rsid w:val="00B868EB"/>
    <w:rsid w:val="00B86D47"/>
    <w:rsid w:val="00B94BA3"/>
    <w:rsid w:val="00BA3A11"/>
    <w:rsid w:val="00BB0646"/>
    <w:rsid w:val="00BB6B6F"/>
    <w:rsid w:val="00BC6D35"/>
    <w:rsid w:val="00BD7238"/>
    <w:rsid w:val="00BF0454"/>
    <w:rsid w:val="00BF2061"/>
    <w:rsid w:val="00C02EA0"/>
    <w:rsid w:val="00C2201D"/>
    <w:rsid w:val="00C277DB"/>
    <w:rsid w:val="00C33EC1"/>
    <w:rsid w:val="00C349FF"/>
    <w:rsid w:val="00C369B1"/>
    <w:rsid w:val="00C44A99"/>
    <w:rsid w:val="00C64426"/>
    <w:rsid w:val="00C67E71"/>
    <w:rsid w:val="00C77E41"/>
    <w:rsid w:val="00C9110B"/>
    <w:rsid w:val="00CA4E23"/>
    <w:rsid w:val="00CB3306"/>
    <w:rsid w:val="00CB65CA"/>
    <w:rsid w:val="00CC2988"/>
    <w:rsid w:val="00CE09A2"/>
    <w:rsid w:val="00CE16E9"/>
    <w:rsid w:val="00CE1805"/>
    <w:rsid w:val="00CE710E"/>
    <w:rsid w:val="00CF2300"/>
    <w:rsid w:val="00CF4B24"/>
    <w:rsid w:val="00CF7014"/>
    <w:rsid w:val="00D2279C"/>
    <w:rsid w:val="00D24520"/>
    <w:rsid w:val="00D304C9"/>
    <w:rsid w:val="00D30B4F"/>
    <w:rsid w:val="00D43B00"/>
    <w:rsid w:val="00D46EB1"/>
    <w:rsid w:val="00D51975"/>
    <w:rsid w:val="00D56CB8"/>
    <w:rsid w:val="00D66064"/>
    <w:rsid w:val="00D67EDF"/>
    <w:rsid w:val="00D776CA"/>
    <w:rsid w:val="00D80584"/>
    <w:rsid w:val="00D92F73"/>
    <w:rsid w:val="00D93C3E"/>
    <w:rsid w:val="00DA45B3"/>
    <w:rsid w:val="00DC14FD"/>
    <w:rsid w:val="00DD7F1D"/>
    <w:rsid w:val="00DE2147"/>
    <w:rsid w:val="00DE4B8D"/>
    <w:rsid w:val="00DE7653"/>
    <w:rsid w:val="00E1558E"/>
    <w:rsid w:val="00E1562D"/>
    <w:rsid w:val="00E17F2D"/>
    <w:rsid w:val="00E27718"/>
    <w:rsid w:val="00E344ED"/>
    <w:rsid w:val="00E46C62"/>
    <w:rsid w:val="00E7136B"/>
    <w:rsid w:val="00E92985"/>
    <w:rsid w:val="00E96B9F"/>
    <w:rsid w:val="00E977D1"/>
    <w:rsid w:val="00EA5626"/>
    <w:rsid w:val="00EC12B7"/>
    <w:rsid w:val="00EC7933"/>
    <w:rsid w:val="00ED2486"/>
    <w:rsid w:val="00ED5569"/>
    <w:rsid w:val="00ED6677"/>
    <w:rsid w:val="00F2511A"/>
    <w:rsid w:val="00F34039"/>
    <w:rsid w:val="00F356A9"/>
    <w:rsid w:val="00F37225"/>
    <w:rsid w:val="00F45F61"/>
    <w:rsid w:val="00F50151"/>
    <w:rsid w:val="00F52ECB"/>
    <w:rsid w:val="00F573A1"/>
    <w:rsid w:val="00F614B1"/>
    <w:rsid w:val="00F67960"/>
    <w:rsid w:val="00F716CB"/>
    <w:rsid w:val="00F732D8"/>
    <w:rsid w:val="00F80A5F"/>
    <w:rsid w:val="00F8292E"/>
    <w:rsid w:val="00F92BBB"/>
    <w:rsid w:val="00FA18DD"/>
    <w:rsid w:val="00FC3419"/>
    <w:rsid w:val="00FC73C2"/>
    <w:rsid w:val="00FD28BE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F7FB"/>
  <w15:chartTrackingRefBased/>
  <w15:docId w15:val="{58313557-DFD1-46D2-B0CD-ED1748C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A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A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A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A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A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A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A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A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A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A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A4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6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5D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wnload.xsp/WDU20031691650/O/D20031650.pdf" TargetMode="External"/><Relationship Id="rId13" Type="http://schemas.openxmlformats.org/officeDocument/2006/relationships/hyperlink" Target="http://prawo.sejm.gov.pl/isap.nsf/download.xsp/WDU20031691650/O/D2003165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wnload.xsp/WDU20031691650/O/D20031650.pdf" TargetMode="External"/><Relationship Id="rId12" Type="http://schemas.openxmlformats.org/officeDocument/2006/relationships/hyperlink" Target="http://prawo.sejm.gov.pl/isap.nsf/download.xsp/WDU20031691650/O/D20031650.pdf" TargetMode="External"/><Relationship Id="rId17" Type="http://schemas.openxmlformats.org/officeDocument/2006/relationships/hyperlink" Target="http://prawo.sejm.gov.pl/isap.nsf/download.xsp/WDU20031691650/O/D2003165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wo.sejm.gov.pl/isap.nsf/download.xsp/WDU20031691650/O/D2003165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wnload.xsp/WDU20031691650/O/D20031650.pdf" TargetMode="External"/><Relationship Id="rId11" Type="http://schemas.openxmlformats.org/officeDocument/2006/relationships/hyperlink" Target="http://prawo.sejm.gov.pl/isap.nsf/download.xsp/WDU20031691650/O/D20031650.pdf" TargetMode="External"/><Relationship Id="rId5" Type="http://schemas.openxmlformats.org/officeDocument/2006/relationships/hyperlink" Target="mailto:wsse.olsztyn@sanepid.gov.pl" TargetMode="External"/><Relationship Id="rId15" Type="http://schemas.openxmlformats.org/officeDocument/2006/relationships/hyperlink" Target="http://prawo.sejm.gov.pl/isap.nsf/download.xsp/WDU20031691650/O/D20031650.pdf" TargetMode="External"/><Relationship Id="rId10" Type="http://schemas.openxmlformats.org/officeDocument/2006/relationships/hyperlink" Target="http://prawo.sejm.gov.pl/isap.nsf/download.xsp/WDU20031691650/O/D2003165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wnload.xsp/WDU20031691650/O/D20031650.pdf" TargetMode="External"/><Relationship Id="rId14" Type="http://schemas.openxmlformats.org/officeDocument/2006/relationships/hyperlink" Target="http://prawo.sejm.gov.pl/isap.nsf/download.xsp/WDU20031691650/O/D2003165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17</Pages>
  <Words>5087</Words>
  <Characters>30526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Ewa Zielińska</dc:creator>
  <cp:keywords/>
  <dc:description/>
  <cp:lastModifiedBy>PSSE Bartoszyce - Justyna Kowalkowska</cp:lastModifiedBy>
  <cp:revision>333</cp:revision>
  <cp:lastPrinted>2025-11-13T09:41:00Z</cp:lastPrinted>
  <dcterms:created xsi:type="dcterms:W3CDTF">2025-07-03T10:32:00Z</dcterms:created>
  <dcterms:modified xsi:type="dcterms:W3CDTF">2025-12-30T10:26:00Z</dcterms:modified>
</cp:coreProperties>
</file>