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30C1A" w14:textId="73424FA1" w:rsidR="001D0D9B" w:rsidRPr="001D0D9B" w:rsidRDefault="001D0D9B" w:rsidP="00744B51">
      <w:pPr>
        <w:jc w:val="center"/>
        <w:rPr>
          <w:b/>
          <w:bCs/>
          <w:lang w:val="en-GB"/>
        </w:rPr>
      </w:pPr>
      <w:r w:rsidRPr="001D0D9B">
        <w:rPr>
          <w:b/>
          <w:bCs/>
          <w:lang w:val="en-GB"/>
        </w:rPr>
        <w:t xml:space="preserve">Information on the Processing of Personal Data by </w:t>
      </w:r>
      <w:r w:rsidR="00744B51">
        <w:rPr>
          <w:b/>
          <w:bCs/>
          <w:lang w:val="en-GB"/>
        </w:rPr>
        <w:br/>
      </w:r>
      <w:r w:rsidRPr="001D0D9B">
        <w:rPr>
          <w:b/>
          <w:bCs/>
          <w:lang w:val="en-GB"/>
        </w:rPr>
        <w:t>the Embassy of the Republic of Poland in Kuala Lumpur</w:t>
      </w:r>
    </w:p>
    <w:p w14:paraId="66E420C1" w14:textId="77777777" w:rsidR="001D0D9B" w:rsidRPr="001D0D9B" w:rsidRDefault="001D0D9B" w:rsidP="007D3119">
      <w:pPr>
        <w:jc w:val="both"/>
        <w:rPr>
          <w:lang w:val="en-GB"/>
        </w:rPr>
      </w:pPr>
      <w:r w:rsidRPr="001D0D9B">
        <w:rPr>
          <w:lang w:val="en-GB"/>
        </w:rPr>
        <w:t>This information is provided in fulfilment of the obligations set out in Articles 13 and 14 of Regulation (EU) 2016/679 of the European Parliament and of the Council of 27 April 2016 on the protection of natural persons with regard to the processing of personal data and on the free movement of such data, and repealing Directive 95/46/EC, hereinafter referred to as the "GDPR" (Official Journal of the European Union L 119 of 4 May 2016, p. 1, and Official Journal of the European Union L 127 of 23 May 2018, p. 2).</w:t>
      </w:r>
    </w:p>
    <w:p w14:paraId="58C967C0" w14:textId="77777777" w:rsidR="001D0D9B" w:rsidRPr="001D0D9B" w:rsidRDefault="001D0D9B" w:rsidP="007D3119">
      <w:pPr>
        <w:numPr>
          <w:ilvl w:val="0"/>
          <w:numId w:val="1"/>
        </w:numPr>
        <w:jc w:val="both"/>
        <w:rPr>
          <w:lang w:val="en-GB"/>
        </w:rPr>
      </w:pPr>
      <w:r w:rsidRPr="001D0D9B">
        <w:rPr>
          <w:lang w:val="en-GB"/>
        </w:rPr>
        <w:t xml:space="preserve">The Data Controller, within the meaning of Article 4(7) of the GDPR, is the Minister of Foreign Affairs of the Republic of Poland, with its registered office at Al. J. Ch. </w:t>
      </w:r>
      <w:proofErr w:type="spellStart"/>
      <w:r w:rsidRPr="001D0D9B">
        <w:rPr>
          <w:lang w:val="en-GB"/>
        </w:rPr>
        <w:t>Szucha</w:t>
      </w:r>
      <w:proofErr w:type="spellEnd"/>
      <w:r w:rsidRPr="001D0D9B">
        <w:rPr>
          <w:lang w:val="en-GB"/>
        </w:rPr>
        <w:t xml:space="preserve"> 23, Warsaw, Poland. The duties of the Data Controller are performed by the Ambassador of the Republic of Poland in Kuala Lumpur, with the Embassy's registered office at 9 Lorong Damai, Kuala Lumpur, Malaysia.</w:t>
      </w:r>
    </w:p>
    <w:p w14:paraId="5C59E7C1" w14:textId="561F1589" w:rsidR="001D0D9B" w:rsidRPr="001D0D9B" w:rsidRDefault="001D0D9B" w:rsidP="00301C15">
      <w:pPr>
        <w:numPr>
          <w:ilvl w:val="0"/>
          <w:numId w:val="1"/>
        </w:numPr>
        <w:rPr>
          <w:lang w:val="en-GB"/>
        </w:rPr>
      </w:pPr>
      <w:r w:rsidRPr="001D0D9B">
        <w:rPr>
          <w:lang w:val="en-GB"/>
        </w:rPr>
        <w:t>A Data Protection Officer (DPO) has been appointed for the Ministry of Foreign Affairs and Polish diplomatic missions abroad.</w:t>
      </w:r>
      <w:r>
        <w:rPr>
          <w:lang w:val="en-GB"/>
        </w:rPr>
        <w:br/>
      </w:r>
      <w:r w:rsidRPr="001D0D9B">
        <w:rPr>
          <w:lang w:val="en-GB"/>
        </w:rPr>
        <w:t>Contact details of the Data Protection Officer:</w:t>
      </w:r>
      <w:r w:rsidRPr="001D0D9B">
        <w:rPr>
          <w:lang w:val="en-GB"/>
        </w:rPr>
        <w:br/>
      </w:r>
      <w:r w:rsidRPr="001D0D9B">
        <w:rPr>
          <w:lang w:val="en-GB"/>
        </w:rPr>
        <w:t xml:space="preserve">Address: Al. J. Ch. </w:t>
      </w:r>
      <w:proofErr w:type="spellStart"/>
      <w:r w:rsidRPr="001D0D9B">
        <w:rPr>
          <w:lang w:val="en-GB"/>
        </w:rPr>
        <w:t>Szucha</w:t>
      </w:r>
      <w:proofErr w:type="spellEnd"/>
      <w:r w:rsidRPr="001D0D9B">
        <w:rPr>
          <w:lang w:val="en-GB"/>
        </w:rPr>
        <w:t xml:space="preserve"> 23, 00-580 Warsaw, Poland</w:t>
      </w:r>
      <w:r w:rsidRPr="001D0D9B">
        <w:rPr>
          <w:lang w:val="en-GB"/>
        </w:rPr>
        <w:br/>
      </w:r>
      <w:r w:rsidRPr="001D0D9B">
        <w:rPr>
          <w:lang w:val="en-GB"/>
        </w:rPr>
        <w:t xml:space="preserve">Email: </w:t>
      </w:r>
      <w:hyperlink r:id="rId5" w:history="1">
        <w:r w:rsidRPr="001D0D9B">
          <w:rPr>
            <w:rStyle w:val="Hyperlink"/>
            <w:lang w:val="en-GB"/>
          </w:rPr>
          <w:t>iod@msz.gov.pl</w:t>
        </w:r>
      </w:hyperlink>
    </w:p>
    <w:p w14:paraId="79435C69" w14:textId="0079002D" w:rsidR="001D0D9B" w:rsidRPr="001D0D9B" w:rsidRDefault="001D0D9B" w:rsidP="00301C15">
      <w:pPr>
        <w:numPr>
          <w:ilvl w:val="0"/>
          <w:numId w:val="1"/>
        </w:numPr>
        <w:rPr>
          <w:lang w:val="en-GB"/>
        </w:rPr>
      </w:pPr>
      <w:r w:rsidRPr="001D0D9B">
        <w:rPr>
          <w:lang w:val="en-GB"/>
        </w:rPr>
        <w:t>The scope of personal data processed includes:</w:t>
      </w:r>
      <w:r>
        <w:rPr>
          <w:lang w:val="en-GB"/>
        </w:rPr>
        <w:br/>
      </w:r>
      <w:r w:rsidRPr="001D0D9B">
        <w:rPr>
          <w:lang w:val="en-GB"/>
        </w:rPr>
        <w:t>a) Full name</w:t>
      </w:r>
      <w:r>
        <w:rPr>
          <w:lang w:val="en-GB"/>
        </w:rPr>
        <w:br/>
      </w:r>
      <w:r w:rsidRPr="001D0D9B">
        <w:rPr>
          <w:lang w:val="en-GB"/>
        </w:rPr>
        <w:t>b) Email address</w:t>
      </w:r>
      <w:r>
        <w:rPr>
          <w:lang w:val="en-GB"/>
        </w:rPr>
        <w:br/>
      </w:r>
      <w:r w:rsidRPr="001D0D9B">
        <w:rPr>
          <w:lang w:val="en-GB"/>
        </w:rPr>
        <w:t xml:space="preserve">c) </w:t>
      </w:r>
      <w:r w:rsidR="00744B51" w:rsidRPr="00744B51">
        <w:rPr>
          <w:lang w:val="en-GB"/>
        </w:rPr>
        <w:t>Age group</w:t>
      </w:r>
      <w:r>
        <w:rPr>
          <w:lang w:val="en-GB"/>
        </w:rPr>
        <w:br/>
      </w:r>
      <w:r w:rsidR="00744B51">
        <w:rPr>
          <w:lang w:val="en-GB"/>
        </w:rPr>
        <w:t>d</w:t>
      </w:r>
      <w:r w:rsidR="00C85D95">
        <w:rPr>
          <w:lang w:val="en-GB"/>
        </w:rPr>
        <w:t>) A</w:t>
      </w:r>
      <w:r w:rsidR="00C85D95" w:rsidRPr="00C85D95">
        <w:rPr>
          <w:lang w:val="en-GB"/>
        </w:rPr>
        <w:t>dditional organisational information voluntarily supplied</w:t>
      </w:r>
    </w:p>
    <w:p w14:paraId="283D0F66" w14:textId="3C5BC3A2" w:rsidR="001D0D9B" w:rsidRPr="001D0D9B" w:rsidRDefault="001D0D9B" w:rsidP="007D3119">
      <w:pPr>
        <w:numPr>
          <w:ilvl w:val="0"/>
          <w:numId w:val="1"/>
        </w:numPr>
        <w:jc w:val="both"/>
        <w:rPr>
          <w:lang w:val="en-GB"/>
        </w:rPr>
      </w:pPr>
      <w:r w:rsidRPr="001D0D9B">
        <w:rPr>
          <w:lang w:val="en-GB"/>
        </w:rPr>
        <w:t xml:space="preserve">The personal data referred to in point 3 have been provided to the Embassy </w:t>
      </w:r>
      <w:r w:rsidR="00C85D95">
        <w:rPr>
          <w:lang w:val="en-GB"/>
        </w:rPr>
        <w:t xml:space="preserve">of the Republic of Poland in Kuala Lumpur </w:t>
      </w:r>
      <w:r w:rsidRPr="001D0D9B">
        <w:rPr>
          <w:lang w:val="en-GB"/>
        </w:rPr>
        <w:t xml:space="preserve">in connection with the organisation of </w:t>
      </w:r>
      <w:r w:rsidR="0010381E">
        <w:rPr>
          <w:lang w:val="en-GB"/>
        </w:rPr>
        <w:t>Pickleball Tournament “Serve for Freedom Cup 2026”</w:t>
      </w:r>
    </w:p>
    <w:p w14:paraId="49847B38" w14:textId="1D4D35FA" w:rsidR="001D0D9B" w:rsidRPr="001C38E5" w:rsidRDefault="001D0D9B" w:rsidP="007D3119">
      <w:pPr>
        <w:pStyle w:val="ListParagraph"/>
        <w:numPr>
          <w:ilvl w:val="0"/>
          <w:numId w:val="1"/>
        </w:numPr>
        <w:jc w:val="both"/>
        <w:rPr>
          <w:lang w:val="en-GB"/>
        </w:rPr>
      </w:pPr>
      <w:r w:rsidRPr="001C38E5">
        <w:rPr>
          <w:lang w:val="en-GB"/>
        </w:rPr>
        <w:t xml:space="preserve">Personal data are processed pursuant to Article 6(1)(a) of the GDPR for the purpose of confirming registration and enabling access to the premises </w:t>
      </w:r>
      <w:r w:rsidR="001C38E5" w:rsidRPr="001C38E5">
        <w:rPr>
          <w:lang w:val="en-GB"/>
        </w:rPr>
        <w:t xml:space="preserve">during the </w:t>
      </w:r>
      <w:r w:rsidR="001C38E5" w:rsidRPr="001C38E5">
        <w:rPr>
          <w:lang w:val="en-GB"/>
        </w:rPr>
        <w:t>Pickleball Tournament “Serve for Freedom Cup 2026”</w:t>
      </w:r>
      <w:r w:rsidR="001C38E5">
        <w:rPr>
          <w:lang w:val="en-GB"/>
        </w:rPr>
        <w:t>.</w:t>
      </w:r>
    </w:p>
    <w:p w14:paraId="7A77F1E6" w14:textId="77777777" w:rsidR="001D0D9B" w:rsidRPr="001D0D9B" w:rsidRDefault="001D0D9B" w:rsidP="007D3119">
      <w:pPr>
        <w:numPr>
          <w:ilvl w:val="0"/>
          <w:numId w:val="1"/>
        </w:numPr>
        <w:jc w:val="both"/>
        <w:rPr>
          <w:lang w:val="en-GB"/>
        </w:rPr>
      </w:pPr>
      <w:r w:rsidRPr="001D0D9B">
        <w:rPr>
          <w:lang w:val="en-GB"/>
        </w:rPr>
        <w:t xml:space="preserve">Personal data will be processed until the purpose of processing referred to in point 5 has ceased to exist. Thereafter, the data will be retained for archival purposes in accordance with the Act of 14 July 1983 on the National Archival Resources and Archives (Journal of Laws of 2020, item 164), as well as the internal regulations of the Ministry of Foreign Affairs arising from the provisions of the </w:t>
      </w:r>
      <w:proofErr w:type="gramStart"/>
      <w:r w:rsidRPr="001D0D9B">
        <w:rPr>
          <w:lang w:val="en-GB"/>
        </w:rPr>
        <w:t>aforementioned Act</w:t>
      </w:r>
      <w:proofErr w:type="gramEnd"/>
      <w:r w:rsidRPr="001D0D9B">
        <w:rPr>
          <w:lang w:val="en-GB"/>
        </w:rPr>
        <w:t>.</w:t>
      </w:r>
    </w:p>
    <w:p w14:paraId="66880D99" w14:textId="77777777" w:rsidR="001D0D9B" w:rsidRPr="001D0D9B" w:rsidRDefault="001D0D9B" w:rsidP="007D3119">
      <w:pPr>
        <w:numPr>
          <w:ilvl w:val="0"/>
          <w:numId w:val="1"/>
        </w:numPr>
        <w:jc w:val="both"/>
        <w:rPr>
          <w:lang w:val="en-GB"/>
        </w:rPr>
      </w:pPr>
      <w:r w:rsidRPr="001D0D9B">
        <w:rPr>
          <w:lang w:val="en-GB"/>
        </w:rPr>
        <w:t>Personal data are protected under the provisions of the GDPR and may not be disclosed to third parties who are not authorised to access such data.</w:t>
      </w:r>
    </w:p>
    <w:p w14:paraId="0C7E88F7" w14:textId="77777777" w:rsidR="001D0D9B" w:rsidRPr="001D0D9B" w:rsidRDefault="001D0D9B" w:rsidP="007D3119">
      <w:pPr>
        <w:numPr>
          <w:ilvl w:val="0"/>
          <w:numId w:val="1"/>
        </w:numPr>
        <w:jc w:val="both"/>
        <w:rPr>
          <w:lang w:val="en-GB"/>
        </w:rPr>
      </w:pPr>
      <w:r w:rsidRPr="001D0D9B">
        <w:rPr>
          <w:lang w:val="en-GB"/>
        </w:rPr>
        <w:lastRenderedPageBreak/>
        <w:t>Access to personal data is restricted to authorised employees of the Ministry of Foreign Affairs and the Embassy of the Republic of Poland in Kuala Lumpur.</w:t>
      </w:r>
    </w:p>
    <w:p w14:paraId="6D593229" w14:textId="77777777" w:rsidR="001D0D9B" w:rsidRPr="001D0D9B" w:rsidRDefault="001D0D9B" w:rsidP="007D3119">
      <w:pPr>
        <w:numPr>
          <w:ilvl w:val="0"/>
          <w:numId w:val="1"/>
        </w:numPr>
        <w:jc w:val="both"/>
        <w:rPr>
          <w:lang w:val="en-GB"/>
        </w:rPr>
      </w:pPr>
      <w:r w:rsidRPr="001D0D9B">
        <w:rPr>
          <w:lang w:val="en-GB"/>
        </w:rPr>
        <w:t>Personal data will not be transferred to a third country or to international organisations.</w:t>
      </w:r>
    </w:p>
    <w:p w14:paraId="11E64536" w14:textId="77777777" w:rsidR="001D0D9B" w:rsidRPr="001D0D9B" w:rsidRDefault="001D0D9B" w:rsidP="007D3119">
      <w:pPr>
        <w:numPr>
          <w:ilvl w:val="0"/>
          <w:numId w:val="1"/>
        </w:numPr>
        <w:jc w:val="both"/>
        <w:rPr>
          <w:lang w:val="en-GB"/>
        </w:rPr>
      </w:pPr>
      <w:r w:rsidRPr="001D0D9B">
        <w:rPr>
          <w:lang w:val="en-GB"/>
        </w:rPr>
        <w:t>Data subjects have the rights relating to the processing of their personal data as specified in Articles 15–19 of the GDPR, including, in particular, the right of access to their personal data, the right to rectification, the right to erasure and the right to restriction of processing, as well as the right to object under Article 21 of the GDPR, where applicable.</w:t>
      </w:r>
    </w:p>
    <w:p w14:paraId="49F9D4E6" w14:textId="77777777" w:rsidR="001D0D9B" w:rsidRPr="001D0D9B" w:rsidRDefault="001D0D9B" w:rsidP="007D3119">
      <w:pPr>
        <w:numPr>
          <w:ilvl w:val="0"/>
          <w:numId w:val="1"/>
        </w:numPr>
        <w:jc w:val="both"/>
      </w:pPr>
      <w:r w:rsidRPr="001D0D9B">
        <w:rPr>
          <w:lang w:val="en-GB"/>
        </w:rPr>
        <w:t xml:space="preserve">Personal data will not be subject to automated processing that results in decisions producing legal effects concerning the data subject or similarly significantly affecting them. </w:t>
      </w:r>
      <w:r w:rsidRPr="001D0D9B">
        <w:t xml:space="preserve">Personal data </w:t>
      </w:r>
      <w:proofErr w:type="spellStart"/>
      <w:r w:rsidRPr="001D0D9B">
        <w:t>will</w:t>
      </w:r>
      <w:proofErr w:type="spellEnd"/>
      <w:r w:rsidRPr="001D0D9B">
        <w:t xml:space="preserve"> not be </w:t>
      </w:r>
      <w:proofErr w:type="spellStart"/>
      <w:r w:rsidRPr="001D0D9B">
        <w:t>subject</w:t>
      </w:r>
      <w:proofErr w:type="spellEnd"/>
      <w:r w:rsidRPr="001D0D9B">
        <w:t xml:space="preserve"> to </w:t>
      </w:r>
      <w:proofErr w:type="spellStart"/>
      <w:r w:rsidRPr="001D0D9B">
        <w:t>profiling</w:t>
      </w:r>
      <w:proofErr w:type="spellEnd"/>
      <w:r w:rsidRPr="001D0D9B">
        <w:t>.</w:t>
      </w:r>
    </w:p>
    <w:p w14:paraId="106962CF" w14:textId="77777777" w:rsidR="001D0D9B" w:rsidRPr="001D0D9B" w:rsidRDefault="001D0D9B" w:rsidP="007D3119">
      <w:pPr>
        <w:numPr>
          <w:ilvl w:val="0"/>
          <w:numId w:val="1"/>
        </w:numPr>
        <w:jc w:val="both"/>
        <w:rPr>
          <w:lang w:val="en-GB"/>
        </w:rPr>
      </w:pPr>
      <w:r w:rsidRPr="001D0D9B">
        <w:rPr>
          <w:lang w:val="en-GB"/>
        </w:rPr>
        <w:t>Data subjects have the right to lodge a complaint with the supervisory authority at the following address:</w:t>
      </w:r>
    </w:p>
    <w:p w14:paraId="5F8DE2DE" w14:textId="60E5A041" w:rsidR="001D0D9B" w:rsidRPr="009C216A" w:rsidRDefault="001D0D9B" w:rsidP="007D3119">
      <w:pPr>
        <w:ind w:left="708"/>
        <w:rPr>
          <w:lang w:val="en-GB"/>
        </w:rPr>
      </w:pPr>
      <w:r w:rsidRPr="001D0D9B">
        <w:rPr>
          <w:b/>
          <w:bCs/>
          <w:lang w:val="en-GB"/>
        </w:rPr>
        <w:t>President of the Personal Data Protection Office</w:t>
      </w:r>
      <w:r w:rsidR="009C216A">
        <w:rPr>
          <w:lang w:val="en-GB"/>
        </w:rPr>
        <w:br/>
      </w:r>
      <w:r w:rsidRPr="009C216A">
        <w:rPr>
          <w:lang w:val="en-GB"/>
        </w:rPr>
        <w:t xml:space="preserve">ul. </w:t>
      </w:r>
      <w:r w:rsidRPr="001D0D9B">
        <w:t>Moniuszki 1A</w:t>
      </w:r>
      <w:r w:rsidR="009C216A">
        <w:br/>
      </w:r>
      <w:r w:rsidRPr="001D0D9B">
        <w:t xml:space="preserve">00-014 </w:t>
      </w:r>
      <w:proofErr w:type="spellStart"/>
      <w:r w:rsidRPr="001D0D9B">
        <w:t>Warsaw</w:t>
      </w:r>
      <w:proofErr w:type="spellEnd"/>
      <w:r w:rsidRPr="001D0D9B">
        <w:t>, Poland</w:t>
      </w:r>
    </w:p>
    <w:p w14:paraId="11B28576" w14:textId="77777777" w:rsidR="001D0D9B" w:rsidRDefault="001D0D9B"/>
    <w:sectPr w:rsidR="001D0D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921DA"/>
    <w:multiLevelType w:val="multilevel"/>
    <w:tmpl w:val="9E26C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025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D9B"/>
    <w:rsid w:val="0010381E"/>
    <w:rsid w:val="001C38E5"/>
    <w:rsid w:val="001D0D9B"/>
    <w:rsid w:val="00301C15"/>
    <w:rsid w:val="00695298"/>
    <w:rsid w:val="00744B51"/>
    <w:rsid w:val="007D3119"/>
    <w:rsid w:val="009C216A"/>
    <w:rsid w:val="00C85D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00571"/>
  <w15:chartTrackingRefBased/>
  <w15:docId w15:val="{115A96E2-D9E7-4A9D-8523-6EA2BDBA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D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D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D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D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D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D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D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D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D9B"/>
    <w:rPr>
      <w:rFonts w:eastAsiaTheme="majorEastAsia" w:cstheme="majorBidi"/>
      <w:color w:val="272727" w:themeColor="text1" w:themeTint="D8"/>
    </w:rPr>
  </w:style>
  <w:style w:type="paragraph" w:styleId="Title">
    <w:name w:val="Title"/>
    <w:basedOn w:val="Normal"/>
    <w:next w:val="Normal"/>
    <w:link w:val="TitleChar"/>
    <w:uiPriority w:val="10"/>
    <w:qFormat/>
    <w:rsid w:val="001D0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D9B"/>
    <w:pPr>
      <w:spacing w:before="160"/>
      <w:jc w:val="center"/>
    </w:pPr>
    <w:rPr>
      <w:i/>
      <w:iCs/>
      <w:color w:val="404040" w:themeColor="text1" w:themeTint="BF"/>
    </w:rPr>
  </w:style>
  <w:style w:type="character" w:customStyle="1" w:styleId="QuoteChar">
    <w:name w:val="Quote Char"/>
    <w:basedOn w:val="DefaultParagraphFont"/>
    <w:link w:val="Quote"/>
    <w:uiPriority w:val="29"/>
    <w:rsid w:val="001D0D9B"/>
    <w:rPr>
      <w:i/>
      <w:iCs/>
      <w:color w:val="404040" w:themeColor="text1" w:themeTint="BF"/>
    </w:rPr>
  </w:style>
  <w:style w:type="paragraph" w:styleId="ListParagraph">
    <w:name w:val="List Paragraph"/>
    <w:basedOn w:val="Normal"/>
    <w:uiPriority w:val="34"/>
    <w:qFormat/>
    <w:rsid w:val="001D0D9B"/>
    <w:pPr>
      <w:ind w:left="720"/>
      <w:contextualSpacing/>
    </w:pPr>
  </w:style>
  <w:style w:type="character" w:styleId="IntenseEmphasis">
    <w:name w:val="Intense Emphasis"/>
    <w:basedOn w:val="DefaultParagraphFont"/>
    <w:uiPriority w:val="21"/>
    <w:qFormat/>
    <w:rsid w:val="001D0D9B"/>
    <w:rPr>
      <w:i/>
      <w:iCs/>
      <w:color w:val="0F4761" w:themeColor="accent1" w:themeShade="BF"/>
    </w:rPr>
  </w:style>
  <w:style w:type="paragraph" w:styleId="IntenseQuote">
    <w:name w:val="Intense Quote"/>
    <w:basedOn w:val="Normal"/>
    <w:next w:val="Normal"/>
    <w:link w:val="IntenseQuoteChar"/>
    <w:uiPriority w:val="30"/>
    <w:qFormat/>
    <w:rsid w:val="001D0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D9B"/>
    <w:rPr>
      <w:i/>
      <w:iCs/>
      <w:color w:val="0F4761" w:themeColor="accent1" w:themeShade="BF"/>
    </w:rPr>
  </w:style>
  <w:style w:type="character" w:styleId="IntenseReference">
    <w:name w:val="Intense Reference"/>
    <w:basedOn w:val="DefaultParagraphFont"/>
    <w:uiPriority w:val="32"/>
    <w:qFormat/>
    <w:rsid w:val="001D0D9B"/>
    <w:rPr>
      <w:b/>
      <w:bCs/>
      <w:smallCaps/>
      <w:color w:val="0F4761" w:themeColor="accent1" w:themeShade="BF"/>
      <w:spacing w:val="5"/>
    </w:rPr>
  </w:style>
  <w:style w:type="character" w:styleId="Hyperlink">
    <w:name w:val="Hyperlink"/>
    <w:basedOn w:val="DefaultParagraphFont"/>
    <w:uiPriority w:val="99"/>
    <w:unhideWhenUsed/>
    <w:rsid w:val="001D0D9B"/>
    <w:rPr>
      <w:color w:val="467886" w:themeColor="hyperlink"/>
      <w:u w:val="single"/>
    </w:rPr>
  </w:style>
  <w:style w:type="character" w:styleId="UnresolvedMention">
    <w:name w:val="Unresolved Mention"/>
    <w:basedOn w:val="DefaultParagraphFont"/>
    <w:uiPriority w:val="99"/>
    <w:semiHidden/>
    <w:unhideWhenUsed/>
    <w:rsid w:val="001D0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sz.gov.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495</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Jurczyga Joanna</dc:creator>
  <cp:keywords/>
  <dc:description/>
  <cp:lastModifiedBy>Jurczyga Joanna</cp:lastModifiedBy>
  <cp:revision>7</cp:revision>
  <dcterms:created xsi:type="dcterms:W3CDTF">2026-10-28T04:41:00Z</dcterms:created>
  <dcterms:modified xsi:type="dcterms:W3CDTF">2026-10-28T05:06:00Z</dcterms:modified>
</cp:coreProperties>
</file>