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19 maja 2025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w sprawie uznania za rezerwat przyrody „Uroczysko Nasiegniewo im. dr Wiesława Cyzmana”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 13 ust. 3 ustawy z dnia 16 kwietnia 2004 roku o ochronie przyrody (Dz. U. z 2024 r. poz. 1478 oraz 1940)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Uznaje się za rezerwat przyrody pod nazwą „Uroczysko Nasiegniewo im. dr Wiesława Cyzmana”, zwany dalej „rezerwatem”, obszar o powierzchni 38,91 ha, położony na terenie gminy Fabianki, w powiecie włocławskim, w województwie kujawsko-pomorskim. 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 obszarach graniczących z rezerwatem wyznacza się otulinę o powierzchni 63,03 ha, położoną na terenie gminy Fabianki, w powiecie włocławskim, w województwie  kujawsko-pomorskim.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rezerwatu oraz jego otuliny w postaci mapy są określone w załączniku nr 1 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rezerwatu w postaci wykazu współrzędnych punktów załamania granicy są określone w załączniku nr 2 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otuliny rezerwatu w postaci wykazu współrzędnych punktów załamania granicy są określone w załączniku nr 3 do zarządzenia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Celem ochrony rezerwatu jest zachowanie cennych zbiorowisk leśnych - grądów i łęgów wraz z rzadkimi i chronionymi gatunkami roślin.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3.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rodzaj - Leśny (L)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typ i podtyp: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dominujący przedmiot ochrony: typ - Fitocenotyczny (PFi), podtyp - zbiorowisk leśnych (zl);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główny typ ekosystemu: typ – Leśny i borowy (EL), podtyp – lasów nizinnych (lni).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Nadzór nad rezerwatem sprawuje Regionalny Dyrektor Ochrony Środowiska w Bydgoszczy.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Zarządzenie wchodzi w życie po upływie 14 dni od dnia ogłoszenia.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drawing>
          <wp:inline>
            <wp:extent cx="2670440" cy="1054608"/>
            <wp:docPr id="10000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maja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jego otuliny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mapy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6088" cy="7715121"/>
            <wp:docPr id="10000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r:link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6088" cy="771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6088" cy="7715121"/>
            <wp:docPr id="10000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6088" cy="771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6088" cy="7715121"/>
            <wp:docPr id="10000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r:link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6088" cy="771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6088" cy="7715121"/>
            <wp:docPr id="10000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6088" cy="771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6088" cy="7715121"/>
            <wp:docPr id="10001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r:link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66088" cy="771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6088" cy="7715121"/>
            <wp:docPr id="10001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r:link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66088" cy="771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6088" cy="7715121"/>
            <wp:docPr id="10001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 r:link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66088" cy="771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6088" cy="7715121"/>
            <wp:docPr id="10001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 r:link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66088" cy="771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79989" cy="7732237"/>
            <wp:docPr id="10001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 r:link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79989" cy="7732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2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27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maja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  <w:r>
        <w:rPr>
          <w:rStyle w:val="FootnoteReference"/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0"/>
          <w:u w:val="none" w:color="000000"/>
          <w:vertAlign w:val="superscript"/>
        </w:rPr>
        <w:footnoteReference w:customMarkFollows="1" w:id="2"/>
        <w:t xml:space="preserve">1)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2509"/>
        <w:gridCol w:w="2509"/>
        <w:gridCol w:w="2532"/>
        <w:gridCol w:w="2532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Część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534927,14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512309,09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535082,38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512340,95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535212,65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512339,32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535266,69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512315,25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535307,80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512296,94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535309,14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512296,34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535311,72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512295,19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535335,70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512284,51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535325,82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512270,56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535310,13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512248,40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535401,91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512297,17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535426,97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512315,64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535436,66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512343,73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535460,51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512381,39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535456,08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512385,57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535451,27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512399,06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535455,62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512409,63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535453,42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512420,95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535441,15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512424,03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535439,62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512430,73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535415,46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512437,78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535412,97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512452,51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535406,19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512459,58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535398,39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512466,33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535385,76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512465,03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535383,93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512456,67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535367,29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512451,23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535345,27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512467,56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535334,31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512466,29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535330,33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512486,32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535319,03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512486,09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535318,55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512479,39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535314,65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512479,33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535310,66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512479,28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535308,01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512479,24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535302,97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512489,21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535291,30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512494,46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535282,10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512501,78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535277,48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512507,52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535282,58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512515,95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535279,38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512519,47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535266,34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512517,55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535244,87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512488,03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535229,55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512503,96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535224,89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512516,92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535204,33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512513,08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535203,32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512517,44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535191,46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512518,67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535190,63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512524,59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535196,82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512531,90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535190,45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512536,03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535187,48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512544,20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535178,06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512543,94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535178,70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512523,07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535155,91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512508,53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535145,70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512525,64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535147,08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512532,78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535152,39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512534,11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535152,15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512542,81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535146,09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512547,00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535129,77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512555,75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535122,98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512566,35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535122,91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512580,32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535128,68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512584,34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535126,60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512592,80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535110,24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512597,73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535102,09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512596,90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535091,92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512601,53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535081,95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512615,30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535087,13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512634,85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535096,76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512625,31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535099,81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512630,46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535100,00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512637,59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535094,40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512648,72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535097,67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512654,02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535093,18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512660,59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535076,60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512660,57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535074,72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512677,55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535071,29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512685,85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535071,58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512691,72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535060,43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512699,22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535050,51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512708,61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535040,21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512707,51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535038,47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512697,72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535034,57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512693,59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535023,11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512696,69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535006,40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512714,81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534983,81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512722,74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534973,22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512731,95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534959,05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512736,32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534949,60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512747,13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534923,09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512756,95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534922,08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512771,79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534919,08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512775,51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534911,27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512773,05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534906,73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512775,82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534902,18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512773,54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534901,17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512767,12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534894,51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512766,56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534892,29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512771,26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534884,15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512775,12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534882,52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512788,38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534874,40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512789,04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534866,75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512786,30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534868,89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512778,71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534864,23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512764,31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534847,52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512769,27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534832,42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512769,52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534823,03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512765,17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534820,44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512754,02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534808,30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512741,64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534799,53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512741,24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534794,14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512729,51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534780,64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512725,70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534768,74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512723,44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534755,73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512728,51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534744,83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512725,08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534740,69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512734,63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534734,72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512733,05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534724,44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512738,71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534706,57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512737,25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534700,32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512745,55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534697,51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512753,05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534680,21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512738,37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534681,36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512713,87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534659,89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512699,60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534650,15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512686,54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534646,85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512690,09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534623,67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512684,39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534621,97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512694,75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534602,33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512689,97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534598,61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512679,38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534584,78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512695,35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534588,57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512706,23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534595,77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512706,12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534597,72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512714,29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534587,83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512732,90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534577,71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512735,74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534574,39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512745,69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534557,03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512773,82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534557,77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512783,67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534548,89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512793,96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534540,51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512788,45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534534,35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512776,98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534518,07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512771,33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534505,59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512773,88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534494,90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512778,71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534467,62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512770,38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534456,66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512770,80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534440,23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512695,00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534421,56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512608,93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534418,52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512594,87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534405,09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512532,94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534411,82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512541,04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534434,45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512567,51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534438,64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512568,25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534448,51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512570,01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534463,96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512572,75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534489,92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512561,05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534637,35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512405,14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534660,97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512380,16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534771,40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512277,13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534801,88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512283,38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534804,97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512284,02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534825,55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512288,24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534927,14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512309,09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534037,92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511836,38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534038,21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511825,97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534036,49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511812,68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534019,31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511795,98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534014,29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511782,79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534052,34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511778,77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534055,26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511778,59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534065,02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511777,85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534107,59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511774,64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534104,17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511779,17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534114,28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511808,72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534116,23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511827,38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534189,64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511833,67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534201,81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511964,28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534211,47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511985,14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534270,80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511989,74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534258,24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512047,79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534246,43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512102,39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534249,02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512116,95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534273,02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512239,39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534279,96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512242,88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534287,02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512246,44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534242,88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512274,42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534232,23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512262,83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534164,40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512303,16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534162,66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512299,84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534157,28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512291,68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534149,76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512280,26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534144,18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512259,38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534137,74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512259,48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534133,31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512267,49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534111,89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512272,49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534100,63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512244,45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534093,15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512231,36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534089,71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512224,27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534091,06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512206,10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534087,08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512197,86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534069,85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512192,90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534066,15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512175,16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534055,48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512166,18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534057,38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512158,11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534066,87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512159,21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534069,93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512150,90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534066,68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512135,96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534062,16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512127,44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534064,44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512122,05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534081,27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512109,76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534060,76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512097,15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534062,38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512089,08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534075,45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512082,71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534078,85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512071,05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534070,94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512063,27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534073,05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512048,20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534080,06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512038,95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534073,06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512031,38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534066,90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512027,90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534057,95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512032,43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534046,06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512032,71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534044,69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512028,64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534051,78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512020,86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534053,29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512010,73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534044,54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511994,55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534032,56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511984,54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534025,12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511965,82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534015,99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511958,83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534017,88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511952,87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534034,72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511937,78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534047,44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511916,81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534045,37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511902,65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534036,70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511897,51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534019,66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511897,52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534015,33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511894,71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534013,79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511879,58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534009,19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511874,32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534012,84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511865,22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534016,47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511853,79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534028,95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511845,56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534037,92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511836,38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2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29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maja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otuliny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1224"/>
        <w:gridCol w:w="2766"/>
        <w:gridCol w:w="2766"/>
        <w:gridCol w:w="332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2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Komentarz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535178,39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512816,08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534851,20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512855,11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534815,26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512860,45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534771,31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512870,67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534771,23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512870,76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534767,94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512874,58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534734,29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512913,61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534725,86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512910,13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534709,90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512909,41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534693,92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512913,42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534644,95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512935,23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534614,73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512940,31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534602,99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512883,05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534596,09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512881,49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534576,86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512877,31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534543,70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512871,18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534534,23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512866,44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534527,82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512853,62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534513,33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512845,26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534491,87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512846,10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534471,53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512846,38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534467,91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512842,20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534463,68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512839,76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534460,66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512838,02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534441,71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512838,30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534409,11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512840,80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534372,88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512839,41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534360,34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512837,74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534339,44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512834,40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534338,66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512834,01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534325,84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512702,79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534335,92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512679,46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534330,08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512674,35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534329,45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512665,45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534326,56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512664,95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534322,25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512667,55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534317,55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512672,82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534314,63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512674,09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534306,35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512670,13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534299,72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512668,83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534293,99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512669,50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534283,21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512677,07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534278,58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512679,81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534272,96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512679,88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534268,20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512676,30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534266,47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512672,36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534268,03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512654,05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534267,25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512643,20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534264,10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512634,36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534256,32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512628,09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534242,70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512619,10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534239,25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512605,32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534226,97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512594,44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534222,93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512588,30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534221,36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512582,12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534222,59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512571,04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534222,77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512565,82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534212,71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512547,95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534207,78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512546,61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534194,86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512549,73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534188,53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512548,62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534184,30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512543,05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534183,38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512535,74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534185,19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512528,67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534196,31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512513,79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534200,46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512506,61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534199,48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512502,92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534192,43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512495,60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534175,43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512486,87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534171,19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512481,60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534171,42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512474,85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534173,53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512469,43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534183,62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512464,36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534183,43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512459,54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534173,61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512454,08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534159,80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512452,50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534151,26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512446,55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534146,52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512431,51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534129,14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512422,39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534124,11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512416,51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534123,10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512413,40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534123,05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512408,52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534127,53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512398,98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534125,33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512399,57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534113,78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512405,95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534061,11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512435,14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533995,64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512471,43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533990,05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512474,53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533983,18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512460,71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533953,08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512392,72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533965,48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512385,47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533942,95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512324,72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533943,26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512303,31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533943,22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512303,33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533943,26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512303,06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533944,37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512290,52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533946,32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512276,87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533949,81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512264,74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533956,63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512245,66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533961,37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512230,05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533960,95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512226,15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533961,23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512222,81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533968,62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512215,56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533973,63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512209,71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533975,03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512202,60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533973,63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512189,23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533970,15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512173,76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533962,77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512150,63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533957,61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512126,67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533956,91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512119,56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533957,03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512118,68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533957,33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512116,36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533954,13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512110,78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533946,74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512107,72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533938,94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512105,21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533929,47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512089,19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533926,68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512078,04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533923,89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512057,56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533921,11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512046,00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533913,44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512031,65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533905,36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512025,51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533894,21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512022,31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533891,57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512017,85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533889,48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512008,66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533889,20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511997,65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533890,31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511981,21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533888,08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511968,67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533886,32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511962,71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533885,44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511959,75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533888,36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511954,46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533896,44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511948,05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533902,85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511939,69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533901,46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511931,75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533896,58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511919,35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533893,80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511899,84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533886,27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511870,30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533884,48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511864,06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533876,80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511837,28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533874,99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511827,81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533868,02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511816,80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533848,38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511810,53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533847,17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511809,97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533943,34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511750,30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533977,43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511729,14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533990,58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511722,08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533994,13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511719,14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533998,34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511715,42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534010,45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511713,30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534016,90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511712,16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534031,66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511706,03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534032,50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511692,93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534037,15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511678,77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534040,74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511678,73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534048,66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511682,34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534105,79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511713,83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534125,16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511714,03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534129,11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511728,12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534198,18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511734,04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534289,21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511824,39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534290,71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511842,66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534290,91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511842,67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534297,73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511915,81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534359,32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511998,52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534368,54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512010,89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534348,39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512104,02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534371,15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512220,15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534373,46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512229,42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534493,17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512232,83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534643,04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512237,11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534795,12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512241,45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534806,41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512215,17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534882,26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512216,81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535002,03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512219,40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535000,90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512237,07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535040,68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512237,83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535040,91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512220,24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535218,08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512224,07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535287,04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512225,57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535282,40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512164,73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535310,08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512165,30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535310,06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512155,25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535351,66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512149,08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535466,92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512152,97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535561,24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512152,49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535575,52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512152,18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535570,75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512199,53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535568,95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512217,41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535568,83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512219,26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535571,16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512219,55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535570,81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512221,34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535568,71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512221,06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535568,59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512223,00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535562,84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512222,49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535560,70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512226,23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535557,99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512228,17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535553,47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512231,29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535548,57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512236,52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535543,59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512235,84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535524,22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512245,30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535500,69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512425,88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535458,51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512468,52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535457,41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512655,54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535374,25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512668,79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535312,52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512678,30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535320,33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512796,60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535207,62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512810,72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535202,06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512758,57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535172,50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512762,18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535178,39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512816,08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534927,14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512309,09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535082,38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512340,95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535212,65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512339,32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535266,69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512315,25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535307,80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512296,94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535309,14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512296,34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535311,72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512295,19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535335,70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512284,51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535325,82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512270,56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535310,13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512248,40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535401,91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512297,17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535426,97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512315,64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535436,66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512343,73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535460,51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512381,39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535456,08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512385,57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535451,27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512399,06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535455,62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512409,63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535453,42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512420,95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535441,15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512424,03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535439,62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512430,73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535415,46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512437,78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535412,97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512452,51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535406,19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512459,58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535398,39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512466,33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535385,76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512465,03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535383,93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512456,67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535367,29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512451,23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535345,27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512467,56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535334,31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512466,29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535330,33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512486,32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535319,03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512486,09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535318,55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512479,39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535314,65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512479,33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535310,66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512479,28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535308,01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512479,24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535302,97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512489,21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535291,30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512494,46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535282,10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512501,78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535277,48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512507,52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535282,58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512515,95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535279,38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512519,47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535266,34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512517,55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535244,87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512488,03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535229,55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512503,96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535224,89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512516,92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535204,33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512513,08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535203,32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512517,44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535191,46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512518,67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535190,63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512524,59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535196,82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512531,90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535190,45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512536,03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535187,48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512544,20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535178,06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512543,94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535178,70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512523,07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535155,91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512508,53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535145,70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512525,64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535147,08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512532,78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535152,39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512534,11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535152,15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512542,81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535146,09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512547,00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535129,77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512555,75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535122,98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512566,35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535122,91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512580,32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535128,68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512584,34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535126,60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512592,80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535110,24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512597,73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535102,09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512596,90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535091,92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512601,53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535081,95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512615,30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535087,13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512634,85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535096,76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512625,31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535099,81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512630,46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535100,00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512637,59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535094,40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512648,72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535097,67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512654,02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535093,18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512660,59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535076,60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512660,57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535074,72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512677,55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535071,29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512685,85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535071,58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512691,72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535060,43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512699,22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535050,51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512708,61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535040,21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512707,51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535038,47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512697,72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535034,57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512693,59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535023,11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512696,69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535006,40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512714,81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534983,81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512722,74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534973,22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512731,95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534959,05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512736,32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534949,60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512747,13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534923,09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512756,95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534922,08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512771,79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534919,08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512775,51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534911,27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512773,05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534906,73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512775,82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534902,18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512773,54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534901,17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512767,12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534894,51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512766,56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534892,29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512771,26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534884,15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512775,12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534882,52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512788,38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534874,40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512789,04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534866,75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512786,30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534868,89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512778,71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534864,23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512764,31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534847,52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512769,27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534832,42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512769,52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534823,03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512765,17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534820,44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512754,02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534808,30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512741,64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534799,53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512741,24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534794,14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512729,51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534780,64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512725,70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534768,74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512723,44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534755,73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512728,51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534744,83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512725,08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534740,69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512734,63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534734,72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512733,05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534724,44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512738,71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534706,57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512737,25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534700,32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512745,55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534697,51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512753,05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534680,21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512738,37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534681,36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512713,87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534659,89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512699,60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534650,15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512686,54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534646,85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512690,09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534623,67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512684,39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534621,97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512694,75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534602,33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512689,97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534598,61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512679,38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534584,78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512695,35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534588,57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512706,23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534595,77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512706,12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534597,72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512714,29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534587,83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512732,90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534577,71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512735,74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534574,39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512745,69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534557,03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512773,82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534557,77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512783,67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534548,89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512793,96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534540,51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512788,45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534534,35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512776,98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534518,07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512771,33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534505,59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512773,88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534494,90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512778,71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534467,62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512770,38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534456,66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512770,80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534440,23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512695,00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534421,56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512608,93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534418,52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512594,87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534405,09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512532,94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534411,82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512541,04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534434,45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512567,51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534438,64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512568,25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534448,51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512570,01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534463,96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512572,75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534489,92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512561,05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534637,35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512405,14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534660,97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512380,16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534771,40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512277,13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534801,88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512283,38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534804,97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512284,02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534825,55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512288,24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534927,14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512309,09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534037,92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511836,38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534038,21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511825,97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534036,49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511812,68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534019,31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511795,98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534014,29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511782,79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534052,34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511778,77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534055,26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511778,59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534065,02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511777,85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534107,59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511774,64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534104,17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511779,17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534114,28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511808,72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534116,23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511827,38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534189,64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511833,67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534201,81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511964,28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534211,47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511985,14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534270,80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511989,74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534258,24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512047,79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534246,43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512102,39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534249,02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512116,95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534273,02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512239,39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534279,96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512242,88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534287,02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512246,44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534242,88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512274,42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534232,23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512262,83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534164,40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512303,16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534162,66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512299,84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534157,28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512291,68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534149,76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512280,26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534144,18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512259,38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534137,74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512259,48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534133,31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512267,49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534111,89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512272,49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534100,63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512244,45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534093,15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512231,36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534089,71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512224,27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534091,06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512206,10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534087,08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512197,86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534069,85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512192,90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534066,15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512175,16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534055,48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512166,18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534057,38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512158,11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534066,87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512159,21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534069,93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512150,90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534066,68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512135,96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534062,16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512127,44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534064,44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512122,05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534081,27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512109,76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534060,76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512097,15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534062,38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512089,08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534075,45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512082,71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534078,85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512071,05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534070,94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512063,27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534073,05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512048,20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534080,06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512038,95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534073,06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512031,38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534066,90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512027,90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534057,95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512032,43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534046,06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512032,71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534044,69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512028,64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534051,78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512020,86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534053,29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512010,73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534044,54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511994,55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534032,56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511984,54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534025,12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511965,82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534015,99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511958,83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534017,88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511952,87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534034,72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511937,78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534047,44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511916,81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534045,37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511902,65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534036,70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511897,51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534019,66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511897,52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534015,33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511894,71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534013,79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511879,58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534009,19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511874,32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534012,84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511865,22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534016,47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511853,79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534028,95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511845,56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534037,92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511836,38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2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2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31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Na podstawie art. 13 ust. 3 ustawy z dnia 16 kwietnia 2004 roku o ochronie przyrody (Dz. U. z 2024 r. poz. 1478 ze zm.) uznanie za rezerwat przyrody następuje w drodze aktu prawa miejscowego w formie zarządzenia regionalnego dyrektora ochrony środowiska, które określa jego nazwę, położenie lub przebieg granicy i otulinę, jeżeli została wyznaczona, cele ochrony  oraz rodzaj, typ i podtyp rezerwatu przyrody, a także sprawującego nadzór nad rezerwatem.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Rezerwat przyrody „Uroczysko Nasiegniewo im. dr Wiesława Cyzmana” o powierzchni 38,91 ha zlokalizowany jest na terenie gminy Fabianki, w powiecie włocławskim, w województwie kujawsko-pomorskim. W dniu 14 sierpnia 2024 r. do Regionalnej Dyrekcji  Ochrony Środowiska w Bydgoszczy wpłynął wniosek Nadleśnictwa Włocławek  o utworzenie powyższego rezerwatu przyrody.</w:t>
      </w:r>
      <w:r>
        <w:rPr>
          <w:color w:val="000000"/>
          <w:sz w:val="23"/>
          <w:szCs w:val="20"/>
          <w:shd w:val="clear" w:color="auto" w:fill="FFFFFF"/>
        </w:rPr>
        <w:t xml:space="preserve"> 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Przedmiotowy obszar należy do rzadkich na tym terenie kompleksów leśnych, w których zachowały się w miarę naturalne zespoły lasów łęgowych i grądów zboczowych z klasy </w:t>
      </w:r>
      <w:r>
        <w:rPr>
          <w:i/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Querco-Fagetea. 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Na obszarach graniczących z rezerwatem wyznacza się otulinę o powierzchni 63,03 ha. Dane o proponowanym rezerwacie pochodzą m.in. z dokumentacji pn. "Ocena walorów przyrodniczych projektowanego rezerwatu na terenie uroczyska leśnego Nasiegniewo w dolinie Świętego Strumienia", wykonanego na zlecenie Wojewódzkiego Konserwatora Przyrody we Włocławku.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Proponowany do objęcia ochroną obszar stanowi kompleks leśny, położony na zróżnicowanym pod względem rzeźby terenie na wąskich terasach zalewowych występują łęgi wiązowo-jesionowe </w:t>
      </w:r>
      <w:r>
        <w:rPr>
          <w:i/>
          <w:color w:val="000000"/>
          <w:sz w:val="23"/>
          <w:szCs w:val="20"/>
          <w:shd w:val="clear" w:color="auto" w:fill="FFFFFF"/>
          <w:lang w:val="x-none" w:eastAsia="en-US" w:bidi="ar-SA"/>
        </w:rPr>
        <w:t>Ficario-Ulmetum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, natomiast w miejscach, gdzie terasy rozszerzają się rozwija się łęg olszowo-jesionowy </w:t>
      </w:r>
      <w:r>
        <w:rPr>
          <w:i/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Circaeo-Alnetum. 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W pozostałej części występują lasy grądowe ze związku </w:t>
      </w:r>
      <w:r>
        <w:rPr>
          <w:i/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Carpinion betuli, 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z czego największą powierzchnię zajmuje grąd subkontynentalny, który różnicuje się na trzy podzespoły - grąd niski czyśćcowy </w:t>
      </w:r>
      <w:r>
        <w:rPr>
          <w:i/>
          <w:color w:val="000000"/>
          <w:sz w:val="23"/>
          <w:szCs w:val="20"/>
          <w:shd w:val="clear" w:color="auto" w:fill="FFFFFF"/>
          <w:lang w:val="x-none" w:eastAsia="en-US" w:bidi="ar-SA"/>
        </w:rPr>
        <w:t>Tilio-Carpinetum stachyetosum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, grąd niski kokoryczowy </w:t>
      </w:r>
      <w:r>
        <w:rPr>
          <w:i/>
          <w:color w:val="000000"/>
          <w:sz w:val="23"/>
          <w:szCs w:val="20"/>
          <w:shd w:val="clear" w:color="auto" w:fill="FFFFFF"/>
          <w:lang w:val="x-none" w:eastAsia="en-US" w:bidi="ar-SA"/>
        </w:rPr>
        <w:t>Tilio-Carpinetum corydaletosum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 oraz grąd typowy </w:t>
      </w:r>
      <w:r>
        <w:rPr>
          <w:i/>
          <w:color w:val="000000"/>
          <w:sz w:val="23"/>
          <w:szCs w:val="20"/>
          <w:shd w:val="clear" w:color="auto" w:fill="FFFFFF"/>
          <w:lang w:val="x-none" w:eastAsia="en-US" w:bidi="ar-SA"/>
        </w:rPr>
        <w:t>Tilio-Carpinetum typicum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. Wyjątkową cechą uroczyska jest również duża powierzchnia, na której występuje las klonowo-lipowy </w:t>
      </w:r>
      <w:r>
        <w:rPr>
          <w:i/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Aceri -Tilietum.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Na terenie projektowanego rezerwatu przyrody stwierdzono występowanie 554 gatunków flory naczyniowej, a wśród nich k</w:t>
      </w:r>
      <w:r>
        <w:rPr>
          <w:color w:val="000000"/>
          <w:sz w:val="23"/>
          <w:szCs w:val="20"/>
          <w:shd w:val="clear" w:color="auto" w:fill="FFFFFF"/>
        </w:rPr>
        <w:t>il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ka osobliwości regionalnych oraz kilkanaście rzadkich i chronionych w skali kraju, jak np. kukułka szerokolistna </w:t>
      </w:r>
      <w:r>
        <w:rPr>
          <w:i/>
          <w:color w:val="000000"/>
          <w:sz w:val="23"/>
          <w:szCs w:val="20"/>
          <w:shd w:val="clear" w:color="auto" w:fill="FFFFFF"/>
          <w:lang w:val="x-none" w:eastAsia="en-US" w:bidi="ar-SA"/>
        </w:rPr>
        <w:t>Dactylorhiza latifolia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, kruszczyk szerokolistny </w:t>
      </w:r>
      <w:r>
        <w:rPr>
          <w:i/>
          <w:color w:val="000000"/>
          <w:sz w:val="23"/>
          <w:szCs w:val="20"/>
          <w:shd w:val="clear" w:color="auto" w:fill="FFFFFF"/>
          <w:lang w:val="x-none" w:eastAsia="en-US" w:bidi="ar-SA"/>
        </w:rPr>
        <w:t>Epipactis helleborine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, kopytnik pospolity </w:t>
      </w:r>
      <w:r>
        <w:rPr>
          <w:i/>
          <w:color w:val="000000"/>
          <w:sz w:val="23"/>
          <w:szCs w:val="20"/>
          <w:shd w:val="clear" w:color="auto" w:fill="FFFFFF"/>
          <w:lang w:val="x-none" w:eastAsia="en-US" w:bidi="ar-SA"/>
        </w:rPr>
        <w:t>Asarum europaeum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, wawrzynek wilczełyko </w:t>
      </w:r>
      <w:r>
        <w:rPr>
          <w:i/>
          <w:color w:val="000000"/>
          <w:sz w:val="23"/>
          <w:szCs w:val="20"/>
          <w:shd w:val="clear" w:color="auto" w:fill="FFFFFF"/>
          <w:lang w:val="x-none" w:eastAsia="en-US" w:bidi="ar-SA"/>
        </w:rPr>
        <w:t>Daphne mezereum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Z powyższych względów, warto zachować przedmiotowy teren dla przyszłych pokoleń, a ochrona w formie rezerwatu przyrody przedmiotowego terenu zapewni jego skuteczne zabezpieczenie.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Zgodnie z rozporządzeniem Ministra Środowiska z dnia 30 marca 2005 r. w sprawie rodzajów, typów i podtypów rezerwatów przyrody (Dz. U. z 2005 r., Nr 60, poz. 533) dla rezerwatu przyrody „Uroczysko Nasiegniewo im. dr Wiesława Cyzmana” określono rodzaj rezerwatu Leśny (L) oraz określono typ i podtyp: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1) ze względu na dominujący przedmiot ochrony: typ - Fitocenotyczny (PFi), podtyp - zbiorowisk leśnych (zl);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2) ze względu na główny typ ekosystemu: typ – Leśny i borowy (EL), podtyp – lasów nizinnych (lni).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W niniejszym akcie prawnym, wykorzystując dane systemu informacji przestrzennej, wprowadzono załączniki w postaci mapy obszaru rezerwatu oraz wykaz współrzędnych punktów załamania granic rezerwatu, sporządzonych w układzie współrzędnych płaskich prostokątnych PL-1992, o których mowa w rozporządzeniu Rady Ministrów z dnia 15 października 2012 r. w sprawie państwowego systemu odniesień przestrzennych (Dz.U z 2024 r., poz. 342).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Rezerwat przyrody „Uroczysko Nasiegniewo im. dr Wiesława Cyzmana” położony jest na gruntach należących do Skarbu Państwa, zarządzanych przez Państwowe Gospodarstwo Leśne Lasy Państwowe Nadleśnictwo Włocławek.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Państwowe Gospodarstwo Leśne Lasy Państwowe Nadleśnictwo Włocławek, wyraziło zgodę na utworzenie rezerwatu przyrody „Uroczysko Nasiegniewo im. dr Wiesława Cyzmana” i zaopiniowało projekt niniejszego zarządzenia pozytywnie pismem z dnia 28 stycznia 2025 r., znak ZG.7212.1.17.2024.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Regionalna Dyrekcja Lasów Państwowych w Toruniu wyraziła zgodę na utworzenie rezerwatu przyrody „Uroczysko Nasiegniewo im. dr Wiesława Cyzmana” pismem z dnia 17 stycznia 2025 r., znak 1ZO.7212.2.2025.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Nadzór nad rezerwatem powierzony został Regionalnemu Dyrektorowi Ochrony Środowiska w Bydgoszczy.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 w:val="23"/>
          <w:szCs w:val="20"/>
          <w:shd w:val="clear" w:color="auto" w:fill="FFFFFF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Projekt zarządzenia został zaopiniowany pozytywnie przez Regionalną Radę Ochrony Przyrody w Bydgoszczy  uchwałą </w:t>
      </w:r>
      <w:r>
        <w:rPr>
          <w:color w:val="000000"/>
          <w:sz w:val="23"/>
          <w:szCs w:val="20"/>
          <w:shd w:val="clear" w:color="auto" w:fill="FFFFFF"/>
        </w:rPr>
        <w:t xml:space="preserve">nr 2/2025, z dnia 13 marca 2025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Na podstawie art. 59 ust. 2 ustawy z dnia 23 stycznia 2009 r. o wojewodzie i administracji rządowej w województwie (Dz. U. z 2023 r. poz. 190), projekt zarządzenia został uzgodniony </w:t>
        <w:br/>
        <w:t xml:space="preserve">przez Wojewodę Kujawsko-Pomorskiego pismem znak: </w:t>
      </w:r>
      <w:r>
        <w:rPr>
          <w:color w:val="000000"/>
          <w:sz w:val="23"/>
          <w:szCs w:val="20"/>
          <w:shd w:val="clear" w:color="auto" w:fill="FFFFFF"/>
        </w:rPr>
        <w:t xml:space="preserve">WRS.II.710.4.1.2025, z dnia 20 marca 2025r.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 </w:t>
      </w:r>
      <w:r>
        <w:drawing>
          <wp:inline>
            <wp:extent cx="2639060" cy="105219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52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footerReference w:type="default" r:id="rId33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100D4336-E89F-4F96-8807-EDD97634A1D5.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100D4336-E89F-4F96-8807-EDD97634A1D5.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100D4336-E89F-4F96-8807-EDD97634A1D5.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100D4336-E89F-4F96-8807-EDD97634A1D5.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100D4336-E89F-4F96-8807-EDD97634A1D5. 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 Dz. U. z 2024 r. poz. 1151 i 1824).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0"/>
    <w:footnote w:id="1"/>
  </w:footnotePr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3.png" /><Relationship Id="rId11" Type="http://schemas.openxmlformats.org/officeDocument/2006/relationships/image" Target="Zalacznik5C569C3E-FAB4-4409-A9AC-E35B90BAE9BB.png" TargetMode="External" /><Relationship Id="rId12" Type="http://schemas.openxmlformats.org/officeDocument/2006/relationships/image" Target="media/image4.png" /><Relationship Id="rId13" Type="http://schemas.openxmlformats.org/officeDocument/2006/relationships/image" Target="Zalacznik0349492E-6603-434F-8141-096980469B35.png" TargetMode="External" /><Relationship Id="rId14" Type="http://schemas.openxmlformats.org/officeDocument/2006/relationships/image" Target="media/image5.png" /><Relationship Id="rId15" Type="http://schemas.openxmlformats.org/officeDocument/2006/relationships/image" Target="Zalacznik03BE63A1-6D7C-4F65-9A46-4C06A8316DCB.png" TargetMode="External" /><Relationship Id="rId16" Type="http://schemas.openxmlformats.org/officeDocument/2006/relationships/image" Target="media/image6.png" /><Relationship Id="rId17" Type="http://schemas.openxmlformats.org/officeDocument/2006/relationships/image" Target="Zalacznik58A57AB1-19A3-4AD3-8F39-EA73880FAF1A.png" TargetMode="External" /><Relationship Id="rId18" Type="http://schemas.openxmlformats.org/officeDocument/2006/relationships/image" Target="media/image7.png" /><Relationship Id="rId19" Type="http://schemas.openxmlformats.org/officeDocument/2006/relationships/image" Target="ZalacznikFB29B597-802B-4D27-9A91-1F3DB71A5E19.png" TargetMode="External" /><Relationship Id="rId2" Type="http://schemas.openxmlformats.org/officeDocument/2006/relationships/settings" Target="settings.xml" /><Relationship Id="rId20" Type="http://schemas.openxmlformats.org/officeDocument/2006/relationships/image" Target="media/image8.png" /><Relationship Id="rId21" Type="http://schemas.openxmlformats.org/officeDocument/2006/relationships/image" Target="Zalacznik7F4D9332-2B6E-4BBF-9C06-817CE130D680.png" TargetMode="External" /><Relationship Id="rId22" Type="http://schemas.openxmlformats.org/officeDocument/2006/relationships/image" Target="media/image9.png" /><Relationship Id="rId23" Type="http://schemas.openxmlformats.org/officeDocument/2006/relationships/image" Target="Zalacznik242450B7-507B-4051-8E18-865A0E8AD350.png" TargetMode="External" /><Relationship Id="rId24" Type="http://schemas.openxmlformats.org/officeDocument/2006/relationships/image" Target="media/image10.png" /><Relationship Id="rId25" Type="http://schemas.openxmlformats.org/officeDocument/2006/relationships/image" Target="Zalacznik74CD2A68-8AB9-48B6-87EA-9F64817834D4.png" TargetMode="External" /><Relationship Id="rId26" Type="http://schemas.openxmlformats.org/officeDocument/2006/relationships/image" Target="Zalacznik05094027-3E19-4C5E-ADD4-BCC07C84FEB4.jpg" TargetMode="External" /><Relationship Id="rId27" Type="http://schemas.openxmlformats.org/officeDocument/2006/relationships/footer" Target="footer2.xml" /><Relationship Id="rId28" Type="http://schemas.openxmlformats.org/officeDocument/2006/relationships/image" Target="ZalacznikDB4323D3-65CD-46EB-ABE5-DD02DFFD6CB8.jpg" TargetMode="External" /><Relationship Id="rId29" Type="http://schemas.openxmlformats.org/officeDocument/2006/relationships/footer" Target="footer3.xml" /><Relationship Id="rId3" Type="http://schemas.openxmlformats.org/officeDocument/2006/relationships/webSettings" Target="webSettings.xml" /><Relationship Id="rId30" Type="http://schemas.openxmlformats.org/officeDocument/2006/relationships/image" Target="ZalacznikCBFB8A03-9A2A-4D94-A934-7BCE0896E577.jpg" TargetMode="External" /><Relationship Id="rId31" Type="http://schemas.openxmlformats.org/officeDocument/2006/relationships/footer" Target="footer4.xml" /><Relationship Id="rId32" Type="http://schemas.openxmlformats.org/officeDocument/2006/relationships/image" Target="media/image11.jpeg" /><Relationship Id="rId33" Type="http://schemas.openxmlformats.org/officeDocument/2006/relationships/footer" Target="footer5.xml" /><Relationship Id="rId34" Type="http://schemas.openxmlformats.org/officeDocument/2006/relationships/theme" Target="theme/theme1.xml" /><Relationship Id="rId35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image" Target="media/image1.jpeg" /><Relationship Id="rId6" Type="http://schemas.openxmlformats.org/officeDocument/2006/relationships/image" Target="Zalacznik8371ABD3-B832-46DC-8254-4ABAEA2DA9D2.jpg" TargetMode="External" /><Relationship Id="rId7" Type="http://schemas.openxmlformats.org/officeDocument/2006/relationships/footer" Target="footer1.xml" /><Relationship Id="rId8" Type="http://schemas.openxmlformats.org/officeDocument/2006/relationships/image" Target="media/image2.png" /><Relationship Id="rId9" Type="http://schemas.openxmlformats.org/officeDocument/2006/relationships/image" Target="Zalacznik149E7AE2-A694-4EF0-B196-6C08D1E36690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19 maja 2025 r.</dc:title>
  <dc:subject>w^sprawie uznania za rezerwat przyrody „Uroczysko Nasiegniewo im. dr Wiesława Cyzmana”</dc:subject>
  <dc:creator>kleszczynska</dc:creator>
  <cp:lastModifiedBy>kleszczynska</cp:lastModifiedBy>
  <cp:revision>1</cp:revision>
  <dcterms:created xsi:type="dcterms:W3CDTF">2025-05-19T12:36:46Z</dcterms:created>
  <dcterms:modified xsi:type="dcterms:W3CDTF">2025-05-19T12:36:46Z</dcterms:modified>
  <cp:category>Akt prawny</cp:category>
</cp:coreProperties>
</file>