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D94F" w14:textId="10CA515C" w:rsidR="000B0295" w:rsidRDefault="000B0295" w:rsidP="000B0295">
      <w:pPr>
        <w:spacing w:after="0" w:line="240" w:lineRule="auto"/>
        <w:rPr>
          <w:rFonts w:ascii="Lato" w:hAnsi="Lato" w:cstheme="majorHAnsi"/>
          <w:b/>
          <w:bCs/>
          <w:sz w:val="24"/>
          <w:szCs w:val="24"/>
        </w:rPr>
      </w:pPr>
      <w:bookmarkStart w:id="0" w:name="_Hlk192655683"/>
      <w:bookmarkStart w:id="1" w:name="_Hlk210041895"/>
      <w:r>
        <w:rPr>
          <w:rFonts w:ascii="Lato" w:hAnsi="Lato" w:cstheme="majorHAnsi"/>
          <w:b/>
          <w:bCs/>
          <w:sz w:val="24"/>
          <w:szCs w:val="24"/>
        </w:rPr>
        <w:t>Załącznik nr 2</w:t>
      </w:r>
    </w:p>
    <w:p w14:paraId="1A74063C" w14:textId="149E27E9" w:rsidR="00655A57" w:rsidRPr="00F90D5C" w:rsidRDefault="00FB44E6" w:rsidP="001229F5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r w:rsidRPr="00F90D5C">
        <w:rPr>
          <w:rFonts w:ascii="Lato" w:hAnsi="Lato" w:cstheme="majorHAnsi"/>
          <w:b/>
          <w:bCs/>
          <w:sz w:val="24"/>
          <w:szCs w:val="24"/>
        </w:rPr>
        <w:t>SPECYFIKACJA TECHNICZNA</w:t>
      </w:r>
      <w:r w:rsidR="0022778C" w:rsidRPr="00F90D5C">
        <w:rPr>
          <w:rFonts w:ascii="Lato" w:hAnsi="Lato" w:cstheme="majorHAnsi"/>
          <w:b/>
          <w:bCs/>
          <w:sz w:val="24"/>
          <w:szCs w:val="24"/>
        </w:rPr>
        <w:t xml:space="preserve"> </w:t>
      </w:r>
      <w:bookmarkStart w:id="2" w:name="_Hlk204942036"/>
    </w:p>
    <w:p w14:paraId="4CC51F9B" w14:textId="7D00F8C5" w:rsidR="00F40D01" w:rsidRPr="00F90D5C" w:rsidRDefault="001229F5" w:rsidP="001229F5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r>
        <w:rPr>
          <w:rFonts w:ascii="Lato" w:hAnsi="Lato" w:cstheme="majorHAnsi"/>
          <w:b/>
          <w:bCs/>
          <w:sz w:val="24"/>
          <w:szCs w:val="24"/>
        </w:rPr>
        <w:t>KLIMATYZATORY</w:t>
      </w:r>
    </w:p>
    <w:bookmarkEnd w:id="2"/>
    <w:p w14:paraId="75FD3FF5" w14:textId="77777777" w:rsidR="0023299D" w:rsidRPr="00F90D5C" w:rsidRDefault="0023299D" w:rsidP="0023299D">
      <w:pPr>
        <w:spacing w:after="0" w:line="360" w:lineRule="auto"/>
        <w:jc w:val="center"/>
        <w:rPr>
          <w:rFonts w:ascii="Lato" w:hAnsi="Lato"/>
          <w:b/>
          <w:sz w:val="24"/>
          <w:szCs w:val="24"/>
        </w:rPr>
      </w:pPr>
    </w:p>
    <w:tbl>
      <w:tblPr>
        <w:tblStyle w:val="Tabela-Siatka"/>
        <w:tblW w:w="10151" w:type="dxa"/>
        <w:tblLayout w:type="fixed"/>
        <w:tblLook w:val="04A0" w:firstRow="1" w:lastRow="0" w:firstColumn="1" w:lastColumn="0" w:noHBand="0" w:noVBand="1"/>
      </w:tblPr>
      <w:tblGrid>
        <w:gridCol w:w="562"/>
        <w:gridCol w:w="2265"/>
        <w:gridCol w:w="4820"/>
        <w:gridCol w:w="2504"/>
      </w:tblGrid>
      <w:tr w:rsidR="00F90D5C" w:rsidRPr="00F90D5C" w14:paraId="35C2525B" w14:textId="77777777" w:rsidTr="00011D25">
        <w:tc>
          <w:tcPr>
            <w:tcW w:w="562" w:type="dxa"/>
          </w:tcPr>
          <w:p w14:paraId="0152B4AE" w14:textId="77777777" w:rsidR="0022778C" w:rsidRPr="00F90D5C" w:rsidRDefault="0022778C" w:rsidP="00D65A18">
            <w:pPr>
              <w:spacing w:line="20" w:lineRule="atLeast"/>
              <w:ind w:left="-115" w:right="-108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65" w:type="dxa"/>
          </w:tcPr>
          <w:p w14:paraId="5CEA3327" w14:textId="77777777" w:rsidR="0022778C" w:rsidRPr="00F90D5C" w:rsidRDefault="0022778C" w:rsidP="00D65A18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4820" w:type="dxa"/>
          </w:tcPr>
          <w:p w14:paraId="1FB94500" w14:textId="77777777" w:rsidR="0022778C" w:rsidRPr="00F90D5C" w:rsidRDefault="0022778C" w:rsidP="00D65A18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Wymagania minimalne</w:t>
            </w:r>
          </w:p>
        </w:tc>
        <w:tc>
          <w:tcPr>
            <w:tcW w:w="2504" w:type="dxa"/>
          </w:tcPr>
          <w:p w14:paraId="7D90C429" w14:textId="3A84789E" w:rsidR="0022778C" w:rsidRPr="00F90D5C" w:rsidRDefault="0022778C" w:rsidP="006F3D10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Parametry oferowane</w:t>
            </w:r>
          </w:p>
        </w:tc>
      </w:tr>
      <w:tr w:rsidR="001229F5" w:rsidRPr="00F90D5C" w14:paraId="61750867" w14:textId="77777777" w:rsidTr="001229F5">
        <w:tc>
          <w:tcPr>
            <w:tcW w:w="562" w:type="dxa"/>
          </w:tcPr>
          <w:p w14:paraId="7ADE3177" w14:textId="00F3A1A3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3DC7B3DC" w14:textId="77777777" w:rsid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Nazwa producenta</w:t>
            </w:r>
          </w:p>
          <w:p w14:paraId="4590E4F8" w14:textId="77777777" w:rsid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  <w:p w14:paraId="1C0FDB8F" w14:textId="77777777" w:rsid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  <w:p w14:paraId="391C9C37" w14:textId="6D438E9F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6C38B419" w14:textId="244AF1AE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Wymagana</w:t>
            </w:r>
          </w:p>
        </w:tc>
        <w:tc>
          <w:tcPr>
            <w:tcW w:w="2504" w:type="dxa"/>
          </w:tcPr>
          <w:p w14:paraId="0D49C0C5" w14:textId="597CB3D0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229F5" w:rsidRPr="00F90D5C" w14:paraId="56F3B0F9" w14:textId="77777777" w:rsidTr="001229F5">
        <w:tc>
          <w:tcPr>
            <w:tcW w:w="562" w:type="dxa"/>
          </w:tcPr>
          <w:p w14:paraId="61D03228" w14:textId="1D8C9C1F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57634CDD" w14:textId="77777777" w:rsid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Nazwa handlowa modelu</w:t>
            </w:r>
          </w:p>
          <w:p w14:paraId="6D2EA6BA" w14:textId="77777777" w:rsid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  <w:p w14:paraId="0B21011A" w14:textId="07B71DA8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07E82C03" w14:textId="60FFB813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Wymagana</w:t>
            </w:r>
          </w:p>
        </w:tc>
        <w:tc>
          <w:tcPr>
            <w:tcW w:w="2504" w:type="dxa"/>
          </w:tcPr>
          <w:p w14:paraId="5570798B" w14:textId="200B1D56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229F5" w:rsidRPr="00F90D5C" w14:paraId="276622A7" w14:textId="77777777" w:rsidTr="001229F5">
        <w:tc>
          <w:tcPr>
            <w:tcW w:w="562" w:type="dxa"/>
          </w:tcPr>
          <w:p w14:paraId="412D64A3" w14:textId="77777777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57A9510" w14:textId="7B8D7829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Adres strony internetowej producenta</w:t>
            </w:r>
          </w:p>
        </w:tc>
        <w:tc>
          <w:tcPr>
            <w:tcW w:w="4820" w:type="dxa"/>
          </w:tcPr>
          <w:p w14:paraId="4AB5441B" w14:textId="021EB339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Wymagana</w:t>
            </w:r>
          </w:p>
        </w:tc>
        <w:tc>
          <w:tcPr>
            <w:tcW w:w="2504" w:type="dxa"/>
          </w:tcPr>
          <w:p w14:paraId="2702899D" w14:textId="65713FDC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229F5" w:rsidRPr="00F90D5C" w14:paraId="37AA5996" w14:textId="77777777" w:rsidTr="001229F5">
        <w:tc>
          <w:tcPr>
            <w:tcW w:w="562" w:type="dxa"/>
          </w:tcPr>
          <w:p w14:paraId="6B52AE89" w14:textId="364E03B1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5DFEAE89" w14:textId="2CB50B63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Karta katalogowa/folder PDF</w:t>
            </w:r>
          </w:p>
        </w:tc>
        <w:tc>
          <w:tcPr>
            <w:tcW w:w="4820" w:type="dxa"/>
          </w:tcPr>
          <w:p w14:paraId="0E7AA5D9" w14:textId="79411941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Wymagana</w:t>
            </w:r>
          </w:p>
        </w:tc>
        <w:tc>
          <w:tcPr>
            <w:tcW w:w="2504" w:type="dxa"/>
          </w:tcPr>
          <w:p w14:paraId="123934C6" w14:textId="44ABD009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229F5" w:rsidRPr="00F90D5C" w14:paraId="47481F54" w14:textId="77777777" w:rsidTr="001229F5">
        <w:tc>
          <w:tcPr>
            <w:tcW w:w="562" w:type="dxa"/>
          </w:tcPr>
          <w:p w14:paraId="515769FA" w14:textId="69F065A4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1898147" w14:textId="4B9AFC9C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Przeznaczenie</w:t>
            </w:r>
          </w:p>
        </w:tc>
        <w:tc>
          <w:tcPr>
            <w:tcW w:w="4820" w:type="dxa"/>
          </w:tcPr>
          <w:p w14:paraId="33313206" w14:textId="3DE8E3D8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Klimatyzator przenośny do pracy w trudnych warunkach (biura, obiekty polowe, magazynowe, pomieszczenia służb)</w:t>
            </w:r>
          </w:p>
        </w:tc>
        <w:tc>
          <w:tcPr>
            <w:tcW w:w="2504" w:type="dxa"/>
          </w:tcPr>
          <w:p w14:paraId="0158D09F" w14:textId="0E58BF71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229F5" w:rsidRPr="00F90D5C" w14:paraId="62E794D7" w14:textId="77777777" w:rsidTr="001229F5">
        <w:tc>
          <w:tcPr>
            <w:tcW w:w="562" w:type="dxa"/>
          </w:tcPr>
          <w:p w14:paraId="5D8205EC" w14:textId="46783FE9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602A0C3F" w14:textId="78DCC48B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Wydajność chłodnicza</w:t>
            </w:r>
          </w:p>
        </w:tc>
        <w:tc>
          <w:tcPr>
            <w:tcW w:w="4820" w:type="dxa"/>
          </w:tcPr>
          <w:p w14:paraId="4824B1BD" w14:textId="194FDAFC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Minimum 5,0 kW (≥ 17 000 BTU)</w:t>
            </w:r>
          </w:p>
        </w:tc>
        <w:tc>
          <w:tcPr>
            <w:tcW w:w="2504" w:type="dxa"/>
          </w:tcPr>
          <w:p w14:paraId="42C38C3B" w14:textId="7DB5012D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229F5" w:rsidRPr="00F90D5C" w14:paraId="3A7B4875" w14:textId="77777777" w:rsidTr="001229F5">
        <w:tc>
          <w:tcPr>
            <w:tcW w:w="562" w:type="dxa"/>
          </w:tcPr>
          <w:p w14:paraId="3ED64EDB" w14:textId="77777777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3E9BFDA7" w14:textId="40E43EAA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Wydajność grzewcza (jeśli dostępna)</w:t>
            </w:r>
          </w:p>
        </w:tc>
        <w:tc>
          <w:tcPr>
            <w:tcW w:w="4820" w:type="dxa"/>
          </w:tcPr>
          <w:p w14:paraId="015EBE32" w14:textId="778550C0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Minimum 4,0 kW</w:t>
            </w:r>
          </w:p>
        </w:tc>
        <w:tc>
          <w:tcPr>
            <w:tcW w:w="2504" w:type="dxa"/>
          </w:tcPr>
          <w:p w14:paraId="2AB3456E" w14:textId="23FB2538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229F5" w:rsidRPr="00F90D5C" w14:paraId="7FD9E435" w14:textId="77777777" w:rsidTr="001229F5">
        <w:tc>
          <w:tcPr>
            <w:tcW w:w="562" w:type="dxa"/>
          </w:tcPr>
          <w:p w14:paraId="76184EF0" w14:textId="018DF208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D994992" w14:textId="486CF3B8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Wydajność osuszania</w:t>
            </w:r>
          </w:p>
        </w:tc>
        <w:tc>
          <w:tcPr>
            <w:tcW w:w="4820" w:type="dxa"/>
          </w:tcPr>
          <w:p w14:paraId="1CA82D99" w14:textId="1CA60E03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Minimum 50 l/24h</w:t>
            </w:r>
          </w:p>
        </w:tc>
        <w:tc>
          <w:tcPr>
            <w:tcW w:w="2504" w:type="dxa"/>
          </w:tcPr>
          <w:p w14:paraId="7AEA0BF6" w14:textId="74CF9135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229F5" w:rsidRPr="00F90D5C" w14:paraId="06602EBA" w14:textId="77777777" w:rsidTr="001229F5">
        <w:tc>
          <w:tcPr>
            <w:tcW w:w="562" w:type="dxa"/>
          </w:tcPr>
          <w:p w14:paraId="2D0B522E" w14:textId="3D8AE00B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65C7CDD" w14:textId="5712494D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Przepływ powietrza roboczego</w:t>
            </w:r>
          </w:p>
        </w:tc>
        <w:tc>
          <w:tcPr>
            <w:tcW w:w="4820" w:type="dxa"/>
          </w:tcPr>
          <w:p w14:paraId="452EEF12" w14:textId="6F40CA6F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Minimum 500 m³/h</w:t>
            </w:r>
          </w:p>
        </w:tc>
        <w:tc>
          <w:tcPr>
            <w:tcW w:w="2504" w:type="dxa"/>
          </w:tcPr>
          <w:p w14:paraId="349655A3" w14:textId="5A02A37A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229F5" w:rsidRPr="00F90D5C" w14:paraId="1193E782" w14:textId="77777777" w:rsidTr="001229F5">
        <w:tc>
          <w:tcPr>
            <w:tcW w:w="562" w:type="dxa"/>
          </w:tcPr>
          <w:p w14:paraId="0C3C8D28" w14:textId="13C1D640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226DC7C" w14:textId="77777777" w:rsid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Poziom hałasu</w:t>
            </w:r>
          </w:p>
          <w:p w14:paraId="09FFECCF" w14:textId="6930603F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3A2C7A4C" w14:textId="3F19EA6A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Maks. 65 dB(A)</w:t>
            </w:r>
          </w:p>
        </w:tc>
        <w:tc>
          <w:tcPr>
            <w:tcW w:w="2504" w:type="dxa"/>
          </w:tcPr>
          <w:p w14:paraId="575C78D2" w14:textId="324657A9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229F5" w:rsidRPr="00F90D5C" w14:paraId="0EB6353D" w14:textId="77777777" w:rsidTr="001229F5">
        <w:tc>
          <w:tcPr>
            <w:tcW w:w="562" w:type="dxa"/>
          </w:tcPr>
          <w:p w14:paraId="743A0CEB" w14:textId="0E45026F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20E864F" w14:textId="16CEB0FD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Zakres pracy otoczenia</w:t>
            </w:r>
          </w:p>
        </w:tc>
        <w:tc>
          <w:tcPr>
            <w:tcW w:w="4820" w:type="dxa"/>
          </w:tcPr>
          <w:p w14:paraId="3243771E" w14:textId="7BCF4B07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Od +16°C do co najmniej +45°C</w:t>
            </w:r>
          </w:p>
        </w:tc>
        <w:tc>
          <w:tcPr>
            <w:tcW w:w="2504" w:type="dxa"/>
          </w:tcPr>
          <w:p w14:paraId="613D7B76" w14:textId="4F9DCE27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229F5" w:rsidRPr="00F90D5C" w14:paraId="5F4F4B89" w14:textId="77777777" w:rsidTr="001229F5">
        <w:tc>
          <w:tcPr>
            <w:tcW w:w="562" w:type="dxa"/>
          </w:tcPr>
          <w:p w14:paraId="5DD91460" w14:textId="087B241C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6BEF917F" w14:textId="126896E8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Czynnik chłodniczy</w:t>
            </w:r>
          </w:p>
        </w:tc>
        <w:tc>
          <w:tcPr>
            <w:tcW w:w="4820" w:type="dxa"/>
          </w:tcPr>
          <w:p w14:paraId="60ADA12F" w14:textId="3766B001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R290 lub równoważny, ekologiczny</w:t>
            </w:r>
          </w:p>
        </w:tc>
        <w:tc>
          <w:tcPr>
            <w:tcW w:w="2504" w:type="dxa"/>
          </w:tcPr>
          <w:p w14:paraId="1C0AA457" w14:textId="73FA8D40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1229F5" w:rsidRPr="00F90D5C" w14:paraId="5E310380" w14:textId="77777777" w:rsidTr="001229F5">
        <w:tc>
          <w:tcPr>
            <w:tcW w:w="562" w:type="dxa"/>
          </w:tcPr>
          <w:p w14:paraId="0C3CDDA0" w14:textId="7724FA18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F81E37E" w14:textId="77777777" w:rsid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Zasilanie</w:t>
            </w:r>
          </w:p>
          <w:p w14:paraId="160EF927" w14:textId="44F15262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5778FF38" w14:textId="799D8C3E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230 V AC</w:t>
            </w:r>
          </w:p>
        </w:tc>
        <w:tc>
          <w:tcPr>
            <w:tcW w:w="2504" w:type="dxa"/>
          </w:tcPr>
          <w:p w14:paraId="57E3EE12" w14:textId="6E09BD58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1229F5" w:rsidRPr="00F90D5C" w14:paraId="78421A1D" w14:textId="77777777" w:rsidTr="001229F5">
        <w:tc>
          <w:tcPr>
            <w:tcW w:w="562" w:type="dxa"/>
          </w:tcPr>
          <w:p w14:paraId="2017CCEE" w14:textId="609B6633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A2DE603" w14:textId="77777777" w:rsid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Klasa ochrony</w:t>
            </w:r>
          </w:p>
          <w:p w14:paraId="4C1D906A" w14:textId="0397864E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253A1710" w14:textId="0412AAE3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Min. IP24</w:t>
            </w:r>
          </w:p>
        </w:tc>
        <w:tc>
          <w:tcPr>
            <w:tcW w:w="2504" w:type="dxa"/>
          </w:tcPr>
          <w:p w14:paraId="40939183" w14:textId="06B1C4CB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1229F5" w:rsidRPr="00F90D5C" w14:paraId="503BE87B" w14:textId="77777777" w:rsidTr="001229F5">
        <w:tc>
          <w:tcPr>
            <w:tcW w:w="562" w:type="dxa"/>
          </w:tcPr>
          <w:p w14:paraId="678C1121" w14:textId="44AC998E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4904A38D" w14:textId="77777777" w:rsid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Waga urządzenia</w:t>
            </w:r>
          </w:p>
          <w:p w14:paraId="037A0AD0" w14:textId="3A8676E9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7BFD8FA5" w14:textId="3B9F3729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lastRenderedPageBreak/>
              <w:t>Maks. 30 kg</w:t>
            </w:r>
          </w:p>
        </w:tc>
        <w:tc>
          <w:tcPr>
            <w:tcW w:w="2504" w:type="dxa"/>
          </w:tcPr>
          <w:p w14:paraId="497CB516" w14:textId="6CD761E8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1229F5" w:rsidRPr="00F90D5C" w14:paraId="67CCC733" w14:textId="77777777" w:rsidTr="001229F5">
        <w:tc>
          <w:tcPr>
            <w:tcW w:w="562" w:type="dxa"/>
          </w:tcPr>
          <w:p w14:paraId="2DAA5B27" w14:textId="2C8BAD0F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B77C37A" w14:textId="527960CA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Funkcje dodatkowe</w:t>
            </w:r>
          </w:p>
        </w:tc>
        <w:tc>
          <w:tcPr>
            <w:tcW w:w="4820" w:type="dxa"/>
          </w:tcPr>
          <w:p w14:paraId="3C931722" w14:textId="282C89CA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Chłodzenie, grzanie, osuszanie, wentylacja; sterowanie elektroniczne; wyświetlacz LED; pilot; możliwość sterowania przez Wi-Fi</w:t>
            </w:r>
          </w:p>
        </w:tc>
        <w:tc>
          <w:tcPr>
            <w:tcW w:w="2504" w:type="dxa"/>
          </w:tcPr>
          <w:p w14:paraId="71EB37E9" w14:textId="1DD3EA09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1229F5" w:rsidRPr="00F90D5C" w14:paraId="52A8CCD8" w14:textId="77777777" w:rsidTr="001229F5">
        <w:tc>
          <w:tcPr>
            <w:tcW w:w="562" w:type="dxa"/>
          </w:tcPr>
          <w:p w14:paraId="2C179773" w14:textId="057AF570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019EA06" w14:textId="3C99F1C4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Wyposażenie standardowe</w:t>
            </w:r>
          </w:p>
        </w:tc>
        <w:tc>
          <w:tcPr>
            <w:tcW w:w="4820" w:type="dxa"/>
          </w:tcPr>
          <w:p w14:paraId="1D33BA74" w14:textId="4FAECBB8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Rura wyrzutowa, zestaw montażowy, instrukcja PL</w:t>
            </w:r>
          </w:p>
        </w:tc>
        <w:tc>
          <w:tcPr>
            <w:tcW w:w="2504" w:type="dxa"/>
          </w:tcPr>
          <w:p w14:paraId="6484B88C" w14:textId="65C60C58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229F5" w:rsidRPr="00F90D5C" w14:paraId="63CF6E75" w14:textId="77777777" w:rsidTr="001229F5">
        <w:tc>
          <w:tcPr>
            <w:tcW w:w="562" w:type="dxa"/>
          </w:tcPr>
          <w:p w14:paraId="4CDC8288" w14:textId="59268D1F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42887B64" w14:textId="4718A101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Dokumentacja</w:t>
            </w:r>
          </w:p>
        </w:tc>
        <w:tc>
          <w:tcPr>
            <w:tcW w:w="4820" w:type="dxa"/>
          </w:tcPr>
          <w:p w14:paraId="08F278F5" w14:textId="0C399062" w:rsidR="001229F5" w:rsidRPr="00F90D5C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Deklaracja zgodności CE, instrukcja w języku polskim, certyfikat ISO 9001:2015 lub równoważny</w:t>
            </w:r>
          </w:p>
        </w:tc>
        <w:tc>
          <w:tcPr>
            <w:tcW w:w="2504" w:type="dxa"/>
          </w:tcPr>
          <w:p w14:paraId="5917095F" w14:textId="79D48B32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1229F5" w:rsidRPr="00F90D5C" w14:paraId="1A724478" w14:textId="77777777" w:rsidTr="001229F5">
        <w:trPr>
          <w:trHeight w:val="390"/>
        </w:trPr>
        <w:tc>
          <w:tcPr>
            <w:tcW w:w="562" w:type="dxa"/>
          </w:tcPr>
          <w:p w14:paraId="27CD5C64" w14:textId="4DC34879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C5E32A9" w14:textId="7D6E40A5" w:rsidR="001229F5" w:rsidRPr="00F90D5C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Gwarancja</w:t>
            </w:r>
          </w:p>
        </w:tc>
        <w:tc>
          <w:tcPr>
            <w:tcW w:w="4820" w:type="dxa"/>
          </w:tcPr>
          <w:p w14:paraId="4BA7DA73" w14:textId="77777777" w:rsidR="001229F5" w:rsidRDefault="001229F5" w:rsidP="004E6444">
            <w:pPr>
              <w:spacing w:line="20" w:lineRule="atLeast"/>
              <w:rPr>
                <w:rFonts w:ascii="Lato" w:hAnsi="Lato"/>
                <w:i/>
                <w:iCs/>
                <w:strike/>
                <w:sz w:val="24"/>
                <w:szCs w:val="24"/>
              </w:rPr>
            </w:pPr>
            <w:r w:rsidRPr="004E6444">
              <w:rPr>
                <w:rFonts w:ascii="Lato" w:hAnsi="Lato"/>
                <w:sz w:val="24"/>
                <w:szCs w:val="24"/>
              </w:rPr>
              <w:t>Minimum 24 miesiące</w:t>
            </w:r>
            <w:r w:rsidRPr="0002620D">
              <w:rPr>
                <w:rFonts w:ascii="Lato" w:hAnsi="Lato"/>
                <w:i/>
                <w:iCs/>
                <w:strike/>
                <w:sz w:val="24"/>
                <w:szCs w:val="24"/>
              </w:rPr>
              <w:t xml:space="preserve"> </w:t>
            </w:r>
          </w:p>
          <w:p w14:paraId="14CA3811" w14:textId="4EE9E5FA" w:rsidR="00CC7B3A" w:rsidRPr="00CC7B3A" w:rsidRDefault="00CC7B3A" w:rsidP="004E6444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504" w:type="dxa"/>
          </w:tcPr>
          <w:p w14:paraId="2CD5A045" w14:textId="69ECE756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1229F5" w:rsidRPr="00F90D5C" w14:paraId="6C58A8E4" w14:textId="77777777" w:rsidTr="001229F5">
        <w:tc>
          <w:tcPr>
            <w:tcW w:w="562" w:type="dxa"/>
            <w:tcBorders>
              <w:bottom w:val="single" w:sz="4" w:space="0" w:color="auto"/>
            </w:tcBorders>
          </w:tcPr>
          <w:p w14:paraId="77678C68" w14:textId="57C01EC6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A825B94" w14:textId="31A93566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Serwis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60028E3" w14:textId="01744E37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Autoryzowany serwis w Polsce; dostępność części zamiennych ≤ 7 dni roboczych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5F2D6A6C" w14:textId="4073B6EB" w:rsidR="001229F5" w:rsidRPr="001229F5" w:rsidRDefault="001229F5" w:rsidP="001229F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bookmarkEnd w:id="0"/>
    </w:tbl>
    <w:p w14:paraId="7D8A8A75" w14:textId="77777777" w:rsidR="001229F5" w:rsidRDefault="001229F5" w:rsidP="0022778C">
      <w:pPr>
        <w:spacing w:before="120" w:after="0" w:line="22" w:lineRule="atLeast"/>
        <w:rPr>
          <w:rFonts w:ascii="Lato" w:hAnsi="Lato" w:cs="Calibri"/>
          <w:b/>
          <w:bCs/>
          <w:sz w:val="24"/>
          <w:szCs w:val="24"/>
        </w:rPr>
      </w:pPr>
    </w:p>
    <w:p w14:paraId="4CFFF478" w14:textId="77777777" w:rsidR="0002620D" w:rsidRDefault="0002620D" w:rsidP="0002620D">
      <w:pPr>
        <w:pStyle w:val="Akapitzlist"/>
        <w:numPr>
          <w:ilvl w:val="0"/>
          <w:numId w:val="23"/>
        </w:numPr>
        <w:spacing w:before="120" w:after="0" w:line="264" w:lineRule="auto"/>
        <w:ind w:left="284" w:hanging="284"/>
        <w:jc w:val="both"/>
        <w:rPr>
          <w:rFonts w:ascii="Lato" w:hAnsi="Lato"/>
        </w:rPr>
      </w:pPr>
      <w:r w:rsidRPr="00FB1792">
        <w:rPr>
          <w:rFonts w:ascii="Lato" w:hAnsi="Lato"/>
        </w:rPr>
        <w:t>Instrukcja do wypełnienia tabeli:</w:t>
      </w:r>
    </w:p>
    <w:p w14:paraId="12526FD8" w14:textId="77777777" w:rsidR="0002620D" w:rsidRPr="00EE7742" w:rsidRDefault="0002620D" w:rsidP="0002620D">
      <w:pPr>
        <w:spacing w:after="0" w:line="264" w:lineRule="auto"/>
        <w:ind w:left="284"/>
        <w:jc w:val="both"/>
        <w:rPr>
          <w:rFonts w:ascii="Lato" w:hAnsi="Lato"/>
        </w:rPr>
      </w:pPr>
      <w:r w:rsidRPr="00FB1792">
        <w:rPr>
          <w:rFonts w:ascii="Lato" w:hAnsi="Lato"/>
        </w:rPr>
        <w:t>W kolumnie 'Parametry oferowane' Wykonawca wpisuje konkretne dane, wartości, opisy lub nazwy dokumentów potwierdzających spełnienie wymagań minimalnych, zgodnie z treścią danego wiersza tabeli. W przypadku parametrów jakościowych należy jednoznacznie wskazać spełnienie (np. poprzez wpisanie: „spełnia”) lub podać wartość, jeżeli Zamawiający wymaga jej wskazania.</w:t>
      </w:r>
    </w:p>
    <w:p w14:paraId="7F99798C" w14:textId="77777777" w:rsidR="0002620D" w:rsidRPr="00FB1792" w:rsidRDefault="0002620D" w:rsidP="0002620D">
      <w:pPr>
        <w:pStyle w:val="Akapitzlist"/>
        <w:numPr>
          <w:ilvl w:val="0"/>
          <w:numId w:val="23"/>
        </w:numPr>
        <w:spacing w:before="120" w:after="0" w:line="264" w:lineRule="auto"/>
        <w:ind w:left="284" w:hanging="284"/>
        <w:jc w:val="both"/>
        <w:rPr>
          <w:rFonts w:ascii="Lato" w:hAnsi="Lato"/>
        </w:rPr>
      </w:pPr>
      <w:r w:rsidRPr="00FB1792">
        <w:rPr>
          <w:rFonts w:ascii="Lato" w:hAnsi="Lato"/>
        </w:rPr>
        <w:t xml:space="preserve">Uwagi dodatkowe: </w:t>
      </w:r>
    </w:p>
    <w:p w14:paraId="3DD8E606" w14:textId="77777777" w:rsidR="0002620D" w:rsidRDefault="0002620D" w:rsidP="0002620D">
      <w:pPr>
        <w:pStyle w:val="Akapitzlist"/>
        <w:numPr>
          <w:ilvl w:val="1"/>
          <w:numId w:val="23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FB1792">
        <w:rPr>
          <w:rFonts w:ascii="Lato" w:hAnsi="Lato"/>
          <w:b/>
          <w:bCs/>
        </w:rPr>
        <w:t>Miejsce dostawy:</w:t>
      </w:r>
      <w:r w:rsidRPr="00FB1792">
        <w:rPr>
          <w:rFonts w:ascii="Lato" w:hAnsi="Lato"/>
        </w:rPr>
        <w:t xml:space="preserve"> Wojewódzki Magazyn Przeciwpowodziowy w Lubieszynie, </w:t>
      </w:r>
      <w:r>
        <w:rPr>
          <w:rFonts w:ascii="Lato" w:hAnsi="Lato"/>
        </w:rPr>
        <w:br/>
      </w:r>
      <w:r w:rsidRPr="00FB1792">
        <w:rPr>
          <w:rFonts w:ascii="Lato" w:hAnsi="Lato"/>
        </w:rPr>
        <w:t>72-002 Dołuje.</w:t>
      </w:r>
    </w:p>
    <w:p w14:paraId="44FD38E4" w14:textId="77777777" w:rsidR="0002620D" w:rsidRDefault="0002620D" w:rsidP="0002620D">
      <w:pPr>
        <w:pStyle w:val="Akapitzlist"/>
        <w:numPr>
          <w:ilvl w:val="1"/>
          <w:numId w:val="23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FB1792">
        <w:rPr>
          <w:rFonts w:ascii="Lato" w:hAnsi="Lato"/>
          <w:b/>
          <w:bCs/>
        </w:rPr>
        <w:t>Odbiór przedmiotu zamówienia</w:t>
      </w:r>
      <w:r w:rsidRPr="00FB1792">
        <w:rPr>
          <w:rFonts w:ascii="Lato" w:hAnsi="Lato"/>
        </w:rPr>
        <w:t xml:space="preserve"> nastąpi na podstawie protokołu ilościowo–jakościowego, podpisanego przez upoważnionych przedstawicieli Zamawiającego i Wykonawcy.</w:t>
      </w:r>
    </w:p>
    <w:p w14:paraId="417C4BF5" w14:textId="77777777" w:rsidR="0002620D" w:rsidRDefault="0002620D" w:rsidP="0002620D">
      <w:pPr>
        <w:pStyle w:val="Akapitzlist"/>
        <w:numPr>
          <w:ilvl w:val="1"/>
          <w:numId w:val="23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FB1792">
        <w:rPr>
          <w:rFonts w:ascii="Lato" w:hAnsi="Lato"/>
        </w:rPr>
        <w:t>W ramach odbioru Zamawiający dokona sprawdzenia:</w:t>
      </w:r>
    </w:p>
    <w:p w14:paraId="587ADAA2" w14:textId="77777777" w:rsidR="0002620D" w:rsidRDefault="0002620D" w:rsidP="0002620D">
      <w:pPr>
        <w:pStyle w:val="Akapitzlist"/>
        <w:spacing w:before="120" w:after="0" w:line="264" w:lineRule="auto"/>
        <w:ind w:left="567"/>
        <w:jc w:val="both"/>
        <w:rPr>
          <w:rFonts w:ascii="Lato" w:hAnsi="Lato"/>
        </w:rPr>
      </w:pPr>
      <w:r w:rsidRPr="00FB1792">
        <w:rPr>
          <w:rFonts w:ascii="Lato" w:hAnsi="Lato"/>
        </w:rPr>
        <w:t>– kompletności,</w:t>
      </w:r>
    </w:p>
    <w:p w14:paraId="7C225084" w14:textId="77777777" w:rsidR="0002620D" w:rsidRDefault="0002620D" w:rsidP="0002620D">
      <w:pPr>
        <w:pStyle w:val="Akapitzlist"/>
        <w:spacing w:before="120" w:after="0" w:line="264" w:lineRule="auto"/>
        <w:ind w:left="567"/>
        <w:jc w:val="both"/>
        <w:rPr>
          <w:rFonts w:ascii="Lato" w:hAnsi="Lato"/>
        </w:rPr>
      </w:pPr>
      <w:r w:rsidRPr="00FB1792">
        <w:rPr>
          <w:rFonts w:ascii="Lato" w:hAnsi="Lato"/>
        </w:rPr>
        <w:t>– zgodności parametrów technicznych,</w:t>
      </w:r>
    </w:p>
    <w:p w14:paraId="4B77C5B9" w14:textId="77777777" w:rsidR="0002620D" w:rsidRDefault="0002620D" w:rsidP="0002620D">
      <w:pPr>
        <w:pStyle w:val="Akapitzlist"/>
        <w:spacing w:before="120" w:after="0" w:line="264" w:lineRule="auto"/>
        <w:ind w:left="567"/>
        <w:jc w:val="both"/>
        <w:rPr>
          <w:rFonts w:ascii="Lato" w:hAnsi="Lato"/>
        </w:rPr>
      </w:pPr>
      <w:r w:rsidRPr="00FB1792">
        <w:rPr>
          <w:rFonts w:ascii="Lato" w:hAnsi="Lato"/>
        </w:rPr>
        <w:t>– stanu technicznego,</w:t>
      </w:r>
    </w:p>
    <w:p w14:paraId="4CE92817" w14:textId="77777777" w:rsidR="0002620D" w:rsidRDefault="0002620D" w:rsidP="0002620D">
      <w:pPr>
        <w:pStyle w:val="Akapitzlist"/>
        <w:spacing w:before="120" w:after="0" w:line="264" w:lineRule="auto"/>
        <w:ind w:left="567"/>
        <w:jc w:val="both"/>
        <w:rPr>
          <w:rFonts w:ascii="Lato" w:hAnsi="Lato"/>
        </w:rPr>
      </w:pPr>
      <w:r w:rsidRPr="00FB1792">
        <w:rPr>
          <w:rFonts w:ascii="Lato" w:hAnsi="Lato"/>
        </w:rPr>
        <w:t>– dokumentacji i oznakowania.</w:t>
      </w:r>
    </w:p>
    <w:p w14:paraId="0432947D" w14:textId="77777777" w:rsidR="004E6444" w:rsidRDefault="0002620D" w:rsidP="004E6444">
      <w:pPr>
        <w:pStyle w:val="Akapitzlist"/>
        <w:numPr>
          <w:ilvl w:val="1"/>
          <w:numId w:val="23"/>
        </w:numPr>
        <w:spacing w:before="120" w:after="0" w:line="264" w:lineRule="auto"/>
        <w:ind w:left="567" w:hanging="283"/>
        <w:jc w:val="both"/>
        <w:rPr>
          <w:rFonts w:ascii="Lato" w:hAnsi="Lato"/>
        </w:rPr>
      </w:pPr>
      <w:r w:rsidRPr="00FB1792">
        <w:rPr>
          <w:rFonts w:ascii="Lato" w:hAnsi="Lato"/>
        </w:rPr>
        <w:t>W przypadku urządzeń technicznych Zamawiający może dodatkowo przeprowadzić testy funkcjonalne lub zażądać krótkiego instruktażu/szkolenia.</w:t>
      </w:r>
    </w:p>
    <w:p w14:paraId="373407FE" w14:textId="77777777" w:rsidR="004E6444" w:rsidRDefault="0002620D" w:rsidP="004E6444">
      <w:pPr>
        <w:pStyle w:val="Akapitzlist"/>
        <w:numPr>
          <w:ilvl w:val="1"/>
          <w:numId w:val="23"/>
        </w:numPr>
        <w:spacing w:before="120" w:after="0" w:line="264" w:lineRule="auto"/>
        <w:ind w:left="567" w:hanging="283"/>
        <w:jc w:val="both"/>
        <w:rPr>
          <w:rFonts w:ascii="Lato" w:hAnsi="Lato"/>
        </w:rPr>
      </w:pPr>
      <w:r w:rsidRPr="004E6444">
        <w:rPr>
          <w:rFonts w:ascii="Lato" w:hAnsi="Lato"/>
        </w:rPr>
        <w:t>W przypadku stwierdzenia braków lub niezgodności, Zamawiający ma prawo odmówić podpisania protokołu do czasu ich usunięcia.</w:t>
      </w:r>
    </w:p>
    <w:p w14:paraId="6E804385" w14:textId="77777777" w:rsidR="004E6444" w:rsidRDefault="0002620D" w:rsidP="004E6444">
      <w:pPr>
        <w:pStyle w:val="Akapitzlist"/>
        <w:numPr>
          <w:ilvl w:val="1"/>
          <w:numId w:val="23"/>
        </w:numPr>
        <w:spacing w:before="120" w:after="0" w:line="264" w:lineRule="auto"/>
        <w:ind w:left="567" w:hanging="283"/>
        <w:jc w:val="both"/>
        <w:rPr>
          <w:rFonts w:ascii="Lato" w:hAnsi="Lato"/>
        </w:rPr>
      </w:pPr>
      <w:r w:rsidRPr="004E6444">
        <w:rPr>
          <w:rFonts w:ascii="Lato" w:hAnsi="Lato"/>
        </w:rPr>
        <w:t>Termin dostawy: do 30 dni od podpisania umowy, odbiór końcowy: do 3 dni roboczych od dostawy.</w:t>
      </w:r>
    </w:p>
    <w:p w14:paraId="72E13AC8" w14:textId="1E0CDCD3" w:rsidR="0002620D" w:rsidRDefault="0002620D" w:rsidP="004E6444">
      <w:pPr>
        <w:pStyle w:val="Akapitzlist"/>
        <w:numPr>
          <w:ilvl w:val="1"/>
          <w:numId w:val="23"/>
        </w:numPr>
        <w:spacing w:before="120" w:after="0" w:line="264" w:lineRule="auto"/>
        <w:ind w:left="567" w:hanging="283"/>
        <w:jc w:val="both"/>
        <w:rPr>
          <w:rFonts w:ascii="Lato" w:hAnsi="Lato"/>
        </w:rPr>
      </w:pPr>
      <w:r w:rsidRPr="004E6444">
        <w:rPr>
          <w:rFonts w:ascii="Lato" w:hAnsi="Lato"/>
        </w:rPr>
        <w:t>Wykonawca zapewni instruktaż dla wyznaczonych użytkowników w zakresie zasad bezpiecznego użytkowania, regulacji oraz konserwacji klimatyzatorów.</w:t>
      </w:r>
    </w:p>
    <w:bookmarkEnd w:id="1"/>
    <w:p w14:paraId="5C1151E2" w14:textId="77777777" w:rsidR="0002620D" w:rsidRPr="004E6444" w:rsidRDefault="0002620D" w:rsidP="004E6444">
      <w:pPr>
        <w:spacing w:before="120" w:after="0" w:line="264" w:lineRule="auto"/>
        <w:ind w:left="284"/>
        <w:jc w:val="both"/>
        <w:rPr>
          <w:rFonts w:ascii="Lato" w:hAnsi="Lato"/>
        </w:rPr>
      </w:pPr>
    </w:p>
    <w:sectPr w:rsidR="0002620D" w:rsidRPr="004E6444" w:rsidSect="00A97C17">
      <w:footerReference w:type="defaul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53F94" w14:textId="77777777" w:rsidR="00BB06B2" w:rsidRPr="00DB19A9" w:rsidRDefault="00BB06B2" w:rsidP="00C9695C">
      <w:pPr>
        <w:spacing w:after="0" w:line="240" w:lineRule="auto"/>
      </w:pPr>
      <w:r w:rsidRPr="00DB19A9">
        <w:separator/>
      </w:r>
    </w:p>
  </w:endnote>
  <w:endnote w:type="continuationSeparator" w:id="0">
    <w:p w14:paraId="3C7A8945" w14:textId="77777777" w:rsidR="00BB06B2" w:rsidRPr="00DB19A9" w:rsidRDefault="00BB06B2" w:rsidP="00C9695C">
      <w:pPr>
        <w:spacing w:after="0" w:line="240" w:lineRule="auto"/>
      </w:pPr>
      <w:r w:rsidRPr="00DB19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74940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6DC48AB4" w14:textId="23FE6851" w:rsidR="0098399F" w:rsidRPr="00DB19A9" w:rsidRDefault="0098399F">
        <w:pPr>
          <w:pStyle w:val="Stopka"/>
          <w:jc w:val="right"/>
          <w:rPr>
            <w:rFonts w:ascii="Lato" w:hAnsi="Lato"/>
            <w:sz w:val="16"/>
            <w:szCs w:val="16"/>
          </w:rPr>
        </w:pPr>
        <w:r w:rsidRPr="00DB19A9">
          <w:rPr>
            <w:rFonts w:ascii="Lato" w:hAnsi="Lato"/>
            <w:sz w:val="16"/>
            <w:szCs w:val="16"/>
          </w:rPr>
          <w:fldChar w:fldCharType="begin"/>
        </w:r>
        <w:r w:rsidRPr="00DB19A9">
          <w:rPr>
            <w:rFonts w:ascii="Lato" w:hAnsi="Lato"/>
            <w:sz w:val="16"/>
            <w:szCs w:val="16"/>
          </w:rPr>
          <w:instrText>PAGE   \* MERGEFORMAT</w:instrText>
        </w:r>
        <w:r w:rsidRPr="00DB19A9">
          <w:rPr>
            <w:rFonts w:ascii="Lato" w:hAnsi="Lato"/>
            <w:sz w:val="16"/>
            <w:szCs w:val="16"/>
          </w:rPr>
          <w:fldChar w:fldCharType="separate"/>
        </w:r>
        <w:r w:rsidRPr="00DB19A9">
          <w:rPr>
            <w:rFonts w:ascii="Lato" w:hAnsi="Lato"/>
            <w:sz w:val="16"/>
            <w:szCs w:val="16"/>
          </w:rPr>
          <w:t>2</w:t>
        </w:r>
        <w:r w:rsidRPr="00DB19A9">
          <w:rPr>
            <w:rFonts w:ascii="Lato" w:hAnsi="Lato"/>
            <w:sz w:val="16"/>
            <w:szCs w:val="16"/>
          </w:rPr>
          <w:fldChar w:fldCharType="end"/>
        </w:r>
      </w:p>
    </w:sdtContent>
  </w:sdt>
  <w:p w14:paraId="428C9B8C" w14:textId="6BCD3C75" w:rsidR="00C9695C" w:rsidRPr="00DB19A9" w:rsidRDefault="00C9695C">
    <w:pPr>
      <w:pStyle w:val="Stopka"/>
      <w:jc w:val="right"/>
    </w:pPr>
  </w:p>
  <w:p w14:paraId="73A37AF0" w14:textId="77777777" w:rsidR="0098399F" w:rsidRPr="00DB19A9" w:rsidRDefault="0098399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B20F1" w14:textId="77777777" w:rsidR="00BB06B2" w:rsidRPr="00DB19A9" w:rsidRDefault="00BB06B2" w:rsidP="00C9695C">
      <w:pPr>
        <w:spacing w:after="0" w:line="240" w:lineRule="auto"/>
      </w:pPr>
      <w:r w:rsidRPr="00DB19A9">
        <w:separator/>
      </w:r>
    </w:p>
  </w:footnote>
  <w:footnote w:type="continuationSeparator" w:id="0">
    <w:p w14:paraId="21937537" w14:textId="77777777" w:rsidR="00BB06B2" w:rsidRPr="00DB19A9" w:rsidRDefault="00BB06B2" w:rsidP="00C9695C">
      <w:pPr>
        <w:spacing w:after="0" w:line="240" w:lineRule="auto"/>
      </w:pPr>
      <w:r w:rsidRPr="00DB19A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FA4EA2"/>
    <w:multiLevelType w:val="hybridMultilevel"/>
    <w:tmpl w:val="E9F4FB7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EC2012"/>
    <w:multiLevelType w:val="hybridMultilevel"/>
    <w:tmpl w:val="6596B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AA46DD"/>
    <w:multiLevelType w:val="multilevel"/>
    <w:tmpl w:val="96F0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A064B3"/>
    <w:multiLevelType w:val="hybridMultilevel"/>
    <w:tmpl w:val="E892EC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715B8A"/>
    <w:multiLevelType w:val="multilevel"/>
    <w:tmpl w:val="1C32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F85F3C"/>
    <w:multiLevelType w:val="multilevel"/>
    <w:tmpl w:val="7E8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2D1819"/>
    <w:multiLevelType w:val="hybridMultilevel"/>
    <w:tmpl w:val="72B2B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17F36"/>
    <w:multiLevelType w:val="multilevel"/>
    <w:tmpl w:val="3BBC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ED1002"/>
    <w:multiLevelType w:val="multilevel"/>
    <w:tmpl w:val="8196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FA6E56"/>
    <w:multiLevelType w:val="multilevel"/>
    <w:tmpl w:val="641C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195D43"/>
    <w:multiLevelType w:val="hybridMultilevel"/>
    <w:tmpl w:val="439E63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F080200"/>
    <w:multiLevelType w:val="hybridMultilevel"/>
    <w:tmpl w:val="BA502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F2DE7"/>
    <w:multiLevelType w:val="multilevel"/>
    <w:tmpl w:val="4836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2942A8"/>
    <w:multiLevelType w:val="multilevel"/>
    <w:tmpl w:val="DBE6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010176"/>
    <w:multiLevelType w:val="multilevel"/>
    <w:tmpl w:val="C58E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79FF7D06"/>
    <w:multiLevelType w:val="multilevel"/>
    <w:tmpl w:val="66B6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558147">
    <w:abstractNumId w:val="5"/>
  </w:num>
  <w:num w:numId="2" w16cid:durableId="597104151">
    <w:abstractNumId w:val="3"/>
  </w:num>
  <w:num w:numId="3" w16cid:durableId="1607149442">
    <w:abstractNumId w:val="2"/>
  </w:num>
  <w:num w:numId="4" w16cid:durableId="583077738">
    <w:abstractNumId w:val="4"/>
  </w:num>
  <w:num w:numId="5" w16cid:durableId="706100748">
    <w:abstractNumId w:val="1"/>
  </w:num>
  <w:num w:numId="6" w16cid:durableId="2067099645">
    <w:abstractNumId w:val="0"/>
  </w:num>
  <w:num w:numId="7" w16cid:durableId="1364401650">
    <w:abstractNumId w:val="20"/>
  </w:num>
  <w:num w:numId="8" w16cid:durableId="170605608">
    <w:abstractNumId w:val="6"/>
  </w:num>
  <w:num w:numId="9" w16cid:durableId="1449425243">
    <w:abstractNumId w:val="12"/>
  </w:num>
  <w:num w:numId="10" w16cid:durableId="6387248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8562912">
    <w:abstractNumId w:val="9"/>
  </w:num>
  <w:num w:numId="12" w16cid:durableId="257640275">
    <w:abstractNumId w:val="7"/>
  </w:num>
  <w:num w:numId="13" w16cid:durableId="1518348429">
    <w:abstractNumId w:val="16"/>
  </w:num>
  <w:num w:numId="14" w16cid:durableId="162821502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0695970">
    <w:abstractNumId w:val="21"/>
  </w:num>
  <w:num w:numId="16" w16cid:durableId="1214585848">
    <w:abstractNumId w:val="14"/>
  </w:num>
  <w:num w:numId="17" w16cid:durableId="1807041582">
    <w:abstractNumId w:val="10"/>
  </w:num>
  <w:num w:numId="18" w16cid:durableId="1634434779">
    <w:abstractNumId w:val="19"/>
  </w:num>
  <w:num w:numId="19" w16cid:durableId="664404407">
    <w:abstractNumId w:val="11"/>
  </w:num>
  <w:num w:numId="20" w16cid:durableId="5262116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838677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25589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9490658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2E5"/>
    <w:rsid w:val="00011D25"/>
    <w:rsid w:val="0001436F"/>
    <w:rsid w:val="00015EB6"/>
    <w:rsid w:val="0002620D"/>
    <w:rsid w:val="000275AB"/>
    <w:rsid w:val="00033A8D"/>
    <w:rsid w:val="00033E50"/>
    <w:rsid w:val="00034616"/>
    <w:rsid w:val="000426F4"/>
    <w:rsid w:val="000463C1"/>
    <w:rsid w:val="00056D7B"/>
    <w:rsid w:val="0006063C"/>
    <w:rsid w:val="00066ECF"/>
    <w:rsid w:val="00072B48"/>
    <w:rsid w:val="00095FCB"/>
    <w:rsid w:val="000A4D0A"/>
    <w:rsid w:val="000A6F35"/>
    <w:rsid w:val="000B0295"/>
    <w:rsid w:val="000C460F"/>
    <w:rsid w:val="000E0050"/>
    <w:rsid w:val="00114254"/>
    <w:rsid w:val="0011728C"/>
    <w:rsid w:val="001229F5"/>
    <w:rsid w:val="001232D0"/>
    <w:rsid w:val="00124405"/>
    <w:rsid w:val="00134532"/>
    <w:rsid w:val="00142891"/>
    <w:rsid w:val="00142961"/>
    <w:rsid w:val="00147258"/>
    <w:rsid w:val="0015074B"/>
    <w:rsid w:val="00152A6B"/>
    <w:rsid w:val="0016789C"/>
    <w:rsid w:val="00196237"/>
    <w:rsid w:val="001A0245"/>
    <w:rsid w:val="00215FE5"/>
    <w:rsid w:val="00220265"/>
    <w:rsid w:val="0022778C"/>
    <w:rsid w:val="0023299D"/>
    <w:rsid w:val="00240587"/>
    <w:rsid w:val="0024358C"/>
    <w:rsid w:val="002657B6"/>
    <w:rsid w:val="00265A7E"/>
    <w:rsid w:val="00287556"/>
    <w:rsid w:val="0029639D"/>
    <w:rsid w:val="002A5AF4"/>
    <w:rsid w:val="002C54C2"/>
    <w:rsid w:val="002C6E60"/>
    <w:rsid w:val="002C70B0"/>
    <w:rsid w:val="002D0E6D"/>
    <w:rsid w:val="002E2311"/>
    <w:rsid w:val="002F27CC"/>
    <w:rsid w:val="00312A28"/>
    <w:rsid w:val="003172C3"/>
    <w:rsid w:val="00326F90"/>
    <w:rsid w:val="0034236D"/>
    <w:rsid w:val="00351AC5"/>
    <w:rsid w:val="00356636"/>
    <w:rsid w:val="003645EC"/>
    <w:rsid w:val="00367ABF"/>
    <w:rsid w:val="003A3BA8"/>
    <w:rsid w:val="0043064A"/>
    <w:rsid w:val="004310E7"/>
    <w:rsid w:val="00435DAA"/>
    <w:rsid w:val="004368C3"/>
    <w:rsid w:val="004424A2"/>
    <w:rsid w:val="00443A10"/>
    <w:rsid w:val="00450AC5"/>
    <w:rsid w:val="004534FC"/>
    <w:rsid w:val="0046688B"/>
    <w:rsid w:val="00470A47"/>
    <w:rsid w:val="0048058B"/>
    <w:rsid w:val="00480BF5"/>
    <w:rsid w:val="00483AD3"/>
    <w:rsid w:val="004858B9"/>
    <w:rsid w:val="0049274C"/>
    <w:rsid w:val="00494F3B"/>
    <w:rsid w:val="00495C33"/>
    <w:rsid w:val="004E35C5"/>
    <w:rsid w:val="004E6444"/>
    <w:rsid w:val="004E71ED"/>
    <w:rsid w:val="004F3D13"/>
    <w:rsid w:val="0050172B"/>
    <w:rsid w:val="00501E52"/>
    <w:rsid w:val="00522244"/>
    <w:rsid w:val="00522BEC"/>
    <w:rsid w:val="00537438"/>
    <w:rsid w:val="00537B5E"/>
    <w:rsid w:val="005434A6"/>
    <w:rsid w:val="00545702"/>
    <w:rsid w:val="0054652F"/>
    <w:rsid w:val="00557991"/>
    <w:rsid w:val="005611E7"/>
    <w:rsid w:val="005637A8"/>
    <w:rsid w:val="005B0955"/>
    <w:rsid w:val="005B6DEB"/>
    <w:rsid w:val="005C4FCA"/>
    <w:rsid w:val="005D07D8"/>
    <w:rsid w:val="005D0CD6"/>
    <w:rsid w:val="005F27CB"/>
    <w:rsid w:val="00605AD5"/>
    <w:rsid w:val="00615673"/>
    <w:rsid w:val="0062205A"/>
    <w:rsid w:val="00631762"/>
    <w:rsid w:val="006525F9"/>
    <w:rsid w:val="00654897"/>
    <w:rsid w:val="00655A57"/>
    <w:rsid w:val="0066368C"/>
    <w:rsid w:val="00675BC9"/>
    <w:rsid w:val="00690115"/>
    <w:rsid w:val="006926B3"/>
    <w:rsid w:val="006A2324"/>
    <w:rsid w:val="006B217E"/>
    <w:rsid w:val="006B5DAE"/>
    <w:rsid w:val="006C6409"/>
    <w:rsid w:val="006C64ED"/>
    <w:rsid w:val="006E7A5D"/>
    <w:rsid w:val="006F3D10"/>
    <w:rsid w:val="006F62FB"/>
    <w:rsid w:val="00701529"/>
    <w:rsid w:val="0071590E"/>
    <w:rsid w:val="00720F83"/>
    <w:rsid w:val="00740176"/>
    <w:rsid w:val="00742B4B"/>
    <w:rsid w:val="00786D49"/>
    <w:rsid w:val="00793B3E"/>
    <w:rsid w:val="007D41E8"/>
    <w:rsid w:val="007D5FAF"/>
    <w:rsid w:val="008210B9"/>
    <w:rsid w:val="008349CE"/>
    <w:rsid w:val="008467AF"/>
    <w:rsid w:val="00851598"/>
    <w:rsid w:val="00856CD4"/>
    <w:rsid w:val="00874BE7"/>
    <w:rsid w:val="008C2173"/>
    <w:rsid w:val="008C7AEF"/>
    <w:rsid w:val="008D6E29"/>
    <w:rsid w:val="008D72B8"/>
    <w:rsid w:val="008F0751"/>
    <w:rsid w:val="008F1944"/>
    <w:rsid w:val="009014E5"/>
    <w:rsid w:val="00910F64"/>
    <w:rsid w:val="009168CD"/>
    <w:rsid w:val="0095331F"/>
    <w:rsid w:val="00975CDC"/>
    <w:rsid w:val="0098399F"/>
    <w:rsid w:val="009A70CF"/>
    <w:rsid w:val="00A03809"/>
    <w:rsid w:val="00A04D63"/>
    <w:rsid w:val="00A2323E"/>
    <w:rsid w:val="00A42064"/>
    <w:rsid w:val="00A57057"/>
    <w:rsid w:val="00A91BA2"/>
    <w:rsid w:val="00A92C71"/>
    <w:rsid w:val="00A97C17"/>
    <w:rsid w:val="00AA1D8D"/>
    <w:rsid w:val="00AA27AC"/>
    <w:rsid w:val="00AA79E7"/>
    <w:rsid w:val="00AD5380"/>
    <w:rsid w:val="00AE4A93"/>
    <w:rsid w:val="00AE6124"/>
    <w:rsid w:val="00B019AB"/>
    <w:rsid w:val="00B11A2A"/>
    <w:rsid w:val="00B139F3"/>
    <w:rsid w:val="00B25B7E"/>
    <w:rsid w:val="00B27622"/>
    <w:rsid w:val="00B31893"/>
    <w:rsid w:val="00B3374D"/>
    <w:rsid w:val="00B375D9"/>
    <w:rsid w:val="00B43A0C"/>
    <w:rsid w:val="00B47730"/>
    <w:rsid w:val="00B503A0"/>
    <w:rsid w:val="00B8258C"/>
    <w:rsid w:val="00B9260A"/>
    <w:rsid w:val="00B97F3F"/>
    <w:rsid w:val="00BB06B2"/>
    <w:rsid w:val="00BC04F4"/>
    <w:rsid w:val="00BD0A3D"/>
    <w:rsid w:val="00BD1FE7"/>
    <w:rsid w:val="00BD6664"/>
    <w:rsid w:val="00BF5D13"/>
    <w:rsid w:val="00C0290B"/>
    <w:rsid w:val="00C1246B"/>
    <w:rsid w:val="00C17AA8"/>
    <w:rsid w:val="00C214B3"/>
    <w:rsid w:val="00C21A71"/>
    <w:rsid w:val="00C344A0"/>
    <w:rsid w:val="00C53743"/>
    <w:rsid w:val="00C570E8"/>
    <w:rsid w:val="00C9695C"/>
    <w:rsid w:val="00CB0664"/>
    <w:rsid w:val="00CC351F"/>
    <w:rsid w:val="00CC7B3A"/>
    <w:rsid w:val="00CE2415"/>
    <w:rsid w:val="00CF6A79"/>
    <w:rsid w:val="00CF6D55"/>
    <w:rsid w:val="00D025E3"/>
    <w:rsid w:val="00D16C03"/>
    <w:rsid w:val="00D2248A"/>
    <w:rsid w:val="00D27310"/>
    <w:rsid w:val="00D30295"/>
    <w:rsid w:val="00D36EC1"/>
    <w:rsid w:val="00D52612"/>
    <w:rsid w:val="00D87FFB"/>
    <w:rsid w:val="00D96D1A"/>
    <w:rsid w:val="00DB0ED9"/>
    <w:rsid w:val="00DB19A9"/>
    <w:rsid w:val="00DB5A41"/>
    <w:rsid w:val="00DC6EE4"/>
    <w:rsid w:val="00E20505"/>
    <w:rsid w:val="00E25AC0"/>
    <w:rsid w:val="00E32B40"/>
    <w:rsid w:val="00E44502"/>
    <w:rsid w:val="00E52890"/>
    <w:rsid w:val="00E820CE"/>
    <w:rsid w:val="00E82AE9"/>
    <w:rsid w:val="00E85DDE"/>
    <w:rsid w:val="00E86EE8"/>
    <w:rsid w:val="00E9251F"/>
    <w:rsid w:val="00E94E4C"/>
    <w:rsid w:val="00EA755A"/>
    <w:rsid w:val="00EC4CCC"/>
    <w:rsid w:val="00ED2E91"/>
    <w:rsid w:val="00EE1A59"/>
    <w:rsid w:val="00EE56D5"/>
    <w:rsid w:val="00EF5B8C"/>
    <w:rsid w:val="00F2368B"/>
    <w:rsid w:val="00F30338"/>
    <w:rsid w:val="00F30C05"/>
    <w:rsid w:val="00F40D01"/>
    <w:rsid w:val="00F4435E"/>
    <w:rsid w:val="00F63882"/>
    <w:rsid w:val="00F66C94"/>
    <w:rsid w:val="00F90D5C"/>
    <w:rsid w:val="00FB0644"/>
    <w:rsid w:val="00FB44E6"/>
    <w:rsid w:val="00FC693F"/>
    <w:rsid w:val="00FD524E"/>
    <w:rsid w:val="00FE7F33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8B8637"/>
  <w14:defaultImageDpi w14:val="330"/>
  <w15:docId w15:val="{45215E89-0336-3345-85A2-7CC727F3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480BF5"/>
    <w:pPr>
      <w:spacing w:after="0" w:line="240" w:lineRule="auto"/>
    </w:pPr>
    <w:rPr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66CB3E58E36468D864280DADC1E88" ma:contentTypeVersion="14" ma:contentTypeDescription="Utwórz nowy dokument." ma:contentTypeScope="" ma:versionID="6ab4a68c001b58a7256a26ff1a17f9c0">
  <xsd:schema xmlns:xsd="http://www.w3.org/2001/XMLSchema" xmlns:xs="http://www.w3.org/2001/XMLSchema" xmlns:p="http://schemas.microsoft.com/office/2006/metadata/properties" xmlns:ns2="0f3c969c-3d00-4903-ac99-60471de423d7" xmlns:ns3="04602983-f14f-4e1e-b394-04f3e3caf5be" targetNamespace="http://schemas.microsoft.com/office/2006/metadata/properties" ma:root="true" ma:fieldsID="e948f101d301f33a4b70fb83e4142e23" ns2:_="" ns3:_="">
    <xsd:import namespace="0f3c969c-3d00-4903-ac99-60471de423d7"/>
    <xsd:import namespace="04602983-f14f-4e1e-b394-04f3e3caf5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c969c-3d00-4903-ac99-60471de423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0f2a5338-cadf-470a-8691-62fb0695b41e}" ma:internalName="TaxCatchAll" ma:showField="CatchAllData" ma:web="0f3c969c-3d00-4903-ac99-60471de42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2983-f14f-4e1e-b394-04f3e3caf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85a141-fc63-4850-a29f-a5705a5ab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3c969c-3d00-4903-ac99-60471de423d7">VPKZXERRFJRV-926627021-316444</_dlc_DocId>
    <TaxCatchAll xmlns="0f3c969c-3d00-4903-ac99-60471de423d7" xsi:nil="true"/>
    <lcf76f155ced4ddcb4097134ff3c332f xmlns="04602983-f14f-4e1e-b394-04f3e3caf5be">
      <Terms xmlns="http://schemas.microsoft.com/office/infopath/2007/PartnerControls"/>
    </lcf76f155ced4ddcb4097134ff3c332f>
    <_dlc_DocIdUrl xmlns="0f3c969c-3d00-4903-ac99-60471de423d7">
      <Url>https://profficopl.sharepoint.com/sites/Proffico.sharepoint/_layouts/15/DocIdRedir.aspx?ID=VPKZXERRFJRV-926627021-316444</Url>
      <Description>VPKZXERRFJRV-926627021-316444</Description>
    </_dlc_DocIdUrl>
  </documentManagement>
</p:properties>
</file>

<file path=customXml/itemProps1.xml><?xml version="1.0" encoding="utf-8"?>
<ds:datastoreItem xmlns:ds="http://schemas.openxmlformats.org/officeDocument/2006/customXml" ds:itemID="{1D0FC3B9-D36E-4BA5-8337-3F928CB9F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c969c-3d00-4903-ac99-60471de423d7"/>
    <ds:schemaRef ds:uri="04602983-f14f-4e1e-b394-04f3e3caf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676ACE-B38D-4D51-888E-EFC2586195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DB01308-23D8-4843-BA77-5F0096A8E6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640947-1FE0-40C6-BDD2-4FA3AF1CF718}">
  <ds:schemaRefs>
    <ds:schemaRef ds:uri="http://schemas.microsoft.com/office/2006/metadata/properties"/>
    <ds:schemaRef ds:uri="http://schemas.microsoft.com/office/infopath/2007/PartnerControls"/>
    <ds:schemaRef ds:uri="0f3c969c-3d00-4903-ac99-60471de423d7"/>
    <ds:schemaRef ds:uri="04602983-f14f-4e1e-b394-04f3e3caf5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cp:lastModifiedBy>Agnieszka Pilarska-Zamiela</cp:lastModifiedBy>
  <cp:revision>3</cp:revision>
  <cp:lastPrinted>2025-08-01T12:44:00Z</cp:lastPrinted>
  <dcterms:created xsi:type="dcterms:W3CDTF">2025-09-30T08:53:00Z</dcterms:created>
  <dcterms:modified xsi:type="dcterms:W3CDTF">2025-09-30T09:16:00Z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0x0101006ED66CB3E58E36468D864280DADC1E88</vt:lpwstr>
  </property>
  <property fmtid="{D5CDD505-2E9C-101B-9397-08002B2CF9AE}" pid="3" name="_dlc_DocIdItemGuid">
    <vt:lpwstr>bda496bb-d656-435e-8c01-60590a8fa98b</vt:lpwstr>
  </property>
</Properties>
</file>