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C96D8F" w:rsidRDefault="00096CE3" w:rsidP="00300CC5">
      <w:pPr>
        <w:suppressAutoHyphens/>
        <w:spacing w:line="360" w:lineRule="auto"/>
        <w:rPr>
          <w:lang w:eastAsia="ar-SA"/>
        </w:rPr>
      </w:pPr>
    </w:p>
    <w:p w:rsidR="002E66BA" w:rsidRDefault="00096CE3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3155C1" w:rsidRDefault="00096CE3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3652A3" w:rsidRDefault="00096CE3" w:rsidP="002E66BA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 </w:t>
      </w:r>
      <w:r w:rsidRPr="003652A3">
        <w:rPr>
          <w:rFonts w:asciiTheme="minorHAnsi" w:hAnsiTheme="minorHAnsi" w:cstheme="minorHAnsi"/>
          <w:lang w:eastAsia="ar-SA"/>
        </w:rPr>
        <w:t xml:space="preserve">z dnia </w:t>
      </w:r>
      <w:bookmarkStart w:id="0" w:name="DataPodpisu"/>
      <w:bookmarkStart w:id="1" w:name="ezdDataPodpisu"/>
      <w:bookmarkEnd w:id="0"/>
      <w:r>
        <w:rPr>
          <w:rFonts w:asciiTheme="minorHAnsi" w:hAnsiTheme="minorHAnsi" w:cstheme="minorHAnsi"/>
          <w:lang w:eastAsia="ar-SA"/>
        </w:rPr>
        <w:t>23 grudnia 2020 r.</w:t>
      </w:r>
      <w:bookmarkEnd w:id="1"/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</w:p>
    <w:p w:rsidR="00300CC5" w:rsidRPr="003652A3" w:rsidRDefault="00096CE3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 xml:space="preserve">gminy </w:t>
      </w:r>
      <w:r>
        <w:rPr>
          <w:rFonts w:asciiTheme="minorHAnsi" w:hAnsiTheme="minorHAnsi" w:cstheme="minorHAnsi"/>
          <w:b/>
          <w:lang w:eastAsia="ar-SA"/>
        </w:rPr>
        <w:t>Brochów</w:t>
      </w:r>
    </w:p>
    <w:p w:rsidR="00300CC5" w:rsidRPr="003652A3" w:rsidRDefault="00096CE3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3652A3" w:rsidRDefault="00096CE3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300CC5" w:rsidRPr="003652A3" w:rsidRDefault="00096CE3" w:rsidP="00300CC5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Na</w:t>
      </w:r>
      <w:r>
        <w:rPr>
          <w:rFonts w:asciiTheme="minorHAnsi" w:hAnsiTheme="minorHAnsi" w:cstheme="minorHAnsi"/>
          <w:lang w:eastAsia="ar-SA"/>
        </w:rPr>
        <w:t xml:space="preserve"> podstawie </w:t>
      </w:r>
      <w:r>
        <w:rPr>
          <w:rFonts w:asciiTheme="minorHAnsi" w:hAnsiTheme="minorHAnsi" w:cstheme="minorHAnsi"/>
          <w:lang w:eastAsia="ar-SA"/>
        </w:rPr>
        <w:t xml:space="preserve">art. </w:t>
      </w:r>
      <w:r>
        <w:rPr>
          <w:rFonts w:ascii="Calibri" w:hAnsi="Calibri" w:cs="Calibri"/>
          <w:lang w:eastAsia="ar-SA"/>
        </w:rPr>
        <w:t>96</w:t>
      </w:r>
      <w:r w:rsidRPr="00480E87">
        <w:rPr>
          <w:rFonts w:ascii="Calibri" w:hAnsi="Calibri" w:cs="Calibri"/>
          <w:lang w:eastAsia="ar-SA"/>
        </w:rPr>
        <w:t xml:space="preserve"> ust. </w:t>
      </w:r>
      <w:r>
        <w:rPr>
          <w:rFonts w:ascii="Calibri" w:hAnsi="Calibri" w:cs="Calibri"/>
          <w:lang w:eastAsia="ar-SA"/>
        </w:rPr>
        <w:t xml:space="preserve">1 </w:t>
      </w:r>
      <w:r>
        <w:rPr>
          <w:rFonts w:ascii="Calibri" w:hAnsi="Calibri" w:cs="Calibri"/>
          <w:lang w:eastAsia="ar-SA"/>
        </w:rPr>
        <w:t>pkt 1, ust. 3 i 8</w:t>
      </w:r>
      <w:r w:rsidRPr="009A5947"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ustawy z dnia 9 czerwca 2011 r. Prawo geologiczne i górnicze (Dz. U. z </w:t>
      </w:r>
      <w:r>
        <w:rPr>
          <w:rFonts w:asciiTheme="minorHAnsi" w:hAnsiTheme="minorHAnsi" w:cstheme="minorHAnsi"/>
          <w:lang w:eastAsia="ar-SA"/>
        </w:rPr>
        <w:t>2020</w:t>
      </w:r>
      <w:r>
        <w:rPr>
          <w:rFonts w:asciiTheme="minorHAnsi" w:hAnsiTheme="minorHAnsi" w:cstheme="minorHAnsi"/>
          <w:lang w:eastAsia="ar-SA"/>
        </w:rPr>
        <w:t xml:space="preserve"> r.</w:t>
      </w:r>
      <w:r>
        <w:rPr>
          <w:rFonts w:asciiTheme="minorHAnsi" w:hAnsiTheme="minorHAnsi" w:cstheme="minorHAnsi"/>
          <w:lang w:eastAsia="ar-SA"/>
        </w:rPr>
        <w:t xml:space="preserve"> poz. 1064</w:t>
      </w:r>
      <w:r>
        <w:rPr>
          <w:rFonts w:asciiTheme="minorHAnsi" w:hAnsiTheme="minorHAnsi" w:cstheme="minorHAnsi"/>
          <w:lang w:eastAsia="ar-SA"/>
        </w:rPr>
        <w:t xml:space="preserve"> i</w:t>
      </w:r>
      <w:r>
        <w:rPr>
          <w:rFonts w:asciiTheme="minorHAnsi" w:hAnsiTheme="minorHAnsi" w:cstheme="minorHAnsi"/>
          <w:lang w:eastAsia="ar-SA"/>
        </w:rPr>
        <w:t xml:space="preserve"> 1339</w:t>
      </w:r>
      <w:r>
        <w:rPr>
          <w:rFonts w:asciiTheme="minorHAnsi" w:hAnsiTheme="minorHAnsi" w:cstheme="minorHAnsi"/>
          <w:lang w:eastAsia="ar-SA"/>
        </w:rPr>
        <w:t>)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>zarządza się, co następuje:</w:t>
      </w:r>
    </w:p>
    <w:p w:rsidR="00300CC5" w:rsidRPr="003652A3" w:rsidRDefault="00096CE3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F31BC1" w:rsidRPr="00F31BC1" w:rsidRDefault="00096CE3" w:rsidP="00F02595">
      <w:pPr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§ 1.</w:t>
      </w:r>
      <w:r w:rsidRPr="003652A3">
        <w:rPr>
          <w:rFonts w:asciiTheme="minorHAnsi" w:hAnsiTheme="minorHAnsi" w:cstheme="minorHAnsi"/>
          <w:lang w:eastAsia="ar-SA"/>
        </w:rPr>
        <w:t xml:space="preserve"> Do studium uwarunkowań i kierunków zagospodarowania przestrzennego </w:t>
      </w:r>
      <w:r>
        <w:rPr>
          <w:rFonts w:asciiTheme="minorHAnsi" w:hAnsiTheme="minorHAnsi" w:cstheme="minorHAnsi"/>
          <w:lang w:eastAsia="ar-SA"/>
        </w:rPr>
        <w:t xml:space="preserve">gminy </w:t>
      </w:r>
      <w:r>
        <w:rPr>
          <w:rFonts w:asciiTheme="minorHAnsi" w:hAnsiTheme="minorHAnsi" w:cstheme="minorHAnsi"/>
          <w:lang w:eastAsia="ar-SA"/>
        </w:rPr>
        <w:t>Brochów</w:t>
      </w:r>
      <w:r w:rsidRPr="003652A3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lang w:eastAsia="ar-SA"/>
        </w:rPr>
        <w:t>przyjęt</w:t>
      </w:r>
      <w:r>
        <w:rPr>
          <w:rFonts w:asciiTheme="minorHAnsi" w:hAnsiTheme="minorHAnsi" w:cstheme="minorHAnsi"/>
          <w:lang w:eastAsia="ar-SA"/>
        </w:rPr>
        <w:t>ego</w:t>
      </w:r>
      <w:r>
        <w:rPr>
          <w:rFonts w:asciiTheme="minorHAnsi" w:hAnsiTheme="minorHAnsi" w:cstheme="minorHAnsi"/>
          <w:lang w:eastAsia="ar-SA"/>
        </w:rPr>
        <w:t xml:space="preserve"> uchwał</w:t>
      </w:r>
      <w:r>
        <w:rPr>
          <w:rFonts w:asciiTheme="minorHAnsi" w:hAnsiTheme="minorHAnsi" w:cstheme="minorHAnsi"/>
          <w:lang w:eastAsia="ar-SA"/>
        </w:rPr>
        <w:t>ą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="Calibri" w:hAnsi="Calibri" w:cstheme="minorBidi"/>
        </w:rPr>
        <w:t>n</w:t>
      </w:r>
      <w:r w:rsidRPr="00AB73D5">
        <w:rPr>
          <w:rFonts w:ascii="Calibri" w:hAnsi="Calibri" w:cstheme="minorBidi"/>
        </w:rPr>
        <w:t xml:space="preserve">r </w:t>
      </w:r>
      <w:r w:rsidRPr="00EF1023">
        <w:rPr>
          <w:rFonts w:ascii="Calibri" w:hAnsi="Calibri" w:cstheme="minorBidi"/>
        </w:rPr>
        <w:t>IV/19/2002 Rady Gminy Brochów z dnia 30 grudnia 2002 r. w sprawie przyjęcia „Studium uwarunkowań i kierunków zagospodarowania przestrzennego gminy Brochów”, zmienion</w:t>
      </w:r>
      <w:r>
        <w:rPr>
          <w:rFonts w:ascii="Calibri" w:hAnsi="Calibri" w:cstheme="minorBidi"/>
        </w:rPr>
        <w:t>ego</w:t>
      </w:r>
      <w:r w:rsidRPr="00EF1023">
        <w:rPr>
          <w:rFonts w:ascii="Calibri" w:hAnsi="Calibri" w:cstheme="minorBidi"/>
        </w:rPr>
        <w:t xml:space="preserve"> uchwałą </w:t>
      </w:r>
      <w:r>
        <w:rPr>
          <w:rFonts w:ascii="Calibri" w:hAnsi="Calibri" w:cstheme="minorBidi"/>
        </w:rPr>
        <w:t>n</w:t>
      </w:r>
      <w:r w:rsidRPr="00EF1023">
        <w:rPr>
          <w:rFonts w:ascii="Calibri" w:hAnsi="Calibri" w:cstheme="minorBidi"/>
        </w:rPr>
        <w:t>r XXIX/158/2010 z dnia 16 czerwca 2010 r., uchwałą Nr  X/67/2011 z dnia 28 lis</w:t>
      </w:r>
      <w:r w:rsidRPr="00EF1023">
        <w:rPr>
          <w:rFonts w:ascii="Calibri" w:hAnsi="Calibri" w:cstheme="minorBidi"/>
        </w:rPr>
        <w:t>topada 2011 r. oraz uchwałą Nr XXXVII/211/2014 z dnia 30 maja 2014 r</w:t>
      </w:r>
      <w:r>
        <w:rPr>
          <w:rFonts w:ascii="Calibri" w:hAnsi="Calibri" w:cstheme="minorBidi"/>
        </w:rPr>
        <w:t>.</w:t>
      </w:r>
      <w:r>
        <w:rPr>
          <w:rFonts w:ascii="Calibri" w:hAnsi="Calibri" w:cstheme="minorBidi"/>
        </w:rPr>
        <w:t xml:space="preserve"> </w:t>
      </w:r>
      <w:r>
        <w:rPr>
          <w:rFonts w:asciiTheme="minorHAnsi" w:hAnsiTheme="minorHAnsi" w:cstheme="minorHAnsi"/>
          <w:lang w:eastAsia="ar-SA"/>
        </w:rPr>
        <w:t>wprowadza się obszar udokumentowan</w:t>
      </w:r>
      <w:r>
        <w:rPr>
          <w:rFonts w:asciiTheme="minorHAnsi" w:hAnsiTheme="minorHAnsi" w:cstheme="minorHAnsi"/>
          <w:lang w:eastAsia="ar-SA"/>
        </w:rPr>
        <w:t>ego</w:t>
      </w:r>
      <w:r>
        <w:rPr>
          <w:rFonts w:asciiTheme="minorHAnsi" w:hAnsiTheme="minorHAnsi" w:cstheme="minorHAnsi"/>
          <w:lang w:eastAsia="ar-SA"/>
        </w:rPr>
        <w:t xml:space="preserve"> zł</w:t>
      </w:r>
      <w:r>
        <w:rPr>
          <w:rFonts w:asciiTheme="minorHAnsi" w:hAnsiTheme="minorHAnsi" w:cstheme="minorHAnsi"/>
          <w:lang w:eastAsia="ar-SA"/>
        </w:rPr>
        <w:t>oża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kopalin</w:t>
      </w:r>
      <w:r>
        <w:rPr>
          <w:rFonts w:asciiTheme="minorHAnsi" w:hAnsiTheme="minorHAnsi" w:cstheme="minorHAnsi"/>
          <w:lang w:eastAsia="ar-SA"/>
        </w:rPr>
        <w:t>y – złoże kruszywa naturalnego „</w:t>
      </w:r>
      <w:r>
        <w:rPr>
          <w:rFonts w:asciiTheme="minorHAnsi" w:hAnsiTheme="minorHAnsi" w:cstheme="minorHAnsi"/>
          <w:lang w:eastAsia="ar-SA"/>
        </w:rPr>
        <w:t>Brochów</w:t>
      </w:r>
      <w:r>
        <w:rPr>
          <w:rFonts w:asciiTheme="minorHAnsi" w:hAnsiTheme="minorHAnsi" w:cstheme="minorHAnsi"/>
          <w:lang w:eastAsia="ar-SA"/>
        </w:rPr>
        <w:t xml:space="preserve">” w miejscowości </w:t>
      </w:r>
      <w:r>
        <w:rPr>
          <w:rFonts w:asciiTheme="minorHAnsi" w:hAnsiTheme="minorHAnsi" w:cstheme="minorHAnsi"/>
          <w:lang w:eastAsia="ar-SA"/>
        </w:rPr>
        <w:t>Brochów</w:t>
      </w:r>
      <w:r>
        <w:rPr>
          <w:rFonts w:asciiTheme="minorHAnsi" w:hAnsiTheme="minorHAnsi" w:cstheme="minorHAnsi"/>
          <w:lang w:eastAsia="ar-SA"/>
        </w:rPr>
        <w:t>.</w:t>
      </w:r>
    </w:p>
    <w:p w:rsidR="00300CC5" w:rsidRPr="003652A3" w:rsidRDefault="00096CE3" w:rsidP="00300CC5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Default="00096CE3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§ 2.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Pr="005C1E01">
        <w:rPr>
          <w:rFonts w:asciiTheme="minorHAnsi" w:hAnsiTheme="minorHAnsi" w:cstheme="minorHAnsi"/>
          <w:lang w:eastAsia="ar-SA"/>
        </w:rPr>
        <w:t>1.</w:t>
      </w:r>
      <w:r w:rsidRPr="003652A3">
        <w:rPr>
          <w:rFonts w:asciiTheme="minorHAnsi" w:hAnsiTheme="minorHAnsi" w:cstheme="minorHAnsi"/>
          <w:b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Część studium uwarunkowań i kierunków zagospodarowania </w:t>
      </w:r>
      <w:r w:rsidRPr="003652A3">
        <w:rPr>
          <w:rFonts w:asciiTheme="minorHAnsi" w:hAnsiTheme="minorHAnsi" w:cstheme="minorHAnsi"/>
          <w:lang w:eastAsia="ar-SA"/>
        </w:rPr>
        <w:t>przestrzennego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>
        <w:rPr>
          <w:rFonts w:asciiTheme="minorHAnsi" w:hAnsiTheme="minorHAnsi" w:cstheme="minorHAnsi"/>
          <w:lang w:eastAsia="ar-SA"/>
        </w:rPr>
        <w:t>gminy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Brochów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Pr="003652A3">
        <w:rPr>
          <w:rFonts w:asciiTheme="minorHAnsi" w:hAnsiTheme="minorHAnsi" w:cstheme="minorHAnsi"/>
          <w:lang w:eastAsia="ar-SA"/>
        </w:rPr>
        <w:t>załącznik</w:t>
      </w:r>
      <w:r>
        <w:rPr>
          <w:rFonts w:asciiTheme="minorHAnsi" w:hAnsiTheme="minorHAnsi" w:cstheme="minorHAnsi"/>
          <w:lang w:eastAsia="ar-SA"/>
        </w:rPr>
        <w:t>ami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do zarządzenia zastępczego</w:t>
      </w:r>
      <w:r>
        <w:rPr>
          <w:rFonts w:asciiTheme="minorHAnsi" w:hAnsiTheme="minorHAnsi" w:cstheme="minorHAnsi"/>
          <w:lang w:eastAsia="ar-SA"/>
        </w:rPr>
        <w:t xml:space="preserve">, </w:t>
      </w:r>
      <w:r w:rsidRPr="005C1E01">
        <w:rPr>
          <w:rFonts w:asciiTheme="minorHAnsi" w:hAnsiTheme="minorHAnsi" w:cstheme="minorHAnsi"/>
          <w:lang w:eastAsia="ar-SA"/>
        </w:rPr>
        <w:t>o których mowa w ust. 2 pkt 1 i 2.</w:t>
      </w:r>
    </w:p>
    <w:p w:rsidR="005C1E01" w:rsidRPr="005C1E01" w:rsidRDefault="00096CE3" w:rsidP="005C1E0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5C1E01">
        <w:rPr>
          <w:rFonts w:asciiTheme="minorHAnsi" w:hAnsiTheme="minorHAnsi" w:cstheme="minorHAnsi"/>
          <w:lang w:eastAsia="ar-SA"/>
        </w:rPr>
        <w:t>2. Załącznikami do zarządzenia zastępczego są:</w:t>
      </w:r>
    </w:p>
    <w:p w:rsidR="005C1E01" w:rsidRPr="005C1E01" w:rsidRDefault="00096CE3" w:rsidP="005C1E0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5C1E01">
        <w:rPr>
          <w:rFonts w:asciiTheme="minorHAnsi" w:hAnsiTheme="minorHAnsi" w:cstheme="minorHAnsi"/>
          <w:lang w:eastAsia="ar-SA"/>
        </w:rPr>
        <w:t>1) załącznik tekstowy określający obszar, o który</w:t>
      </w:r>
      <w:r>
        <w:rPr>
          <w:rFonts w:asciiTheme="minorHAnsi" w:hAnsiTheme="minorHAnsi" w:cstheme="minorHAnsi"/>
          <w:lang w:eastAsia="ar-SA"/>
        </w:rPr>
        <w:t>m</w:t>
      </w:r>
      <w:r w:rsidRPr="005C1E01">
        <w:rPr>
          <w:rFonts w:asciiTheme="minorHAnsi" w:hAnsiTheme="minorHAnsi" w:cstheme="minorHAnsi"/>
          <w:lang w:eastAsia="ar-SA"/>
        </w:rPr>
        <w:t xml:space="preserve"> mowa w § </w:t>
      </w:r>
      <w:r>
        <w:rPr>
          <w:rFonts w:asciiTheme="minorHAnsi" w:hAnsiTheme="minorHAnsi" w:cstheme="minorHAnsi"/>
          <w:lang w:eastAsia="ar-SA"/>
        </w:rPr>
        <w:t>1</w:t>
      </w:r>
      <w:r w:rsidRPr="005C1E01">
        <w:rPr>
          <w:rFonts w:asciiTheme="minorHAnsi" w:hAnsiTheme="minorHAnsi" w:cstheme="minorHAnsi"/>
          <w:lang w:eastAsia="ar-SA"/>
        </w:rPr>
        <w:t>;</w:t>
      </w:r>
    </w:p>
    <w:p w:rsidR="005C1E01" w:rsidRPr="005C1E01" w:rsidRDefault="00096CE3" w:rsidP="005C1E0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5C1E01">
        <w:rPr>
          <w:rFonts w:asciiTheme="minorHAnsi" w:hAnsiTheme="minorHAnsi" w:cstheme="minorHAnsi"/>
          <w:lang w:eastAsia="ar-SA"/>
        </w:rPr>
        <w:t>2)  załącznik graficzny określający obszar, o który</w:t>
      </w:r>
      <w:r>
        <w:rPr>
          <w:rFonts w:asciiTheme="minorHAnsi" w:hAnsiTheme="minorHAnsi" w:cstheme="minorHAnsi"/>
          <w:lang w:eastAsia="ar-SA"/>
        </w:rPr>
        <w:t>m</w:t>
      </w:r>
      <w:r w:rsidRPr="005C1E01">
        <w:rPr>
          <w:rFonts w:asciiTheme="minorHAnsi" w:hAnsiTheme="minorHAnsi" w:cstheme="minorHAnsi"/>
          <w:lang w:eastAsia="ar-SA"/>
        </w:rPr>
        <w:t xml:space="preserve"> mowa w § 1;</w:t>
      </w:r>
    </w:p>
    <w:p w:rsidR="005C1E01" w:rsidRPr="003652A3" w:rsidRDefault="00096CE3" w:rsidP="005C1E0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5C1E01">
        <w:rPr>
          <w:rFonts w:asciiTheme="minorHAnsi" w:hAnsiTheme="minorHAnsi" w:cstheme="minorHAnsi"/>
          <w:lang w:eastAsia="ar-SA"/>
        </w:rPr>
        <w:t xml:space="preserve">3) dane przestrzenne stworzone dla studium gminy </w:t>
      </w:r>
      <w:r>
        <w:rPr>
          <w:rFonts w:asciiTheme="minorHAnsi" w:hAnsiTheme="minorHAnsi" w:cstheme="minorHAnsi"/>
          <w:lang w:eastAsia="ar-SA"/>
        </w:rPr>
        <w:t>Brochów</w:t>
      </w:r>
      <w:r w:rsidRPr="005C1E01">
        <w:rPr>
          <w:rFonts w:asciiTheme="minorHAnsi" w:hAnsiTheme="minorHAnsi" w:cstheme="minorHAnsi"/>
          <w:lang w:eastAsia="ar-SA"/>
        </w:rPr>
        <w:t>.</w:t>
      </w:r>
    </w:p>
    <w:p w:rsidR="00300CC5" w:rsidRPr="003652A3" w:rsidRDefault="00096CE3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096CE3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3. </w:t>
      </w:r>
      <w:r w:rsidRPr="003652A3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300CC5" w:rsidRPr="00990B66" w:rsidRDefault="00096CE3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Default="00096CE3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652A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 Wy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konanie zarządzenia powierza się </w:t>
      </w:r>
      <w:r>
        <w:rPr>
          <w:rFonts w:asciiTheme="minorHAnsi" w:hAnsiTheme="minorHAnsi" w:cstheme="minorHAnsi"/>
          <w:sz w:val="24"/>
          <w:szCs w:val="24"/>
          <w:lang w:eastAsia="ar-SA"/>
        </w:rPr>
        <w:t>Wójtowi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Gminy </w:t>
      </w:r>
      <w:r>
        <w:rPr>
          <w:rFonts w:asciiTheme="minorHAnsi" w:hAnsiTheme="minorHAnsi" w:cstheme="minorHAnsi"/>
          <w:sz w:val="24"/>
          <w:szCs w:val="24"/>
          <w:lang w:eastAsia="ar-SA"/>
        </w:rPr>
        <w:t>Brochów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CB0CD3" w:rsidRPr="00CB0CD3" w:rsidRDefault="00096CE3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300CC5" w:rsidRPr="003652A3" w:rsidRDefault="00096CE3" w:rsidP="00300CC5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CB0CD3">
        <w:rPr>
          <w:rFonts w:asciiTheme="minorHAnsi" w:hAnsiTheme="minorHAnsi" w:cstheme="minorHAnsi"/>
          <w:b/>
          <w:lang w:eastAsia="ar-SA"/>
        </w:rPr>
        <w:t>§ 5</w:t>
      </w:r>
      <w:r w:rsidRPr="00CB0CD3">
        <w:rPr>
          <w:rFonts w:asciiTheme="minorHAnsi" w:hAnsiTheme="minorHAnsi" w:cstheme="minorHAnsi"/>
          <w:lang w:eastAsia="ar-SA"/>
        </w:rPr>
        <w:t xml:space="preserve">.  </w:t>
      </w:r>
      <w:r w:rsidRPr="003652A3">
        <w:rPr>
          <w:rFonts w:asciiTheme="minorHAnsi" w:hAnsiTheme="minorHAnsi" w:cstheme="minorHAnsi"/>
          <w:lang w:eastAsia="ar-SA"/>
        </w:rPr>
        <w:t>Zarządzenie wchodzi w życie z dniem podpisania.</w:t>
      </w:r>
    </w:p>
    <w:p w:rsidR="00300CC5" w:rsidRPr="003652A3" w:rsidRDefault="00096CE3" w:rsidP="00300CC5">
      <w:pPr>
        <w:suppressAutoHyphens/>
        <w:rPr>
          <w:rFonts w:asciiTheme="minorHAnsi" w:hAnsiTheme="minorHAnsi" w:cstheme="minorHAnsi"/>
          <w:lang w:eastAsia="ar-SA"/>
        </w:rPr>
      </w:pPr>
    </w:p>
    <w:p w:rsidR="00D0139C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 w:rsidP="00096CE3">
      <w:pPr>
        <w:pStyle w:val="Default"/>
        <w:jc w:val="center"/>
      </w:pPr>
    </w:p>
    <w:p w:rsidR="00096CE3" w:rsidRDefault="00096CE3" w:rsidP="00096CE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WOJEWODA MAZOWIECKI</w:t>
      </w:r>
    </w:p>
    <w:p w:rsidR="00096CE3" w:rsidRDefault="00096CE3" w:rsidP="00096CE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ZAŁĄCZNIK TEKSTOWY</w:t>
      </w:r>
    </w:p>
    <w:p w:rsidR="00096CE3" w:rsidRDefault="00096CE3" w:rsidP="00096CE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 ZARZĄDZENIA ZASTĘPCZEGO</w:t>
      </w:r>
    </w:p>
    <w:p w:rsidR="00096CE3" w:rsidRDefault="00096CE3" w:rsidP="00096CE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WOJEWODY MAZOWIECKIEGO</w:t>
      </w:r>
    </w:p>
    <w:p w:rsidR="00096CE3" w:rsidRDefault="00096CE3" w:rsidP="00096CE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 dnia 23 grudnia </w:t>
      </w:r>
      <w:r>
        <w:rPr>
          <w:b/>
          <w:bCs/>
          <w:sz w:val="23"/>
          <w:szCs w:val="23"/>
        </w:rPr>
        <w:t>2020 r.</w:t>
      </w:r>
    </w:p>
    <w:p w:rsidR="00096CE3" w:rsidRDefault="00096CE3" w:rsidP="00096CE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WNP-II.742.29.2020</w:t>
      </w:r>
    </w:p>
    <w:p w:rsidR="00096CE3" w:rsidRDefault="00096CE3" w:rsidP="00096CE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 sprawie wprowadzenia obszarów udokumentowanych złóż kopalin do studium uwarunkowań i kierunków zagospodarowania przestrzennego gminy Brochów</w:t>
      </w: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rPr>
          <w:i/>
          <w:iCs/>
          <w:sz w:val="23"/>
          <w:szCs w:val="23"/>
        </w:rPr>
      </w:pPr>
    </w:p>
    <w:p w:rsidR="00096CE3" w:rsidRDefault="00096CE3" w:rsidP="00096CE3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Opracowanie: </w:t>
      </w:r>
    </w:p>
    <w:p w:rsidR="00096CE3" w:rsidRDefault="00096CE3" w:rsidP="00096CE3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BUDPLAN Sp. z o.o. Kordeckiego 20 04-327 Warszawa </w:t>
      </w:r>
    </w:p>
    <w:p w:rsidR="00096CE3" w:rsidRDefault="00096CE3" w:rsidP="00096CE3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inż. Zuzanna </w:t>
      </w:r>
      <w:proofErr w:type="spellStart"/>
      <w:r>
        <w:rPr>
          <w:i/>
          <w:iCs/>
          <w:sz w:val="23"/>
          <w:szCs w:val="23"/>
        </w:rPr>
        <w:t>Górecka-Gąbka</w:t>
      </w:r>
      <w:proofErr w:type="spellEnd"/>
      <w:r>
        <w:rPr>
          <w:i/>
          <w:iCs/>
          <w:sz w:val="23"/>
          <w:szCs w:val="23"/>
        </w:rPr>
        <w:t xml:space="preserve"> mgr Agata Grzelak </w:t>
      </w:r>
    </w:p>
    <w:p w:rsidR="00096CE3" w:rsidRDefault="00096CE3" w:rsidP="00096CE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Warszawa 2020 </w:t>
      </w:r>
    </w:p>
    <w:p w:rsidR="00096CE3" w:rsidRDefault="00096CE3" w:rsidP="00096CE3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OBSZARY UDOKUMENTOWANYCH ZŁÓŻ KOPALIN </w:t>
      </w:r>
    </w:p>
    <w:p w:rsidR="00096CE3" w:rsidRDefault="00096CE3" w:rsidP="00096C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WPROWADZONE ZARZĄDZENIEM ZASTĘPCZYM WOJEWODY MAZOWIECKIEGO </w:t>
      </w:r>
    </w:p>
    <w:p w:rsidR="00096CE3" w:rsidRDefault="00096CE3" w:rsidP="00096C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położone w gminie Brochów </w:t>
      </w:r>
    </w:p>
    <w:p w:rsidR="00096CE3" w:rsidRDefault="00096CE3" w:rsidP="00096C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studium uwarunkowań i kierunków zagospodarowania przestrzennego gminy Brochów, przyjętym uchwałą Nr IV/19/2002 Rady Gminy Brochów z dnia 30 grudnia 2002 r. w sprawie przyjęcia „Studium uwarunkowań i kierunków zagospodarowania przestrzennego gminy Brochów”, zmienionym uchwałą Nr XXIX/158/2010 Rady Gminy Brochów z dnia 16 czerwca 2010 r., uchwałą Nr X/67/2011 Rady Gminy Brochów z dnia 28 listopada 2011 r. oraz uchwałą Nr XXXVII/211/2014 Rady Gminy Brochów z dnia 30 maja 2014 r., na końcu rozdziału II Uwarunkowania inspirujące rozwój dodaje się punkt </w:t>
      </w:r>
      <w:r>
        <w:rPr>
          <w:i/>
          <w:iCs/>
          <w:sz w:val="23"/>
          <w:szCs w:val="23"/>
        </w:rPr>
        <w:t>Uwarunkowania wynikające z występowania obszarów udokumentowanych złóż kopalin</w:t>
      </w:r>
      <w:r>
        <w:rPr>
          <w:sz w:val="23"/>
          <w:szCs w:val="23"/>
        </w:rPr>
        <w:t xml:space="preserve">, który otrzymuje tekst w brzmieniu: </w:t>
      </w:r>
    </w:p>
    <w:p w:rsidR="00096CE3" w:rsidRDefault="00096CE3" w:rsidP="00096C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„Na terenie gminy Brochów, oprócz obszarów udokumentowanych złóż kopalin wprowadzonych Zarządzeniem zastępczym Wojewody Mazowieckiego z dnia 9 czerwca 2015 r. w sprawie wprowadzenia obszarów udokumentowanych złóż kopalin do studium uwarunkowań i kierunków zagospodarowania przestrzennego gminy Brochów, znajdują się następujące obszary udokumentowanych złóż kopalin: </w:t>
      </w:r>
    </w:p>
    <w:p w:rsidR="00096CE3" w:rsidRDefault="00096CE3" w:rsidP="00096CE3">
      <w:pPr>
        <w:pStyle w:val="Default"/>
        <w:spacing w:after="77"/>
        <w:rPr>
          <w:sz w:val="23"/>
          <w:szCs w:val="23"/>
        </w:rPr>
      </w:pPr>
      <w:r>
        <w:rPr>
          <w:sz w:val="23"/>
          <w:szCs w:val="23"/>
        </w:rPr>
        <w:t xml:space="preserve">1. ZŁOŻE KRUSZYWA NATURALNEGO – BROCHÓW </w:t>
      </w:r>
    </w:p>
    <w:p w:rsidR="00096CE3" w:rsidRDefault="00096CE3" w:rsidP="00096CE3">
      <w:pPr>
        <w:pStyle w:val="Default"/>
        <w:spacing w:after="77"/>
        <w:rPr>
          <w:sz w:val="23"/>
          <w:szCs w:val="23"/>
        </w:rPr>
      </w:pPr>
      <w:r>
        <w:rPr>
          <w:sz w:val="23"/>
          <w:szCs w:val="23"/>
        </w:rPr>
        <w:t xml:space="preserve"> kopalina: kruszywa naturalne – piaski skaleniowo-kwarcowe </w:t>
      </w:r>
    </w:p>
    <w:p w:rsidR="00096CE3" w:rsidRDefault="00096CE3" w:rsidP="00096CE3">
      <w:pPr>
        <w:pStyle w:val="Default"/>
        <w:spacing w:after="77"/>
        <w:rPr>
          <w:sz w:val="23"/>
          <w:szCs w:val="23"/>
        </w:rPr>
      </w:pPr>
      <w:r>
        <w:rPr>
          <w:sz w:val="23"/>
          <w:szCs w:val="23"/>
        </w:rPr>
        <w:t xml:space="preserve"> miejscowość: Brochów </w:t>
      </w:r>
    </w:p>
    <w:p w:rsidR="00096CE3" w:rsidRDefault="00096CE3" w:rsidP="00096C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nr MIDAS: 19130 KN” </w:t>
      </w:r>
    </w:p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Default="00096CE3"/>
    <w:p w:rsidR="00096CE3" w:rsidRPr="005535B0" w:rsidRDefault="00096CE3" w:rsidP="00096CE3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5535B0">
        <w:rPr>
          <w:rFonts w:ascii="Calibri" w:hAnsi="Calibri" w:cs="Calibri"/>
          <w:b/>
          <w:lang w:eastAsia="ar-SA"/>
        </w:rPr>
        <w:t>UZASADNIENIE</w:t>
      </w:r>
    </w:p>
    <w:p w:rsidR="00096CE3" w:rsidRPr="005535B0" w:rsidRDefault="00096CE3" w:rsidP="00096CE3">
      <w:pPr>
        <w:suppressAutoHyphens/>
        <w:rPr>
          <w:rFonts w:ascii="Calibri" w:hAnsi="Calibri" w:cs="Calibri"/>
          <w:lang w:eastAsia="ar-SA"/>
        </w:rPr>
      </w:pPr>
    </w:p>
    <w:p w:rsidR="00096CE3" w:rsidRPr="005535B0" w:rsidRDefault="00096CE3" w:rsidP="00096CE3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  <w:lang w:eastAsia="ar-SA"/>
        </w:rPr>
        <w:t>W dniu 1 stycznia 2012 r. weszła w życie ustawa z dnia 9 czerwca 2011 r. Prawo geologiczne i górnicze, dalej zwan</w:t>
      </w:r>
      <w:r>
        <w:rPr>
          <w:rFonts w:ascii="Calibri" w:hAnsi="Calibri" w:cs="Calibri"/>
          <w:lang w:eastAsia="ar-SA"/>
        </w:rPr>
        <w:t>a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., która wprowadziła obowiązek ujawniania </w:t>
      </w:r>
      <w:r w:rsidRPr="005535B0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 gmina ma obowiązek wprowadzić </w:t>
      </w:r>
      <w:r w:rsidRPr="005535B0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5535B0">
        <w:rPr>
          <w:rFonts w:ascii="Calibri" w:hAnsi="Calibri" w:cs="Calibri"/>
          <w:lang w:eastAsia="ar-SA"/>
        </w:rPr>
        <w:t xml:space="preserve"> w</w:t>
      </w:r>
      <w:r w:rsidRPr="005535B0">
        <w:rPr>
          <w:rFonts w:ascii="Calibri" w:hAnsi="Calibri" w:cs="Calibri"/>
        </w:rPr>
        <w:t xml:space="preserve"> terminie do 2 lat </w:t>
      </w:r>
      <w:r w:rsidRPr="005535B0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5535B0">
        <w:rPr>
          <w:rFonts w:ascii="Calibri" w:hAnsi="Calibri" w:cs="Calibri"/>
          <w:lang w:eastAsia="ar-SA"/>
        </w:rPr>
        <w:t xml:space="preserve"> </w:t>
      </w:r>
      <w:r w:rsidRPr="005535B0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5535B0">
        <w:rPr>
          <w:rFonts w:ascii="Calibri" w:hAnsi="Calibri" w:cs="Calibri"/>
          <w:lang w:eastAsia="ar-SA"/>
        </w:rPr>
        <w:t xml:space="preserve">Po bezskutecznym upływie </w:t>
      </w:r>
      <w:r w:rsidRPr="005535B0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5535B0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5535B0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</w:t>
      </w:r>
      <w:r w:rsidRPr="000335BD">
        <w:rPr>
          <w:rFonts w:asciiTheme="minorHAnsi" w:hAnsiTheme="minorHAnsi" w:cstheme="minorHAnsi"/>
          <w:lang w:eastAsia="ar-SA"/>
        </w:rPr>
        <w:t xml:space="preserve"> </w:t>
      </w:r>
      <w:r w:rsidRPr="001D131D">
        <w:rPr>
          <w:rFonts w:asciiTheme="minorHAnsi" w:hAnsiTheme="minorHAnsi" w:cstheme="minorHAnsi"/>
          <w:lang w:eastAsia="ar-SA"/>
        </w:rPr>
        <w:t xml:space="preserve">oraz art. 208 ust. 2 </w:t>
      </w:r>
      <w:proofErr w:type="spellStart"/>
      <w:r w:rsidRPr="001D131D">
        <w:rPr>
          <w:rFonts w:asciiTheme="minorHAnsi" w:hAnsiTheme="minorHAnsi" w:cstheme="minorHAnsi"/>
          <w:lang w:eastAsia="ar-SA"/>
        </w:rPr>
        <w:t>p.g.g</w:t>
      </w:r>
      <w:proofErr w:type="spellEnd"/>
      <w:r w:rsidRPr="001D131D">
        <w:rPr>
          <w:rFonts w:asciiTheme="minorHAnsi" w:hAnsiTheme="minorHAnsi" w:cstheme="minorHAnsi"/>
          <w:lang w:eastAsia="ar-SA"/>
        </w:rPr>
        <w:t>.</w:t>
      </w:r>
      <w:r w:rsidRPr="005535B0">
        <w:rPr>
          <w:rFonts w:ascii="Calibri" w:hAnsi="Calibri" w:cs="Calibri"/>
          <w:lang w:eastAsia="ar-SA"/>
        </w:rPr>
        <w:t>).</w:t>
      </w:r>
    </w:p>
    <w:p w:rsidR="00096CE3" w:rsidRPr="005535B0" w:rsidRDefault="00096CE3" w:rsidP="00096CE3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Przepisy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5535B0">
        <w:rPr>
          <w:rFonts w:ascii="Calibri" w:hAnsi="Calibri" w:cs="Calibri"/>
        </w:rPr>
        <w:br/>
        <w:t xml:space="preserve">23 marca 2003 r. o planowaniu i zagospodarowaniu przestrzennym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</w:t>
      </w:r>
      <w:r w:rsidRPr="005535B0">
        <w:rPr>
          <w:rFonts w:ascii="Calibri" w:hAnsi="Calibri" w:cs="Calibri"/>
        </w:rPr>
        <w:br/>
        <w:t xml:space="preserve">poz. </w:t>
      </w:r>
      <w:r>
        <w:rPr>
          <w:rFonts w:ascii="Calibri" w:hAnsi="Calibri" w:cs="Calibri"/>
        </w:rPr>
        <w:t>293</w:t>
      </w:r>
      <w:r w:rsidRPr="005535B0">
        <w:rPr>
          <w:rFonts w:ascii="Calibri" w:hAnsi="Calibri" w:cs="Calibri"/>
        </w:rPr>
        <w:t xml:space="preserve"> z późn. zm., dalej zwana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.). Przepisy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 normują natomiast,</w:t>
      </w:r>
      <w:r w:rsidRPr="005535B0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5535B0">
        <w:rPr>
          <w:rFonts w:ascii="Calibri" w:hAnsi="Calibri" w:cs="Calibri"/>
        </w:rPr>
        <w:br/>
        <w:t xml:space="preserve">iż przepisy ustawy z dnia 8 marca 1990 r. o samorządzie gminnym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 xml:space="preserve">713 </w:t>
      </w:r>
      <w:r>
        <w:rPr>
          <w:rFonts w:ascii="Calibri" w:hAnsi="Calibri" w:cs="Calibri"/>
        </w:rPr>
        <w:br/>
        <w:t xml:space="preserve">z późn. zm., </w:t>
      </w:r>
      <w:bookmarkStart w:id="2" w:name="_Hlk14765724"/>
      <w:r>
        <w:rPr>
          <w:rFonts w:ascii="Calibri" w:hAnsi="Calibri" w:cs="Calibri"/>
        </w:rPr>
        <w:t xml:space="preserve">dalej zwana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bookmarkEnd w:id="2"/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) należy stosować odpowiednio.</w:t>
      </w:r>
    </w:p>
    <w:p w:rsidR="00096CE3" w:rsidRPr="005535B0" w:rsidRDefault="00096CE3" w:rsidP="00096CE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kontekście powyższego, należy zwrócić uwagę, na to, iż </w:t>
      </w:r>
      <w:r>
        <w:rPr>
          <w:rFonts w:ascii="Calibri" w:hAnsi="Calibri" w:cs="Calibri"/>
        </w:rPr>
        <w:t xml:space="preserve">zarządzenie zastępcze </w:t>
      </w:r>
      <w:r w:rsidRPr="005535B0">
        <w:rPr>
          <w:rFonts w:ascii="Calibri" w:hAnsi="Calibri" w:cs="Calibri"/>
        </w:rPr>
        <w:t>wprowadza</w:t>
      </w:r>
      <w:r>
        <w:rPr>
          <w:rFonts w:ascii="Calibri" w:hAnsi="Calibri" w:cs="Calibri"/>
        </w:rPr>
        <w:t>jące</w:t>
      </w:r>
      <w:r w:rsidRPr="005535B0">
        <w:rPr>
          <w:rFonts w:ascii="Calibri" w:hAnsi="Calibri" w:cs="Calibri"/>
        </w:rPr>
        <w:t xml:space="preserve"> do studium obszar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kopalin, ma </w:t>
      </w:r>
      <w:r>
        <w:rPr>
          <w:rFonts w:ascii="Calibri" w:hAnsi="Calibri" w:cs="Calibri"/>
        </w:rPr>
        <w:t>na celu jedynie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uzupełnieni</w:t>
      </w:r>
      <w:r>
        <w:rPr>
          <w:rFonts w:ascii="Calibri" w:hAnsi="Calibri" w:cs="Calibri"/>
        </w:rPr>
        <w:t>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jego </w:t>
      </w:r>
      <w:r w:rsidRPr="005535B0">
        <w:rPr>
          <w:rFonts w:ascii="Calibri" w:hAnsi="Calibri" w:cs="Calibri"/>
        </w:rPr>
        <w:t xml:space="preserve">zapisów o pojedyncze ustalenia. Obowiązek wprowadzania obszarów udokumentowanych złóż kopalin, który powstaje w przypadku zaniechania gminy w tym przedmiocie, sprowadza się </w:t>
      </w:r>
      <w:r w:rsidRPr="005535B0">
        <w:rPr>
          <w:rFonts w:ascii="Calibri" w:hAnsi="Calibri" w:cs="Calibri"/>
          <w:i/>
        </w:rPr>
        <w:t>de facto</w:t>
      </w:r>
      <w:r w:rsidRPr="005535B0">
        <w:rPr>
          <w:rFonts w:ascii="Calibri" w:hAnsi="Calibri" w:cs="Calibri"/>
        </w:rPr>
        <w:t xml:space="preserve"> jedynie do naniesienia odpowiednich elementów </w:t>
      </w:r>
      <w:r w:rsidRPr="005535B0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5535B0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5535B0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W myśl przywołanego przepisu kształtowanie </w:t>
      </w:r>
      <w:r w:rsidRPr="005535B0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, nadzór nad działalnością gminną sprawowany jest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w strukturze przestrzennej gminy, tj. o przeznaczeniu tych terenów, </w:t>
      </w:r>
      <w:r>
        <w:rPr>
          <w:rFonts w:ascii="Calibri" w:hAnsi="Calibri" w:cs="Calibri"/>
        </w:rPr>
        <w:t>gdzie są zlokalizowane</w:t>
      </w:r>
      <w:r w:rsidRPr="005535B0">
        <w:rPr>
          <w:rFonts w:ascii="Calibri" w:hAnsi="Calibri" w:cs="Calibri"/>
        </w:rPr>
        <w:t xml:space="preserve"> obszary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kopalin. Uzasadnionym wydaje się zatem, że zmiana studium wprowadzona zarządzeniem zastępczym jest dokonywana jedynie w części </w:t>
      </w:r>
      <w:r w:rsidRPr="005535B0">
        <w:rPr>
          <w:rFonts w:ascii="Calibri" w:hAnsi="Calibri" w:cs="Calibri"/>
        </w:rPr>
        <w:lastRenderedPageBreak/>
        <w:t xml:space="preserve">zawierającej uwarunkowania. Powyższe wspiera również stanowisko, że zarządzenie zastępcze dokonujące wymuszonej aktualizacji studium w zakresie </w:t>
      </w:r>
      <w:r>
        <w:rPr>
          <w:rFonts w:ascii="Calibri" w:hAnsi="Calibri" w:cs="Calibri"/>
        </w:rPr>
        <w:t xml:space="preserve">obszarów </w:t>
      </w:r>
      <w:r w:rsidRPr="005535B0">
        <w:rPr>
          <w:rFonts w:ascii="Calibri" w:hAnsi="Calibri" w:cs="Calibri"/>
        </w:rPr>
        <w:t xml:space="preserve">udokumentowanych złóż kopalin jedynie w części uwarunkowań, nie powinno być poprzedzone długotrwałą (angażującą inne organy i instytucje oraz społeczeństwo)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i kosztowną procedurą, w trybie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096CE3" w:rsidRPr="005535B0" w:rsidRDefault="00096CE3" w:rsidP="00096CE3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związku z powyższym w przeciwieństwie do gminy, która nowelizując studium </w:t>
      </w:r>
      <w:r w:rsidRPr="005535B0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 (art. 33), wojewoda sam określa zakres i tryb wprowadzania ww. obszarów do studium.</w:t>
      </w:r>
    </w:p>
    <w:p w:rsidR="00096CE3" w:rsidRDefault="00096CE3" w:rsidP="00096CE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>Po przeprowadzonej analizie studium</w:t>
      </w:r>
      <w:r>
        <w:rPr>
          <w:rFonts w:ascii="Calibri" w:hAnsi="Calibri" w:cs="Calibri"/>
        </w:rPr>
        <w:t xml:space="preserve"> gminy Brochów</w:t>
      </w:r>
      <w:r w:rsidRPr="005535B0">
        <w:rPr>
          <w:rFonts w:ascii="Calibri" w:hAnsi="Calibri" w:cs="Calibri"/>
        </w:rPr>
        <w:t>, wykazu obszarów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 xml:space="preserve">udokumentowanych złóż kopalin dla terenu województwa mazowieckiego sporządzonego </w:t>
      </w:r>
      <w:r w:rsidRPr="005535B0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</w:t>
      </w:r>
      <w:r>
        <w:rPr>
          <w:rFonts w:ascii="Calibri" w:hAnsi="Calibri" w:cs="Calibri"/>
        </w:rPr>
        <w:t>ę</w:t>
      </w:r>
      <w:r w:rsidRPr="005535B0">
        <w:rPr>
          <w:rFonts w:ascii="Calibri" w:hAnsi="Calibri" w:cs="Calibri"/>
        </w:rPr>
        <w:t xml:space="preserve"> dotyczącą</w:t>
      </w:r>
      <w:r>
        <w:rPr>
          <w:rFonts w:ascii="Calibri" w:hAnsi="Calibri" w:cs="Calibri"/>
        </w:rPr>
        <w:t xml:space="preserve">  </w:t>
      </w:r>
      <w:r w:rsidRPr="005535B0">
        <w:rPr>
          <w:rFonts w:ascii="Calibri" w:hAnsi="Calibri" w:cs="Calibri"/>
        </w:rPr>
        <w:t>nieujawnio</w:t>
      </w:r>
      <w:r>
        <w:rPr>
          <w:rFonts w:ascii="Calibri" w:hAnsi="Calibri" w:cs="Calibri"/>
        </w:rPr>
        <w:t>nego</w:t>
      </w:r>
      <w:r w:rsidRPr="005535B0">
        <w:rPr>
          <w:rFonts w:ascii="Calibri" w:hAnsi="Calibri" w:cs="Calibri"/>
        </w:rPr>
        <w:t xml:space="preserve"> dotychczas obszar</w:t>
      </w:r>
      <w:r>
        <w:rPr>
          <w:rFonts w:ascii="Calibri" w:hAnsi="Calibri" w:cs="Calibri"/>
        </w:rPr>
        <w:t>u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 xml:space="preserve">ego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oża</w:t>
      </w:r>
      <w:r w:rsidRPr="005535B0">
        <w:rPr>
          <w:rFonts w:ascii="Calibri" w:hAnsi="Calibri" w:cs="Calibri"/>
        </w:rPr>
        <w:t xml:space="preserve"> kopalin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A03868">
        <w:rPr>
          <w:rFonts w:ascii="Calibri" w:hAnsi="Calibri" w:cs="Calibri"/>
        </w:rPr>
        <w:t>tj. o informacj</w:t>
      </w:r>
      <w:r>
        <w:rPr>
          <w:rFonts w:ascii="Calibri" w:hAnsi="Calibri" w:cs="Calibri"/>
        </w:rPr>
        <w:t>ę</w:t>
      </w:r>
      <w:r w:rsidRPr="00A03868">
        <w:rPr>
          <w:rFonts w:ascii="Calibri" w:hAnsi="Calibri" w:cs="Calibri"/>
        </w:rPr>
        <w:t xml:space="preserve"> dotyczącą złoża kruszywa naturalnego – piasków </w:t>
      </w:r>
      <w:r>
        <w:rPr>
          <w:rFonts w:ascii="Calibri" w:hAnsi="Calibri" w:cs="Calibri"/>
        </w:rPr>
        <w:t xml:space="preserve">skaleniowo - kwarcowych „Brochów”, którego dokumentacja geologiczna została zatwierdzona decyzją Starosty Sochaczewskiego RŚ.A.6528.2.2018 z dnia 9.07.2018r., następnie sprostowana w zakresie oczywistej omyłki pisarskiej postanowieniem tego samego organu z dnia 7.02.2019r.  </w:t>
      </w:r>
    </w:p>
    <w:p w:rsidR="00096CE3" w:rsidRDefault="00096CE3" w:rsidP="00096CE3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Gmina w przewidzianym </w:t>
      </w:r>
      <w:r w:rsidRPr="00492229">
        <w:rPr>
          <w:rFonts w:ascii="Calibri" w:hAnsi="Calibri" w:cs="Calibri"/>
        </w:rPr>
        <w:t xml:space="preserve">w art. 95 ust. 2 </w:t>
      </w:r>
      <w:proofErr w:type="spellStart"/>
      <w:r w:rsidRPr="00492229">
        <w:rPr>
          <w:rFonts w:ascii="Calibri" w:hAnsi="Calibri" w:cs="Calibri"/>
        </w:rPr>
        <w:t>p.g.g</w:t>
      </w:r>
      <w:proofErr w:type="spellEnd"/>
      <w:r w:rsidRPr="00492229">
        <w:rPr>
          <w:rFonts w:ascii="Calibri" w:hAnsi="Calibri" w:cs="Calibri"/>
        </w:rPr>
        <w:t xml:space="preserve">. </w:t>
      </w:r>
      <w:r w:rsidRPr="005535B0">
        <w:rPr>
          <w:rFonts w:ascii="Calibri" w:hAnsi="Calibri" w:cs="Calibri"/>
        </w:rPr>
        <w:t>terminie nie wprowadziła obszar</w:t>
      </w:r>
      <w:r>
        <w:rPr>
          <w:rFonts w:ascii="Calibri" w:hAnsi="Calibri" w:cs="Calibri"/>
        </w:rPr>
        <w:t xml:space="preserve">u udokumentowanego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oża</w:t>
      </w:r>
      <w:r w:rsidRPr="005535B0">
        <w:rPr>
          <w:rFonts w:ascii="Calibri" w:hAnsi="Calibri" w:cs="Calibri"/>
        </w:rPr>
        <w:t xml:space="preserve"> kopalin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 xml:space="preserve"> do studium, co przesądziło o konieczności podjęcia kroków w celu wydania zarządzenia zastępczego.</w:t>
      </w:r>
      <w:r>
        <w:rPr>
          <w:rFonts w:ascii="Calibri" w:hAnsi="Calibri" w:cs="Calibri"/>
        </w:rPr>
        <w:t xml:space="preserve"> </w:t>
      </w:r>
      <w:r w:rsidRPr="005B64FA">
        <w:rPr>
          <w:rFonts w:ascii="Calibri" w:hAnsi="Calibri" w:cs="Calibri"/>
        </w:rPr>
        <w:t>Ponadto z uwagi na podjętą przez Radę Gminy</w:t>
      </w:r>
      <w:r>
        <w:rPr>
          <w:rFonts w:ascii="Calibri" w:hAnsi="Calibri" w:cs="Calibri"/>
        </w:rPr>
        <w:t xml:space="preserve"> Brochów</w:t>
      </w:r>
      <w:r w:rsidRPr="005B64FA">
        <w:rPr>
          <w:rFonts w:ascii="Calibri" w:hAnsi="Calibri" w:cs="Calibri"/>
        </w:rPr>
        <w:t xml:space="preserve"> uchwałę Nr </w:t>
      </w:r>
      <w:r>
        <w:rPr>
          <w:rFonts w:ascii="Calibri" w:hAnsi="Calibri" w:cs="Calibri"/>
        </w:rPr>
        <w:t xml:space="preserve">IX/51/2009 </w:t>
      </w:r>
      <w:r w:rsidRPr="005B64FA">
        <w:rPr>
          <w:rFonts w:ascii="Calibri" w:hAnsi="Calibri" w:cs="Calibri"/>
        </w:rPr>
        <w:t xml:space="preserve">z dnia </w:t>
      </w:r>
      <w:r>
        <w:rPr>
          <w:rFonts w:ascii="Calibri" w:hAnsi="Calibri" w:cs="Calibri"/>
        </w:rPr>
        <w:t>31 maja</w:t>
      </w:r>
      <w:r w:rsidRPr="005B64FA">
        <w:rPr>
          <w:rFonts w:ascii="Calibri" w:hAnsi="Calibri" w:cs="Calibri"/>
        </w:rPr>
        <w:t xml:space="preserve"> 2019 r. w sprawie</w:t>
      </w:r>
      <w:r>
        <w:rPr>
          <w:rFonts w:ascii="Calibri" w:hAnsi="Calibri" w:cs="Calibri"/>
        </w:rPr>
        <w:t>:</w:t>
      </w:r>
      <w:r w:rsidRPr="005B64FA">
        <w:rPr>
          <w:rFonts w:ascii="Calibri" w:hAnsi="Calibri" w:cs="Calibri"/>
        </w:rPr>
        <w:t xml:space="preserve"> przystąpienia </w:t>
      </w:r>
      <w:r>
        <w:rPr>
          <w:rFonts w:ascii="Calibri" w:hAnsi="Calibri" w:cs="Calibri"/>
        </w:rPr>
        <w:br/>
      </w:r>
      <w:r w:rsidRPr="005B64FA">
        <w:rPr>
          <w:rFonts w:ascii="Calibri" w:hAnsi="Calibri" w:cs="Calibri"/>
        </w:rPr>
        <w:t xml:space="preserve">do sporządzenia zmiany </w:t>
      </w:r>
      <w:r>
        <w:rPr>
          <w:rFonts w:ascii="Calibri" w:hAnsi="Calibri" w:cs="Calibri"/>
        </w:rPr>
        <w:t>s</w:t>
      </w:r>
      <w:r w:rsidRPr="005B64FA">
        <w:rPr>
          <w:rFonts w:ascii="Calibri" w:hAnsi="Calibri" w:cs="Calibri"/>
        </w:rPr>
        <w:t xml:space="preserve">tudium uwarunkowań i kierunków zagospodarowania przestrzennego Gminy </w:t>
      </w:r>
      <w:r>
        <w:rPr>
          <w:rFonts w:ascii="Calibri" w:hAnsi="Calibri" w:cs="Calibri"/>
        </w:rPr>
        <w:t xml:space="preserve">Brochów </w:t>
      </w:r>
      <w:r w:rsidRPr="005B64FA">
        <w:rPr>
          <w:rFonts w:ascii="Calibri" w:hAnsi="Calibri" w:cs="Calibri"/>
        </w:rPr>
        <w:t xml:space="preserve">Wojewoda Mazowiecki pismem </w:t>
      </w:r>
      <w:r>
        <w:rPr>
          <w:rFonts w:ascii="Calibri" w:hAnsi="Calibri" w:cs="Calibri"/>
        </w:rPr>
        <w:t>2</w:t>
      </w:r>
      <w:r w:rsidRPr="005B64FA">
        <w:rPr>
          <w:rFonts w:ascii="Calibri" w:hAnsi="Calibri" w:cs="Calibri"/>
        </w:rPr>
        <w:t xml:space="preserve"> września 2020r. wystąpił do </w:t>
      </w:r>
      <w:r>
        <w:rPr>
          <w:rFonts w:ascii="Calibri" w:hAnsi="Calibri" w:cs="Calibri"/>
        </w:rPr>
        <w:t>Wójta</w:t>
      </w:r>
      <w:r w:rsidRPr="005B64FA">
        <w:rPr>
          <w:rFonts w:ascii="Calibri" w:hAnsi="Calibri" w:cs="Calibri"/>
        </w:rPr>
        <w:t xml:space="preserve"> Gminy </w:t>
      </w:r>
      <w:r>
        <w:rPr>
          <w:rFonts w:ascii="Calibri" w:hAnsi="Calibri" w:cs="Calibri"/>
        </w:rPr>
        <w:t xml:space="preserve">Brochów </w:t>
      </w:r>
      <w:r w:rsidRPr="005B64FA">
        <w:rPr>
          <w:rFonts w:ascii="Calibri" w:hAnsi="Calibri" w:cs="Calibri"/>
        </w:rPr>
        <w:t xml:space="preserve">z prośbą o poinformowanie na jakim etapie jest procedura uchwalania zmiany studium oraz wskazanie przewidywanego terminu podjęcia uchwały </w:t>
      </w:r>
      <w:r>
        <w:rPr>
          <w:rFonts w:ascii="Calibri" w:hAnsi="Calibri" w:cs="Calibri"/>
        </w:rPr>
        <w:br/>
      </w:r>
      <w:r w:rsidRPr="005B64FA">
        <w:rPr>
          <w:rFonts w:ascii="Calibri" w:hAnsi="Calibri" w:cs="Calibri"/>
        </w:rPr>
        <w:t xml:space="preserve">w powyższym przedmiocie. W odpowiedzi </w:t>
      </w:r>
      <w:r>
        <w:rPr>
          <w:rFonts w:ascii="Calibri" w:hAnsi="Calibri" w:cs="Calibri"/>
        </w:rPr>
        <w:t>Wójt</w:t>
      </w:r>
      <w:r w:rsidRPr="005B64FA">
        <w:rPr>
          <w:rFonts w:ascii="Calibri" w:hAnsi="Calibri" w:cs="Calibri"/>
        </w:rPr>
        <w:t xml:space="preserve"> Gminy </w:t>
      </w:r>
      <w:r>
        <w:rPr>
          <w:rFonts w:ascii="Calibri" w:hAnsi="Calibri" w:cs="Calibri"/>
        </w:rPr>
        <w:t>Brochów</w:t>
      </w:r>
      <w:r w:rsidRPr="005B64FA">
        <w:rPr>
          <w:rFonts w:ascii="Calibri" w:hAnsi="Calibri" w:cs="Calibri"/>
        </w:rPr>
        <w:t xml:space="preserve"> pismem z dnia </w:t>
      </w:r>
      <w:r>
        <w:rPr>
          <w:rFonts w:ascii="Calibri" w:hAnsi="Calibri" w:cs="Calibri"/>
        </w:rPr>
        <w:t>7 września</w:t>
      </w:r>
      <w:r w:rsidRPr="005B64FA">
        <w:rPr>
          <w:rFonts w:ascii="Calibri" w:hAnsi="Calibri" w:cs="Calibri"/>
        </w:rPr>
        <w:t xml:space="preserve"> 2020 r. wskazał, że </w:t>
      </w:r>
      <w:r>
        <w:rPr>
          <w:rFonts w:ascii="Calibri" w:hAnsi="Calibri" w:cs="Calibri"/>
        </w:rPr>
        <w:t xml:space="preserve">obecnie jest etap nanoszenia poprawek do projektu zmiany studium, który następnie zostanie przesłany organom do uzgodnień i zaopiniowania, a przewidywany termin podjęcia uchwały został określony na koniec kwietnia 2021r. </w:t>
      </w:r>
    </w:p>
    <w:p w:rsidR="00096CE3" w:rsidRPr="005535B0" w:rsidRDefault="00096CE3" w:rsidP="00096CE3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  <w:lang w:eastAsia="ar-SA"/>
        </w:rPr>
        <w:t xml:space="preserve">Działając zatem w oparciu </w:t>
      </w:r>
      <w:r w:rsidRPr="00946092">
        <w:rPr>
          <w:rFonts w:ascii="Calibri" w:hAnsi="Calibri" w:cs="Calibri"/>
          <w:lang w:eastAsia="ar-SA"/>
        </w:rPr>
        <w:t xml:space="preserve">o art. </w:t>
      </w:r>
      <w:r>
        <w:rPr>
          <w:rFonts w:ascii="Calibri" w:hAnsi="Calibri" w:cs="Calibri"/>
          <w:lang w:eastAsia="ar-SA"/>
        </w:rPr>
        <w:t xml:space="preserve">96 </w:t>
      </w:r>
      <w:proofErr w:type="spellStart"/>
      <w:r w:rsidRPr="00946092">
        <w:rPr>
          <w:rFonts w:ascii="Calibri" w:hAnsi="Calibri" w:cs="Calibri"/>
          <w:lang w:eastAsia="ar-SA"/>
        </w:rPr>
        <w:t>p.g.g</w:t>
      </w:r>
      <w:proofErr w:type="spellEnd"/>
      <w:r w:rsidRPr="00946092">
        <w:rPr>
          <w:rFonts w:ascii="Calibri" w:hAnsi="Calibri" w:cs="Calibri"/>
          <w:lang w:eastAsia="ar-SA"/>
        </w:rPr>
        <w:t xml:space="preserve">. </w:t>
      </w:r>
      <w:r w:rsidRPr="005535B0">
        <w:rPr>
          <w:rFonts w:ascii="Calibri" w:hAnsi="Calibri" w:cs="Calibri"/>
          <w:lang w:eastAsia="ar-SA"/>
        </w:rPr>
        <w:t xml:space="preserve">Wojewoda Mazowiecki pismem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z dnia </w:t>
      </w:r>
      <w:r>
        <w:rPr>
          <w:rFonts w:ascii="Calibri" w:hAnsi="Calibri" w:cs="Calibri"/>
          <w:lang w:eastAsia="ar-SA"/>
        </w:rPr>
        <w:t>10 września 2020</w:t>
      </w:r>
      <w:r w:rsidRPr="005535B0">
        <w:rPr>
          <w:rFonts w:ascii="Calibri" w:hAnsi="Calibri" w:cs="Calibri"/>
          <w:lang w:eastAsia="ar-SA"/>
        </w:rPr>
        <w:t xml:space="preserve"> r., znak WNP-II.742.</w:t>
      </w:r>
      <w:r>
        <w:rPr>
          <w:rFonts w:ascii="Calibri" w:hAnsi="Calibri" w:cs="Calibri"/>
          <w:lang w:eastAsia="ar-SA"/>
        </w:rPr>
        <w:t>29.2020</w:t>
      </w:r>
      <w:r w:rsidRPr="005535B0">
        <w:rPr>
          <w:rFonts w:ascii="Calibri" w:hAnsi="Calibri" w:cs="Calibri"/>
          <w:lang w:eastAsia="ar-SA"/>
        </w:rPr>
        <w:t xml:space="preserve">, zawiadomił Radę </w:t>
      </w:r>
      <w:r>
        <w:rPr>
          <w:rFonts w:ascii="Calibri" w:hAnsi="Calibri" w:cs="Calibri"/>
          <w:lang w:eastAsia="ar-SA"/>
        </w:rPr>
        <w:t xml:space="preserve">Gminy Brochów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o wszczęciu postępowania w sprawie wydania zarządzenia zastępczego wprowadzającego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do studium </w:t>
      </w:r>
      <w:r>
        <w:rPr>
          <w:rFonts w:ascii="Calibri" w:hAnsi="Calibri" w:cs="Calibri"/>
          <w:lang w:eastAsia="ar-SA"/>
        </w:rPr>
        <w:t>gminy Brochów</w:t>
      </w:r>
      <w:r w:rsidRPr="005535B0">
        <w:rPr>
          <w:rFonts w:ascii="Calibri" w:hAnsi="Calibri" w:cs="Calibri"/>
          <w:lang w:eastAsia="ar-SA"/>
        </w:rPr>
        <w:t xml:space="preserve"> obszar</w:t>
      </w:r>
      <w:r>
        <w:rPr>
          <w:rFonts w:ascii="Calibri" w:hAnsi="Calibri" w:cs="Calibri"/>
          <w:lang w:eastAsia="ar-SA"/>
        </w:rPr>
        <w:t>y</w:t>
      </w:r>
      <w:r w:rsidRPr="005535B0">
        <w:rPr>
          <w:rFonts w:ascii="Calibri" w:hAnsi="Calibri" w:cs="Calibri"/>
          <w:lang w:eastAsia="ar-SA"/>
        </w:rPr>
        <w:t xml:space="preserve"> udokumentowan</w:t>
      </w:r>
      <w:r>
        <w:rPr>
          <w:rFonts w:ascii="Calibri" w:hAnsi="Calibri" w:cs="Calibri"/>
          <w:lang w:eastAsia="ar-SA"/>
        </w:rPr>
        <w:t xml:space="preserve">ych </w:t>
      </w:r>
      <w:r w:rsidRPr="005535B0">
        <w:rPr>
          <w:rFonts w:ascii="Calibri" w:hAnsi="Calibri" w:cs="Calibri"/>
          <w:lang w:eastAsia="ar-SA"/>
        </w:rPr>
        <w:t>zł</w:t>
      </w:r>
      <w:r>
        <w:rPr>
          <w:rFonts w:ascii="Calibri" w:hAnsi="Calibri" w:cs="Calibri"/>
          <w:lang w:eastAsia="ar-SA"/>
        </w:rPr>
        <w:t>ó</w:t>
      </w:r>
      <w:r w:rsidRPr="005535B0">
        <w:rPr>
          <w:rFonts w:ascii="Calibri" w:hAnsi="Calibri" w:cs="Calibri"/>
          <w:lang w:eastAsia="ar-SA"/>
        </w:rPr>
        <w:t>ż kopalin.</w:t>
      </w:r>
      <w:r>
        <w:rPr>
          <w:rFonts w:ascii="Calibri" w:hAnsi="Calibri" w:cs="Calibri"/>
          <w:lang w:eastAsia="ar-SA"/>
        </w:rPr>
        <w:t xml:space="preserve"> </w:t>
      </w:r>
    </w:p>
    <w:p w:rsidR="00096CE3" w:rsidRPr="00120FAA" w:rsidRDefault="00096CE3" w:rsidP="00096CE3">
      <w:pPr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 xml:space="preserve">W toku prowadzonego postępowania zlecono opracowanie </w:t>
      </w:r>
      <w:r w:rsidRPr="005535B0">
        <w:rPr>
          <w:rFonts w:ascii="Calibri" w:hAnsi="Calibri" w:cs="Calibri"/>
        </w:rPr>
        <w:t>dokumentacji zmiany studium</w:t>
      </w:r>
      <w:r>
        <w:rPr>
          <w:rFonts w:ascii="Calibri" w:hAnsi="Calibri" w:cs="Calibri"/>
        </w:rPr>
        <w:t xml:space="preserve"> gminy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Brochów</w:t>
      </w:r>
      <w:r w:rsidRPr="005535B0">
        <w:rPr>
          <w:rFonts w:ascii="Calibri" w:hAnsi="Calibri" w:cs="Calibri"/>
        </w:rPr>
        <w:t xml:space="preserve"> w zakresie </w:t>
      </w:r>
      <w:r w:rsidRPr="00120FAA">
        <w:rPr>
          <w:rFonts w:ascii="Calibri" w:hAnsi="Calibri" w:cs="Calibri"/>
        </w:rPr>
        <w:t>obszaru udokumentowanego złoża kopaliny</w:t>
      </w:r>
      <w:r w:rsidRPr="005535B0">
        <w:rPr>
          <w:rFonts w:ascii="Calibri" w:hAnsi="Calibri" w:cs="Calibri"/>
        </w:rPr>
        <w:t xml:space="preserve">, </w:t>
      </w:r>
      <w:r w:rsidRPr="005535B0">
        <w:rPr>
          <w:rFonts w:ascii="Calibri" w:hAnsi="Calibri" w:cs="Calibri"/>
          <w:lang w:eastAsia="ar-SA"/>
        </w:rPr>
        <w:t xml:space="preserve">składającej się z części tekstowej oraz graficznej – mapy w skali 1: 25 000 z </w:t>
      </w:r>
      <w:r w:rsidRPr="00120FAA">
        <w:rPr>
          <w:rFonts w:ascii="Calibri" w:hAnsi="Calibri" w:cs="Calibri"/>
          <w:lang w:eastAsia="ar-SA"/>
        </w:rPr>
        <w:t>naniesionym udokumentowanym złożem dotychczas nieujawnionym</w:t>
      </w:r>
      <w:r w:rsidRPr="005535B0">
        <w:rPr>
          <w:rFonts w:ascii="Calibri" w:hAnsi="Calibri" w:cs="Calibri"/>
          <w:lang w:eastAsia="ar-SA"/>
        </w:rPr>
        <w:t xml:space="preserve"> w studium. </w:t>
      </w:r>
      <w:r w:rsidRPr="00120FAA">
        <w:rPr>
          <w:rFonts w:ascii="Calibri" w:hAnsi="Calibri" w:cs="Calibri"/>
          <w:lang w:eastAsia="ar-SA"/>
        </w:rPr>
        <w:t xml:space="preserve">Mając zaś na uwadze </w:t>
      </w:r>
      <w:r>
        <w:rPr>
          <w:rFonts w:ascii="Calibri" w:hAnsi="Calibri" w:cs="Calibri"/>
          <w:lang w:eastAsia="ar-SA"/>
        </w:rPr>
        <w:br/>
      </w:r>
      <w:r w:rsidRPr="00120FAA">
        <w:rPr>
          <w:rFonts w:ascii="Calibri" w:hAnsi="Calibri" w:cs="Calibri"/>
          <w:lang w:eastAsia="ar-SA"/>
        </w:rPr>
        <w:t xml:space="preserve">art. 10 ust. 1 pkt 11 </w:t>
      </w:r>
      <w:proofErr w:type="spellStart"/>
      <w:r w:rsidRPr="00120FAA">
        <w:rPr>
          <w:rFonts w:ascii="Calibri" w:hAnsi="Calibri" w:cs="Calibri"/>
          <w:lang w:eastAsia="ar-SA"/>
        </w:rPr>
        <w:t>p.z.p</w:t>
      </w:r>
      <w:proofErr w:type="spellEnd"/>
      <w:r w:rsidRPr="00120FAA">
        <w:rPr>
          <w:rFonts w:ascii="Calibri" w:hAnsi="Calibri" w:cs="Calibri"/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096CE3" w:rsidRPr="00120FAA" w:rsidRDefault="00096CE3" w:rsidP="00096CE3">
      <w:pPr>
        <w:ind w:firstLine="708"/>
        <w:jc w:val="both"/>
        <w:rPr>
          <w:rFonts w:ascii="Calibri" w:hAnsi="Calibri" w:cs="Calibri"/>
          <w:lang w:eastAsia="ar-SA"/>
        </w:rPr>
      </w:pPr>
      <w:r w:rsidRPr="00120FAA">
        <w:rPr>
          <w:rFonts w:ascii="Calibri" w:hAnsi="Calibri" w:cs="Calibri"/>
          <w:lang w:eastAsia="ar-SA"/>
        </w:rPr>
        <w:lastRenderedPageBreak/>
        <w:t>Zmiana studium w formie zarządzenia zastępczego Wojewody Mazowieckiego wywołuje takie same skutki prawne jak zmiana studium uchwalona przez radę gminy.</w:t>
      </w:r>
    </w:p>
    <w:p w:rsidR="00096CE3" w:rsidRPr="005535B0" w:rsidRDefault="00096CE3" w:rsidP="00096CE3">
      <w:pPr>
        <w:ind w:firstLine="708"/>
        <w:jc w:val="both"/>
        <w:rPr>
          <w:rFonts w:ascii="Calibri" w:hAnsi="Calibri" w:cs="Calibri"/>
          <w:lang w:eastAsia="ar-SA"/>
        </w:rPr>
      </w:pPr>
      <w:r w:rsidRPr="00120FAA">
        <w:rPr>
          <w:rFonts w:ascii="Calibri" w:hAnsi="Calibri" w:cs="Calibri"/>
          <w:lang w:eastAsia="ar-SA"/>
        </w:rPr>
        <w:t xml:space="preserve">Jednocześnie pouczam, że Gminie w świetle art. 98 ust. 1 </w:t>
      </w:r>
      <w:proofErr w:type="spellStart"/>
      <w:r w:rsidRPr="00120FAA">
        <w:rPr>
          <w:rFonts w:ascii="Calibri" w:hAnsi="Calibri" w:cs="Calibri"/>
          <w:lang w:eastAsia="ar-SA"/>
        </w:rPr>
        <w:t>s.g</w:t>
      </w:r>
      <w:proofErr w:type="spellEnd"/>
      <w:r w:rsidRPr="00120FAA">
        <w:rPr>
          <w:rFonts w:ascii="Calibri" w:hAnsi="Calibri" w:cs="Calibri"/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:rsidR="00096CE3" w:rsidRDefault="00096CE3">
      <w:bookmarkStart w:id="3" w:name="_GoBack"/>
      <w:bookmarkEnd w:id="3"/>
    </w:p>
    <w:sectPr w:rsidR="00096CE3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D44"/>
    <w:multiLevelType w:val="hybridMultilevel"/>
    <w:tmpl w:val="BEDE021C"/>
    <w:lvl w:ilvl="0" w:tplc="1570D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28DBFE" w:tentative="1">
      <w:start w:val="1"/>
      <w:numFmt w:val="lowerLetter"/>
      <w:lvlText w:val="%2."/>
      <w:lvlJc w:val="left"/>
      <w:pPr>
        <w:ind w:left="1440" w:hanging="360"/>
      </w:pPr>
    </w:lvl>
    <w:lvl w:ilvl="2" w:tplc="559A8596" w:tentative="1">
      <w:start w:val="1"/>
      <w:numFmt w:val="lowerRoman"/>
      <w:lvlText w:val="%3."/>
      <w:lvlJc w:val="right"/>
      <w:pPr>
        <w:ind w:left="2160" w:hanging="180"/>
      </w:pPr>
    </w:lvl>
    <w:lvl w:ilvl="3" w:tplc="701A1D6A" w:tentative="1">
      <w:start w:val="1"/>
      <w:numFmt w:val="decimal"/>
      <w:lvlText w:val="%4."/>
      <w:lvlJc w:val="left"/>
      <w:pPr>
        <w:ind w:left="2880" w:hanging="360"/>
      </w:pPr>
    </w:lvl>
    <w:lvl w:ilvl="4" w:tplc="D6BA1D8C" w:tentative="1">
      <w:start w:val="1"/>
      <w:numFmt w:val="lowerLetter"/>
      <w:lvlText w:val="%5."/>
      <w:lvlJc w:val="left"/>
      <w:pPr>
        <w:ind w:left="3600" w:hanging="360"/>
      </w:pPr>
    </w:lvl>
    <w:lvl w:ilvl="5" w:tplc="F6163FE6" w:tentative="1">
      <w:start w:val="1"/>
      <w:numFmt w:val="lowerRoman"/>
      <w:lvlText w:val="%6."/>
      <w:lvlJc w:val="right"/>
      <w:pPr>
        <w:ind w:left="4320" w:hanging="180"/>
      </w:pPr>
    </w:lvl>
    <w:lvl w:ilvl="6" w:tplc="C62C3AF8" w:tentative="1">
      <w:start w:val="1"/>
      <w:numFmt w:val="decimal"/>
      <w:lvlText w:val="%7."/>
      <w:lvlJc w:val="left"/>
      <w:pPr>
        <w:ind w:left="5040" w:hanging="360"/>
      </w:pPr>
    </w:lvl>
    <w:lvl w:ilvl="7" w:tplc="A72CD1C6" w:tentative="1">
      <w:start w:val="1"/>
      <w:numFmt w:val="lowerLetter"/>
      <w:lvlText w:val="%8."/>
      <w:lvlJc w:val="left"/>
      <w:pPr>
        <w:ind w:left="5760" w:hanging="360"/>
      </w:pPr>
    </w:lvl>
    <w:lvl w:ilvl="8" w:tplc="39EEE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EA28202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23806626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44F4ABA2" w:tentative="1">
      <w:start w:val="1"/>
      <w:numFmt w:val="lowerRoman"/>
      <w:lvlText w:val="%3."/>
      <w:lvlJc w:val="right"/>
      <w:pPr>
        <w:ind w:left="2160" w:hanging="180"/>
      </w:pPr>
    </w:lvl>
    <w:lvl w:ilvl="3" w:tplc="D6D2B9DC" w:tentative="1">
      <w:start w:val="1"/>
      <w:numFmt w:val="decimal"/>
      <w:lvlText w:val="%4."/>
      <w:lvlJc w:val="left"/>
      <w:pPr>
        <w:ind w:left="2880" w:hanging="360"/>
      </w:pPr>
    </w:lvl>
    <w:lvl w:ilvl="4" w:tplc="B8F8A836" w:tentative="1">
      <w:start w:val="1"/>
      <w:numFmt w:val="lowerLetter"/>
      <w:lvlText w:val="%5."/>
      <w:lvlJc w:val="left"/>
      <w:pPr>
        <w:ind w:left="3600" w:hanging="360"/>
      </w:pPr>
    </w:lvl>
    <w:lvl w:ilvl="5" w:tplc="890048D8" w:tentative="1">
      <w:start w:val="1"/>
      <w:numFmt w:val="lowerRoman"/>
      <w:lvlText w:val="%6."/>
      <w:lvlJc w:val="right"/>
      <w:pPr>
        <w:ind w:left="4320" w:hanging="180"/>
      </w:pPr>
    </w:lvl>
    <w:lvl w:ilvl="6" w:tplc="DD9C3552" w:tentative="1">
      <w:start w:val="1"/>
      <w:numFmt w:val="decimal"/>
      <w:lvlText w:val="%7."/>
      <w:lvlJc w:val="left"/>
      <w:pPr>
        <w:ind w:left="5040" w:hanging="360"/>
      </w:pPr>
    </w:lvl>
    <w:lvl w:ilvl="7" w:tplc="1D46508C" w:tentative="1">
      <w:start w:val="1"/>
      <w:numFmt w:val="lowerLetter"/>
      <w:lvlText w:val="%8."/>
      <w:lvlJc w:val="left"/>
      <w:pPr>
        <w:ind w:left="5760" w:hanging="360"/>
      </w:pPr>
    </w:lvl>
    <w:lvl w:ilvl="8" w:tplc="7BDE9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10284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47244" w:tentative="1">
      <w:start w:val="1"/>
      <w:numFmt w:val="lowerLetter"/>
      <w:lvlText w:val="%2."/>
      <w:lvlJc w:val="left"/>
      <w:pPr>
        <w:ind w:left="1440" w:hanging="360"/>
      </w:pPr>
    </w:lvl>
    <w:lvl w:ilvl="2" w:tplc="023AAFC8" w:tentative="1">
      <w:start w:val="1"/>
      <w:numFmt w:val="lowerRoman"/>
      <w:lvlText w:val="%3."/>
      <w:lvlJc w:val="right"/>
      <w:pPr>
        <w:ind w:left="2160" w:hanging="180"/>
      </w:pPr>
    </w:lvl>
    <w:lvl w:ilvl="3" w:tplc="05DE662C" w:tentative="1">
      <w:start w:val="1"/>
      <w:numFmt w:val="decimal"/>
      <w:lvlText w:val="%4."/>
      <w:lvlJc w:val="left"/>
      <w:pPr>
        <w:ind w:left="2880" w:hanging="360"/>
      </w:pPr>
    </w:lvl>
    <w:lvl w:ilvl="4" w:tplc="1C3A2E50" w:tentative="1">
      <w:start w:val="1"/>
      <w:numFmt w:val="lowerLetter"/>
      <w:lvlText w:val="%5."/>
      <w:lvlJc w:val="left"/>
      <w:pPr>
        <w:ind w:left="3600" w:hanging="360"/>
      </w:pPr>
    </w:lvl>
    <w:lvl w:ilvl="5" w:tplc="2632CF86" w:tentative="1">
      <w:start w:val="1"/>
      <w:numFmt w:val="lowerRoman"/>
      <w:lvlText w:val="%6."/>
      <w:lvlJc w:val="right"/>
      <w:pPr>
        <w:ind w:left="4320" w:hanging="180"/>
      </w:pPr>
    </w:lvl>
    <w:lvl w:ilvl="6" w:tplc="E9226316" w:tentative="1">
      <w:start w:val="1"/>
      <w:numFmt w:val="decimal"/>
      <w:lvlText w:val="%7."/>
      <w:lvlJc w:val="left"/>
      <w:pPr>
        <w:ind w:left="5040" w:hanging="360"/>
      </w:pPr>
    </w:lvl>
    <w:lvl w:ilvl="7" w:tplc="C1F6AB54" w:tentative="1">
      <w:start w:val="1"/>
      <w:numFmt w:val="lowerLetter"/>
      <w:lvlText w:val="%8."/>
      <w:lvlJc w:val="left"/>
      <w:pPr>
        <w:ind w:left="5760" w:hanging="360"/>
      </w:pPr>
    </w:lvl>
    <w:lvl w:ilvl="8" w:tplc="379E2D3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E3"/>
    <w:rsid w:val="0009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4538"/>
  <w15:docId w15:val="{4C64410D-CC6D-4E87-8473-EF8D96E4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096C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1627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2</cp:revision>
  <dcterms:created xsi:type="dcterms:W3CDTF">2021-01-28T15:46:00Z</dcterms:created>
  <dcterms:modified xsi:type="dcterms:W3CDTF">2021-01-28T15:46:00Z</dcterms:modified>
</cp:coreProperties>
</file>