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D3ECF" w14:textId="3B78B388" w:rsidR="000E3F3A" w:rsidRPr="000E3F3A" w:rsidRDefault="000E3F3A" w:rsidP="000E3F3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E3F3A">
        <w:rPr>
          <w:rFonts w:ascii="Times New Roman" w:hAnsi="Times New Roman" w:cs="Times New Roman"/>
          <w:bCs/>
          <w:sz w:val="24"/>
          <w:szCs w:val="24"/>
        </w:rPr>
        <w:t>Załącznik nr 3</w:t>
      </w:r>
    </w:p>
    <w:p w14:paraId="00000001" w14:textId="3F7B06FD" w:rsidR="00051CEC" w:rsidRPr="000E3F3A" w:rsidRDefault="000E3F3A" w:rsidP="00D918F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Szczegółowy opis przedmiotu zamówienia</w:t>
      </w:r>
    </w:p>
    <w:p w14:paraId="00000002" w14:textId="77777777" w:rsidR="00051CEC" w:rsidRPr="000E3F3A" w:rsidRDefault="00051CEC">
      <w:pPr>
        <w:rPr>
          <w:rFonts w:ascii="Times New Roman" w:hAnsi="Times New Roman" w:cs="Times New Roman"/>
          <w:sz w:val="26"/>
          <w:szCs w:val="26"/>
        </w:rPr>
      </w:pPr>
    </w:p>
    <w:p w14:paraId="00000004" w14:textId="77777777" w:rsidR="00051CEC" w:rsidRPr="001E57B8" w:rsidRDefault="00FC3A18" w:rsidP="00D918F3">
      <w:pPr>
        <w:jc w:val="both"/>
        <w:rPr>
          <w:rFonts w:ascii="Times New Roman" w:hAnsi="Times New Roman" w:cs="Times New Roman"/>
          <w:sz w:val="26"/>
          <w:szCs w:val="26"/>
        </w:rPr>
      </w:pPr>
      <w:r w:rsidRPr="000E3F3A">
        <w:rPr>
          <w:rFonts w:ascii="Times New Roman" w:hAnsi="Times New Roman" w:cs="Times New Roman"/>
          <w:sz w:val="26"/>
          <w:szCs w:val="26"/>
        </w:rPr>
        <w:t xml:space="preserve">Do wyrobu mebli i elementów stałych w obiekcie należy stosować płyty meblowe laminowane. Korpusy, fronty, boki, półki wykonane z płyty wiórowej laminowanej trzywarstwowej, o grubości min. 18mm, krawędzie wykończone klejonym na gorąco </w:t>
      </w:r>
      <w:r w:rsidRPr="001E57B8">
        <w:rPr>
          <w:rFonts w:ascii="Times New Roman" w:hAnsi="Times New Roman" w:cs="Times New Roman"/>
          <w:sz w:val="26"/>
          <w:szCs w:val="26"/>
        </w:rPr>
        <w:t xml:space="preserve">PCV w kolorze płyty. </w:t>
      </w:r>
    </w:p>
    <w:p w14:paraId="4DA82E52" w14:textId="77777777" w:rsidR="001E57B8" w:rsidRPr="001E57B8" w:rsidRDefault="00FC3A18" w:rsidP="00D918F3">
      <w:pPr>
        <w:jc w:val="both"/>
        <w:rPr>
          <w:rFonts w:ascii="Times New Roman" w:hAnsi="Times New Roman" w:cs="Times New Roman"/>
          <w:sz w:val="26"/>
          <w:szCs w:val="26"/>
        </w:rPr>
      </w:pPr>
      <w:r w:rsidRPr="001E57B8">
        <w:rPr>
          <w:rFonts w:ascii="Times New Roman" w:hAnsi="Times New Roman" w:cs="Times New Roman"/>
          <w:sz w:val="26"/>
          <w:szCs w:val="26"/>
        </w:rPr>
        <w:t>Plecy z płyty HDF białej, o grubości min. 4mm</w:t>
      </w:r>
      <w:r w:rsidR="000E3F3A" w:rsidRPr="001E57B8">
        <w:rPr>
          <w:rFonts w:ascii="Times New Roman" w:hAnsi="Times New Roman" w:cs="Times New Roman"/>
          <w:sz w:val="26"/>
          <w:szCs w:val="26"/>
        </w:rPr>
        <w:t>. Tylne ścianki zabezpieczone tak, aby w skutek użytkowania płyty nie odrywały się od korpusu mebli.</w:t>
      </w:r>
    </w:p>
    <w:p w14:paraId="00000005" w14:textId="4805E8C3" w:rsidR="00051CEC" w:rsidRPr="001E57B8" w:rsidRDefault="001E57B8" w:rsidP="00D918F3">
      <w:pPr>
        <w:jc w:val="both"/>
        <w:rPr>
          <w:rFonts w:ascii="Times New Roman" w:hAnsi="Times New Roman" w:cs="Times New Roman"/>
          <w:sz w:val="26"/>
          <w:szCs w:val="26"/>
        </w:rPr>
      </w:pPr>
      <w:r w:rsidRPr="001E57B8">
        <w:rPr>
          <w:rFonts w:ascii="Times New Roman" w:hAnsi="Times New Roman" w:cs="Times New Roman"/>
          <w:sz w:val="26"/>
          <w:szCs w:val="26"/>
        </w:rPr>
        <w:t>Wszystkie blaty robocze w kuchni mają mieć grubość 38mm. wykończone klejonym na gorące obrzeżem PCV o gr min 2mm, w kolorze blatu.</w:t>
      </w:r>
      <w:r w:rsidR="00FC3A18" w:rsidRPr="001E57B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000006" w14:textId="39FA0C6B" w:rsidR="00051CEC" w:rsidRPr="001E57B8" w:rsidRDefault="00FC3A18" w:rsidP="00D918F3">
      <w:pPr>
        <w:jc w:val="both"/>
        <w:rPr>
          <w:rFonts w:ascii="Times New Roman" w:hAnsi="Times New Roman" w:cs="Times New Roman"/>
          <w:sz w:val="26"/>
          <w:szCs w:val="26"/>
        </w:rPr>
      </w:pPr>
      <w:r w:rsidRPr="001E57B8">
        <w:rPr>
          <w:rFonts w:ascii="Times New Roman" w:hAnsi="Times New Roman" w:cs="Times New Roman"/>
          <w:sz w:val="26"/>
          <w:szCs w:val="26"/>
        </w:rPr>
        <w:t>Uchwyty nowoczesne wzornictwo, rozstaw 192 lub 160</w:t>
      </w:r>
      <w:r w:rsidR="000E3F3A" w:rsidRPr="001E57B8">
        <w:rPr>
          <w:rFonts w:ascii="Times New Roman" w:hAnsi="Times New Roman" w:cs="Times New Roman"/>
          <w:sz w:val="26"/>
          <w:szCs w:val="26"/>
        </w:rPr>
        <w:t xml:space="preserve"> </w:t>
      </w:r>
      <w:r w:rsidRPr="001E57B8">
        <w:rPr>
          <w:rFonts w:ascii="Times New Roman" w:hAnsi="Times New Roman" w:cs="Times New Roman"/>
          <w:sz w:val="26"/>
          <w:szCs w:val="26"/>
        </w:rPr>
        <w:t>m.</w:t>
      </w:r>
      <w:r w:rsidR="000E3F3A" w:rsidRPr="001E57B8">
        <w:rPr>
          <w:rFonts w:ascii="Times New Roman" w:hAnsi="Times New Roman" w:cs="Times New Roman"/>
          <w:sz w:val="26"/>
          <w:szCs w:val="26"/>
        </w:rPr>
        <w:t xml:space="preserve"> Wzór do us</w:t>
      </w:r>
      <w:r w:rsidR="00D918F3" w:rsidRPr="001E57B8">
        <w:rPr>
          <w:rFonts w:ascii="Times New Roman" w:hAnsi="Times New Roman" w:cs="Times New Roman"/>
          <w:sz w:val="26"/>
          <w:szCs w:val="26"/>
        </w:rPr>
        <w:t>t</w:t>
      </w:r>
      <w:r w:rsidR="000E3F3A" w:rsidRPr="001E57B8">
        <w:rPr>
          <w:rFonts w:ascii="Times New Roman" w:hAnsi="Times New Roman" w:cs="Times New Roman"/>
          <w:sz w:val="26"/>
          <w:szCs w:val="26"/>
        </w:rPr>
        <w:t xml:space="preserve">alenia </w:t>
      </w:r>
      <w:r w:rsidR="001C47BC">
        <w:rPr>
          <w:rFonts w:ascii="Times New Roman" w:hAnsi="Times New Roman" w:cs="Times New Roman"/>
          <w:sz w:val="26"/>
          <w:szCs w:val="26"/>
        </w:rPr>
        <w:br/>
      </w:r>
      <w:r w:rsidR="000E3F3A" w:rsidRPr="001E57B8">
        <w:rPr>
          <w:rFonts w:ascii="Times New Roman" w:hAnsi="Times New Roman" w:cs="Times New Roman"/>
          <w:sz w:val="26"/>
          <w:szCs w:val="26"/>
        </w:rPr>
        <w:t>z Zamawiającym.</w:t>
      </w:r>
    </w:p>
    <w:p w14:paraId="00000007" w14:textId="48BB3AD0" w:rsidR="00051CEC" w:rsidRPr="001E57B8" w:rsidRDefault="00FC3A18" w:rsidP="00D918F3">
      <w:pPr>
        <w:jc w:val="both"/>
        <w:rPr>
          <w:rFonts w:ascii="Times New Roman" w:hAnsi="Times New Roman" w:cs="Times New Roman"/>
          <w:sz w:val="26"/>
          <w:szCs w:val="26"/>
        </w:rPr>
      </w:pPr>
      <w:r w:rsidRPr="001E57B8">
        <w:rPr>
          <w:rFonts w:ascii="Times New Roman" w:hAnsi="Times New Roman" w:cs="Times New Roman"/>
          <w:sz w:val="26"/>
          <w:szCs w:val="26"/>
        </w:rPr>
        <w:t xml:space="preserve">Zastosowany cichy </w:t>
      </w:r>
      <w:proofErr w:type="spellStart"/>
      <w:r w:rsidRPr="001E57B8">
        <w:rPr>
          <w:rFonts w:ascii="Times New Roman" w:hAnsi="Times New Roman" w:cs="Times New Roman"/>
          <w:sz w:val="26"/>
          <w:szCs w:val="26"/>
        </w:rPr>
        <w:t>domyk</w:t>
      </w:r>
      <w:proofErr w:type="spellEnd"/>
      <w:r w:rsidRPr="001E57B8">
        <w:rPr>
          <w:rFonts w:ascii="Times New Roman" w:hAnsi="Times New Roman" w:cs="Times New Roman"/>
          <w:sz w:val="26"/>
          <w:szCs w:val="26"/>
        </w:rPr>
        <w:t xml:space="preserve"> </w:t>
      </w:r>
      <w:r w:rsidR="004A7EDB" w:rsidRPr="001E57B8">
        <w:rPr>
          <w:rFonts w:ascii="Times New Roman" w:hAnsi="Times New Roman" w:cs="Times New Roman"/>
          <w:sz w:val="26"/>
          <w:szCs w:val="26"/>
        </w:rPr>
        <w:t xml:space="preserve">w </w:t>
      </w:r>
      <w:r w:rsidRPr="001E57B8">
        <w:rPr>
          <w:rFonts w:ascii="Times New Roman" w:hAnsi="Times New Roman" w:cs="Times New Roman"/>
          <w:sz w:val="26"/>
          <w:szCs w:val="26"/>
        </w:rPr>
        <w:t>szafkach i szufladach</w:t>
      </w:r>
      <w:r w:rsidR="001E57B8" w:rsidRPr="001E57B8">
        <w:rPr>
          <w:rFonts w:ascii="Times New Roman" w:hAnsi="Times New Roman" w:cs="Times New Roman"/>
          <w:sz w:val="26"/>
          <w:szCs w:val="26"/>
        </w:rPr>
        <w:t>.</w:t>
      </w:r>
      <w:r w:rsidRPr="001E57B8">
        <w:rPr>
          <w:rFonts w:ascii="Times New Roman" w:hAnsi="Times New Roman" w:cs="Times New Roman"/>
          <w:sz w:val="26"/>
          <w:szCs w:val="26"/>
        </w:rPr>
        <w:t xml:space="preserve"> Drzwi szaf wyposażone </w:t>
      </w:r>
      <w:r w:rsidR="001C47BC">
        <w:rPr>
          <w:rFonts w:ascii="Times New Roman" w:hAnsi="Times New Roman" w:cs="Times New Roman"/>
          <w:sz w:val="26"/>
          <w:szCs w:val="26"/>
        </w:rPr>
        <w:br/>
      </w:r>
      <w:r w:rsidRPr="001E57B8">
        <w:rPr>
          <w:rFonts w:ascii="Times New Roman" w:hAnsi="Times New Roman" w:cs="Times New Roman"/>
          <w:sz w:val="26"/>
          <w:szCs w:val="26"/>
        </w:rPr>
        <w:t xml:space="preserve">w zawiasy puszkowe, </w:t>
      </w:r>
      <w:proofErr w:type="spellStart"/>
      <w:r w:rsidRPr="001E57B8">
        <w:rPr>
          <w:rFonts w:ascii="Times New Roman" w:hAnsi="Times New Roman" w:cs="Times New Roman"/>
          <w:sz w:val="26"/>
          <w:szCs w:val="26"/>
        </w:rPr>
        <w:t>szybkomontażowe</w:t>
      </w:r>
      <w:proofErr w:type="spellEnd"/>
      <w:r w:rsidRPr="001E57B8">
        <w:rPr>
          <w:rFonts w:ascii="Times New Roman" w:hAnsi="Times New Roman" w:cs="Times New Roman"/>
          <w:sz w:val="26"/>
          <w:szCs w:val="26"/>
        </w:rPr>
        <w:t xml:space="preserve">, o ilości cykli min. 60 tys. </w:t>
      </w:r>
      <w:r w:rsidRPr="001E57B8">
        <w:rPr>
          <w:rFonts w:ascii="Times New Roman" w:hAnsi="Times New Roman" w:cs="Times New Roman"/>
          <w:sz w:val="26"/>
          <w:szCs w:val="26"/>
        </w:rPr>
        <w:br/>
        <w:t xml:space="preserve">Szafy aktowe oraz szafki zamykane na klucz. Wybrane szafy wyposażone w zamki </w:t>
      </w:r>
      <w:r w:rsidR="000E3F3A" w:rsidRPr="001E57B8">
        <w:rPr>
          <w:rFonts w:ascii="Times New Roman" w:hAnsi="Times New Roman" w:cs="Times New Roman"/>
          <w:sz w:val="26"/>
          <w:szCs w:val="26"/>
        </w:rPr>
        <w:br/>
      </w:r>
      <w:r w:rsidRPr="001E57B8">
        <w:rPr>
          <w:rFonts w:ascii="Times New Roman" w:hAnsi="Times New Roman" w:cs="Times New Roman"/>
          <w:sz w:val="26"/>
          <w:szCs w:val="26"/>
        </w:rPr>
        <w:t>z systemem jednego klucza. Szafy aktowe z półkami poziomymi oraz przegrodami pionowymi na wzór istniejących szaf</w:t>
      </w:r>
      <w:r w:rsidR="000E3F3A" w:rsidRPr="001E57B8">
        <w:rPr>
          <w:rFonts w:ascii="Times New Roman" w:hAnsi="Times New Roman" w:cs="Times New Roman"/>
          <w:sz w:val="26"/>
          <w:szCs w:val="26"/>
        </w:rPr>
        <w:t xml:space="preserve"> (zgodnie z pomiarem)</w:t>
      </w:r>
      <w:r w:rsidR="004A7EDB" w:rsidRPr="001E57B8">
        <w:rPr>
          <w:rFonts w:ascii="Times New Roman" w:hAnsi="Times New Roman" w:cs="Times New Roman"/>
          <w:sz w:val="26"/>
          <w:szCs w:val="26"/>
        </w:rPr>
        <w:t>.</w:t>
      </w:r>
    </w:p>
    <w:p w14:paraId="00000008" w14:textId="327959B9" w:rsidR="00051CEC" w:rsidRPr="001E57B8" w:rsidRDefault="00FC3A18" w:rsidP="00D918F3">
      <w:pPr>
        <w:jc w:val="both"/>
        <w:rPr>
          <w:rFonts w:ascii="Times New Roman" w:hAnsi="Times New Roman" w:cs="Times New Roman"/>
          <w:sz w:val="26"/>
          <w:szCs w:val="26"/>
        </w:rPr>
      </w:pPr>
      <w:r w:rsidRPr="001E57B8">
        <w:rPr>
          <w:rFonts w:ascii="Times New Roman" w:hAnsi="Times New Roman" w:cs="Times New Roman"/>
          <w:sz w:val="26"/>
          <w:szCs w:val="26"/>
        </w:rPr>
        <w:t>Należy zastosować rozwiązanie systemowe, oparte na jednej linii stylistycznej, na którą będą składały się: szafy aktowe, szafy biurowe, szafy gospodarcze.</w:t>
      </w:r>
    </w:p>
    <w:p w14:paraId="00000009" w14:textId="6F031894" w:rsidR="00051CEC" w:rsidRPr="001E57B8" w:rsidRDefault="00FC3A18" w:rsidP="00D918F3">
      <w:pPr>
        <w:jc w:val="both"/>
        <w:rPr>
          <w:rFonts w:ascii="Times New Roman" w:hAnsi="Times New Roman" w:cs="Times New Roman"/>
          <w:sz w:val="26"/>
          <w:szCs w:val="26"/>
        </w:rPr>
      </w:pPr>
      <w:r w:rsidRPr="001E57B8">
        <w:rPr>
          <w:rFonts w:ascii="Times New Roman" w:hAnsi="Times New Roman" w:cs="Times New Roman"/>
          <w:sz w:val="26"/>
          <w:szCs w:val="26"/>
        </w:rPr>
        <w:t xml:space="preserve">Blaty biurek grubości 36mm wykończone klejonym na gorąco obrzeżem PCV </w:t>
      </w:r>
      <w:r w:rsidR="00D918F3" w:rsidRPr="001E57B8">
        <w:rPr>
          <w:rFonts w:ascii="Times New Roman" w:hAnsi="Times New Roman" w:cs="Times New Roman"/>
          <w:sz w:val="26"/>
          <w:szCs w:val="26"/>
        </w:rPr>
        <w:br/>
      </w:r>
      <w:r w:rsidRPr="001E57B8">
        <w:rPr>
          <w:rFonts w:ascii="Times New Roman" w:hAnsi="Times New Roman" w:cs="Times New Roman"/>
          <w:sz w:val="26"/>
          <w:szCs w:val="26"/>
        </w:rPr>
        <w:t>o grubości min 2mm w kolorze blatu.</w:t>
      </w:r>
    </w:p>
    <w:p w14:paraId="0000000A" w14:textId="77777777" w:rsidR="00051CEC" w:rsidRPr="001E57B8" w:rsidRDefault="00FC3A18" w:rsidP="00D918F3">
      <w:pPr>
        <w:jc w:val="both"/>
        <w:rPr>
          <w:rFonts w:ascii="Times New Roman" w:hAnsi="Times New Roman" w:cs="Times New Roman"/>
          <w:sz w:val="26"/>
          <w:szCs w:val="26"/>
        </w:rPr>
      </w:pPr>
      <w:r w:rsidRPr="001E57B8">
        <w:rPr>
          <w:rFonts w:ascii="Times New Roman" w:hAnsi="Times New Roman" w:cs="Times New Roman"/>
          <w:sz w:val="26"/>
          <w:szCs w:val="26"/>
        </w:rPr>
        <w:t>Kontenery mają posiadać zamek centralny z wkładką blokujący jednocześnie wszystkie szuflady.</w:t>
      </w:r>
    </w:p>
    <w:p w14:paraId="0000000C" w14:textId="68D0B490" w:rsidR="00051CEC" w:rsidRPr="000E3F3A" w:rsidRDefault="00FC3A18" w:rsidP="001C47BC">
      <w:pPr>
        <w:jc w:val="both"/>
        <w:rPr>
          <w:rFonts w:ascii="Times New Roman" w:hAnsi="Times New Roman" w:cs="Times New Roman"/>
          <w:sz w:val="26"/>
          <w:szCs w:val="26"/>
        </w:rPr>
      </w:pPr>
      <w:r w:rsidRPr="001E57B8">
        <w:rPr>
          <w:rFonts w:ascii="Times New Roman" w:hAnsi="Times New Roman" w:cs="Times New Roman"/>
          <w:sz w:val="26"/>
          <w:szCs w:val="26"/>
        </w:rPr>
        <w:t xml:space="preserve">Należy zastosować nóżki meblowe 100mm z regulacją o wytrzymałości 250 kg. </w:t>
      </w:r>
      <w:r w:rsidRPr="001E57B8">
        <w:rPr>
          <w:rFonts w:ascii="Times New Roman" w:hAnsi="Times New Roman" w:cs="Times New Roman"/>
          <w:sz w:val="26"/>
          <w:szCs w:val="26"/>
        </w:rPr>
        <w:br/>
      </w:r>
      <w:r w:rsidRPr="001E57B8">
        <w:rPr>
          <w:rFonts w:ascii="Times New Roman" w:hAnsi="Times New Roman" w:cs="Times New Roman"/>
          <w:sz w:val="26"/>
          <w:szCs w:val="26"/>
        </w:rPr>
        <w:br/>
      </w:r>
      <w:r w:rsidRPr="000E3F3A">
        <w:rPr>
          <w:rFonts w:ascii="Times New Roman" w:hAnsi="Times New Roman" w:cs="Times New Roman"/>
          <w:sz w:val="26"/>
          <w:szCs w:val="26"/>
        </w:rPr>
        <w:t>Kolorystyka mebli:</w:t>
      </w:r>
    </w:p>
    <w:p w14:paraId="06D25412" w14:textId="3D9DCB37" w:rsidR="001C47BC" w:rsidRPr="001C47BC" w:rsidRDefault="00FC3A18" w:rsidP="001C47BC">
      <w:pPr>
        <w:rPr>
          <w:rFonts w:ascii="Times New Roman" w:hAnsi="Times New Roman" w:cs="Times New Roman"/>
          <w:sz w:val="26"/>
          <w:szCs w:val="26"/>
        </w:rPr>
      </w:pPr>
      <w:r w:rsidRPr="000E3F3A">
        <w:rPr>
          <w:rFonts w:ascii="Times New Roman" w:hAnsi="Times New Roman" w:cs="Times New Roman"/>
          <w:sz w:val="26"/>
          <w:szCs w:val="26"/>
        </w:rPr>
        <w:br/>
      </w:r>
      <w:r w:rsidR="001C47BC" w:rsidRPr="001C47BC">
        <w:rPr>
          <w:rFonts w:ascii="Times New Roman" w:hAnsi="Times New Roman" w:cs="Times New Roman"/>
          <w:sz w:val="26"/>
          <w:szCs w:val="26"/>
        </w:rPr>
        <w:t xml:space="preserve">- płyta na fronty - Kronospan Dąb Urban </w:t>
      </w:r>
      <w:proofErr w:type="spellStart"/>
      <w:r w:rsidR="001C47BC" w:rsidRPr="001C47BC">
        <w:rPr>
          <w:rFonts w:ascii="Times New Roman" w:hAnsi="Times New Roman" w:cs="Times New Roman"/>
          <w:sz w:val="26"/>
          <w:szCs w:val="26"/>
        </w:rPr>
        <w:t>Oyster</w:t>
      </w:r>
      <w:proofErr w:type="spellEnd"/>
      <w:r w:rsidR="001C47BC" w:rsidRPr="001C47BC">
        <w:rPr>
          <w:rFonts w:ascii="Times New Roman" w:hAnsi="Times New Roman" w:cs="Times New Roman"/>
          <w:sz w:val="26"/>
          <w:szCs w:val="26"/>
        </w:rPr>
        <w:t xml:space="preserve"> K005</w:t>
      </w:r>
    </w:p>
    <w:p w14:paraId="4DEFF301" w14:textId="77777777" w:rsidR="001C47BC" w:rsidRPr="001C47BC" w:rsidRDefault="001C47BC" w:rsidP="001C47BC">
      <w:pPr>
        <w:rPr>
          <w:rFonts w:ascii="Times New Roman" w:hAnsi="Times New Roman" w:cs="Times New Roman"/>
          <w:sz w:val="26"/>
          <w:szCs w:val="26"/>
        </w:rPr>
      </w:pPr>
      <w:r w:rsidRPr="001C47BC">
        <w:rPr>
          <w:rFonts w:ascii="Times New Roman" w:hAnsi="Times New Roman" w:cs="Times New Roman"/>
          <w:sz w:val="26"/>
          <w:szCs w:val="26"/>
        </w:rPr>
        <w:t xml:space="preserve">- płyta na fronty kuchenne - Kronospan </w:t>
      </w:r>
      <w:proofErr w:type="spellStart"/>
      <w:r w:rsidRPr="001C47BC">
        <w:rPr>
          <w:rFonts w:ascii="Times New Roman" w:hAnsi="Times New Roman" w:cs="Times New Roman"/>
          <w:sz w:val="26"/>
          <w:szCs w:val="26"/>
        </w:rPr>
        <w:t>Snow</w:t>
      </w:r>
      <w:proofErr w:type="spellEnd"/>
      <w:r w:rsidRPr="001C47BC">
        <w:rPr>
          <w:rFonts w:ascii="Times New Roman" w:hAnsi="Times New Roman" w:cs="Times New Roman"/>
          <w:sz w:val="26"/>
          <w:szCs w:val="26"/>
        </w:rPr>
        <w:t xml:space="preserve"> White 8685 MG</w:t>
      </w:r>
    </w:p>
    <w:p w14:paraId="094A5D9C" w14:textId="77777777" w:rsidR="001C47BC" w:rsidRPr="001C47BC" w:rsidRDefault="001C47BC" w:rsidP="001C47BC">
      <w:pPr>
        <w:rPr>
          <w:rFonts w:ascii="Times New Roman" w:hAnsi="Times New Roman" w:cs="Times New Roman"/>
          <w:sz w:val="26"/>
          <w:szCs w:val="26"/>
        </w:rPr>
      </w:pPr>
      <w:r w:rsidRPr="001C47BC">
        <w:rPr>
          <w:rFonts w:ascii="Times New Roman" w:hAnsi="Times New Roman" w:cs="Times New Roman"/>
          <w:sz w:val="26"/>
          <w:szCs w:val="26"/>
        </w:rPr>
        <w:t xml:space="preserve">- blaty kuchenne- Swiss </w:t>
      </w:r>
      <w:proofErr w:type="spellStart"/>
      <w:r w:rsidRPr="001C47BC">
        <w:rPr>
          <w:rFonts w:ascii="Times New Roman" w:hAnsi="Times New Roman" w:cs="Times New Roman"/>
          <w:sz w:val="26"/>
          <w:szCs w:val="26"/>
        </w:rPr>
        <w:t>Krono</w:t>
      </w:r>
      <w:proofErr w:type="spellEnd"/>
      <w:r w:rsidRPr="001C47BC">
        <w:rPr>
          <w:rFonts w:ascii="Times New Roman" w:hAnsi="Times New Roman" w:cs="Times New Roman"/>
          <w:sz w:val="26"/>
          <w:szCs w:val="26"/>
        </w:rPr>
        <w:t xml:space="preserve"> Jesion Beżowy D4425 OV</w:t>
      </w:r>
    </w:p>
    <w:p w14:paraId="653B5A5B" w14:textId="77777777" w:rsidR="001C47BC" w:rsidRPr="001C47BC" w:rsidRDefault="001C47BC">
      <w:pPr>
        <w:rPr>
          <w:rFonts w:ascii="Times New Roman" w:hAnsi="Times New Roman" w:cs="Times New Roman"/>
          <w:sz w:val="26"/>
          <w:szCs w:val="26"/>
        </w:rPr>
      </w:pPr>
    </w:p>
    <w:p w14:paraId="00000010" w14:textId="6481F63F" w:rsidR="00051CEC" w:rsidRPr="000E3F3A" w:rsidRDefault="00FC3A18">
      <w:pPr>
        <w:rPr>
          <w:rFonts w:ascii="Times New Roman" w:hAnsi="Times New Roman" w:cs="Times New Roman"/>
          <w:sz w:val="26"/>
          <w:szCs w:val="26"/>
        </w:rPr>
      </w:pPr>
      <w:r w:rsidRPr="000E3F3A">
        <w:rPr>
          <w:rFonts w:ascii="Times New Roman" w:hAnsi="Times New Roman" w:cs="Times New Roman"/>
          <w:color w:val="4D5156"/>
          <w:sz w:val="26"/>
          <w:szCs w:val="26"/>
          <w:highlight w:val="white"/>
        </w:rPr>
        <w:t xml:space="preserve">Wszystkie </w:t>
      </w:r>
      <w:r w:rsidRPr="000E3F3A">
        <w:rPr>
          <w:rFonts w:ascii="Times New Roman" w:hAnsi="Times New Roman" w:cs="Times New Roman"/>
          <w:b/>
          <w:color w:val="5F6368"/>
          <w:sz w:val="26"/>
          <w:szCs w:val="26"/>
          <w:highlight w:val="white"/>
        </w:rPr>
        <w:t>wymiary należy sprawdzić</w:t>
      </w:r>
      <w:r w:rsidRPr="000E3F3A">
        <w:rPr>
          <w:rFonts w:ascii="Times New Roman" w:hAnsi="Times New Roman" w:cs="Times New Roman"/>
          <w:color w:val="4D5156"/>
          <w:sz w:val="26"/>
          <w:szCs w:val="26"/>
          <w:highlight w:val="white"/>
        </w:rPr>
        <w:t xml:space="preserve"> na miejscu montażu, przed rozpoczęciem prac.</w:t>
      </w:r>
    </w:p>
    <w:p w14:paraId="0EEA45E9" w14:textId="3434389B" w:rsidR="000E3F3A" w:rsidRDefault="00FC3A18">
      <w:pPr>
        <w:rPr>
          <w:rFonts w:ascii="Times New Roman" w:hAnsi="Times New Roman" w:cs="Times New Roman"/>
          <w:b/>
          <w:sz w:val="26"/>
          <w:szCs w:val="26"/>
        </w:rPr>
      </w:pPr>
      <w:r w:rsidRPr="000E3F3A">
        <w:rPr>
          <w:rFonts w:ascii="Times New Roman" w:hAnsi="Times New Roman" w:cs="Times New Roman"/>
          <w:b/>
          <w:sz w:val="26"/>
          <w:szCs w:val="26"/>
        </w:rPr>
        <w:br/>
      </w:r>
    </w:p>
    <w:p w14:paraId="42C040C7" w14:textId="77777777" w:rsidR="001C47BC" w:rsidRDefault="001C47BC">
      <w:pPr>
        <w:rPr>
          <w:rFonts w:ascii="Times New Roman" w:hAnsi="Times New Roman" w:cs="Times New Roman"/>
          <w:b/>
          <w:sz w:val="26"/>
          <w:szCs w:val="26"/>
        </w:rPr>
      </w:pPr>
    </w:p>
    <w:p w14:paraId="4275B3A3" w14:textId="77777777" w:rsidR="001C47BC" w:rsidRDefault="001C47BC" w:rsidP="001C47BC">
      <w:pPr>
        <w:rPr>
          <w:rFonts w:ascii="Times New Roman" w:hAnsi="Times New Roman" w:cs="Times New Roman"/>
          <w:b/>
          <w:sz w:val="26"/>
          <w:szCs w:val="26"/>
        </w:rPr>
      </w:pPr>
    </w:p>
    <w:p w14:paraId="2215D0DA" w14:textId="77777777" w:rsidR="001C47BC" w:rsidRDefault="001C47BC" w:rsidP="001C47BC">
      <w:pPr>
        <w:rPr>
          <w:rFonts w:ascii="Times New Roman" w:hAnsi="Times New Roman" w:cs="Times New Roman"/>
          <w:b/>
          <w:sz w:val="26"/>
          <w:szCs w:val="26"/>
        </w:rPr>
      </w:pPr>
    </w:p>
    <w:p w14:paraId="31F9275F" w14:textId="4081FC19" w:rsidR="001C47BC" w:rsidRPr="001C47BC" w:rsidRDefault="001C47BC" w:rsidP="001C47BC">
      <w:pPr>
        <w:rPr>
          <w:rFonts w:ascii="Times New Roman" w:hAnsi="Times New Roman" w:cs="Times New Roman"/>
          <w:sz w:val="26"/>
          <w:szCs w:val="26"/>
        </w:rPr>
      </w:pPr>
      <w:r w:rsidRPr="001C47B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Sala konferencyjna </w:t>
      </w:r>
      <w:r w:rsidRPr="001C47BC">
        <w:rPr>
          <w:rFonts w:ascii="Times New Roman" w:hAnsi="Times New Roman" w:cs="Times New Roman"/>
          <w:b/>
          <w:sz w:val="26"/>
          <w:szCs w:val="26"/>
        </w:rPr>
        <w:br/>
      </w:r>
      <w:r w:rsidRPr="001C47BC">
        <w:rPr>
          <w:rFonts w:ascii="Times New Roman" w:hAnsi="Times New Roman" w:cs="Times New Roman"/>
          <w:sz w:val="26"/>
          <w:szCs w:val="26"/>
        </w:rPr>
        <w:br/>
        <w:t>Szafa aktowa z nadstawką o wymiarach 235 cm x 100 cm x 47 cm</w:t>
      </w:r>
      <w:r w:rsidRPr="001C47BC">
        <w:rPr>
          <w:rFonts w:ascii="Times New Roman" w:hAnsi="Times New Roman" w:cs="Times New Roman"/>
          <w:sz w:val="26"/>
          <w:szCs w:val="26"/>
        </w:rPr>
        <w:br/>
        <w:t>Szafa aktowa z nadstawką o wymiarach 235 cm x 100 cm x 47 cm</w:t>
      </w:r>
      <w:r w:rsidRPr="001C47BC">
        <w:rPr>
          <w:rFonts w:ascii="Times New Roman" w:hAnsi="Times New Roman" w:cs="Times New Roman"/>
          <w:sz w:val="26"/>
          <w:szCs w:val="26"/>
        </w:rPr>
        <w:br/>
        <w:t>Szafa aktowa z nadstawką o wymiarach 235 cm x 100 cm x 47 cm</w:t>
      </w:r>
      <w:r w:rsidRPr="001C47BC">
        <w:rPr>
          <w:rFonts w:ascii="Times New Roman" w:hAnsi="Times New Roman" w:cs="Times New Roman"/>
          <w:sz w:val="26"/>
          <w:szCs w:val="26"/>
        </w:rPr>
        <w:br/>
        <w:t>Szafa aktowa z nadstawką o wymiarach 235 cm x 100 cm x 47 cm</w:t>
      </w:r>
      <w:r w:rsidRPr="001C47BC">
        <w:rPr>
          <w:rFonts w:ascii="Times New Roman" w:hAnsi="Times New Roman" w:cs="Times New Roman"/>
          <w:sz w:val="26"/>
          <w:szCs w:val="26"/>
        </w:rPr>
        <w:br/>
      </w:r>
      <w:r w:rsidRPr="001C47BC">
        <w:rPr>
          <w:rFonts w:ascii="Times New Roman" w:hAnsi="Times New Roman" w:cs="Times New Roman"/>
          <w:sz w:val="26"/>
          <w:szCs w:val="26"/>
        </w:rPr>
        <w:br/>
      </w:r>
      <w:r w:rsidRPr="001C47BC">
        <w:rPr>
          <w:rFonts w:ascii="Times New Roman" w:hAnsi="Times New Roman" w:cs="Times New Roman"/>
          <w:b/>
          <w:sz w:val="26"/>
          <w:szCs w:val="26"/>
        </w:rPr>
        <w:t>Korytarz</w:t>
      </w:r>
      <w:r w:rsidRPr="001C47BC">
        <w:rPr>
          <w:rFonts w:ascii="Times New Roman" w:hAnsi="Times New Roman" w:cs="Times New Roman"/>
          <w:b/>
          <w:sz w:val="26"/>
          <w:szCs w:val="26"/>
        </w:rPr>
        <w:br/>
      </w:r>
      <w:r w:rsidRPr="001C47BC">
        <w:rPr>
          <w:rFonts w:ascii="Times New Roman" w:hAnsi="Times New Roman" w:cs="Times New Roman"/>
          <w:sz w:val="26"/>
          <w:szCs w:val="26"/>
        </w:rPr>
        <w:br/>
        <w:t>Szafa aktowa z nadstawką o wymiarach 235 cm x 80 cm x 42 cm - 6 sztuk</w:t>
      </w:r>
      <w:r w:rsidRPr="001C47BC">
        <w:rPr>
          <w:rFonts w:ascii="Times New Roman" w:hAnsi="Times New Roman" w:cs="Times New Roman"/>
          <w:sz w:val="26"/>
          <w:szCs w:val="26"/>
        </w:rPr>
        <w:br/>
        <w:t>Szafa gospodarcza z nadstawką o wymiarach 235 cm x 110 cm x 50 cm - 3 sztuki</w:t>
      </w:r>
      <w:r w:rsidRPr="001C47BC">
        <w:rPr>
          <w:rFonts w:ascii="Times New Roman" w:hAnsi="Times New Roman" w:cs="Times New Roman"/>
          <w:sz w:val="26"/>
          <w:szCs w:val="26"/>
        </w:rPr>
        <w:br/>
        <w:t>Szafa gospodarcza z nadstawką o wymiarach 235 cm x 80 cm x 50 cm - 2 sztuki</w:t>
      </w:r>
      <w:r w:rsidRPr="001C47BC">
        <w:rPr>
          <w:rFonts w:ascii="Times New Roman" w:hAnsi="Times New Roman" w:cs="Times New Roman"/>
          <w:sz w:val="26"/>
          <w:szCs w:val="26"/>
        </w:rPr>
        <w:br/>
      </w:r>
      <w:r w:rsidRPr="001C47BC">
        <w:rPr>
          <w:rFonts w:ascii="Times New Roman" w:hAnsi="Times New Roman" w:cs="Times New Roman"/>
          <w:sz w:val="26"/>
          <w:szCs w:val="26"/>
        </w:rPr>
        <w:br/>
      </w:r>
      <w:r w:rsidRPr="001C47BC">
        <w:rPr>
          <w:rFonts w:ascii="Times New Roman" w:hAnsi="Times New Roman" w:cs="Times New Roman"/>
          <w:b/>
          <w:sz w:val="26"/>
          <w:szCs w:val="26"/>
        </w:rPr>
        <w:t>Aneks kuchenny</w:t>
      </w:r>
      <w:r w:rsidRPr="001C47BC">
        <w:rPr>
          <w:rFonts w:ascii="Times New Roman" w:hAnsi="Times New Roman" w:cs="Times New Roman"/>
          <w:b/>
          <w:sz w:val="26"/>
          <w:szCs w:val="26"/>
        </w:rPr>
        <w:br/>
      </w:r>
      <w:r w:rsidRPr="001C47BC">
        <w:rPr>
          <w:rFonts w:ascii="Times New Roman" w:hAnsi="Times New Roman" w:cs="Times New Roman"/>
          <w:sz w:val="26"/>
          <w:szCs w:val="26"/>
        </w:rPr>
        <w:br/>
        <w:t xml:space="preserve">Zabudowa wnęki o szerokości 135 cm szafkami górnymi i  szafkami dolnymi ze zlewem jednokomorowym z </w:t>
      </w:r>
      <w:proofErr w:type="spellStart"/>
      <w:r w:rsidRPr="001C47BC">
        <w:rPr>
          <w:rFonts w:ascii="Times New Roman" w:hAnsi="Times New Roman" w:cs="Times New Roman"/>
          <w:sz w:val="26"/>
          <w:szCs w:val="26"/>
        </w:rPr>
        <w:t>ociekaczem</w:t>
      </w:r>
      <w:proofErr w:type="spellEnd"/>
      <w:r w:rsidRPr="001C47BC">
        <w:rPr>
          <w:rFonts w:ascii="Times New Roman" w:hAnsi="Times New Roman" w:cs="Times New Roman"/>
          <w:sz w:val="26"/>
          <w:szCs w:val="26"/>
        </w:rPr>
        <w:t xml:space="preserve"> i baterią. Przedłużenie blatu nad grzejnikiem do szerokości 310 cm. Ciąg szafek dolnych o długości 220 cm zawierające dwie szafki otwierane 80 cm oraz szuflady o szerokości 40 cm. </w:t>
      </w:r>
      <w:r w:rsidRPr="001C47BC">
        <w:rPr>
          <w:rFonts w:ascii="Times New Roman" w:hAnsi="Times New Roman" w:cs="Times New Roman"/>
          <w:sz w:val="26"/>
          <w:szCs w:val="26"/>
        </w:rPr>
        <w:br/>
      </w:r>
    </w:p>
    <w:p w14:paraId="7C4F7EA3" w14:textId="0A5DA986" w:rsidR="00142FFE" w:rsidRPr="00142FFE" w:rsidRDefault="00142FFE" w:rsidP="001C47B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142FFE">
        <w:rPr>
          <w:rFonts w:ascii="Times New Roman" w:hAnsi="Times New Roman" w:cs="Times New Roman"/>
          <w:b/>
          <w:bCs/>
          <w:sz w:val="26"/>
          <w:szCs w:val="26"/>
        </w:rPr>
        <w:t xml:space="preserve">Pokój 210 </w:t>
      </w:r>
    </w:p>
    <w:p w14:paraId="5008FC00" w14:textId="77777777" w:rsidR="00142FFE" w:rsidRDefault="00142FFE" w:rsidP="001C47BC">
      <w:pPr>
        <w:rPr>
          <w:rFonts w:ascii="Times New Roman" w:hAnsi="Times New Roman" w:cs="Times New Roman"/>
          <w:sz w:val="26"/>
          <w:szCs w:val="26"/>
        </w:rPr>
      </w:pPr>
    </w:p>
    <w:p w14:paraId="3E682F71" w14:textId="10BA2423" w:rsidR="001C47BC" w:rsidRPr="001C47BC" w:rsidRDefault="001C47BC" w:rsidP="001C47BC">
      <w:pPr>
        <w:rPr>
          <w:rFonts w:ascii="Times New Roman" w:hAnsi="Times New Roman" w:cs="Times New Roman"/>
          <w:sz w:val="26"/>
          <w:szCs w:val="26"/>
        </w:rPr>
      </w:pPr>
      <w:r w:rsidRPr="001C47BC">
        <w:rPr>
          <w:rFonts w:ascii="Times New Roman" w:hAnsi="Times New Roman" w:cs="Times New Roman"/>
          <w:sz w:val="26"/>
          <w:szCs w:val="26"/>
        </w:rPr>
        <w:t>Stolik kwadratowy o wymiarach 100 cm x 100 cm - kolor antracyt.</w:t>
      </w:r>
    </w:p>
    <w:p w14:paraId="309A6AF0" w14:textId="6989D013" w:rsidR="000E3F3A" w:rsidRDefault="00FC3A18" w:rsidP="000E3F3A">
      <w:pPr>
        <w:rPr>
          <w:rFonts w:ascii="Times New Roman" w:hAnsi="Times New Roman" w:cs="Times New Roman"/>
          <w:sz w:val="26"/>
          <w:szCs w:val="26"/>
        </w:rPr>
      </w:pPr>
      <w:r w:rsidRPr="001C47BC">
        <w:rPr>
          <w:rFonts w:ascii="Times New Roman" w:hAnsi="Times New Roman" w:cs="Times New Roman"/>
          <w:sz w:val="26"/>
          <w:szCs w:val="26"/>
        </w:rPr>
        <w:br/>
      </w:r>
      <w:r w:rsidRPr="000E3F3A">
        <w:rPr>
          <w:rFonts w:ascii="Times New Roman" w:hAnsi="Times New Roman" w:cs="Times New Roman"/>
          <w:sz w:val="26"/>
          <w:szCs w:val="26"/>
        </w:rPr>
        <w:br/>
      </w:r>
      <w:r w:rsidR="000E3F3A">
        <w:rPr>
          <w:rFonts w:ascii="Times New Roman" w:hAnsi="Times New Roman" w:cs="Times New Roman"/>
          <w:sz w:val="26"/>
          <w:szCs w:val="26"/>
        </w:rPr>
        <w:t>Załącznik:</w:t>
      </w:r>
    </w:p>
    <w:p w14:paraId="18AB726E" w14:textId="045196F8" w:rsidR="000E3F3A" w:rsidRDefault="000E3F3A" w:rsidP="000E3F3A">
      <w:pPr>
        <w:rPr>
          <w:rFonts w:ascii="Times New Roman" w:hAnsi="Times New Roman" w:cs="Times New Roman"/>
          <w:sz w:val="26"/>
          <w:szCs w:val="26"/>
        </w:rPr>
      </w:pPr>
    </w:p>
    <w:p w14:paraId="491953A0" w14:textId="62E26DE5" w:rsidR="000E3F3A" w:rsidRPr="000E3F3A" w:rsidRDefault="000E3F3A" w:rsidP="000E3F3A">
      <w:pPr>
        <w:rPr>
          <w:rFonts w:ascii="Times New Roman" w:hAnsi="Times New Roman" w:cs="Times New Roman"/>
          <w:sz w:val="24"/>
          <w:szCs w:val="24"/>
          <w:u w:val="single"/>
        </w:rPr>
      </w:pPr>
      <w:r w:rsidRPr="000E3F3A">
        <w:rPr>
          <w:rFonts w:ascii="Times New Roman" w:hAnsi="Times New Roman" w:cs="Times New Roman"/>
          <w:sz w:val="24"/>
          <w:szCs w:val="24"/>
          <w:u w:val="single"/>
        </w:rPr>
        <w:t>Wizualizacja pomieszczeń</w:t>
      </w:r>
    </w:p>
    <w:p w14:paraId="0000001E" w14:textId="1D6B1892" w:rsidR="00051CEC" w:rsidRPr="000E3F3A" w:rsidRDefault="00FC3A18" w:rsidP="000E3F3A">
      <w:pPr>
        <w:rPr>
          <w:rFonts w:ascii="Times New Roman" w:hAnsi="Times New Roman" w:cs="Times New Roman"/>
          <w:sz w:val="24"/>
          <w:szCs w:val="24"/>
          <w:u w:val="single"/>
        </w:rPr>
      </w:pPr>
      <w:r w:rsidRPr="000E3F3A">
        <w:rPr>
          <w:rFonts w:ascii="Times New Roman" w:hAnsi="Times New Roman" w:cs="Times New Roman"/>
          <w:sz w:val="24"/>
          <w:szCs w:val="24"/>
          <w:u w:val="single"/>
        </w:rPr>
        <w:br/>
      </w:r>
    </w:p>
    <w:sectPr w:rsidR="00051CEC" w:rsidRPr="000E3F3A">
      <w:head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1159D" w14:textId="77777777" w:rsidR="00374507" w:rsidRDefault="00374507">
      <w:pPr>
        <w:spacing w:line="240" w:lineRule="auto"/>
      </w:pPr>
      <w:r>
        <w:separator/>
      </w:r>
    </w:p>
  </w:endnote>
  <w:endnote w:type="continuationSeparator" w:id="0">
    <w:p w14:paraId="2A7911F4" w14:textId="77777777" w:rsidR="00374507" w:rsidRDefault="003745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96521" w14:textId="77777777" w:rsidR="00374507" w:rsidRDefault="00374507">
      <w:pPr>
        <w:spacing w:line="240" w:lineRule="auto"/>
      </w:pPr>
      <w:r>
        <w:separator/>
      </w:r>
    </w:p>
  </w:footnote>
  <w:footnote w:type="continuationSeparator" w:id="0">
    <w:p w14:paraId="7E0CCE53" w14:textId="77777777" w:rsidR="00374507" w:rsidRDefault="003745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051CEC" w:rsidRDefault="00051C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1CEC"/>
    <w:rsid w:val="00051CEC"/>
    <w:rsid w:val="000E3F3A"/>
    <w:rsid w:val="00142FFE"/>
    <w:rsid w:val="001C47BC"/>
    <w:rsid w:val="001E57B8"/>
    <w:rsid w:val="00374507"/>
    <w:rsid w:val="003916A9"/>
    <w:rsid w:val="003B33A9"/>
    <w:rsid w:val="004A7EDB"/>
    <w:rsid w:val="00684ACF"/>
    <w:rsid w:val="00734D98"/>
    <w:rsid w:val="00CD5F3E"/>
    <w:rsid w:val="00D918F3"/>
    <w:rsid w:val="00FC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5486"/>
  <w15:docId w15:val="{63033FCF-3A2B-4CD9-8270-88399369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F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Sułkowska-Sromek Barbara (PO Nowy Sącz)</cp:lastModifiedBy>
  <cp:revision>8</cp:revision>
  <cp:lastPrinted>2023-09-29T09:25:00Z</cp:lastPrinted>
  <dcterms:created xsi:type="dcterms:W3CDTF">2023-08-22T17:18:00Z</dcterms:created>
  <dcterms:modified xsi:type="dcterms:W3CDTF">2023-09-29T09:28:00Z</dcterms:modified>
</cp:coreProperties>
</file>