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2D7E" w14:textId="77777777" w:rsidR="00070F35" w:rsidRPr="00764332" w:rsidRDefault="00070F35" w:rsidP="00010422">
      <w:pPr>
        <w:spacing w:before="0" w:line="360" w:lineRule="auto"/>
        <w:contextualSpacing/>
        <w:jc w:val="center"/>
        <w:rPr>
          <w:rFonts w:ascii="Lato" w:hAnsi="Lato" w:cs="Arial"/>
          <w:b/>
          <w:sz w:val="20"/>
          <w:szCs w:val="20"/>
        </w:rPr>
      </w:pPr>
      <w:r w:rsidRPr="00764332">
        <w:rPr>
          <w:rFonts w:ascii="Lato" w:hAnsi="Lato" w:cs="Arial"/>
          <w:b/>
          <w:sz w:val="20"/>
          <w:szCs w:val="20"/>
        </w:rPr>
        <w:t>SZCZEGÓŁOWY OPIS PRZEDMIOTU ZAMÓWIENIA</w:t>
      </w:r>
    </w:p>
    <w:p w14:paraId="75270985" w14:textId="13C6E20C" w:rsidR="00070F35" w:rsidRPr="00764332" w:rsidRDefault="00070F35" w:rsidP="00010422">
      <w:pPr>
        <w:spacing w:line="360" w:lineRule="auto"/>
        <w:jc w:val="center"/>
        <w:rPr>
          <w:rFonts w:ascii="Lato" w:hAnsi="Lato" w:cs="Arial"/>
          <w:i/>
          <w:sz w:val="20"/>
          <w:szCs w:val="20"/>
        </w:rPr>
      </w:pPr>
      <w:r w:rsidRPr="00764332">
        <w:rPr>
          <w:rFonts w:ascii="Lato" w:hAnsi="Lato" w:cs="Arial"/>
          <w:i/>
          <w:sz w:val="20"/>
          <w:szCs w:val="20"/>
        </w:rPr>
        <w:t>(zamówienie o wartości poniżej kwoty 1</w:t>
      </w:r>
      <w:r w:rsidR="00A5234F">
        <w:rPr>
          <w:rFonts w:ascii="Lato" w:hAnsi="Lato" w:cs="Arial"/>
          <w:i/>
          <w:sz w:val="20"/>
          <w:szCs w:val="20"/>
        </w:rPr>
        <w:t>7</w:t>
      </w:r>
      <w:r w:rsidRPr="00764332">
        <w:rPr>
          <w:rFonts w:ascii="Lato" w:hAnsi="Lato" w:cs="Arial"/>
          <w:i/>
          <w:sz w:val="20"/>
          <w:szCs w:val="20"/>
        </w:rPr>
        <w:t>0 000 złotych realizowane bez stosowania przepisów ustawy z dnia 11 września 2019 r. Prawo zamówień publicznych)</w:t>
      </w:r>
    </w:p>
    <w:p w14:paraId="75A52FD8" w14:textId="77777777" w:rsidR="00070F35" w:rsidRPr="00764332" w:rsidRDefault="00070F35" w:rsidP="00010422">
      <w:pPr>
        <w:pStyle w:val="Nagwek1"/>
        <w:pBdr>
          <w:bottom w:val="double" w:sz="4" w:space="1" w:color="auto"/>
        </w:pBdr>
        <w:spacing w:after="240" w:line="360" w:lineRule="auto"/>
        <w:ind w:left="717" w:hanging="717"/>
        <w:jc w:val="left"/>
        <w:rPr>
          <w:rFonts w:ascii="Lato" w:hAnsi="Lato" w:cs="Arial"/>
          <w:sz w:val="20"/>
          <w:szCs w:val="20"/>
        </w:rPr>
      </w:pPr>
      <w:r w:rsidRPr="00764332">
        <w:rPr>
          <w:rFonts w:ascii="Lato" w:hAnsi="Lato" w:cs="Arial"/>
          <w:sz w:val="20"/>
          <w:szCs w:val="20"/>
        </w:rPr>
        <w:t xml:space="preserve"> I Przedmiot zamówienia i termin realizacji</w:t>
      </w:r>
    </w:p>
    <w:p w14:paraId="5D296D79" w14:textId="1A9BC916" w:rsidR="00010422" w:rsidRPr="00A5234F" w:rsidRDefault="00004CB4" w:rsidP="00010422">
      <w:pPr>
        <w:spacing w:before="0" w:line="360" w:lineRule="auto"/>
        <w:contextualSpacing/>
        <w:rPr>
          <w:rFonts w:ascii="Lato" w:hAnsi="Lato" w:cs="Arial"/>
          <w:b/>
          <w:bCs/>
          <w:i/>
          <w:iCs/>
          <w:sz w:val="20"/>
          <w:szCs w:val="20"/>
        </w:rPr>
      </w:pPr>
      <w:r w:rsidRPr="00764332">
        <w:rPr>
          <w:rFonts w:ascii="Lato" w:hAnsi="Lato" w:cs="Arial"/>
          <w:sz w:val="20"/>
          <w:szCs w:val="20"/>
        </w:rPr>
        <w:t xml:space="preserve">Przedmiotem zamówienia jest </w:t>
      </w:r>
      <w:r w:rsidR="00A5234F" w:rsidRPr="00A5234F">
        <w:rPr>
          <w:rFonts w:ascii="Lato" w:hAnsi="Lato" w:cs="Arial"/>
          <w:b/>
          <w:bCs/>
          <w:i/>
          <w:iCs/>
          <w:sz w:val="20"/>
          <w:szCs w:val="20"/>
        </w:rPr>
        <w:t>kompleksowa organizacja trzydniowego wyjazdu studyjnego, związanego z projektami realizowanymi w obszarze morskiej energetyki wiatrowej</w:t>
      </w:r>
      <w:r w:rsidR="00A5234F" w:rsidRPr="00A5234F">
        <w:rPr>
          <w:rFonts w:ascii="Lato" w:hAnsi="Lato" w:cs="Arial"/>
          <w:b/>
          <w:i/>
          <w:iCs/>
          <w:sz w:val="20"/>
          <w:szCs w:val="20"/>
        </w:rPr>
        <w:t>, który będzie finansowany w</w:t>
      </w:r>
      <w:r w:rsidR="00A5234F" w:rsidRPr="00A5234F">
        <w:rPr>
          <w:rFonts w:ascii="Lato" w:hAnsi="Lato" w:cs="Arial"/>
          <w:b/>
          <w:bCs/>
          <w:i/>
          <w:iCs/>
          <w:sz w:val="20"/>
          <w:szCs w:val="20"/>
        </w:rPr>
        <w:t xml:space="preserve"> </w:t>
      </w:r>
      <w:r w:rsidR="00A5234F" w:rsidRPr="00A5234F">
        <w:rPr>
          <w:rFonts w:ascii="Lato" w:hAnsi="Lato" w:cs="Arial"/>
          <w:b/>
          <w:i/>
          <w:iCs/>
          <w:sz w:val="20"/>
          <w:szCs w:val="20"/>
        </w:rPr>
        <w:t>ramach Inwestycji G1.1.4 Krajowego Planu Odbudowy i Zwiększania Odporności: Wsparcie instytucji</w:t>
      </w:r>
      <w:r w:rsidR="00A5234F" w:rsidRPr="00A5234F">
        <w:rPr>
          <w:rFonts w:ascii="Lato" w:hAnsi="Lato" w:cs="Arial"/>
          <w:b/>
          <w:bCs/>
          <w:i/>
          <w:iCs/>
          <w:sz w:val="20"/>
          <w:szCs w:val="20"/>
        </w:rPr>
        <w:t xml:space="preserve"> </w:t>
      </w:r>
      <w:r w:rsidR="00A5234F" w:rsidRPr="00A5234F">
        <w:rPr>
          <w:rFonts w:ascii="Lato" w:hAnsi="Lato" w:cs="Arial"/>
          <w:b/>
          <w:i/>
          <w:iCs/>
          <w:sz w:val="20"/>
          <w:szCs w:val="20"/>
        </w:rPr>
        <w:t xml:space="preserve">realizujących reformy i inwestycje w ramach REPowerEU. </w:t>
      </w:r>
    </w:p>
    <w:p w14:paraId="1959AC7A" w14:textId="3A4723AE" w:rsidR="00010422" w:rsidRPr="00764332" w:rsidRDefault="00010422" w:rsidP="00010422">
      <w:pPr>
        <w:spacing w:before="0" w:line="360" w:lineRule="auto"/>
        <w:contextualSpacing/>
        <w:rPr>
          <w:rFonts w:ascii="Lato" w:hAnsi="Lato" w:cs="Arial"/>
          <w:sz w:val="20"/>
          <w:szCs w:val="20"/>
        </w:rPr>
      </w:pPr>
      <w:r w:rsidRPr="00764332">
        <w:rPr>
          <w:rFonts w:ascii="Lato" w:hAnsi="Lato" w:cs="Arial"/>
          <w:sz w:val="20"/>
          <w:szCs w:val="20"/>
        </w:rPr>
        <w:t xml:space="preserve">Wyjazd studyjny odbędzie się na terenie województwa pomorskiego </w:t>
      </w:r>
      <w:r w:rsidRPr="009E5980">
        <w:rPr>
          <w:rFonts w:ascii="Lato" w:hAnsi="Lato" w:cs="Arial"/>
          <w:b/>
          <w:bCs/>
          <w:sz w:val="20"/>
          <w:szCs w:val="20"/>
        </w:rPr>
        <w:t xml:space="preserve">w </w:t>
      </w:r>
      <w:r w:rsidR="00A5234F" w:rsidRPr="009E5980">
        <w:rPr>
          <w:rFonts w:ascii="Lato" w:hAnsi="Lato" w:cs="Arial"/>
          <w:b/>
          <w:bCs/>
          <w:sz w:val="20"/>
          <w:szCs w:val="20"/>
        </w:rPr>
        <w:t xml:space="preserve"> dniach 20-22</w:t>
      </w:r>
      <w:r w:rsidRPr="009E5980">
        <w:rPr>
          <w:rFonts w:ascii="Lato" w:hAnsi="Lato" w:cs="Arial"/>
          <w:b/>
          <w:bCs/>
          <w:sz w:val="20"/>
          <w:szCs w:val="20"/>
        </w:rPr>
        <w:t xml:space="preserve"> </w:t>
      </w:r>
      <w:r w:rsidR="00A5234F" w:rsidRPr="009E5980">
        <w:rPr>
          <w:rFonts w:ascii="Lato" w:hAnsi="Lato" w:cs="Arial"/>
          <w:b/>
          <w:bCs/>
          <w:sz w:val="20"/>
          <w:szCs w:val="20"/>
        </w:rPr>
        <w:t xml:space="preserve">maja </w:t>
      </w:r>
      <w:r w:rsidRPr="009E5980">
        <w:rPr>
          <w:rFonts w:ascii="Lato" w:hAnsi="Lato" w:cs="Arial"/>
          <w:b/>
          <w:bCs/>
          <w:sz w:val="20"/>
          <w:szCs w:val="20"/>
        </w:rPr>
        <w:t>202</w:t>
      </w:r>
      <w:r w:rsidR="00A5234F" w:rsidRPr="009E5980">
        <w:rPr>
          <w:rFonts w:ascii="Lato" w:hAnsi="Lato" w:cs="Arial"/>
          <w:b/>
          <w:bCs/>
          <w:sz w:val="20"/>
          <w:szCs w:val="20"/>
        </w:rPr>
        <w:t>6</w:t>
      </w:r>
      <w:r w:rsidRPr="009E5980">
        <w:rPr>
          <w:rFonts w:ascii="Lato" w:hAnsi="Lato" w:cs="Arial"/>
          <w:b/>
          <w:bCs/>
          <w:sz w:val="20"/>
          <w:szCs w:val="20"/>
        </w:rPr>
        <w:t xml:space="preserve"> r.</w:t>
      </w:r>
      <w:r w:rsidRPr="00764332">
        <w:rPr>
          <w:rFonts w:ascii="Lato" w:hAnsi="Lato" w:cs="Arial"/>
          <w:sz w:val="20"/>
          <w:szCs w:val="20"/>
        </w:rPr>
        <w:t xml:space="preserve"> W wyjeździe studyjnym we</w:t>
      </w:r>
      <w:r w:rsidR="00A5234F">
        <w:rPr>
          <w:rFonts w:ascii="Lato" w:hAnsi="Lato" w:cs="Arial"/>
          <w:sz w:val="20"/>
          <w:szCs w:val="20"/>
        </w:rPr>
        <w:t xml:space="preserve">zmą </w:t>
      </w:r>
      <w:r w:rsidRPr="00764332">
        <w:rPr>
          <w:rFonts w:ascii="Lato" w:hAnsi="Lato" w:cs="Arial"/>
          <w:sz w:val="20"/>
          <w:szCs w:val="20"/>
        </w:rPr>
        <w:t>udział maksymalnie 2</w:t>
      </w:r>
      <w:r w:rsidR="00A5234F">
        <w:rPr>
          <w:rFonts w:ascii="Lato" w:hAnsi="Lato" w:cs="Arial"/>
          <w:sz w:val="20"/>
          <w:szCs w:val="20"/>
        </w:rPr>
        <w:t>2</w:t>
      </w:r>
      <w:r w:rsidRPr="00764332">
        <w:rPr>
          <w:rFonts w:ascii="Lato" w:hAnsi="Lato" w:cs="Arial"/>
          <w:sz w:val="20"/>
          <w:szCs w:val="20"/>
        </w:rPr>
        <w:t xml:space="preserve"> os</w:t>
      </w:r>
      <w:r w:rsidR="00A5234F">
        <w:rPr>
          <w:rFonts w:ascii="Lato" w:hAnsi="Lato" w:cs="Arial"/>
          <w:sz w:val="20"/>
          <w:szCs w:val="20"/>
        </w:rPr>
        <w:t>oby</w:t>
      </w:r>
      <w:r w:rsidRPr="00764332">
        <w:rPr>
          <w:rFonts w:ascii="Lato" w:hAnsi="Lato" w:cs="Arial"/>
          <w:sz w:val="20"/>
          <w:szCs w:val="20"/>
        </w:rPr>
        <w:t>. Uczestnikami wyjazdu będą pracownicy Ministerstwa Aktywów Państwowych</w:t>
      </w:r>
      <w:r w:rsidR="00A5234F">
        <w:rPr>
          <w:rFonts w:ascii="Lato" w:hAnsi="Lato" w:cs="Arial"/>
          <w:sz w:val="20"/>
          <w:szCs w:val="20"/>
        </w:rPr>
        <w:t xml:space="preserve"> oraz przedstawiciele instytucji państwowych</w:t>
      </w:r>
      <w:r w:rsidRPr="00764332">
        <w:rPr>
          <w:rFonts w:ascii="Lato" w:hAnsi="Lato" w:cs="Arial"/>
          <w:sz w:val="20"/>
          <w:szCs w:val="20"/>
        </w:rPr>
        <w:t xml:space="preserve">. </w:t>
      </w:r>
    </w:p>
    <w:p w14:paraId="203A7EEB" w14:textId="57009412" w:rsidR="00010422" w:rsidRDefault="00010422" w:rsidP="00010422">
      <w:pPr>
        <w:spacing w:before="0" w:line="360" w:lineRule="auto"/>
        <w:contextualSpacing/>
        <w:rPr>
          <w:rFonts w:ascii="Lato" w:hAnsi="Lato" w:cs="Arial"/>
          <w:b/>
          <w:i/>
          <w:iCs/>
          <w:sz w:val="20"/>
          <w:szCs w:val="20"/>
        </w:rPr>
      </w:pPr>
      <w:r w:rsidRPr="00764332">
        <w:rPr>
          <w:rFonts w:ascii="Lato" w:hAnsi="Lato" w:cs="Arial"/>
          <w:sz w:val="20"/>
          <w:szCs w:val="20"/>
        </w:rPr>
        <w:t>Przedmiot zamówienia będzie finansowany</w:t>
      </w:r>
      <w:r w:rsidR="00A5234F" w:rsidRPr="00A5234F">
        <w:rPr>
          <w:rFonts w:ascii="Lato" w:hAnsi="Lato" w:cs="Arial"/>
          <w:b/>
          <w:i/>
          <w:iCs/>
          <w:sz w:val="20"/>
          <w:szCs w:val="20"/>
        </w:rPr>
        <w:t xml:space="preserve"> </w:t>
      </w:r>
      <w:r w:rsidR="00A5234F" w:rsidRPr="00A5234F">
        <w:rPr>
          <w:rFonts w:ascii="Lato" w:hAnsi="Lato" w:cs="Arial"/>
          <w:bCs/>
          <w:i/>
          <w:iCs/>
          <w:sz w:val="20"/>
          <w:szCs w:val="20"/>
        </w:rPr>
        <w:t>w ramach Inwestycji G1.1.4 Krajowego Planu Odbudowy i Zwiększania Odporności: Wsparcie instytucji realizujących reformy i inwestycje w ramach REPowerEU.</w:t>
      </w:r>
      <w:r w:rsidR="00A5234F" w:rsidRPr="00A5234F">
        <w:rPr>
          <w:rFonts w:ascii="Lato" w:hAnsi="Lato" w:cs="Arial"/>
          <w:b/>
          <w:i/>
          <w:iCs/>
          <w:sz w:val="20"/>
          <w:szCs w:val="20"/>
        </w:rPr>
        <w:t xml:space="preserve"> </w:t>
      </w:r>
    </w:p>
    <w:p w14:paraId="71A8B1D8" w14:textId="77777777" w:rsidR="006C7AEB" w:rsidRPr="006C7AEB" w:rsidRDefault="006C7AEB" w:rsidP="006C7AEB">
      <w:pPr>
        <w:spacing w:before="0"/>
        <w:contextualSpacing/>
        <w:rPr>
          <w:rFonts w:ascii="Lato" w:hAnsi="Lato" w:cs="Arial"/>
          <w:b/>
          <w:bCs/>
          <w:i/>
          <w:iCs/>
          <w:sz w:val="6"/>
          <w:szCs w:val="6"/>
        </w:rPr>
      </w:pPr>
    </w:p>
    <w:p w14:paraId="7F23B27E" w14:textId="77777777" w:rsidR="00010422" w:rsidRPr="00764332" w:rsidRDefault="00010422" w:rsidP="006C7AEB">
      <w:pPr>
        <w:spacing w:before="120" w:line="360" w:lineRule="auto"/>
        <w:contextualSpacing/>
        <w:rPr>
          <w:rFonts w:ascii="Lato" w:hAnsi="Lato" w:cs="Arial"/>
          <w:sz w:val="20"/>
          <w:szCs w:val="20"/>
        </w:rPr>
      </w:pPr>
      <w:r w:rsidRPr="00764332">
        <w:rPr>
          <w:rFonts w:ascii="Lato" w:hAnsi="Lato" w:cs="Arial"/>
          <w:sz w:val="20"/>
          <w:szCs w:val="20"/>
        </w:rPr>
        <w:t xml:space="preserve">Program ramowy wizyty studyjnej: </w:t>
      </w:r>
    </w:p>
    <w:p w14:paraId="488D3BF7" w14:textId="77777777" w:rsidR="00A5234F" w:rsidRPr="00A5234F" w:rsidRDefault="00A5234F" w:rsidP="00A5234F">
      <w:pPr>
        <w:numPr>
          <w:ilvl w:val="0"/>
          <w:numId w:val="8"/>
        </w:numPr>
        <w:spacing w:before="0" w:line="360" w:lineRule="auto"/>
        <w:ind w:left="284" w:hanging="284"/>
        <w:contextualSpacing/>
        <w:rPr>
          <w:rFonts w:ascii="Lato" w:hAnsi="Lato" w:cs="Arial"/>
          <w:sz w:val="20"/>
          <w:szCs w:val="20"/>
          <w:u w:val="single"/>
        </w:rPr>
      </w:pPr>
      <w:r w:rsidRPr="00A5234F">
        <w:rPr>
          <w:rFonts w:ascii="Lato" w:hAnsi="Lato" w:cs="Arial"/>
          <w:sz w:val="20"/>
          <w:szCs w:val="20"/>
        </w:rPr>
        <w:t xml:space="preserve">pierwszy dzień - wyjazd spod siedziby MAP, przejazd do Gdańska, wizyta w spółce „Baltic Towers” oraz „Grupie Przemysłowej Baltic” (z siedzibą Na Ostrowiu 15/20, 80-873 Gdańsk), zakwaterowanie i obiadokolacja w hotelu w Gdańsku,  </w:t>
      </w:r>
    </w:p>
    <w:p w14:paraId="6D423DCE" w14:textId="716D8767" w:rsidR="00A5234F" w:rsidRPr="00A5234F" w:rsidRDefault="00A5234F" w:rsidP="00A5234F">
      <w:pPr>
        <w:numPr>
          <w:ilvl w:val="0"/>
          <w:numId w:val="8"/>
        </w:numPr>
        <w:spacing w:before="0" w:line="360" w:lineRule="auto"/>
        <w:ind w:left="284" w:hanging="284"/>
        <w:contextualSpacing/>
        <w:rPr>
          <w:rFonts w:ascii="Lato" w:hAnsi="Lato" w:cs="Arial"/>
          <w:sz w:val="20"/>
          <w:szCs w:val="20"/>
        </w:rPr>
      </w:pPr>
      <w:r w:rsidRPr="00A5234F">
        <w:rPr>
          <w:rFonts w:ascii="Lato" w:hAnsi="Lato" w:cs="Arial"/>
          <w:sz w:val="20"/>
          <w:szCs w:val="20"/>
        </w:rPr>
        <w:t>drugi dzień - śniadanie, przejazd do Łeby, po drodze zwiedzenie lądowej stacji transformatorowej w okolicach Choczewa, następnie zwiedzanie portu instalacyjnego w Łebie oraz wypłynięcie na miejsce budowy morskiej farmy wiatrowej „Baltic Power” (</w:t>
      </w:r>
      <w:r w:rsidRPr="00A5234F">
        <w:rPr>
          <w:rFonts w:ascii="Lato" w:hAnsi="Lato" w:cs="Arial"/>
          <w:b/>
          <w:bCs/>
          <w:sz w:val="20"/>
          <w:szCs w:val="20"/>
        </w:rPr>
        <w:t xml:space="preserve">organizacja rejsu uczestników wizyty na miejsce budowy morskiej farmy wiatrowej jest wyłączona z </w:t>
      </w:r>
      <w:r w:rsidR="006C7AEB">
        <w:rPr>
          <w:rFonts w:ascii="Lato" w:hAnsi="Lato" w:cs="Arial"/>
          <w:b/>
          <w:bCs/>
          <w:sz w:val="20"/>
          <w:szCs w:val="20"/>
        </w:rPr>
        <w:t xml:space="preserve">postępowania o udzielenie </w:t>
      </w:r>
      <w:r w:rsidRPr="00A5234F">
        <w:rPr>
          <w:rFonts w:ascii="Lato" w:hAnsi="Lato" w:cs="Arial"/>
          <w:b/>
          <w:bCs/>
          <w:sz w:val="20"/>
          <w:szCs w:val="20"/>
        </w:rPr>
        <w:t>zamówienia i leży w gestii Zamawiającego</w:t>
      </w:r>
      <w:r w:rsidRPr="00A5234F">
        <w:rPr>
          <w:rFonts w:ascii="Lato" w:hAnsi="Lato" w:cs="Arial"/>
          <w:sz w:val="20"/>
          <w:szCs w:val="20"/>
        </w:rPr>
        <w:t>), lunch, przejazd do Gdańska, obiadokolacja na Starym Mieście w Gdańsku,</w:t>
      </w:r>
    </w:p>
    <w:p w14:paraId="214A0831" w14:textId="77777777" w:rsidR="00A5234F" w:rsidRPr="00A5234F" w:rsidRDefault="00A5234F" w:rsidP="00A5234F">
      <w:pPr>
        <w:numPr>
          <w:ilvl w:val="0"/>
          <w:numId w:val="8"/>
        </w:numPr>
        <w:spacing w:before="0" w:line="360" w:lineRule="auto"/>
        <w:ind w:left="284" w:hanging="284"/>
        <w:contextualSpacing/>
        <w:rPr>
          <w:rFonts w:ascii="Lato" w:hAnsi="Lato" w:cs="Arial"/>
          <w:sz w:val="20"/>
          <w:szCs w:val="20"/>
        </w:rPr>
      </w:pPr>
      <w:r w:rsidRPr="00A5234F">
        <w:rPr>
          <w:rFonts w:ascii="Lato" w:hAnsi="Lato" w:cs="Arial"/>
          <w:sz w:val="20"/>
          <w:szCs w:val="20"/>
        </w:rPr>
        <w:t xml:space="preserve">trzeci dzień – wizyta w Elektrowni Wodno-Szczytowo-Pompowej w Żarnowcu oraz zwizytowanie magazynu energii elektrycznej w okolicach Żarnowca, lunch, powrót do Warszawy. </w:t>
      </w:r>
    </w:p>
    <w:p w14:paraId="3028F91F" w14:textId="77777777" w:rsidR="00A5234F" w:rsidRDefault="00A5234F" w:rsidP="00A5234F">
      <w:pPr>
        <w:spacing w:before="0" w:line="360" w:lineRule="auto"/>
        <w:contextualSpacing/>
        <w:rPr>
          <w:rFonts w:ascii="Lato" w:hAnsi="Lato" w:cs="Arial"/>
          <w:sz w:val="20"/>
          <w:szCs w:val="20"/>
        </w:rPr>
      </w:pPr>
      <w:r w:rsidRPr="00A5234F">
        <w:rPr>
          <w:rFonts w:ascii="Lato" w:hAnsi="Lato" w:cs="Arial"/>
          <w:sz w:val="20"/>
          <w:szCs w:val="20"/>
        </w:rPr>
        <w:t xml:space="preserve">Szczegółowy harmonogram realizacji wyjazdu studyjnego zostanie uzgodniony w porozumieniu </w:t>
      </w:r>
      <w:r w:rsidRPr="00A5234F">
        <w:rPr>
          <w:rFonts w:ascii="Lato" w:hAnsi="Lato" w:cs="Arial"/>
          <w:sz w:val="20"/>
          <w:szCs w:val="20"/>
        </w:rPr>
        <w:br/>
        <w:t>z wybranym Wykonawcą na etapie realizacji umowy.</w:t>
      </w:r>
    </w:p>
    <w:p w14:paraId="6D2BFFEA" w14:textId="77777777" w:rsidR="006C7AEB" w:rsidRPr="006C7AEB" w:rsidRDefault="006C7AEB" w:rsidP="006C7AEB">
      <w:pPr>
        <w:spacing w:before="0"/>
        <w:contextualSpacing/>
        <w:rPr>
          <w:rFonts w:ascii="Lato" w:hAnsi="Lato" w:cs="Arial"/>
          <w:sz w:val="6"/>
          <w:szCs w:val="6"/>
        </w:rPr>
      </w:pPr>
    </w:p>
    <w:p w14:paraId="4C8DC9EA" w14:textId="286E5B80" w:rsidR="00004CB4" w:rsidRPr="00764332" w:rsidRDefault="00010422" w:rsidP="006C7AEB">
      <w:pPr>
        <w:spacing w:before="120" w:line="360" w:lineRule="auto"/>
        <w:contextualSpacing/>
        <w:rPr>
          <w:rFonts w:ascii="Lato" w:hAnsi="Lato" w:cs="Arial"/>
          <w:sz w:val="20"/>
          <w:szCs w:val="20"/>
        </w:rPr>
      </w:pPr>
      <w:r w:rsidRPr="00764332">
        <w:rPr>
          <w:rFonts w:ascii="Lato" w:hAnsi="Lato" w:cs="Arial"/>
          <w:b/>
          <w:sz w:val="20"/>
          <w:szCs w:val="20"/>
        </w:rPr>
        <w:t xml:space="preserve">Zamawiający zastrzega sobie prawo zmniejszenia liczby osób o nie więcej niż </w:t>
      </w:r>
      <w:r w:rsidR="00F22F48">
        <w:rPr>
          <w:rFonts w:ascii="Lato" w:hAnsi="Lato" w:cs="Arial"/>
          <w:b/>
          <w:sz w:val="20"/>
          <w:szCs w:val="20"/>
        </w:rPr>
        <w:t>4</w:t>
      </w:r>
      <w:r w:rsidRPr="00764332">
        <w:rPr>
          <w:rFonts w:ascii="Lato" w:hAnsi="Lato" w:cs="Arial"/>
          <w:b/>
          <w:sz w:val="20"/>
          <w:szCs w:val="20"/>
        </w:rPr>
        <w:t>, do minimalnej liczby 1</w:t>
      </w:r>
      <w:r w:rsidR="00F22F48">
        <w:rPr>
          <w:rFonts w:ascii="Lato" w:hAnsi="Lato" w:cs="Arial"/>
          <w:b/>
          <w:sz w:val="20"/>
          <w:szCs w:val="20"/>
        </w:rPr>
        <w:t>8</w:t>
      </w:r>
      <w:r w:rsidRPr="00764332">
        <w:rPr>
          <w:rFonts w:ascii="Lato" w:hAnsi="Lato" w:cs="Arial"/>
          <w:b/>
          <w:sz w:val="20"/>
          <w:szCs w:val="20"/>
        </w:rPr>
        <w:t>. Ostateczną liczbę uczestników wyjazdu Zamawiający zgłosi wybranemu Wykonawcy najpóźniej na 3 dni robocze przed planowaną datą wyjazdu studyjnego.</w:t>
      </w:r>
      <w:r w:rsidRPr="00764332">
        <w:rPr>
          <w:rFonts w:ascii="Lato" w:hAnsi="Lato" w:cs="Arial"/>
          <w:sz w:val="20"/>
          <w:szCs w:val="20"/>
        </w:rPr>
        <w:t xml:space="preserve"> Liczba uczestników wyjazdu będzie podstawą do przygotowania przez Wykonawcę środka transportu (bus/autokar), miejsc noclegowych, wyżywienia, a także do późniejszych rozliczeń pomiędzy Zamawiającym a Wykonawcą. </w:t>
      </w:r>
    </w:p>
    <w:p w14:paraId="768800B4" w14:textId="77777777" w:rsidR="00070F35" w:rsidRPr="00764332" w:rsidRDefault="00070F35" w:rsidP="00010422">
      <w:pPr>
        <w:pStyle w:val="Nagwek1"/>
        <w:pBdr>
          <w:bottom w:val="double" w:sz="4" w:space="1" w:color="auto"/>
        </w:pBdr>
        <w:spacing w:after="240" w:line="360" w:lineRule="auto"/>
        <w:ind w:left="717" w:hanging="717"/>
        <w:jc w:val="left"/>
        <w:rPr>
          <w:rFonts w:ascii="Lato" w:hAnsi="Lato" w:cs="Arial"/>
          <w:sz w:val="20"/>
          <w:szCs w:val="20"/>
        </w:rPr>
      </w:pPr>
      <w:r w:rsidRPr="00764332">
        <w:rPr>
          <w:rFonts w:ascii="Lato" w:hAnsi="Lato" w:cs="Arial"/>
          <w:sz w:val="20"/>
          <w:szCs w:val="20"/>
        </w:rPr>
        <w:lastRenderedPageBreak/>
        <w:t>II Szczegółowe obowiązki Wykonawcy</w:t>
      </w:r>
    </w:p>
    <w:p w14:paraId="2A9A0575" w14:textId="77777777" w:rsidR="000D0468" w:rsidRPr="000D0468" w:rsidRDefault="000D0468" w:rsidP="000D0468">
      <w:pPr>
        <w:spacing w:before="0" w:line="360" w:lineRule="auto"/>
        <w:rPr>
          <w:rFonts w:ascii="Lato" w:hAnsi="Lato" w:cs="Arial"/>
          <w:iCs/>
          <w:sz w:val="20"/>
          <w:szCs w:val="20"/>
        </w:rPr>
      </w:pPr>
      <w:r w:rsidRPr="000D0468">
        <w:rPr>
          <w:rFonts w:ascii="Lato" w:hAnsi="Lato" w:cs="Arial"/>
          <w:sz w:val="20"/>
          <w:szCs w:val="20"/>
        </w:rPr>
        <w:t xml:space="preserve">Do zadań Wykonawcy należeć będzie organizacja trzydniowego wyjazdu studyjnego </w:t>
      </w:r>
      <w:r w:rsidRPr="000D0468">
        <w:rPr>
          <w:rFonts w:ascii="Lato" w:hAnsi="Lato" w:cs="Arial"/>
          <w:iCs/>
          <w:sz w:val="20"/>
          <w:szCs w:val="20"/>
        </w:rPr>
        <w:t>związanego z projektami realizowanymi w obszarze morskiej energetyki wiatrowej</w:t>
      </w:r>
      <w:r w:rsidRPr="000D0468">
        <w:rPr>
          <w:rFonts w:ascii="Lato" w:hAnsi="Lato" w:cs="Arial"/>
          <w:sz w:val="20"/>
          <w:szCs w:val="20"/>
        </w:rPr>
        <w:t>.</w:t>
      </w:r>
      <w:r w:rsidRPr="000D0468">
        <w:rPr>
          <w:rFonts w:ascii="Lato" w:hAnsi="Lato" w:cs="Arial"/>
          <w:iCs/>
          <w:sz w:val="20"/>
          <w:szCs w:val="20"/>
        </w:rPr>
        <w:t xml:space="preserve"> </w:t>
      </w:r>
    </w:p>
    <w:p w14:paraId="5E6D24BA" w14:textId="77777777" w:rsidR="00010422" w:rsidRPr="00764332" w:rsidRDefault="00010422" w:rsidP="006C7AEB">
      <w:pPr>
        <w:spacing w:before="120" w:line="360" w:lineRule="auto"/>
        <w:rPr>
          <w:rFonts w:ascii="Lato" w:hAnsi="Lato" w:cs="Arial"/>
          <w:sz w:val="20"/>
          <w:szCs w:val="20"/>
        </w:rPr>
      </w:pPr>
      <w:r w:rsidRPr="00764332">
        <w:rPr>
          <w:rFonts w:ascii="Lato" w:hAnsi="Lato" w:cs="Arial"/>
          <w:b/>
          <w:sz w:val="20"/>
          <w:szCs w:val="20"/>
        </w:rPr>
        <w:t>W ramach wynagrodzenia Wykonawca będzie zobowiązany do</w:t>
      </w:r>
      <w:r w:rsidRPr="00764332">
        <w:rPr>
          <w:rFonts w:ascii="Lato" w:hAnsi="Lato" w:cs="Arial"/>
          <w:sz w:val="20"/>
          <w:szCs w:val="20"/>
        </w:rPr>
        <w:t>:</w:t>
      </w:r>
    </w:p>
    <w:p w14:paraId="1C26D056" w14:textId="4CD2D64C" w:rsidR="00010422" w:rsidRPr="006C7AEB" w:rsidRDefault="006C7AEB" w:rsidP="006C7AEB">
      <w:pPr>
        <w:numPr>
          <w:ilvl w:val="0"/>
          <w:numId w:val="1"/>
        </w:numPr>
        <w:spacing w:before="120" w:line="360" w:lineRule="auto"/>
        <w:ind w:left="284" w:hanging="284"/>
        <w:rPr>
          <w:rFonts w:ascii="Lato" w:hAnsi="Lato" w:cs="Arial"/>
          <w:b/>
          <w:sz w:val="20"/>
          <w:szCs w:val="20"/>
        </w:rPr>
      </w:pPr>
      <w:r w:rsidRPr="006C7AEB">
        <w:rPr>
          <w:rFonts w:ascii="Lato" w:hAnsi="Lato" w:cs="Arial"/>
          <w:b/>
          <w:sz w:val="20"/>
          <w:szCs w:val="20"/>
        </w:rPr>
        <w:t>Z</w:t>
      </w:r>
      <w:r w:rsidR="00010422" w:rsidRPr="006C7AEB">
        <w:rPr>
          <w:rFonts w:ascii="Lato" w:hAnsi="Lato" w:cs="Arial"/>
          <w:b/>
          <w:sz w:val="20"/>
          <w:szCs w:val="20"/>
        </w:rPr>
        <w:t>apewnienia transportu:</w:t>
      </w:r>
    </w:p>
    <w:p w14:paraId="181321C7" w14:textId="77777777" w:rsidR="00010422" w:rsidRPr="00764332" w:rsidRDefault="00010422" w:rsidP="00E45CF0">
      <w:pPr>
        <w:pStyle w:val="Akapitzlist"/>
        <w:tabs>
          <w:tab w:val="left" w:pos="426"/>
        </w:tabs>
        <w:spacing w:after="0" w:line="360" w:lineRule="auto"/>
        <w:ind w:left="284"/>
        <w:jc w:val="both"/>
        <w:rPr>
          <w:rFonts w:ascii="Lato" w:hAnsi="Lato" w:cs="Arial"/>
          <w:sz w:val="20"/>
          <w:szCs w:val="20"/>
        </w:rPr>
      </w:pPr>
      <w:r w:rsidRPr="00764332">
        <w:rPr>
          <w:rFonts w:ascii="Lato" w:hAnsi="Lato" w:cs="Arial"/>
          <w:sz w:val="20"/>
          <w:szCs w:val="20"/>
        </w:rPr>
        <w:t>Autokar/Bus musi być wyposażony w tyle miejsc siedzących, by pomieścić wszystkich uczestników wyjazdu. Ponadto musi być wyposażony w siedzenia z pasami bezpieczeństwa, klimatyzację, być nie starszy niż 5 lat. Wykonawca zobowiązuje się podstawić autokar/bus  w należytym stanie technicznym oraz zapewnić posiadanie przez kierowcę pojazdu wszystkich niezbędnych i aktualnych dokumentów pojazdu, w tym ubezpieczenia OC. Kierowca autokaru/busa powinien posiadać doświadczenie w przewozach grup turystycznych. W przypadku awarii autokaru/busa uniemożliwiającej dalszą jazdę, Wykonawca zobowiązuje się niezwłocznie podstawić pojazd zastępczy o co najmniej tym samym standardzie, który pozwoli na planowe kontynuowanie programu wizyty, bez dodatkowych kosztów po stronie Zamawiającego. Wykonawca pokrywa wszystkie koszty związane z opłatami drogowymi i parkingowymi.</w:t>
      </w:r>
    </w:p>
    <w:p w14:paraId="31037B0D" w14:textId="089D1490" w:rsidR="00010422" w:rsidRPr="00764332" w:rsidRDefault="006C7AEB" w:rsidP="006C7AEB">
      <w:pPr>
        <w:numPr>
          <w:ilvl w:val="0"/>
          <w:numId w:val="1"/>
        </w:numPr>
        <w:spacing w:before="120" w:line="360" w:lineRule="auto"/>
        <w:ind w:left="284" w:hanging="284"/>
        <w:rPr>
          <w:rFonts w:ascii="Lato" w:hAnsi="Lato" w:cs="Arial"/>
          <w:b/>
          <w:sz w:val="20"/>
          <w:szCs w:val="20"/>
        </w:rPr>
      </w:pPr>
      <w:r>
        <w:rPr>
          <w:rFonts w:ascii="Lato" w:hAnsi="Lato" w:cs="Arial"/>
          <w:b/>
          <w:sz w:val="20"/>
          <w:szCs w:val="20"/>
        </w:rPr>
        <w:t>Z</w:t>
      </w:r>
      <w:r w:rsidR="00010422" w:rsidRPr="00764332">
        <w:rPr>
          <w:rFonts w:ascii="Lato" w:hAnsi="Lato" w:cs="Arial"/>
          <w:b/>
          <w:sz w:val="20"/>
          <w:szCs w:val="20"/>
        </w:rPr>
        <w:t>apewnienia noclegu:</w:t>
      </w:r>
    </w:p>
    <w:p w14:paraId="05461F25" w14:textId="320B4F88" w:rsidR="00DA1BD9" w:rsidRPr="00DA1BD9" w:rsidRDefault="00DA1BD9" w:rsidP="006C7AEB">
      <w:pPr>
        <w:numPr>
          <w:ilvl w:val="0"/>
          <w:numId w:val="14"/>
        </w:numPr>
        <w:spacing w:before="0" w:after="120" w:line="360" w:lineRule="auto"/>
        <w:ind w:left="568" w:hanging="284"/>
        <w:rPr>
          <w:rFonts w:ascii="Lato" w:hAnsi="Lato"/>
          <w:sz w:val="20"/>
          <w:szCs w:val="20"/>
          <w:lang w:eastAsia="pl-PL"/>
        </w:rPr>
      </w:pPr>
      <w:r w:rsidRPr="00DA1BD9">
        <w:rPr>
          <w:rFonts w:ascii="Lato" w:hAnsi="Lato"/>
          <w:sz w:val="20"/>
          <w:szCs w:val="20"/>
          <w:lang w:eastAsia="pl-PL"/>
        </w:rPr>
        <w:t>obiekt hotelowy  (2 noclegi w Gdańsku) o standardzie co najmniej 4 gwiazdkowym</w:t>
      </w:r>
      <w:r w:rsidRPr="00DA1BD9">
        <w:rPr>
          <w:rFonts w:ascii="Lato" w:hAnsi="Lato"/>
          <w:sz w:val="20"/>
          <w:szCs w:val="20"/>
          <w:vertAlign w:val="superscript"/>
          <w:lang w:eastAsia="pl-PL"/>
        </w:rPr>
        <w:footnoteReference w:id="1"/>
      </w:r>
      <w:r w:rsidRPr="00DA1BD9">
        <w:rPr>
          <w:rFonts w:ascii="Lato" w:hAnsi="Lato"/>
          <w:sz w:val="20"/>
          <w:szCs w:val="20"/>
          <w:lang w:eastAsia="pl-PL"/>
        </w:rPr>
        <w:t>. Hotel musi mieścić się w granicach administracyjnych miasta Gdańsk, w odległości do 1 km od Starówki</w:t>
      </w:r>
      <w:r w:rsidR="006C7AEB">
        <w:rPr>
          <w:rFonts w:ascii="Lato" w:hAnsi="Lato"/>
          <w:sz w:val="20"/>
          <w:szCs w:val="20"/>
          <w:lang w:eastAsia="pl-PL"/>
        </w:rPr>
        <w:t>;</w:t>
      </w:r>
      <w:r w:rsidRPr="00DA1BD9">
        <w:rPr>
          <w:rFonts w:ascii="Lato" w:hAnsi="Lato"/>
          <w:sz w:val="20"/>
          <w:szCs w:val="20"/>
          <w:lang w:eastAsia="pl-PL"/>
        </w:rPr>
        <w:t xml:space="preserve"> </w:t>
      </w:r>
    </w:p>
    <w:p w14:paraId="6E25891C" w14:textId="77777777" w:rsidR="00DA1BD9" w:rsidRPr="00DA1BD9" w:rsidRDefault="00DA1BD9" w:rsidP="006C7AEB">
      <w:pPr>
        <w:numPr>
          <w:ilvl w:val="0"/>
          <w:numId w:val="14"/>
        </w:numPr>
        <w:spacing w:before="120" w:after="120" w:line="360" w:lineRule="auto"/>
        <w:ind w:left="567" w:hanging="283"/>
        <w:rPr>
          <w:rFonts w:ascii="Lato" w:hAnsi="Lato"/>
          <w:sz w:val="20"/>
          <w:szCs w:val="20"/>
          <w:lang w:eastAsia="pl-PL"/>
        </w:rPr>
      </w:pPr>
      <w:r w:rsidRPr="00DA1BD9">
        <w:rPr>
          <w:rFonts w:ascii="Lato" w:hAnsi="Lato"/>
          <w:sz w:val="20"/>
          <w:szCs w:val="20"/>
          <w:lang w:eastAsia="pl-PL"/>
        </w:rPr>
        <w:t>do dyspozycji uczestników wyjazdu studyjnego będą pokoje jednoosobowe lub  dwuosobowe do pojedynczego wykorzystania, każdy pokój musi posiadać osobną łazienkę.</w:t>
      </w:r>
    </w:p>
    <w:p w14:paraId="3109D9A1" w14:textId="77777777" w:rsidR="00DA1BD9" w:rsidRPr="00DA1BD9" w:rsidRDefault="00DA1BD9" w:rsidP="00E45CF0">
      <w:pPr>
        <w:numPr>
          <w:ilvl w:val="0"/>
          <w:numId w:val="1"/>
        </w:numPr>
        <w:spacing w:before="120" w:after="120" w:line="360" w:lineRule="auto"/>
        <w:ind w:left="284" w:hanging="284"/>
        <w:rPr>
          <w:rFonts w:ascii="Lato" w:hAnsi="Lato"/>
          <w:bCs/>
          <w:color w:val="000000"/>
          <w:sz w:val="20"/>
          <w:szCs w:val="20"/>
          <w:lang w:eastAsia="pl-PL"/>
        </w:rPr>
      </w:pPr>
      <w:r w:rsidRPr="00DA1BD9">
        <w:rPr>
          <w:rFonts w:ascii="Lato" w:hAnsi="Lato"/>
          <w:b/>
          <w:color w:val="000000"/>
          <w:sz w:val="20"/>
          <w:szCs w:val="20"/>
          <w:lang w:eastAsia="pl-PL"/>
        </w:rPr>
        <w:t xml:space="preserve">Zapewnienia uczestnikom wyjazdu studyjnego wyżywienia </w:t>
      </w:r>
      <w:r w:rsidRPr="00DA1BD9">
        <w:rPr>
          <w:rFonts w:ascii="Lato" w:hAnsi="Lato"/>
          <w:bCs/>
          <w:color w:val="000000"/>
          <w:sz w:val="20"/>
          <w:szCs w:val="20"/>
          <w:lang w:eastAsia="pl-PL"/>
        </w:rPr>
        <w:t>zgodnie z minimalnymi wymaganiami określonymi poniżej w hotelu, w którym odbywać się będzie nocleg:</w:t>
      </w:r>
    </w:p>
    <w:p w14:paraId="61EEC30A" w14:textId="77777777" w:rsidR="00DA1BD9" w:rsidRPr="00DA1BD9" w:rsidRDefault="00DA1BD9" w:rsidP="004759B0">
      <w:pPr>
        <w:numPr>
          <w:ilvl w:val="0"/>
          <w:numId w:val="15"/>
        </w:numPr>
        <w:spacing w:before="0" w:line="360" w:lineRule="auto"/>
        <w:ind w:left="568" w:hanging="284"/>
        <w:rPr>
          <w:rFonts w:ascii="Lato" w:hAnsi="Lato"/>
          <w:sz w:val="20"/>
          <w:szCs w:val="20"/>
          <w:lang w:eastAsia="pl-PL"/>
        </w:rPr>
      </w:pPr>
      <w:r w:rsidRPr="00DA1BD9">
        <w:rPr>
          <w:rFonts w:ascii="Lato" w:hAnsi="Lato"/>
          <w:sz w:val="20"/>
          <w:szCs w:val="20"/>
          <w:lang w:eastAsia="pl-PL"/>
        </w:rPr>
        <w:t xml:space="preserve">1 obiadokolacja pierwszego dnia serwowana pierwszego dnia wyjazdu w formie zasiadanej w hotelu, realizowana w systemie pełnego serwisu talerzowego. Wszystkie dania gorące oraz desery muszą być serwowane bezpośrednio do stołu przez obsługę kelnerską (w godzinach zgodnych z ustalonym z Zamawiającym harmonogramem) </w:t>
      </w:r>
      <w:r w:rsidRPr="00DA1BD9">
        <w:rPr>
          <w:rFonts w:ascii="Lato" w:hAnsi="Lato"/>
          <w:sz w:val="20"/>
          <w:szCs w:val="20"/>
          <w:u w:val="single"/>
          <w:lang w:eastAsia="pl-PL"/>
        </w:rPr>
        <w:t>w oddzielnej Sali przeznaczonej wyłącznie dla uczestników wyjazdu studyjnego</w:t>
      </w:r>
      <w:r w:rsidRPr="00DA1BD9">
        <w:rPr>
          <w:rFonts w:ascii="Lato" w:hAnsi="Lato"/>
          <w:sz w:val="20"/>
          <w:szCs w:val="20"/>
          <w:lang w:eastAsia="pl-PL"/>
        </w:rPr>
        <w:t xml:space="preserve"> zawierająca:</w:t>
      </w:r>
    </w:p>
    <w:p w14:paraId="1FBD3066" w14:textId="77777777" w:rsidR="00DA1BD9" w:rsidRPr="00DA1BD9" w:rsidRDefault="00DA1BD9" w:rsidP="00A36467">
      <w:pPr>
        <w:numPr>
          <w:ilvl w:val="0"/>
          <w:numId w:val="10"/>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zupę lub krem – 2 rodzaje, min. 250 ml porcja,</w:t>
      </w:r>
    </w:p>
    <w:p w14:paraId="37F683C2" w14:textId="77777777" w:rsidR="00DA1BD9" w:rsidRPr="00DA1BD9" w:rsidRDefault="00DA1BD9" w:rsidP="00A36467">
      <w:pPr>
        <w:numPr>
          <w:ilvl w:val="0"/>
          <w:numId w:val="10"/>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dania główne na ciepło - 3 rodzaje, w tym: 2 dania mięsne – min. 150 g porcja, 1 danie wegetariańskie – min. 250 g porcja (w przypadku ryb – min. 150 g porcja),</w:t>
      </w:r>
    </w:p>
    <w:p w14:paraId="072986FE" w14:textId="77777777" w:rsidR="00DA1BD9" w:rsidRPr="00DA1BD9" w:rsidRDefault="00DA1BD9" w:rsidP="00A36467">
      <w:pPr>
        <w:numPr>
          <w:ilvl w:val="1"/>
          <w:numId w:val="6"/>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lastRenderedPageBreak/>
        <w:t>dodatki skrobiowe do wyboru (2 rodzaje – np. ryż, ziemniaki gotowane lub ziemniaki opiekane w ziołach, kluski śląskie), min. 200 g porcja,</w:t>
      </w:r>
    </w:p>
    <w:p w14:paraId="5F2C65C2" w14:textId="77777777" w:rsidR="00DA1BD9" w:rsidRPr="00DA1BD9" w:rsidRDefault="00DA1BD9" w:rsidP="00A36467">
      <w:pPr>
        <w:numPr>
          <w:ilvl w:val="1"/>
          <w:numId w:val="6"/>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przystawki mięsne i bezmięsne – 2 rodzaje , min. 100 g na osobę,</w:t>
      </w:r>
    </w:p>
    <w:p w14:paraId="4548B91D" w14:textId="77777777" w:rsidR="00DA1BD9" w:rsidRPr="00DA1BD9" w:rsidRDefault="00DA1BD9" w:rsidP="00A36467">
      <w:pPr>
        <w:numPr>
          <w:ilvl w:val="1"/>
          <w:numId w:val="6"/>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sałatki i surówki – 2 rodzaje, min. 100 g porcja,</w:t>
      </w:r>
    </w:p>
    <w:p w14:paraId="11F26E1F" w14:textId="77777777" w:rsidR="00DA1BD9" w:rsidRPr="00DA1BD9" w:rsidRDefault="00DA1BD9" w:rsidP="00A36467">
      <w:pPr>
        <w:numPr>
          <w:ilvl w:val="1"/>
          <w:numId w:val="6"/>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pieczywo – 2 rodzaje oraz masło (bez ograniczeń),</w:t>
      </w:r>
    </w:p>
    <w:p w14:paraId="1C7753E9" w14:textId="77777777" w:rsidR="00DA1BD9" w:rsidRPr="00DA1BD9" w:rsidRDefault="00DA1BD9" w:rsidP="00A36467">
      <w:pPr>
        <w:numPr>
          <w:ilvl w:val="1"/>
          <w:numId w:val="6"/>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deser - 2 rodzaje – np. tiramisu, crème brûlée, panna cotta, min. 150 g na osobę,</w:t>
      </w:r>
    </w:p>
    <w:p w14:paraId="28DAD169" w14:textId="77777777" w:rsidR="00DA1BD9" w:rsidRPr="00DA1BD9" w:rsidRDefault="00DA1BD9" w:rsidP="00A36467">
      <w:pPr>
        <w:numPr>
          <w:ilvl w:val="1"/>
          <w:numId w:val="6"/>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owoce krojone – 3 rodzaje,</w:t>
      </w:r>
    </w:p>
    <w:p w14:paraId="6DA072B9" w14:textId="77777777" w:rsidR="00DA1BD9" w:rsidRPr="00DA1BD9" w:rsidRDefault="00DA1BD9" w:rsidP="00A36467">
      <w:pPr>
        <w:numPr>
          <w:ilvl w:val="1"/>
          <w:numId w:val="6"/>
        </w:numPr>
        <w:spacing w:before="0" w:line="360" w:lineRule="auto"/>
        <w:ind w:left="851" w:hanging="284"/>
        <w:rPr>
          <w:rFonts w:ascii="Lato" w:hAnsi="Lato"/>
          <w:sz w:val="20"/>
          <w:szCs w:val="20"/>
          <w:lang w:eastAsia="pl-PL"/>
        </w:rPr>
      </w:pPr>
      <w:r w:rsidRPr="00DA1BD9">
        <w:rPr>
          <w:rFonts w:ascii="Lato" w:hAnsi="Lato"/>
          <w:sz w:val="20"/>
          <w:szCs w:val="20"/>
          <w:lang w:eastAsia="pl-PL"/>
        </w:rPr>
        <w:t>wodę mineralną gazowaną i niegazowaną (0,5 l/osobę), soki owocowe 100% (0,5l/osobę),</w:t>
      </w:r>
    </w:p>
    <w:p w14:paraId="3F5E0B48" w14:textId="77777777" w:rsidR="00DA1BD9" w:rsidRPr="00DA1BD9" w:rsidRDefault="00DA1BD9" w:rsidP="00A36467">
      <w:pPr>
        <w:numPr>
          <w:ilvl w:val="1"/>
          <w:numId w:val="6"/>
        </w:numPr>
        <w:spacing w:before="0" w:line="360" w:lineRule="auto"/>
        <w:ind w:left="851" w:hanging="284"/>
        <w:rPr>
          <w:rFonts w:ascii="Lato" w:hAnsi="Lato"/>
          <w:sz w:val="20"/>
          <w:szCs w:val="20"/>
          <w:lang w:eastAsia="pl-PL"/>
        </w:rPr>
      </w:pPr>
      <w:r w:rsidRPr="00DA1BD9">
        <w:rPr>
          <w:rFonts w:ascii="Lato" w:hAnsi="Lato"/>
          <w:sz w:val="20"/>
          <w:szCs w:val="20"/>
          <w:lang w:eastAsia="pl-PL"/>
        </w:rPr>
        <w:t>kawę czarną z ekspresu ciśnieniowego,</w:t>
      </w:r>
    </w:p>
    <w:p w14:paraId="15E3AE8A" w14:textId="77777777" w:rsidR="00DA1BD9" w:rsidRPr="00DA1BD9" w:rsidRDefault="00DA1BD9" w:rsidP="00A36467">
      <w:pPr>
        <w:numPr>
          <w:ilvl w:val="1"/>
          <w:numId w:val="6"/>
        </w:numPr>
        <w:spacing w:before="0" w:line="360" w:lineRule="auto"/>
        <w:ind w:left="851" w:hanging="284"/>
        <w:rPr>
          <w:rFonts w:ascii="Lato" w:hAnsi="Lato"/>
          <w:sz w:val="20"/>
          <w:szCs w:val="20"/>
          <w:lang w:eastAsia="pl-PL"/>
        </w:rPr>
      </w:pPr>
      <w:r w:rsidRPr="00DA1BD9">
        <w:rPr>
          <w:rFonts w:ascii="Lato" w:hAnsi="Lato"/>
          <w:sz w:val="20"/>
          <w:szCs w:val="20"/>
          <w:lang w:eastAsia="pl-PL"/>
        </w:rPr>
        <w:t>herbatę w saszetkach bez ograniczeń (minimum 3 rodzaje, w tym czarna, zielona i owocowa),</w:t>
      </w:r>
    </w:p>
    <w:p w14:paraId="5AAB8E64" w14:textId="77777777" w:rsidR="00DA1BD9" w:rsidRPr="00DA1BD9" w:rsidRDefault="00DA1BD9" w:rsidP="00A36467">
      <w:pPr>
        <w:numPr>
          <w:ilvl w:val="1"/>
          <w:numId w:val="6"/>
        </w:numPr>
        <w:spacing w:before="0" w:line="360" w:lineRule="auto"/>
        <w:ind w:left="851" w:hanging="284"/>
        <w:rPr>
          <w:rFonts w:ascii="Lato" w:hAnsi="Lato"/>
          <w:sz w:val="20"/>
          <w:szCs w:val="20"/>
          <w:lang w:eastAsia="pl-PL"/>
        </w:rPr>
      </w:pPr>
      <w:r w:rsidRPr="00DA1BD9">
        <w:rPr>
          <w:rFonts w:ascii="Lato" w:hAnsi="Lato"/>
          <w:sz w:val="20"/>
          <w:szCs w:val="20"/>
          <w:lang w:eastAsia="pl-PL"/>
        </w:rPr>
        <w:t>dodatki do napojów w postaci cukru, cytryny i mleka (bez ograniczeń),</w:t>
      </w:r>
    </w:p>
    <w:p w14:paraId="02827D41" w14:textId="77777777" w:rsidR="00DA1BD9" w:rsidRPr="00DA1BD9" w:rsidRDefault="00DA1BD9" w:rsidP="004759B0">
      <w:pPr>
        <w:numPr>
          <w:ilvl w:val="1"/>
          <w:numId w:val="6"/>
        </w:numPr>
        <w:spacing w:before="0" w:after="120" w:line="360" w:lineRule="auto"/>
        <w:ind w:left="851" w:hanging="284"/>
        <w:rPr>
          <w:rFonts w:ascii="Lato" w:hAnsi="Lato"/>
          <w:sz w:val="20"/>
          <w:szCs w:val="20"/>
          <w:lang w:eastAsia="pl-PL"/>
        </w:rPr>
      </w:pPr>
      <w:r w:rsidRPr="00DA1BD9">
        <w:rPr>
          <w:rFonts w:ascii="Lato" w:hAnsi="Lato"/>
          <w:sz w:val="20"/>
          <w:szCs w:val="20"/>
          <w:lang w:eastAsia="pl-PL"/>
        </w:rPr>
        <w:t>sposób podania: wydawanie posiłków odbywać się będzie wyłącznie w systemie serwisu talerzowego, przystawki na stołach, z zapewnieniem miejsc siedzących, zastawy ceramicznej (talerze i talerzyki), szklanek oraz widelczyków, łyżeczek, sztućców metalowych, serwetek papierowych;</w:t>
      </w:r>
    </w:p>
    <w:p w14:paraId="630BE1CE" w14:textId="77777777" w:rsidR="00DA1BD9" w:rsidRPr="00DA1BD9" w:rsidRDefault="00DA1BD9" w:rsidP="004759B0">
      <w:pPr>
        <w:numPr>
          <w:ilvl w:val="0"/>
          <w:numId w:val="15"/>
        </w:numPr>
        <w:spacing w:before="0" w:line="360" w:lineRule="auto"/>
        <w:ind w:left="568" w:hanging="284"/>
        <w:rPr>
          <w:rFonts w:ascii="Lato" w:hAnsi="Lato"/>
          <w:sz w:val="20"/>
          <w:szCs w:val="20"/>
          <w:lang w:eastAsia="pl-PL"/>
        </w:rPr>
      </w:pPr>
      <w:r w:rsidRPr="00DA1BD9">
        <w:rPr>
          <w:rFonts w:ascii="Lato" w:hAnsi="Lato"/>
          <w:sz w:val="20"/>
          <w:szCs w:val="20"/>
          <w:lang w:eastAsia="pl-PL"/>
        </w:rPr>
        <w:t xml:space="preserve">1 lunch drugiego dnia w czasie wizyty </w:t>
      </w:r>
      <w:r w:rsidRPr="00DA1BD9">
        <w:rPr>
          <w:rFonts w:ascii="Lato" w:hAnsi="Lato"/>
          <w:color w:val="000000"/>
          <w:sz w:val="20"/>
          <w:szCs w:val="20"/>
          <w:lang w:eastAsia="pl-PL"/>
        </w:rPr>
        <w:t>w porcie w Łebie.</w:t>
      </w:r>
      <w:r w:rsidRPr="00DA1BD9">
        <w:rPr>
          <w:rFonts w:ascii="Lato" w:hAnsi="Lato"/>
          <w:sz w:val="20"/>
          <w:szCs w:val="20"/>
          <w:lang w:eastAsia="pl-PL"/>
        </w:rPr>
        <w:t xml:space="preserve"> W ramach usługi cateringowej Wykonawca gwarantuje:</w:t>
      </w:r>
    </w:p>
    <w:p w14:paraId="59E288B5" w14:textId="77777777" w:rsidR="00DA1BD9" w:rsidRPr="00DA1BD9" w:rsidRDefault="00DA1BD9" w:rsidP="00E45CF0">
      <w:pPr>
        <w:numPr>
          <w:ilvl w:val="0"/>
          <w:numId w:val="22"/>
        </w:numPr>
        <w:spacing w:before="0" w:after="200" w:line="360" w:lineRule="auto"/>
        <w:ind w:left="850" w:hanging="283"/>
        <w:contextualSpacing/>
        <w:rPr>
          <w:rFonts w:ascii="Lato" w:hAnsi="Lato"/>
          <w:sz w:val="20"/>
          <w:szCs w:val="20"/>
          <w:lang w:eastAsia="pl-PL"/>
        </w:rPr>
      </w:pPr>
      <w:r w:rsidRPr="00DA1BD9">
        <w:rPr>
          <w:rFonts w:ascii="Lato" w:hAnsi="Lato"/>
          <w:sz w:val="20"/>
          <w:szCs w:val="20"/>
          <w:lang w:eastAsia="pl-PL"/>
        </w:rPr>
        <w:t xml:space="preserve">serwis kawowo – kanapkowy (w godzinach zgodnych z ustalonym z Zamawiającym harmonogramem) dla wszystkich uczestników wyjazdu. Serwis kawowo- kanapkowy składać się będzie z: kawy z ekspresu ciśnieniowego </w:t>
      </w:r>
      <w:r w:rsidRPr="00DA1BD9">
        <w:rPr>
          <w:rFonts w:ascii="Lato" w:hAnsi="Lato"/>
          <w:sz w:val="20"/>
          <w:szCs w:val="20"/>
          <w:u w:val="single"/>
          <w:lang w:eastAsia="pl-PL"/>
        </w:rPr>
        <w:t>z certyfikatem Fair Trade</w:t>
      </w:r>
      <w:r w:rsidRPr="00DA1BD9">
        <w:rPr>
          <w:rFonts w:ascii="Lato" w:hAnsi="Lato"/>
          <w:sz w:val="20"/>
          <w:szCs w:val="20"/>
          <w:lang w:eastAsia="pl-PL"/>
        </w:rPr>
        <w:t xml:space="preserve">, minimum </w:t>
      </w:r>
      <w:r w:rsidRPr="00DA1BD9">
        <w:rPr>
          <w:rFonts w:ascii="Lato" w:hAnsi="Lato"/>
          <w:sz w:val="20"/>
          <w:szCs w:val="20"/>
          <w:lang w:eastAsia="pl-PL"/>
        </w:rPr>
        <w:br/>
        <w:t xml:space="preserve">3 rodzajów herbat </w:t>
      </w:r>
      <w:r w:rsidRPr="00DA1BD9">
        <w:rPr>
          <w:rFonts w:ascii="Lato" w:hAnsi="Lato"/>
          <w:sz w:val="20"/>
          <w:szCs w:val="20"/>
          <w:u w:val="single"/>
          <w:lang w:eastAsia="pl-PL"/>
        </w:rPr>
        <w:t>z certyfikatami Fair Trade</w:t>
      </w:r>
      <w:r w:rsidRPr="00DA1BD9">
        <w:rPr>
          <w:rFonts w:ascii="Lato" w:hAnsi="Lato"/>
          <w:sz w:val="20"/>
          <w:szCs w:val="20"/>
          <w:lang w:eastAsia="pl-PL"/>
        </w:rPr>
        <w:t>, cukru, cytryny, mleka, mleka roślinne, soków, wody mineralnej butelkowanej gazowanej i niegazowanej, ciast domowych (min. 2 rodzaje różnych ciast domowych), ciastek, słonych przekąsek, kanapek typu finger food lub bankietowych na pieczywie mieszanym przygotowanych z min. 4 składników (w tym: masło, pasty, sery, łosoś, wędlina, warzywa, min. 3 szt./os., 1 kanapka min. 60 g), owoców; na oddzielnym półmisku wariant bezglutenowy,</w:t>
      </w:r>
    </w:p>
    <w:p w14:paraId="62A375AC" w14:textId="77777777" w:rsidR="00DA1BD9" w:rsidRDefault="00DA1BD9" w:rsidP="004759B0">
      <w:pPr>
        <w:numPr>
          <w:ilvl w:val="0"/>
          <w:numId w:val="22"/>
        </w:numPr>
        <w:spacing w:before="120" w:after="120" w:line="360" w:lineRule="auto"/>
        <w:ind w:left="851" w:hanging="284"/>
        <w:contextualSpacing/>
        <w:rPr>
          <w:rFonts w:ascii="Lato" w:hAnsi="Lato"/>
          <w:sz w:val="20"/>
          <w:szCs w:val="20"/>
          <w:lang w:eastAsia="pl-PL"/>
        </w:rPr>
      </w:pPr>
      <w:r w:rsidRPr="00DA1BD9">
        <w:rPr>
          <w:rFonts w:ascii="Lato" w:hAnsi="Lato"/>
          <w:sz w:val="20"/>
          <w:szCs w:val="20"/>
          <w:lang w:eastAsia="pl-PL"/>
        </w:rPr>
        <w:t>sposób podania: szwedzki stół, z zapewnieniem miejsc siedzących, zastawy ceramicznej (talerze i talerzyki), szklanek oraz widelczyków, łyżeczek, sztućców metalowych, serwetek papierowych;</w:t>
      </w:r>
    </w:p>
    <w:p w14:paraId="79ABA675" w14:textId="77777777" w:rsidR="004759B0" w:rsidRPr="004759B0" w:rsidRDefault="004759B0" w:rsidP="004759B0">
      <w:pPr>
        <w:spacing w:before="0"/>
        <w:ind w:left="851"/>
        <w:contextualSpacing/>
        <w:rPr>
          <w:rFonts w:ascii="Lato" w:hAnsi="Lato"/>
          <w:sz w:val="12"/>
          <w:szCs w:val="12"/>
          <w:lang w:eastAsia="pl-PL"/>
        </w:rPr>
      </w:pPr>
    </w:p>
    <w:p w14:paraId="33E6333B" w14:textId="77777777" w:rsidR="00DA1BD9" w:rsidRPr="00DA1BD9" w:rsidRDefault="00DA1BD9" w:rsidP="004759B0">
      <w:pPr>
        <w:numPr>
          <w:ilvl w:val="0"/>
          <w:numId w:val="15"/>
        </w:numPr>
        <w:spacing w:before="0" w:line="360" w:lineRule="auto"/>
        <w:ind w:left="568" w:hanging="284"/>
        <w:rPr>
          <w:rFonts w:ascii="Lato" w:hAnsi="Lato"/>
          <w:sz w:val="20"/>
          <w:szCs w:val="20"/>
          <w:lang w:eastAsia="pl-PL"/>
        </w:rPr>
      </w:pPr>
      <w:r w:rsidRPr="00DA1BD9">
        <w:rPr>
          <w:rFonts w:ascii="Lato" w:hAnsi="Lato"/>
          <w:sz w:val="20"/>
          <w:szCs w:val="20"/>
          <w:lang w:eastAsia="pl-PL"/>
        </w:rPr>
        <w:t xml:space="preserve">1 obiadokolacja serwowana drugiego dnia wyjazdu w restauracji zlokalizowanej na Starym Mieście w formie zasiadanej, realizowana w systemie pełnego serwisu talerzowego. Wszystkie dania gorące oraz desery muszą być serwowane bezpośrednio do stołu przez obsługę kelnerską. (w godzinach zgodnych z ustalonym z Zamawiającym harmonogramem) </w:t>
      </w:r>
      <w:r w:rsidRPr="00DA1BD9">
        <w:rPr>
          <w:rFonts w:ascii="Lato" w:hAnsi="Lato"/>
          <w:sz w:val="20"/>
          <w:szCs w:val="20"/>
          <w:u w:val="single"/>
          <w:lang w:eastAsia="pl-PL"/>
        </w:rPr>
        <w:t>w oddzielnej Sali przeznaczonej wyłącznie dla uczestników wyjazdu studyjnego</w:t>
      </w:r>
      <w:r w:rsidRPr="00DA1BD9">
        <w:rPr>
          <w:rFonts w:ascii="Lato" w:hAnsi="Lato"/>
          <w:sz w:val="20"/>
          <w:szCs w:val="20"/>
          <w:lang w:eastAsia="pl-PL"/>
        </w:rPr>
        <w:t xml:space="preserve"> zawierająca:</w:t>
      </w:r>
    </w:p>
    <w:p w14:paraId="21483FEB" w14:textId="77777777" w:rsidR="00DA1BD9" w:rsidRPr="00DA1BD9" w:rsidRDefault="00DA1BD9" w:rsidP="004759B0">
      <w:pPr>
        <w:numPr>
          <w:ilvl w:val="0"/>
          <w:numId w:val="10"/>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zupę lub krem – 2 rodzaje, min. 250 ml porcja,</w:t>
      </w:r>
    </w:p>
    <w:p w14:paraId="6BC8D9E8" w14:textId="77777777" w:rsidR="00DA1BD9" w:rsidRPr="00DA1BD9" w:rsidRDefault="00DA1BD9" w:rsidP="004759B0">
      <w:pPr>
        <w:numPr>
          <w:ilvl w:val="0"/>
          <w:numId w:val="10"/>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dania główne na ciepło - 3 rodzaje, w tym: 2 dania mięsne – min. 150 g porcja, 1 danie wegetariańskie – min. 250 g porcja (w przypadku ryb – min. 150 g porcja),</w:t>
      </w:r>
    </w:p>
    <w:p w14:paraId="135C9AAF" w14:textId="77777777" w:rsidR="00DA1BD9" w:rsidRPr="00DA1BD9" w:rsidRDefault="00DA1BD9" w:rsidP="004759B0">
      <w:pPr>
        <w:numPr>
          <w:ilvl w:val="0"/>
          <w:numId w:val="10"/>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lastRenderedPageBreak/>
        <w:t>dodatki skrobiowe do wyboru (2 rodzaje – np. ryż, ziemniaki gotowane lub ziemniaki opiekane w ziołach, kluski śląskie), min. 200 g porcja,</w:t>
      </w:r>
    </w:p>
    <w:p w14:paraId="62A6F9B9" w14:textId="77777777" w:rsidR="00DA1BD9" w:rsidRPr="00DA1BD9" w:rsidRDefault="00DA1BD9" w:rsidP="004759B0">
      <w:pPr>
        <w:numPr>
          <w:ilvl w:val="0"/>
          <w:numId w:val="10"/>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przystawki mięsne i bezmięsne – 2 rodzaje , min. 100 g na osobę,</w:t>
      </w:r>
    </w:p>
    <w:p w14:paraId="3AC7195B" w14:textId="77777777" w:rsidR="00DA1BD9" w:rsidRPr="00DA1BD9" w:rsidRDefault="00DA1BD9" w:rsidP="004759B0">
      <w:pPr>
        <w:numPr>
          <w:ilvl w:val="0"/>
          <w:numId w:val="10"/>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sałatki i surówki – 2 rodzaje, min. 100 g porcja,</w:t>
      </w:r>
    </w:p>
    <w:p w14:paraId="03248829" w14:textId="77777777" w:rsidR="00DA1BD9" w:rsidRPr="00DA1BD9" w:rsidRDefault="00DA1BD9" w:rsidP="004759B0">
      <w:pPr>
        <w:numPr>
          <w:ilvl w:val="0"/>
          <w:numId w:val="10"/>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pieczywo – 2 rodzaje oraz masło (bez ograniczeń),</w:t>
      </w:r>
    </w:p>
    <w:p w14:paraId="2B88470A" w14:textId="77777777" w:rsidR="00DA1BD9" w:rsidRPr="00DA1BD9" w:rsidRDefault="00DA1BD9" w:rsidP="004759B0">
      <w:pPr>
        <w:numPr>
          <w:ilvl w:val="0"/>
          <w:numId w:val="10"/>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deser - 2 rodzaje – np. tiramisu, crème brûlée, panna cotta, min. 150 g na osobę,</w:t>
      </w:r>
    </w:p>
    <w:p w14:paraId="261A22AE" w14:textId="77777777" w:rsidR="00DA1BD9" w:rsidRPr="00DA1BD9" w:rsidRDefault="00DA1BD9" w:rsidP="004759B0">
      <w:pPr>
        <w:numPr>
          <w:ilvl w:val="0"/>
          <w:numId w:val="10"/>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owoce krojone – 3 rodzaje,</w:t>
      </w:r>
    </w:p>
    <w:p w14:paraId="53B121BC" w14:textId="77777777" w:rsidR="00DA1BD9" w:rsidRPr="00DA1BD9" w:rsidRDefault="00DA1BD9" w:rsidP="004759B0">
      <w:pPr>
        <w:numPr>
          <w:ilvl w:val="0"/>
          <w:numId w:val="10"/>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wodę mineralną gazowaną i niegazowaną (0,5 l/osobę), soki owocowe 100% (0,5l/osobę),</w:t>
      </w:r>
    </w:p>
    <w:p w14:paraId="4D680FCC" w14:textId="77777777" w:rsidR="00DA1BD9" w:rsidRPr="00DA1BD9" w:rsidRDefault="00DA1BD9" w:rsidP="004759B0">
      <w:pPr>
        <w:numPr>
          <w:ilvl w:val="0"/>
          <w:numId w:val="10"/>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kawę czarną z ekspresu ciśnieniowego,</w:t>
      </w:r>
    </w:p>
    <w:p w14:paraId="2C32F188" w14:textId="77777777" w:rsidR="00DA1BD9" w:rsidRPr="00DA1BD9" w:rsidRDefault="00DA1BD9" w:rsidP="004759B0">
      <w:pPr>
        <w:numPr>
          <w:ilvl w:val="0"/>
          <w:numId w:val="10"/>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herbatę w saszetkach bez ograniczeń (minimum 3 rodzaje, w tym czarna, zielona i owocowa),</w:t>
      </w:r>
    </w:p>
    <w:p w14:paraId="3968C1E1" w14:textId="77777777" w:rsidR="00DA1BD9" w:rsidRPr="00DA1BD9" w:rsidRDefault="00DA1BD9" w:rsidP="004759B0">
      <w:pPr>
        <w:numPr>
          <w:ilvl w:val="0"/>
          <w:numId w:val="10"/>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dodatki do napojów w postaci cukru, cytryny i mleka (bez ograniczeń),</w:t>
      </w:r>
    </w:p>
    <w:p w14:paraId="02E2958E" w14:textId="77777777" w:rsidR="00DA1BD9" w:rsidRPr="00DA1BD9" w:rsidRDefault="00DA1BD9" w:rsidP="004759B0">
      <w:pPr>
        <w:numPr>
          <w:ilvl w:val="0"/>
          <w:numId w:val="10"/>
        </w:numPr>
        <w:spacing w:before="0" w:line="360" w:lineRule="auto"/>
        <w:ind w:left="851" w:hanging="284"/>
        <w:rPr>
          <w:rFonts w:ascii="Lato" w:hAnsi="Lato"/>
          <w:color w:val="000000"/>
          <w:sz w:val="20"/>
          <w:szCs w:val="20"/>
          <w:lang w:eastAsia="pl-PL"/>
        </w:rPr>
      </w:pPr>
      <w:r w:rsidRPr="00DA1BD9">
        <w:rPr>
          <w:rFonts w:ascii="Lato" w:hAnsi="Lato"/>
          <w:color w:val="000000"/>
          <w:sz w:val="20"/>
          <w:szCs w:val="20"/>
          <w:lang w:eastAsia="pl-PL"/>
        </w:rPr>
        <w:t>sposób podania: wydawanie posiłków odbywać się będzie wyłącznie w systemie serwisu talerzowego, przystawki na stołach, z zapewnieniem miejsc siedzących, zastawy ceramicznej (talerze i talerzyki), szklanek oraz widelczyków, łyżeczek, sztućców metalowych, serwetek papierowych;</w:t>
      </w:r>
    </w:p>
    <w:p w14:paraId="499020A2" w14:textId="77777777" w:rsidR="00DA1BD9" w:rsidRPr="00DA1BD9" w:rsidRDefault="00DA1BD9" w:rsidP="004759B0">
      <w:pPr>
        <w:numPr>
          <w:ilvl w:val="0"/>
          <w:numId w:val="15"/>
        </w:numPr>
        <w:spacing w:before="0" w:line="360" w:lineRule="auto"/>
        <w:ind w:left="568" w:hanging="284"/>
        <w:rPr>
          <w:rFonts w:ascii="Lato" w:hAnsi="Lato"/>
          <w:sz w:val="20"/>
          <w:szCs w:val="20"/>
          <w:lang w:eastAsia="pl-PL"/>
        </w:rPr>
      </w:pPr>
      <w:r w:rsidRPr="00DA1BD9">
        <w:rPr>
          <w:rFonts w:ascii="Lato" w:hAnsi="Lato"/>
          <w:sz w:val="20"/>
          <w:szCs w:val="20"/>
          <w:lang w:eastAsia="pl-PL"/>
        </w:rPr>
        <w:t xml:space="preserve">1 obiad trzeciego dnia w restauracji zlokalizowanej w pobliżu Elektrowni Wodno-Szczytowo-Pompowej w Żarnowcu, w formie zasiadanej, realizowana w systemie pełnego serwisu talerzowego. Wybór dań powinien opierać się na produktach sezonowych oraz tradycjach kuchni regionalnej. Wszystkie dania gorące oraz desery muszą być serwowane bezpośrednio do stołu przez obsługę kelnerską (w godzinach zgodnych z ustalonym z Zamawiającym harmonogramem) </w:t>
      </w:r>
      <w:r w:rsidRPr="00DA1BD9">
        <w:rPr>
          <w:rFonts w:ascii="Lato" w:hAnsi="Lato"/>
          <w:sz w:val="20"/>
          <w:szCs w:val="20"/>
          <w:u w:val="single"/>
          <w:lang w:eastAsia="pl-PL"/>
        </w:rPr>
        <w:t>w oddzielnej Sali przeznaczonej wyłącznie dla uczestników wyjazdu studyjnego</w:t>
      </w:r>
      <w:r w:rsidRPr="00DA1BD9">
        <w:rPr>
          <w:rFonts w:ascii="Lato" w:hAnsi="Lato"/>
          <w:sz w:val="20"/>
          <w:szCs w:val="20"/>
          <w:lang w:eastAsia="pl-PL"/>
        </w:rPr>
        <w:t xml:space="preserve"> zawierająca:</w:t>
      </w:r>
    </w:p>
    <w:p w14:paraId="3940BB99" w14:textId="77777777" w:rsidR="00DA1BD9" w:rsidRPr="00DA1BD9" w:rsidRDefault="00DA1BD9" w:rsidP="004759B0">
      <w:pPr>
        <w:numPr>
          <w:ilvl w:val="0"/>
          <w:numId w:val="17"/>
        </w:numPr>
        <w:spacing w:before="0" w:line="360" w:lineRule="auto"/>
        <w:ind w:left="850" w:hanging="283"/>
        <w:contextualSpacing/>
        <w:rPr>
          <w:rFonts w:ascii="Lato" w:hAnsi="Lato"/>
          <w:sz w:val="20"/>
          <w:szCs w:val="20"/>
          <w:lang w:eastAsia="pl-PL"/>
        </w:rPr>
      </w:pPr>
      <w:r w:rsidRPr="00DA1BD9">
        <w:rPr>
          <w:rFonts w:ascii="Lato" w:hAnsi="Lato"/>
          <w:sz w:val="20"/>
          <w:szCs w:val="20"/>
          <w:lang w:eastAsia="pl-PL"/>
        </w:rPr>
        <w:t>zupę lub krem – 2 rodzaje, min. 250 ml porcja,</w:t>
      </w:r>
    </w:p>
    <w:p w14:paraId="0369B7C6" w14:textId="77777777" w:rsidR="00DA1BD9" w:rsidRPr="00DA1BD9" w:rsidRDefault="00DA1BD9" w:rsidP="004759B0">
      <w:pPr>
        <w:numPr>
          <w:ilvl w:val="0"/>
          <w:numId w:val="17"/>
        </w:numPr>
        <w:spacing w:before="0" w:line="360" w:lineRule="auto"/>
        <w:ind w:left="850" w:hanging="283"/>
        <w:contextualSpacing/>
        <w:rPr>
          <w:rFonts w:ascii="Lato" w:hAnsi="Lato"/>
          <w:sz w:val="20"/>
          <w:szCs w:val="20"/>
          <w:lang w:eastAsia="pl-PL"/>
        </w:rPr>
      </w:pPr>
      <w:r w:rsidRPr="00DA1BD9">
        <w:rPr>
          <w:rFonts w:ascii="Lato" w:hAnsi="Lato"/>
          <w:sz w:val="20"/>
          <w:szCs w:val="20"/>
          <w:lang w:eastAsia="pl-PL"/>
        </w:rPr>
        <w:t>dania główne na ciepło - 3 rodzaje, w tym: 2 dania mięsne – min. 150 g porcja, 1 danie wegetariańskie – min. 250 g porcja (w przypadku ryb – min. 150 g porcja),</w:t>
      </w:r>
    </w:p>
    <w:p w14:paraId="09BBDC95" w14:textId="77777777" w:rsidR="00DA1BD9" w:rsidRPr="00DA1BD9" w:rsidRDefault="00DA1BD9" w:rsidP="004759B0">
      <w:pPr>
        <w:numPr>
          <w:ilvl w:val="0"/>
          <w:numId w:val="17"/>
        </w:numPr>
        <w:spacing w:before="0" w:line="360" w:lineRule="auto"/>
        <w:ind w:left="850" w:hanging="283"/>
        <w:contextualSpacing/>
        <w:rPr>
          <w:rFonts w:ascii="Lato" w:hAnsi="Lato"/>
          <w:sz w:val="20"/>
          <w:szCs w:val="20"/>
          <w:lang w:eastAsia="pl-PL"/>
        </w:rPr>
      </w:pPr>
      <w:r w:rsidRPr="00DA1BD9">
        <w:rPr>
          <w:rFonts w:ascii="Lato" w:hAnsi="Lato"/>
          <w:sz w:val="20"/>
          <w:szCs w:val="20"/>
          <w:lang w:eastAsia="pl-PL"/>
        </w:rPr>
        <w:t>dodatki skrobiowe do wyboru (2 rodzaje – np. ryż, ziemniaki gotowane lub ziemniaki opiekane w ziołach, kluski śląskie), min. 200 g porcja,</w:t>
      </w:r>
    </w:p>
    <w:p w14:paraId="0709F5B5" w14:textId="77777777" w:rsidR="00DA1BD9" w:rsidRPr="00DA1BD9" w:rsidRDefault="00DA1BD9" w:rsidP="004759B0">
      <w:pPr>
        <w:numPr>
          <w:ilvl w:val="0"/>
          <w:numId w:val="17"/>
        </w:numPr>
        <w:spacing w:before="0" w:line="360" w:lineRule="auto"/>
        <w:ind w:left="850" w:hanging="283"/>
        <w:contextualSpacing/>
        <w:rPr>
          <w:rFonts w:ascii="Lato" w:hAnsi="Lato"/>
          <w:sz w:val="20"/>
          <w:szCs w:val="20"/>
          <w:lang w:eastAsia="pl-PL"/>
        </w:rPr>
      </w:pPr>
      <w:r w:rsidRPr="00DA1BD9">
        <w:rPr>
          <w:rFonts w:ascii="Lato" w:hAnsi="Lato"/>
          <w:sz w:val="20"/>
          <w:szCs w:val="20"/>
          <w:lang w:eastAsia="pl-PL"/>
        </w:rPr>
        <w:t>sałatki i surówki – 2 rodzaje, min. 100 g porcja,</w:t>
      </w:r>
    </w:p>
    <w:p w14:paraId="2423CF5D" w14:textId="77777777" w:rsidR="00DA1BD9" w:rsidRPr="00DA1BD9" w:rsidRDefault="00DA1BD9" w:rsidP="004759B0">
      <w:pPr>
        <w:numPr>
          <w:ilvl w:val="0"/>
          <w:numId w:val="17"/>
        </w:numPr>
        <w:spacing w:before="0" w:line="360" w:lineRule="auto"/>
        <w:ind w:left="850" w:hanging="283"/>
        <w:contextualSpacing/>
        <w:rPr>
          <w:rFonts w:ascii="Lato" w:hAnsi="Lato"/>
          <w:sz w:val="20"/>
          <w:szCs w:val="20"/>
          <w:lang w:eastAsia="pl-PL"/>
        </w:rPr>
      </w:pPr>
      <w:r w:rsidRPr="00DA1BD9">
        <w:rPr>
          <w:rFonts w:ascii="Lato" w:hAnsi="Lato"/>
          <w:sz w:val="20"/>
          <w:szCs w:val="20"/>
          <w:lang w:eastAsia="pl-PL"/>
        </w:rPr>
        <w:t>deser - 2 rodzaje – np. tiramisu, crème brûlée, panna cotta, min. 150 g na osobę,</w:t>
      </w:r>
    </w:p>
    <w:p w14:paraId="0CD6D584" w14:textId="77777777" w:rsidR="00DA1BD9" w:rsidRPr="00DA1BD9" w:rsidRDefault="00DA1BD9" w:rsidP="004759B0">
      <w:pPr>
        <w:numPr>
          <w:ilvl w:val="0"/>
          <w:numId w:val="21"/>
        </w:numPr>
        <w:spacing w:before="0" w:line="360" w:lineRule="auto"/>
        <w:ind w:left="850" w:hanging="283"/>
        <w:contextualSpacing/>
        <w:rPr>
          <w:rFonts w:ascii="Lato" w:hAnsi="Lato"/>
          <w:sz w:val="20"/>
          <w:szCs w:val="20"/>
          <w:lang w:eastAsia="pl-PL"/>
        </w:rPr>
      </w:pPr>
      <w:r w:rsidRPr="00DA1BD9">
        <w:rPr>
          <w:rFonts w:ascii="Lato" w:hAnsi="Lato"/>
          <w:sz w:val="20"/>
          <w:szCs w:val="20"/>
          <w:lang w:eastAsia="pl-PL"/>
        </w:rPr>
        <w:t>wodę mineralną gazowaną i niegazowaną (0,5 l/osobę), soki owocowe 100% (0,5l/osobę),</w:t>
      </w:r>
    </w:p>
    <w:p w14:paraId="28C9DB4F" w14:textId="77777777" w:rsidR="00DA1BD9" w:rsidRPr="00DA1BD9" w:rsidRDefault="00DA1BD9" w:rsidP="004759B0">
      <w:pPr>
        <w:numPr>
          <w:ilvl w:val="0"/>
          <w:numId w:val="20"/>
        </w:numPr>
        <w:spacing w:before="0" w:line="360" w:lineRule="auto"/>
        <w:ind w:left="850" w:hanging="283"/>
        <w:contextualSpacing/>
        <w:rPr>
          <w:rFonts w:ascii="Lato" w:hAnsi="Lato"/>
          <w:sz w:val="20"/>
          <w:szCs w:val="20"/>
          <w:lang w:eastAsia="pl-PL"/>
        </w:rPr>
      </w:pPr>
      <w:r w:rsidRPr="00DA1BD9">
        <w:rPr>
          <w:rFonts w:ascii="Lato" w:hAnsi="Lato"/>
          <w:sz w:val="20"/>
          <w:szCs w:val="20"/>
          <w:lang w:eastAsia="pl-PL"/>
        </w:rPr>
        <w:t>kawę czarną z ekspresu ciśnieniowego,</w:t>
      </w:r>
    </w:p>
    <w:p w14:paraId="62EF1B92" w14:textId="77777777" w:rsidR="00DA1BD9" w:rsidRPr="00DA1BD9" w:rsidRDefault="00DA1BD9" w:rsidP="004759B0">
      <w:pPr>
        <w:numPr>
          <w:ilvl w:val="0"/>
          <w:numId w:val="19"/>
        </w:numPr>
        <w:spacing w:before="0" w:line="360" w:lineRule="auto"/>
        <w:ind w:left="850" w:hanging="283"/>
        <w:contextualSpacing/>
        <w:rPr>
          <w:rFonts w:ascii="Lato" w:hAnsi="Lato"/>
          <w:sz w:val="20"/>
          <w:szCs w:val="20"/>
          <w:lang w:eastAsia="pl-PL"/>
        </w:rPr>
      </w:pPr>
      <w:r w:rsidRPr="00DA1BD9">
        <w:rPr>
          <w:rFonts w:ascii="Lato" w:hAnsi="Lato"/>
          <w:sz w:val="20"/>
          <w:szCs w:val="20"/>
          <w:lang w:eastAsia="pl-PL"/>
        </w:rPr>
        <w:t>herbatę w saszetkach bez ograniczeń (minimum 3 rodzaje, w tym czarna, zielona i owocowa),</w:t>
      </w:r>
    </w:p>
    <w:p w14:paraId="0A01A0E2" w14:textId="77777777" w:rsidR="00DA1BD9" w:rsidRPr="00DA1BD9" w:rsidRDefault="00DA1BD9" w:rsidP="004759B0">
      <w:pPr>
        <w:numPr>
          <w:ilvl w:val="0"/>
          <w:numId w:val="18"/>
        </w:numPr>
        <w:spacing w:before="0" w:line="360" w:lineRule="auto"/>
        <w:ind w:left="850" w:hanging="283"/>
        <w:contextualSpacing/>
        <w:rPr>
          <w:rFonts w:ascii="Lato" w:hAnsi="Lato"/>
          <w:sz w:val="20"/>
          <w:szCs w:val="20"/>
          <w:lang w:eastAsia="pl-PL"/>
        </w:rPr>
      </w:pPr>
      <w:r w:rsidRPr="00DA1BD9">
        <w:rPr>
          <w:rFonts w:ascii="Lato" w:hAnsi="Lato"/>
          <w:sz w:val="20"/>
          <w:szCs w:val="20"/>
          <w:lang w:eastAsia="pl-PL"/>
        </w:rPr>
        <w:t>dodatki do napojów w postaci cukru, cytryny i mleka (bez ograniczeń),</w:t>
      </w:r>
    </w:p>
    <w:p w14:paraId="7B85C6B4" w14:textId="77777777" w:rsidR="00DA1BD9" w:rsidRPr="00DA1BD9" w:rsidRDefault="00DA1BD9" w:rsidP="004759B0">
      <w:pPr>
        <w:numPr>
          <w:ilvl w:val="0"/>
          <w:numId w:val="18"/>
        </w:numPr>
        <w:spacing w:before="0" w:line="360" w:lineRule="auto"/>
        <w:ind w:left="851" w:hanging="284"/>
        <w:contextualSpacing/>
        <w:rPr>
          <w:rFonts w:ascii="Lato" w:hAnsi="Lato"/>
          <w:sz w:val="20"/>
          <w:szCs w:val="20"/>
          <w:lang w:eastAsia="pl-PL"/>
        </w:rPr>
      </w:pPr>
      <w:bookmarkStart w:id="0" w:name="_Hlk222817158"/>
      <w:r w:rsidRPr="00DA1BD9">
        <w:rPr>
          <w:rFonts w:ascii="Lato" w:hAnsi="Lato"/>
          <w:sz w:val="20"/>
          <w:szCs w:val="20"/>
          <w:lang w:eastAsia="pl-PL"/>
        </w:rPr>
        <w:t>sposób podania: wydawanie posiłków odbywać się będzie wyłącznie w systemie serwisu talerzowego, przystawki na stołach, z zapewnieniem miejsc siedzących, zastawy ceramicznej (talerze i talerzyki), szklanek oraz widelczyków, łyżeczek, sztućców metalowych, serwetek papierowych;</w:t>
      </w:r>
    </w:p>
    <w:bookmarkEnd w:id="0"/>
    <w:p w14:paraId="5624E7F7" w14:textId="77777777" w:rsidR="00DA1BD9" w:rsidRPr="00DA1BD9" w:rsidRDefault="00DA1BD9" w:rsidP="004759B0">
      <w:pPr>
        <w:numPr>
          <w:ilvl w:val="0"/>
          <w:numId w:val="15"/>
        </w:numPr>
        <w:spacing w:before="120" w:after="120" w:line="360" w:lineRule="auto"/>
        <w:ind w:left="568" w:hanging="284"/>
        <w:rPr>
          <w:rFonts w:ascii="Lato" w:hAnsi="Lato"/>
          <w:sz w:val="20"/>
          <w:szCs w:val="20"/>
          <w:lang w:eastAsia="pl-PL"/>
        </w:rPr>
      </w:pPr>
      <w:r w:rsidRPr="00DA1BD9">
        <w:rPr>
          <w:rFonts w:ascii="Lato" w:hAnsi="Lato"/>
          <w:sz w:val="20"/>
          <w:szCs w:val="20"/>
          <w:lang w:eastAsia="pl-PL"/>
        </w:rPr>
        <w:lastRenderedPageBreak/>
        <w:t>2 śniadania serwowane drugiego i trzeciego  dnia wyjazdu, w formie ciepłego i zimnego bufetu zgodnie ze standardem obiektu hotelowego dla wszystkich uczestników wyjazdu studyjnego.</w:t>
      </w:r>
    </w:p>
    <w:p w14:paraId="60E3E33E" w14:textId="77777777" w:rsidR="00DA1BD9" w:rsidRPr="00DA1BD9" w:rsidRDefault="00DA1BD9" w:rsidP="00E45CF0">
      <w:pPr>
        <w:spacing w:before="120" w:line="360" w:lineRule="auto"/>
        <w:ind w:left="284"/>
        <w:rPr>
          <w:rFonts w:ascii="Lato" w:hAnsi="Lato"/>
          <w:color w:val="000000"/>
          <w:sz w:val="20"/>
          <w:szCs w:val="20"/>
          <w:lang w:eastAsia="pl-PL"/>
        </w:rPr>
      </w:pPr>
      <w:r w:rsidRPr="00DA1BD9">
        <w:rPr>
          <w:rFonts w:ascii="Lato" w:hAnsi="Lato"/>
          <w:color w:val="000000"/>
          <w:sz w:val="20"/>
          <w:szCs w:val="20"/>
          <w:lang w:eastAsia="pl-PL"/>
        </w:rPr>
        <w:t>Usługa cateringowa powinna spełniać następujące wymagania:</w:t>
      </w:r>
    </w:p>
    <w:p w14:paraId="2191ACAC" w14:textId="77777777" w:rsidR="00DA1BD9" w:rsidRPr="00DA1BD9" w:rsidRDefault="00DA1BD9" w:rsidP="004759B0">
      <w:pPr>
        <w:numPr>
          <w:ilvl w:val="0"/>
          <w:numId w:val="16"/>
        </w:numPr>
        <w:spacing w:before="0" w:line="360" w:lineRule="auto"/>
        <w:ind w:left="568" w:hanging="284"/>
        <w:rPr>
          <w:rFonts w:ascii="Lato" w:hAnsi="Lato"/>
          <w:color w:val="000000"/>
          <w:sz w:val="20"/>
          <w:szCs w:val="20"/>
          <w:lang w:eastAsia="pl-PL"/>
        </w:rPr>
      </w:pPr>
      <w:r w:rsidRPr="00DA1BD9">
        <w:rPr>
          <w:rFonts w:ascii="Lato" w:hAnsi="Lato"/>
          <w:color w:val="000000"/>
          <w:sz w:val="20"/>
          <w:szCs w:val="20"/>
          <w:lang w:eastAsia="pl-PL"/>
        </w:rPr>
        <w:t>należy zapewnić wyżywienie dla osób na diecie bezglutenowej, bezlaktozowej i wegetariańskiej dla liczby osób podanych przez Zamawiającego na 3 dni robocze przed terminem wyjazdu studyjnego;</w:t>
      </w:r>
    </w:p>
    <w:p w14:paraId="6C9A1295" w14:textId="77777777" w:rsidR="00DA1BD9" w:rsidRPr="00DA1BD9" w:rsidRDefault="00DA1BD9" w:rsidP="004759B0">
      <w:pPr>
        <w:numPr>
          <w:ilvl w:val="0"/>
          <w:numId w:val="16"/>
        </w:numPr>
        <w:spacing w:before="0" w:line="360" w:lineRule="auto"/>
        <w:ind w:left="568" w:hanging="284"/>
        <w:rPr>
          <w:rFonts w:ascii="Lato" w:hAnsi="Lato"/>
          <w:color w:val="000000"/>
          <w:sz w:val="20"/>
          <w:szCs w:val="20"/>
          <w:lang w:eastAsia="pl-PL"/>
        </w:rPr>
      </w:pPr>
      <w:r w:rsidRPr="00DA1BD9">
        <w:rPr>
          <w:rFonts w:ascii="Lato" w:hAnsi="Lato"/>
          <w:color w:val="000000"/>
          <w:sz w:val="20"/>
          <w:szCs w:val="20"/>
          <w:lang w:eastAsia="pl-PL"/>
        </w:rPr>
        <w:t>posiłki niezawierające glutenu i laktozy wymagają oznaczenia;</w:t>
      </w:r>
    </w:p>
    <w:p w14:paraId="6DC7BEA2" w14:textId="77777777" w:rsidR="00DA1BD9" w:rsidRPr="00DA1BD9" w:rsidRDefault="00DA1BD9" w:rsidP="004759B0">
      <w:pPr>
        <w:numPr>
          <w:ilvl w:val="0"/>
          <w:numId w:val="16"/>
        </w:numPr>
        <w:spacing w:before="0" w:line="360" w:lineRule="auto"/>
        <w:ind w:left="568" w:hanging="284"/>
        <w:rPr>
          <w:rFonts w:ascii="Lato" w:hAnsi="Lato"/>
          <w:color w:val="000000"/>
          <w:sz w:val="20"/>
          <w:szCs w:val="20"/>
          <w:lang w:eastAsia="pl-PL"/>
        </w:rPr>
      </w:pPr>
      <w:r w:rsidRPr="00DA1BD9">
        <w:rPr>
          <w:rFonts w:ascii="Lato" w:hAnsi="Lato"/>
          <w:color w:val="000000"/>
          <w:sz w:val="20"/>
          <w:szCs w:val="20"/>
          <w:lang w:eastAsia="pl-PL"/>
        </w:rPr>
        <w:t>posiłki muszą być przygotowane z produktów świeżych i wysokiej jakości;</w:t>
      </w:r>
    </w:p>
    <w:p w14:paraId="22E94B42" w14:textId="77777777" w:rsidR="00DA1BD9" w:rsidRPr="00DA1BD9" w:rsidRDefault="00DA1BD9" w:rsidP="004759B0">
      <w:pPr>
        <w:numPr>
          <w:ilvl w:val="0"/>
          <w:numId w:val="16"/>
        </w:numPr>
        <w:spacing w:before="0" w:line="360" w:lineRule="auto"/>
        <w:ind w:left="568" w:hanging="284"/>
        <w:rPr>
          <w:rFonts w:ascii="Lato" w:hAnsi="Lato"/>
          <w:color w:val="000000"/>
          <w:sz w:val="20"/>
          <w:szCs w:val="20"/>
          <w:lang w:eastAsia="pl-PL"/>
        </w:rPr>
      </w:pPr>
      <w:r w:rsidRPr="00DA1BD9">
        <w:rPr>
          <w:rFonts w:ascii="Lato" w:hAnsi="Lato"/>
          <w:color w:val="000000"/>
          <w:sz w:val="20"/>
          <w:szCs w:val="20"/>
          <w:lang w:eastAsia="pl-PL"/>
        </w:rPr>
        <w:t>konsumpcja przy stołach nakrytych obrusami;</w:t>
      </w:r>
    </w:p>
    <w:p w14:paraId="6AF8E6EF" w14:textId="77777777" w:rsidR="00DA1BD9" w:rsidRPr="00DA1BD9" w:rsidRDefault="00DA1BD9" w:rsidP="004759B0">
      <w:pPr>
        <w:numPr>
          <w:ilvl w:val="0"/>
          <w:numId w:val="16"/>
        </w:numPr>
        <w:spacing w:before="0" w:line="360" w:lineRule="auto"/>
        <w:ind w:left="568" w:hanging="284"/>
        <w:rPr>
          <w:rFonts w:ascii="Lato" w:hAnsi="Lato"/>
          <w:sz w:val="20"/>
          <w:szCs w:val="20"/>
          <w:lang w:eastAsia="pl-PL"/>
        </w:rPr>
      </w:pPr>
      <w:r w:rsidRPr="00DA1BD9">
        <w:rPr>
          <w:rFonts w:ascii="Lato" w:hAnsi="Lato"/>
          <w:color w:val="000000"/>
          <w:sz w:val="20"/>
          <w:szCs w:val="20"/>
          <w:lang w:eastAsia="pl-PL"/>
        </w:rPr>
        <w:t>zapewnienie obsługi kelnerskiej.</w:t>
      </w:r>
    </w:p>
    <w:p w14:paraId="69C0555C" w14:textId="77777777" w:rsidR="00DA1BD9" w:rsidRPr="00DA1BD9" w:rsidRDefault="00DA1BD9" w:rsidP="00E45CF0">
      <w:pPr>
        <w:spacing w:before="120" w:after="120" w:line="360" w:lineRule="auto"/>
        <w:ind w:left="284"/>
        <w:rPr>
          <w:rFonts w:ascii="Lato" w:hAnsi="Lato"/>
          <w:sz w:val="20"/>
          <w:szCs w:val="20"/>
          <w:lang w:eastAsia="pl-PL"/>
        </w:rPr>
      </w:pPr>
      <w:r w:rsidRPr="00DA1BD9">
        <w:rPr>
          <w:rFonts w:ascii="Lato" w:hAnsi="Lato"/>
          <w:sz w:val="20"/>
          <w:szCs w:val="20"/>
          <w:lang w:eastAsia="pl-PL"/>
        </w:rPr>
        <w:t xml:space="preserve">Wybrany Wykonawca jest zobowiązany do przedstawienia propozycji menu Zamawiającemu na co najmniej 3 dni robocze przed datą wyjazdu, ostateczna akceptacja menu należy do Zamawiającego. </w:t>
      </w:r>
    </w:p>
    <w:p w14:paraId="4B0ECA92" w14:textId="77777777" w:rsidR="00DA1BD9" w:rsidRPr="00DA1BD9" w:rsidRDefault="00DA1BD9" w:rsidP="004759B0">
      <w:pPr>
        <w:numPr>
          <w:ilvl w:val="0"/>
          <w:numId w:val="1"/>
        </w:numPr>
        <w:spacing w:before="0" w:line="360" w:lineRule="auto"/>
        <w:ind w:left="284" w:hanging="284"/>
        <w:rPr>
          <w:rFonts w:ascii="Lato" w:hAnsi="Lato"/>
          <w:bCs/>
          <w:color w:val="000000"/>
          <w:sz w:val="20"/>
          <w:szCs w:val="20"/>
          <w:lang w:eastAsia="pl-PL"/>
        </w:rPr>
      </w:pPr>
      <w:r w:rsidRPr="00DA1BD9">
        <w:rPr>
          <w:rFonts w:ascii="Lato" w:hAnsi="Lato"/>
          <w:b/>
          <w:color w:val="000000"/>
          <w:sz w:val="20"/>
          <w:szCs w:val="20"/>
          <w:lang w:eastAsia="pl-PL"/>
        </w:rPr>
        <w:t xml:space="preserve">Zawarcia wszelkich wymaganych polis ubezpieczeniowych uczestników wyjazdu studyjnego, </w:t>
      </w:r>
      <w:r w:rsidRPr="00DA1BD9">
        <w:rPr>
          <w:rFonts w:ascii="Lato" w:hAnsi="Lato"/>
          <w:bCs/>
          <w:color w:val="000000"/>
          <w:sz w:val="20"/>
          <w:szCs w:val="20"/>
          <w:lang w:eastAsia="pl-PL"/>
        </w:rPr>
        <w:t>zgodnie z obowiązującymi przepisami:</w:t>
      </w:r>
    </w:p>
    <w:p w14:paraId="117E0FB2" w14:textId="77777777" w:rsidR="00DA1BD9" w:rsidRPr="00DA1BD9" w:rsidRDefault="00DA1BD9" w:rsidP="004759B0">
      <w:pPr>
        <w:numPr>
          <w:ilvl w:val="0"/>
          <w:numId w:val="23"/>
        </w:numPr>
        <w:spacing w:before="0" w:line="360" w:lineRule="auto"/>
        <w:ind w:left="568" w:hanging="284"/>
        <w:rPr>
          <w:rFonts w:ascii="Lato" w:hAnsi="Lato"/>
          <w:color w:val="000000"/>
          <w:sz w:val="20"/>
          <w:szCs w:val="20"/>
          <w:lang w:eastAsia="pl-PL"/>
        </w:rPr>
      </w:pPr>
      <w:r w:rsidRPr="00DA1BD9">
        <w:rPr>
          <w:rFonts w:ascii="Lato" w:hAnsi="Lato"/>
          <w:color w:val="000000"/>
          <w:sz w:val="20"/>
          <w:szCs w:val="20"/>
          <w:lang w:eastAsia="pl-PL"/>
        </w:rPr>
        <w:t>ubezpieczenie musi obejmować Odpowiedzialność Cywilną oraz Następstwa Nieszczęśliwych Wypadków (NNW),</w:t>
      </w:r>
    </w:p>
    <w:p w14:paraId="2C2CCC2C" w14:textId="77777777" w:rsidR="00DA1BD9" w:rsidRPr="00DA1BD9" w:rsidRDefault="00DA1BD9" w:rsidP="004759B0">
      <w:pPr>
        <w:numPr>
          <w:ilvl w:val="0"/>
          <w:numId w:val="23"/>
        </w:numPr>
        <w:spacing w:before="0" w:line="360" w:lineRule="auto"/>
        <w:ind w:left="568" w:hanging="284"/>
        <w:rPr>
          <w:rFonts w:ascii="Lato" w:hAnsi="Lato"/>
          <w:sz w:val="20"/>
          <w:szCs w:val="20"/>
          <w:lang w:eastAsia="pl-PL"/>
        </w:rPr>
      </w:pPr>
      <w:r w:rsidRPr="00DA1BD9">
        <w:rPr>
          <w:rFonts w:ascii="Lato" w:hAnsi="Lato"/>
          <w:color w:val="000000"/>
          <w:sz w:val="20"/>
          <w:szCs w:val="20"/>
          <w:lang w:eastAsia="pl-PL"/>
        </w:rPr>
        <w:t xml:space="preserve">uczestnicy wizyty </w:t>
      </w:r>
      <w:r w:rsidRPr="00DA1BD9">
        <w:rPr>
          <w:rFonts w:ascii="Lato" w:hAnsi="Lato"/>
          <w:sz w:val="20"/>
          <w:szCs w:val="20"/>
          <w:lang w:eastAsia="pl-PL"/>
        </w:rPr>
        <w:t>studyjnej muszą być objęci ubezpieczeniem NNW na kwotę minimum 15 000,00 złotych każdy.</w:t>
      </w:r>
    </w:p>
    <w:p w14:paraId="4DA189C7" w14:textId="77777777" w:rsidR="00DA1BD9" w:rsidRPr="00DA1BD9" w:rsidRDefault="00DA1BD9" w:rsidP="00E45CF0">
      <w:pPr>
        <w:spacing w:before="0" w:after="120" w:line="360" w:lineRule="auto"/>
        <w:ind w:left="284"/>
        <w:rPr>
          <w:rFonts w:ascii="Lato" w:hAnsi="Lato"/>
          <w:sz w:val="20"/>
          <w:szCs w:val="20"/>
          <w:lang w:eastAsia="pl-PL"/>
        </w:rPr>
      </w:pPr>
      <w:r w:rsidRPr="00DA1BD9">
        <w:rPr>
          <w:rFonts w:ascii="Lato" w:hAnsi="Lato"/>
          <w:sz w:val="20"/>
          <w:szCs w:val="20"/>
          <w:lang w:eastAsia="pl-PL"/>
        </w:rPr>
        <w:t>Ubezpieczenie powinno obowiązywać na terenie RP.</w:t>
      </w:r>
    </w:p>
    <w:p w14:paraId="492F704F" w14:textId="716333BF" w:rsidR="00DA1BD9" w:rsidRDefault="00DA1BD9" w:rsidP="00E45CF0">
      <w:pPr>
        <w:numPr>
          <w:ilvl w:val="0"/>
          <w:numId w:val="1"/>
        </w:numPr>
        <w:spacing w:before="120" w:after="200" w:line="360" w:lineRule="auto"/>
        <w:ind w:left="284" w:hanging="284"/>
        <w:rPr>
          <w:rFonts w:ascii="Lato" w:hAnsi="Lato"/>
          <w:bCs/>
          <w:sz w:val="20"/>
          <w:szCs w:val="20"/>
          <w:u w:val="single"/>
          <w:lang w:eastAsia="pl-PL"/>
        </w:rPr>
      </w:pPr>
      <w:r w:rsidRPr="00DA1BD9">
        <w:rPr>
          <w:rFonts w:ascii="Lato" w:hAnsi="Lato"/>
          <w:b/>
          <w:sz w:val="20"/>
          <w:szCs w:val="20"/>
          <w:lang w:eastAsia="pl-PL"/>
        </w:rPr>
        <w:t xml:space="preserve">Wyznaczenia jednej osoby do ogólnej koordynacji realizacji zadania, </w:t>
      </w:r>
      <w:r w:rsidRPr="00DA1BD9">
        <w:rPr>
          <w:rFonts w:ascii="Lato" w:hAnsi="Lato"/>
          <w:bCs/>
          <w:sz w:val="20"/>
          <w:szCs w:val="20"/>
          <w:lang w:eastAsia="pl-PL"/>
        </w:rPr>
        <w:t>która będzie współpracowała bezpośrednio z Zamawiającym oraz koordynowała wszystkie działania na każdym etapie realizacji zamówienia. Zamawiający wymaga, aby osoba ta była obecna podczas wyjazdu studyjnego (osoba ta odpowiedzialna jest za sprawy organizacyjne związane z transportem, zakwaterowaniem, zapewnieniem uczestnikom wyżywienia, terminową realizacją harmonogramu wizyty itp.</w:t>
      </w:r>
      <w:r w:rsidR="004759B0">
        <w:rPr>
          <w:rFonts w:ascii="Lato" w:hAnsi="Lato"/>
          <w:bCs/>
          <w:sz w:val="20"/>
          <w:szCs w:val="20"/>
          <w:lang w:eastAsia="pl-PL"/>
        </w:rPr>
        <w:t>).</w:t>
      </w:r>
      <w:r w:rsidRPr="00DA1BD9">
        <w:rPr>
          <w:rFonts w:ascii="Lato" w:hAnsi="Lato"/>
          <w:bCs/>
          <w:sz w:val="20"/>
          <w:szCs w:val="20"/>
          <w:lang w:eastAsia="pl-PL"/>
        </w:rPr>
        <w:t xml:space="preserve"> </w:t>
      </w:r>
      <w:r w:rsidRPr="00DA1BD9">
        <w:rPr>
          <w:rFonts w:ascii="Lato" w:hAnsi="Lato"/>
          <w:bCs/>
          <w:sz w:val="20"/>
          <w:szCs w:val="20"/>
          <w:u w:val="single"/>
          <w:lang w:eastAsia="pl-PL"/>
        </w:rPr>
        <w:t>W spotkaniach i wizytacjach spółek i projektów uczestniczą jedynie pracownicy Zamawiającego.</w:t>
      </w:r>
    </w:p>
    <w:p w14:paraId="18FF8416" w14:textId="4B004F55" w:rsidR="004E7BB0" w:rsidRDefault="002A39CE" w:rsidP="004E7BB0">
      <w:pPr>
        <w:numPr>
          <w:ilvl w:val="0"/>
          <w:numId w:val="1"/>
        </w:numPr>
        <w:spacing w:before="120" w:after="200" w:line="360" w:lineRule="auto"/>
        <w:ind w:left="284"/>
        <w:rPr>
          <w:rFonts w:ascii="Lato" w:hAnsi="Lato"/>
          <w:bCs/>
          <w:sz w:val="20"/>
          <w:szCs w:val="20"/>
          <w:lang w:eastAsia="pl-PL"/>
        </w:rPr>
      </w:pPr>
      <w:r w:rsidRPr="004E7BB0">
        <w:rPr>
          <w:rFonts w:ascii="Lato" w:hAnsi="Lato"/>
          <w:b/>
          <w:sz w:val="20"/>
          <w:szCs w:val="20"/>
          <w:lang w:eastAsia="pl-PL"/>
        </w:rPr>
        <w:t>Zapewnienia tłumacza języka angielskiego</w:t>
      </w:r>
      <w:r w:rsidRPr="004E7BB0">
        <w:rPr>
          <w:rFonts w:ascii="Lato" w:hAnsi="Lato"/>
          <w:bCs/>
          <w:sz w:val="20"/>
          <w:szCs w:val="20"/>
          <w:lang w:eastAsia="pl-PL"/>
        </w:rPr>
        <w:t xml:space="preserve"> na czas trzydniowej wizyty studyjnej, do obsługi tłumaczenia tzw. szeptanego, od 1 do 3 osób angielskojęzycznych w trakcie wizyty studyjnej, z zastosowaniem mobilnego sprzętu (nadajnik z mikrofonem, odbiorniki ze słuchawkami) do tłumaczenia szeptanego – </w:t>
      </w:r>
      <w:r w:rsidRPr="00D01C6C">
        <w:rPr>
          <w:rFonts w:ascii="Lato" w:hAnsi="Lato"/>
          <w:b/>
          <w:sz w:val="20"/>
          <w:szCs w:val="20"/>
          <w:lang w:eastAsia="pl-PL"/>
        </w:rPr>
        <w:t>z opcjonalnym wykorzystaniem przez Zamawiającego</w:t>
      </w:r>
      <w:r w:rsidRPr="004E7BB0">
        <w:rPr>
          <w:rFonts w:ascii="Lato" w:hAnsi="Lato"/>
          <w:bCs/>
          <w:sz w:val="20"/>
          <w:szCs w:val="20"/>
          <w:lang w:eastAsia="pl-PL"/>
        </w:rPr>
        <w:t>. Zamawiający powiadomi wybranego Wykonawcę o skorzystaniu z opcji tłumacza języka angielskiego na 5 dni roboczych przed planowaną datą wyjazdu studyjnego.</w:t>
      </w:r>
    </w:p>
    <w:p w14:paraId="03AF4AE3" w14:textId="7879ABA7" w:rsidR="002D0276" w:rsidRPr="002D0276" w:rsidRDefault="002D0276" w:rsidP="002D0276">
      <w:pPr>
        <w:numPr>
          <w:ilvl w:val="0"/>
          <w:numId w:val="1"/>
        </w:numPr>
        <w:spacing w:before="120" w:after="200" w:line="360" w:lineRule="auto"/>
        <w:ind w:left="284"/>
        <w:rPr>
          <w:rFonts w:ascii="Lato" w:hAnsi="Lato"/>
          <w:bCs/>
          <w:sz w:val="20"/>
          <w:szCs w:val="20"/>
          <w:lang w:eastAsia="pl-PL"/>
        </w:rPr>
      </w:pPr>
      <w:r w:rsidRPr="002D0276">
        <w:rPr>
          <w:rFonts w:ascii="Lato" w:hAnsi="Lato"/>
          <w:b/>
          <w:sz w:val="20"/>
          <w:szCs w:val="20"/>
          <w:lang w:eastAsia="pl-PL"/>
        </w:rPr>
        <w:t>Zapewnienia zgodnoś</w:t>
      </w:r>
      <w:r>
        <w:rPr>
          <w:rFonts w:ascii="Lato" w:hAnsi="Lato"/>
          <w:b/>
          <w:sz w:val="20"/>
          <w:szCs w:val="20"/>
          <w:lang w:eastAsia="pl-PL"/>
        </w:rPr>
        <w:t>ć</w:t>
      </w:r>
      <w:r w:rsidRPr="002D0276">
        <w:rPr>
          <w:rFonts w:ascii="Lato" w:hAnsi="Lato"/>
          <w:b/>
          <w:sz w:val="20"/>
          <w:szCs w:val="20"/>
          <w:lang w:eastAsia="pl-PL"/>
        </w:rPr>
        <w:t xml:space="preserve"> świadczenia Usług z obowiązującymi przepisami prawa</w:t>
      </w:r>
      <w:r w:rsidRPr="002D0276">
        <w:rPr>
          <w:rFonts w:ascii="Lato" w:hAnsi="Lato"/>
          <w:bCs/>
          <w:sz w:val="20"/>
          <w:szCs w:val="20"/>
          <w:lang w:eastAsia="pl-PL"/>
        </w:rPr>
        <w:t xml:space="preserve">, w szczególności z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sidRPr="002D0276">
        <w:rPr>
          <w:rFonts w:ascii="Lato" w:hAnsi="Lato"/>
          <w:bCs/>
          <w:sz w:val="20"/>
          <w:szCs w:val="20"/>
          <w:lang w:eastAsia="pl-PL"/>
        </w:rPr>
        <w:lastRenderedPageBreak/>
        <w:t>o ochronie danych – dalej również: „RODO”) .</w:t>
      </w:r>
      <w:r>
        <w:rPr>
          <w:rFonts w:ascii="Lato" w:hAnsi="Lato"/>
          <w:bCs/>
          <w:sz w:val="20"/>
          <w:szCs w:val="20"/>
          <w:lang w:eastAsia="pl-PL"/>
        </w:rPr>
        <w:t xml:space="preserve"> </w:t>
      </w:r>
      <w:r w:rsidRPr="002D0276">
        <w:rPr>
          <w:rFonts w:ascii="Lato" w:hAnsi="Lato"/>
          <w:bCs/>
          <w:sz w:val="20"/>
          <w:szCs w:val="20"/>
          <w:lang w:eastAsia="pl-PL"/>
        </w:rPr>
        <w:t>W związku z realizacją Umowy, w zakresie w jakim jej wykonanie wiąże się z przetwarzaniem danych osobowych, Wykonawca zawrze z Zamawiającym odrębną Umowę powierzenia przetwarzania danych osobowych, zgodnie z art. 28 RODO wg wzoru stanowiącego załącznik do umowy.</w:t>
      </w:r>
      <w:r>
        <w:rPr>
          <w:rFonts w:ascii="Lato" w:hAnsi="Lato"/>
          <w:bCs/>
          <w:sz w:val="20"/>
          <w:szCs w:val="20"/>
          <w:lang w:eastAsia="pl-PL"/>
        </w:rPr>
        <w:t xml:space="preserve"> </w:t>
      </w:r>
      <w:r w:rsidRPr="002D0276">
        <w:rPr>
          <w:rFonts w:ascii="Lato" w:hAnsi="Lato"/>
          <w:bCs/>
          <w:sz w:val="20"/>
          <w:szCs w:val="20"/>
          <w:lang w:eastAsia="pl-PL"/>
        </w:rPr>
        <w:t xml:space="preserve">Wykonawca zobowiązany </w:t>
      </w:r>
      <w:r>
        <w:rPr>
          <w:rFonts w:ascii="Lato" w:hAnsi="Lato"/>
          <w:bCs/>
          <w:sz w:val="20"/>
          <w:szCs w:val="20"/>
          <w:lang w:eastAsia="pl-PL"/>
        </w:rPr>
        <w:t>jest</w:t>
      </w:r>
      <w:r w:rsidRPr="002D0276">
        <w:rPr>
          <w:rFonts w:ascii="Lato" w:hAnsi="Lato"/>
          <w:bCs/>
          <w:sz w:val="20"/>
          <w:szCs w:val="20"/>
          <w:lang w:eastAsia="pl-PL"/>
        </w:rPr>
        <w:t xml:space="preserve"> – w celu potwierdzenia spełnienia wymogów dotyczących ochrony danych osobowych - wypełnić raport sporządzony wg wzoru stanowiącego załącznik nr </w:t>
      </w:r>
      <w:r>
        <w:rPr>
          <w:rFonts w:ascii="Lato" w:hAnsi="Lato"/>
          <w:bCs/>
          <w:sz w:val="20"/>
          <w:szCs w:val="20"/>
          <w:lang w:eastAsia="pl-PL"/>
        </w:rPr>
        <w:t>3</w:t>
      </w:r>
      <w:r w:rsidRPr="002D0276">
        <w:rPr>
          <w:rFonts w:ascii="Lato" w:hAnsi="Lato"/>
          <w:bCs/>
          <w:sz w:val="20"/>
          <w:szCs w:val="20"/>
          <w:lang w:eastAsia="pl-PL"/>
        </w:rPr>
        <w:t xml:space="preserve"> do </w:t>
      </w:r>
      <w:r>
        <w:rPr>
          <w:rFonts w:ascii="Lato" w:hAnsi="Lato"/>
          <w:bCs/>
          <w:sz w:val="20"/>
          <w:szCs w:val="20"/>
          <w:lang w:eastAsia="pl-PL"/>
        </w:rPr>
        <w:t>S</w:t>
      </w:r>
      <w:r w:rsidRPr="002D0276">
        <w:rPr>
          <w:rFonts w:ascii="Lato" w:hAnsi="Lato"/>
          <w:bCs/>
          <w:sz w:val="20"/>
          <w:szCs w:val="20"/>
          <w:lang w:eastAsia="pl-PL"/>
        </w:rPr>
        <w:t xml:space="preserve">OPZ „Opis technicznych i organizacyjnych środków ochrony danych osobowych wprowadzonych przez Wykonawcę” i przekazać go wraz z ofertą . </w:t>
      </w:r>
    </w:p>
    <w:p w14:paraId="1B1C4205" w14:textId="77777777" w:rsidR="002D0276" w:rsidRPr="004E7BB0" w:rsidRDefault="002D0276" w:rsidP="002D0276">
      <w:pPr>
        <w:spacing w:before="120" w:after="200" w:line="360" w:lineRule="auto"/>
        <w:ind w:left="284"/>
        <w:rPr>
          <w:rFonts w:ascii="Lato" w:hAnsi="Lato"/>
          <w:bCs/>
          <w:sz w:val="20"/>
          <w:szCs w:val="20"/>
          <w:lang w:eastAsia="pl-PL"/>
        </w:rPr>
      </w:pPr>
    </w:p>
    <w:p w14:paraId="1776500D" w14:textId="77777777" w:rsidR="00070F35" w:rsidRPr="00764332" w:rsidRDefault="00070F35" w:rsidP="00E45CF0">
      <w:pPr>
        <w:pStyle w:val="Nagwek1"/>
        <w:pBdr>
          <w:bottom w:val="double" w:sz="4" w:space="1" w:color="auto"/>
        </w:pBdr>
        <w:spacing w:after="240" w:line="360" w:lineRule="auto"/>
        <w:ind w:left="717" w:hanging="717"/>
        <w:rPr>
          <w:rFonts w:ascii="Lato" w:hAnsi="Lato" w:cs="Arial"/>
          <w:sz w:val="20"/>
          <w:szCs w:val="20"/>
        </w:rPr>
      </w:pPr>
      <w:r w:rsidRPr="00764332">
        <w:rPr>
          <w:rFonts w:ascii="Lato" w:hAnsi="Lato" w:cs="Arial"/>
          <w:sz w:val="20"/>
          <w:szCs w:val="20"/>
        </w:rPr>
        <w:t>III Warunki udziału w postępowaniu</w:t>
      </w:r>
    </w:p>
    <w:p w14:paraId="30E9B527" w14:textId="19F0C9DF" w:rsidR="00070F35" w:rsidRPr="00764332" w:rsidRDefault="00070F35" w:rsidP="00D01C6C">
      <w:pPr>
        <w:spacing w:before="0" w:line="360" w:lineRule="auto"/>
        <w:rPr>
          <w:rFonts w:ascii="Lato" w:hAnsi="Lato" w:cs="Arial"/>
          <w:sz w:val="20"/>
          <w:szCs w:val="20"/>
        </w:rPr>
      </w:pPr>
      <w:r w:rsidRPr="00764332">
        <w:rPr>
          <w:rFonts w:ascii="Lato" w:hAnsi="Lato" w:cs="Arial"/>
          <w:sz w:val="20"/>
          <w:szCs w:val="20"/>
        </w:rPr>
        <w:t xml:space="preserve">O udzielenie zamówienia może ubiegać się Wykonawca, który posiada wiedzę i doświadczenie, tj. Wykonawca, który w okresie ostatnich trzech lat poprzedzających termin składania ofert, należycie wykonał minimum 3 usługi organizacji dla </w:t>
      </w:r>
      <w:r w:rsidRPr="00764332">
        <w:rPr>
          <w:rFonts w:ascii="Lato" w:hAnsi="Lato" w:cs="Arial"/>
          <w:b/>
          <w:sz w:val="20"/>
          <w:szCs w:val="20"/>
          <w:u w:val="single"/>
        </w:rPr>
        <w:t>różnych</w:t>
      </w:r>
      <w:r w:rsidRPr="00764332">
        <w:rPr>
          <w:rFonts w:ascii="Lato" w:hAnsi="Lato" w:cs="Arial"/>
          <w:sz w:val="20"/>
          <w:szCs w:val="20"/>
        </w:rPr>
        <w:t xml:space="preserve"> firm lub instytucji publicznych wyjazdu (studyjnego/szkoleniowego/integracyjnego</w:t>
      </w:r>
      <w:r w:rsidR="0044132F" w:rsidRPr="00764332">
        <w:rPr>
          <w:rFonts w:ascii="Lato" w:hAnsi="Lato" w:cs="Arial"/>
          <w:sz w:val="20"/>
          <w:szCs w:val="20"/>
        </w:rPr>
        <w:t xml:space="preserve">, </w:t>
      </w:r>
      <w:r w:rsidR="00BF7929" w:rsidRPr="00764332">
        <w:rPr>
          <w:rFonts w:ascii="Lato" w:hAnsi="Lato" w:cs="Arial"/>
          <w:sz w:val="20"/>
          <w:szCs w:val="20"/>
        </w:rPr>
        <w:t>organizacja wycieczek nie będzie  uważana za tego typu usługę</w:t>
      </w:r>
      <w:r w:rsidRPr="00764332">
        <w:rPr>
          <w:rFonts w:ascii="Lato" w:hAnsi="Lato" w:cs="Arial"/>
          <w:sz w:val="20"/>
          <w:szCs w:val="20"/>
        </w:rPr>
        <w:t>) dla co najmniej 10 osób, z których każda usługa obejmowała co najmniej: wyżywienie, transport osób oraz nocleg, przy czym wartość każdej usługi nie może być niższa niż 10 000,00 złotych brutto.</w:t>
      </w:r>
    </w:p>
    <w:p w14:paraId="10D75603" w14:textId="77777777" w:rsidR="00070F35" w:rsidRPr="00764332" w:rsidRDefault="00070F35" w:rsidP="00D01C6C">
      <w:pPr>
        <w:pStyle w:val="Akapitzlist"/>
        <w:spacing w:before="120" w:after="0" w:line="360" w:lineRule="auto"/>
        <w:ind w:left="0"/>
        <w:jc w:val="both"/>
        <w:rPr>
          <w:rFonts w:ascii="Lato" w:hAnsi="Lato" w:cs="Arial"/>
          <w:sz w:val="20"/>
          <w:szCs w:val="20"/>
        </w:rPr>
      </w:pPr>
      <w:r w:rsidRPr="00764332">
        <w:rPr>
          <w:rFonts w:ascii="Lato" w:hAnsi="Lato" w:cs="Arial"/>
          <w:sz w:val="20"/>
          <w:szCs w:val="20"/>
        </w:rPr>
        <w:t xml:space="preserve">Ocena spełnienia ww. warunku nastąpi na podstawie analizy wykazu usług zrealizowanych przez Wykonawcę. Wzór wykazu usług stanowi załącznik nr 2 do Szczegółowego Opisu Przedmiotu Zamówienia. </w:t>
      </w:r>
    </w:p>
    <w:p w14:paraId="300B7773" w14:textId="6AC58277" w:rsidR="00070F35" w:rsidRPr="00764332" w:rsidRDefault="00070F35" w:rsidP="00E45CF0">
      <w:pPr>
        <w:pStyle w:val="Nagwek1"/>
        <w:pBdr>
          <w:bottom w:val="double" w:sz="4" w:space="1" w:color="auto"/>
        </w:pBdr>
        <w:spacing w:after="240" w:line="360" w:lineRule="auto"/>
        <w:ind w:left="717" w:hanging="717"/>
        <w:rPr>
          <w:rFonts w:ascii="Lato" w:hAnsi="Lato" w:cs="Arial"/>
          <w:sz w:val="20"/>
          <w:szCs w:val="20"/>
        </w:rPr>
      </w:pPr>
      <w:r w:rsidRPr="00764332">
        <w:rPr>
          <w:rFonts w:ascii="Lato" w:hAnsi="Lato" w:cs="Arial"/>
          <w:sz w:val="20"/>
          <w:szCs w:val="20"/>
        </w:rPr>
        <w:t>IV Przygotowanie i ocena ofert</w:t>
      </w:r>
    </w:p>
    <w:p w14:paraId="42F23FC2" w14:textId="77777777" w:rsidR="00070F35" w:rsidRPr="00764332" w:rsidRDefault="00070F35" w:rsidP="00E45CF0">
      <w:pPr>
        <w:pStyle w:val="Akapitzlist"/>
        <w:numPr>
          <w:ilvl w:val="0"/>
          <w:numId w:val="2"/>
        </w:numPr>
        <w:spacing w:before="120" w:after="120" w:line="360" w:lineRule="auto"/>
        <w:ind w:left="284" w:hanging="284"/>
        <w:jc w:val="both"/>
        <w:rPr>
          <w:rFonts w:ascii="Lato" w:hAnsi="Lato" w:cs="Arial"/>
          <w:b/>
          <w:sz w:val="20"/>
          <w:szCs w:val="20"/>
        </w:rPr>
      </w:pPr>
      <w:r w:rsidRPr="00764332">
        <w:rPr>
          <w:rFonts w:ascii="Lato" w:hAnsi="Lato" w:cs="Arial"/>
          <w:b/>
          <w:sz w:val="20"/>
          <w:szCs w:val="20"/>
        </w:rPr>
        <w:t>Oferta powinna zostać przygotowana na formularzu ofertowym stanowiącym załącznik nr 1 do Szczegółowego Opisu Przedmiotu Zamówienia i zawierać:</w:t>
      </w:r>
    </w:p>
    <w:p w14:paraId="64562D40" w14:textId="40C71AF4" w:rsidR="006E58BB" w:rsidRPr="00E70CC9" w:rsidRDefault="00070F35" w:rsidP="006E58BB">
      <w:pPr>
        <w:pStyle w:val="Akapitzlist"/>
        <w:numPr>
          <w:ilvl w:val="0"/>
          <w:numId w:val="5"/>
        </w:numPr>
        <w:spacing w:before="120" w:after="120" w:line="360" w:lineRule="auto"/>
        <w:ind w:left="567" w:hanging="283"/>
        <w:jc w:val="both"/>
        <w:rPr>
          <w:rFonts w:ascii="Lato" w:hAnsi="Lato" w:cs="Arial"/>
          <w:sz w:val="20"/>
          <w:szCs w:val="20"/>
        </w:rPr>
      </w:pPr>
      <w:r w:rsidRPr="00E70CC9">
        <w:rPr>
          <w:rFonts w:ascii="Lato" w:hAnsi="Lato" w:cs="Arial"/>
          <w:sz w:val="20"/>
          <w:szCs w:val="20"/>
        </w:rPr>
        <w:t xml:space="preserve">kalkulację cenową obejmującą całkowity koszt netto i brutto obejmujący wszystkie koszty związane z realizacją wyjazdu studyjnego przy założeniu uczestnictwa w wyjeździe maksymalnie </w:t>
      </w:r>
      <w:r w:rsidR="00CD7032" w:rsidRPr="00E70CC9">
        <w:rPr>
          <w:rFonts w:ascii="Lato" w:hAnsi="Lato" w:cs="Arial"/>
          <w:sz w:val="20"/>
          <w:szCs w:val="20"/>
        </w:rPr>
        <w:t>2</w:t>
      </w:r>
      <w:r w:rsidR="00352440" w:rsidRPr="00E70CC9">
        <w:rPr>
          <w:rFonts w:ascii="Lato" w:hAnsi="Lato" w:cs="Arial"/>
          <w:sz w:val="20"/>
          <w:szCs w:val="20"/>
        </w:rPr>
        <w:t>2</w:t>
      </w:r>
      <w:r w:rsidRPr="00E70CC9">
        <w:rPr>
          <w:rFonts w:ascii="Lato" w:hAnsi="Lato" w:cs="Arial"/>
          <w:sz w:val="20"/>
          <w:szCs w:val="20"/>
        </w:rPr>
        <w:t xml:space="preserve"> os</w:t>
      </w:r>
      <w:r w:rsidR="006E58BB" w:rsidRPr="00E70CC9">
        <w:rPr>
          <w:rFonts w:ascii="Lato" w:hAnsi="Lato" w:cs="Arial"/>
          <w:sz w:val="20"/>
          <w:szCs w:val="20"/>
        </w:rPr>
        <w:t>ób</w:t>
      </w:r>
      <w:r w:rsidRPr="00E70CC9">
        <w:rPr>
          <w:rFonts w:ascii="Lato" w:hAnsi="Lato" w:cs="Arial"/>
          <w:sz w:val="20"/>
          <w:szCs w:val="20"/>
        </w:rPr>
        <w:t>. W kalkulacji proszę podać również koszt netto i brutto na jednego uczestnika</w:t>
      </w:r>
      <w:r w:rsidR="006E58BB" w:rsidRPr="00E70CC9">
        <w:rPr>
          <w:rFonts w:ascii="Lato" w:hAnsi="Lato" w:cs="Arial"/>
          <w:sz w:val="20"/>
          <w:szCs w:val="20"/>
        </w:rPr>
        <w:t xml:space="preserve">. Dodatkowo oferta powinna zawierać </w:t>
      </w:r>
      <w:r w:rsidR="006E58BB" w:rsidRPr="00E70CC9">
        <w:rPr>
          <w:rFonts w:ascii="Lato-Regular" w:hAnsi="Lato-Regular" w:cs="Lato-Regular"/>
          <w:sz w:val="20"/>
          <w:szCs w:val="20"/>
        </w:rPr>
        <w:t xml:space="preserve">koszt netto i brutto zapewnienia tłumacza języka angielskiego na czas trzydniowej wizyty studyjnej, </w:t>
      </w:r>
      <w:r w:rsidR="006E58BB" w:rsidRPr="00E70CC9">
        <w:rPr>
          <w:rFonts w:ascii="Lato" w:hAnsi="Lato"/>
          <w:sz w:val="20"/>
          <w:szCs w:val="20"/>
          <w:lang w:eastAsia="pl-PL"/>
        </w:rPr>
        <w:t xml:space="preserve">z opcjonalnym wykorzystaniem przez Zamawiającego - </w:t>
      </w:r>
      <w:r w:rsidR="006E58BB" w:rsidRPr="00E70CC9">
        <w:rPr>
          <w:rFonts w:ascii="Lato-Regular" w:hAnsi="Lato-Regular" w:cs="Lato-Regular"/>
          <w:sz w:val="20"/>
          <w:szCs w:val="20"/>
        </w:rPr>
        <w:t>zgodnie z rozdziałem II pkt 6,</w:t>
      </w:r>
    </w:p>
    <w:p w14:paraId="1B996D88" w14:textId="113074F1" w:rsidR="00070F35" w:rsidRDefault="00070F35" w:rsidP="00E45CF0">
      <w:pPr>
        <w:pStyle w:val="Akapitzlist"/>
        <w:numPr>
          <w:ilvl w:val="0"/>
          <w:numId w:val="5"/>
        </w:numPr>
        <w:spacing w:before="120" w:after="120" w:line="360" w:lineRule="auto"/>
        <w:ind w:left="567" w:hanging="283"/>
        <w:jc w:val="both"/>
        <w:rPr>
          <w:rFonts w:ascii="Lato" w:hAnsi="Lato" w:cs="Arial"/>
          <w:sz w:val="20"/>
          <w:szCs w:val="20"/>
        </w:rPr>
      </w:pPr>
      <w:r w:rsidRPr="00764332">
        <w:rPr>
          <w:rFonts w:ascii="Lato" w:hAnsi="Lato" w:cs="Arial"/>
          <w:sz w:val="20"/>
          <w:szCs w:val="20"/>
        </w:rPr>
        <w:t>propozycje 2 hoteli</w:t>
      </w:r>
      <w:r w:rsidR="00352440">
        <w:rPr>
          <w:rFonts w:ascii="Lato" w:hAnsi="Lato" w:cs="Arial"/>
          <w:sz w:val="20"/>
          <w:szCs w:val="20"/>
        </w:rPr>
        <w:t xml:space="preserve"> w </w:t>
      </w:r>
      <w:r w:rsidR="00CD7032" w:rsidRPr="00764332">
        <w:rPr>
          <w:rFonts w:ascii="Lato" w:hAnsi="Lato" w:cs="Arial"/>
          <w:sz w:val="20"/>
          <w:szCs w:val="20"/>
        </w:rPr>
        <w:t>Gdańsku</w:t>
      </w:r>
      <w:r w:rsidR="00352440">
        <w:rPr>
          <w:rFonts w:ascii="Lato" w:hAnsi="Lato" w:cs="Arial"/>
          <w:sz w:val="20"/>
          <w:szCs w:val="20"/>
        </w:rPr>
        <w:t xml:space="preserve"> </w:t>
      </w:r>
      <w:r w:rsidRPr="00764332">
        <w:rPr>
          <w:rFonts w:ascii="Lato" w:hAnsi="Lato" w:cs="Arial"/>
          <w:sz w:val="20"/>
          <w:szCs w:val="20"/>
        </w:rPr>
        <w:t>dla uczestników wyjazdu studyjnego – zgodnie z rozdziałem II pkt 2,</w:t>
      </w:r>
    </w:p>
    <w:p w14:paraId="4E161C3C" w14:textId="6564DB76" w:rsidR="006E58BB" w:rsidRDefault="006E58BB" w:rsidP="006E58BB">
      <w:pPr>
        <w:pStyle w:val="Akapitzlist"/>
        <w:numPr>
          <w:ilvl w:val="0"/>
          <w:numId w:val="5"/>
        </w:numPr>
        <w:spacing w:before="120" w:after="120" w:line="360" w:lineRule="auto"/>
        <w:ind w:left="567" w:hanging="283"/>
        <w:jc w:val="both"/>
        <w:rPr>
          <w:rFonts w:ascii="Lato" w:hAnsi="Lato" w:cs="Arial"/>
          <w:sz w:val="20"/>
          <w:szCs w:val="20"/>
        </w:rPr>
      </w:pPr>
      <w:r w:rsidRPr="00764332">
        <w:rPr>
          <w:rFonts w:ascii="Lato" w:hAnsi="Lato" w:cs="Arial"/>
          <w:sz w:val="20"/>
          <w:szCs w:val="20"/>
        </w:rPr>
        <w:t xml:space="preserve">propozycje 2 </w:t>
      </w:r>
      <w:r>
        <w:rPr>
          <w:rFonts w:ascii="Lato" w:hAnsi="Lato" w:cs="Arial"/>
          <w:sz w:val="20"/>
          <w:szCs w:val="20"/>
        </w:rPr>
        <w:t xml:space="preserve">restauracji </w:t>
      </w:r>
      <w:r w:rsidRPr="006E58BB">
        <w:rPr>
          <w:rFonts w:ascii="Lato" w:hAnsi="Lato" w:cs="Arial"/>
          <w:sz w:val="20"/>
          <w:szCs w:val="20"/>
        </w:rPr>
        <w:t>na Starym Mieście</w:t>
      </w:r>
      <w:r w:rsidR="00A950F6">
        <w:rPr>
          <w:rFonts w:ascii="Lato" w:hAnsi="Lato" w:cs="Arial"/>
          <w:sz w:val="20"/>
          <w:szCs w:val="20"/>
        </w:rPr>
        <w:t xml:space="preserve"> w </w:t>
      </w:r>
      <w:r w:rsidRPr="00764332">
        <w:rPr>
          <w:rFonts w:ascii="Lato" w:hAnsi="Lato" w:cs="Arial"/>
          <w:sz w:val="20"/>
          <w:szCs w:val="20"/>
        </w:rPr>
        <w:t>Gdańsku</w:t>
      </w:r>
      <w:r>
        <w:rPr>
          <w:rFonts w:ascii="Lato" w:hAnsi="Lato" w:cs="Arial"/>
          <w:sz w:val="20"/>
          <w:szCs w:val="20"/>
        </w:rPr>
        <w:t xml:space="preserve"> </w:t>
      </w:r>
      <w:r w:rsidRPr="00764332">
        <w:rPr>
          <w:rFonts w:ascii="Lato" w:hAnsi="Lato" w:cs="Arial"/>
          <w:sz w:val="20"/>
          <w:szCs w:val="20"/>
        </w:rPr>
        <w:t>dla uczestników wyjazdu studyjnego – zgodnie z rozdziałem II pk</w:t>
      </w:r>
      <w:r w:rsidR="00A950F6">
        <w:rPr>
          <w:rFonts w:ascii="Lato" w:hAnsi="Lato" w:cs="Arial"/>
          <w:sz w:val="20"/>
          <w:szCs w:val="20"/>
        </w:rPr>
        <w:t>t 3 ppkt 3,</w:t>
      </w:r>
    </w:p>
    <w:p w14:paraId="25FA67AB" w14:textId="79C60D10" w:rsidR="00070F35" w:rsidRDefault="00070F35" w:rsidP="002A39CE">
      <w:pPr>
        <w:pStyle w:val="Akapitzlist"/>
        <w:numPr>
          <w:ilvl w:val="0"/>
          <w:numId w:val="5"/>
        </w:numPr>
        <w:spacing w:before="120" w:after="120" w:line="360" w:lineRule="auto"/>
        <w:ind w:left="567" w:hanging="283"/>
        <w:jc w:val="both"/>
        <w:rPr>
          <w:rFonts w:ascii="Lato" w:hAnsi="Lato" w:cs="Arial"/>
          <w:sz w:val="20"/>
          <w:szCs w:val="20"/>
        </w:rPr>
      </w:pPr>
      <w:r w:rsidRPr="00A97A74">
        <w:rPr>
          <w:rFonts w:ascii="Lato" w:hAnsi="Lato" w:cs="Arial"/>
          <w:sz w:val="20"/>
          <w:szCs w:val="20"/>
        </w:rPr>
        <w:t xml:space="preserve">informację o osobie odpowiedzialnej za realizację zamówienia ze strony Wykonawcy wraz </w:t>
      </w:r>
      <w:r w:rsidR="007C21FB" w:rsidRPr="00A97A74">
        <w:rPr>
          <w:rFonts w:ascii="Lato" w:hAnsi="Lato" w:cs="Arial"/>
          <w:sz w:val="20"/>
          <w:szCs w:val="20"/>
        </w:rPr>
        <w:br/>
      </w:r>
      <w:r w:rsidRPr="00A97A74">
        <w:rPr>
          <w:rFonts w:ascii="Lato" w:hAnsi="Lato" w:cs="Arial"/>
          <w:sz w:val="20"/>
          <w:szCs w:val="20"/>
        </w:rPr>
        <w:t>z podaniem jej danych kontaktowych</w:t>
      </w:r>
      <w:r w:rsidR="00A97A74" w:rsidRPr="00A97A74">
        <w:rPr>
          <w:rFonts w:ascii="Lato" w:hAnsi="Lato" w:cs="Arial"/>
          <w:sz w:val="20"/>
          <w:szCs w:val="20"/>
        </w:rPr>
        <w:t xml:space="preserve"> </w:t>
      </w:r>
      <w:r w:rsidRPr="00A97A74">
        <w:rPr>
          <w:rFonts w:ascii="Lato" w:hAnsi="Lato" w:cs="Arial"/>
          <w:sz w:val="20"/>
          <w:szCs w:val="20"/>
        </w:rPr>
        <w:t>– zgodn</w:t>
      </w:r>
      <w:r w:rsidR="00A97A74" w:rsidRPr="00A97A74">
        <w:rPr>
          <w:rFonts w:ascii="Lato" w:hAnsi="Lato" w:cs="Arial"/>
          <w:sz w:val="20"/>
          <w:szCs w:val="20"/>
        </w:rPr>
        <w:t>ie</w:t>
      </w:r>
      <w:r w:rsidRPr="00A97A74">
        <w:rPr>
          <w:rFonts w:ascii="Lato" w:hAnsi="Lato" w:cs="Arial"/>
          <w:sz w:val="20"/>
          <w:szCs w:val="20"/>
        </w:rPr>
        <w:t xml:space="preserve"> z rozdziałem II</w:t>
      </w:r>
      <w:r w:rsidR="00AB3113">
        <w:rPr>
          <w:rFonts w:ascii="Lato" w:hAnsi="Lato" w:cs="Arial"/>
          <w:sz w:val="20"/>
          <w:szCs w:val="20"/>
        </w:rPr>
        <w:t xml:space="preserve"> pkt 5</w:t>
      </w:r>
      <w:r w:rsidRPr="00A97A74">
        <w:rPr>
          <w:rFonts w:ascii="Lato" w:hAnsi="Lato" w:cs="Arial"/>
          <w:sz w:val="20"/>
          <w:szCs w:val="20"/>
        </w:rPr>
        <w:t>,</w:t>
      </w:r>
    </w:p>
    <w:p w14:paraId="49E79455" w14:textId="77777777" w:rsidR="00AB3113" w:rsidRPr="002D0276" w:rsidRDefault="00AB3113" w:rsidP="002D0276">
      <w:pPr>
        <w:pStyle w:val="Akapitzlist"/>
        <w:numPr>
          <w:ilvl w:val="0"/>
          <w:numId w:val="5"/>
        </w:numPr>
        <w:spacing w:before="120" w:after="120" w:line="360" w:lineRule="auto"/>
        <w:ind w:left="567" w:hanging="283"/>
        <w:jc w:val="both"/>
        <w:rPr>
          <w:rFonts w:ascii="Lato" w:hAnsi="Lato" w:cs="Arial"/>
          <w:b/>
          <w:sz w:val="20"/>
          <w:szCs w:val="20"/>
        </w:rPr>
      </w:pPr>
      <w:r w:rsidRPr="00764332">
        <w:rPr>
          <w:rFonts w:ascii="Lato" w:hAnsi="Lato" w:cs="Arial"/>
          <w:sz w:val="20"/>
          <w:szCs w:val="20"/>
        </w:rPr>
        <w:t>załącznik nr 2 do Szczegółowego Opisu Przedmiotu Zamówienia – zgodny z rozdziałem III,</w:t>
      </w:r>
    </w:p>
    <w:p w14:paraId="19A090AE" w14:textId="78BE6B9B" w:rsidR="002D0276" w:rsidRPr="002D0276" w:rsidRDefault="002D0276" w:rsidP="002D0276">
      <w:pPr>
        <w:pStyle w:val="Akapitzlist"/>
        <w:numPr>
          <w:ilvl w:val="0"/>
          <w:numId w:val="5"/>
        </w:numPr>
        <w:ind w:left="567" w:hanging="283"/>
        <w:rPr>
          <w:rFonts w:ascii="Lato" w:hAnsi="Lato" w:cs="Arial"/>
          <w:bCs/>
          <w:sz w:val="20"/>
          <w:szCs w:val="20"/>
        </w:rPr>
      </w:pPr>
      <w:r w:rsidRPr="002D0276">
        <w:rPr>
          <w:rFonts w:ascii="Lato" w:hAnsi="Lato" w:cs="Arial"/>
          <w:bCs/>
          <w:sz w:val="20"/>
          <w:szCs w:val="20"/>
        </w:rPr>
        <w:lastRenderedPageBreak/>
        <w:t>załącznik nr 3 do Szczegółowego Opisu Przedmiotu Zamówienia – zgodny z rozdziałem I,</w:t>
      </w:r>
    </w:p>
    <w:p w14:paraId="1267D155" w14:textId="77777777" w:rsidR="00070F35" w:rsidRPr="0070537A" w:rsidRDefault="00070F35" w:rsidP="00E45CF0">
      <w:pPr>
        <w:pStyle w:val="Akapitzlist"/>
        <w:numPr>
          <w:ilvl w:val="0"/>
          <w:numId w:val="5"/>
        </w:numPr>
        <w:spacing w:before="120" w:after="120" w:line="360" w:lineRule="auto"/>
        <w:ind w:left="567" w:hanging="283"/>
        <w:jc w:val="both"/>
        <w:rPr>
          <w:rFonts w:ascii="Lato" w:hAnsi="Lato" w:cs="Arial"/>
          <w:b/>
          <w:sz w:val="20"/>
          <w:szCs w:val="20"/>
        </w:rPr>
      </w:pPr>
      <w:r w:rsidRPr="0070537A">
        <w:rPr>
          <w:rFonts w:ascii="Lato" w:hAnsi="Lato" w:cs="Arial"/>
          <w:sz w:val="20"/>
          <w:szCs w:val="20"/>
        </w:rPr>
        <w:t>kopie protokołów odbioru lub referencji potwierdzających należyte wykonanie przez wykonawcę usług wskazanych w załączniku nr 2 do Szczegółowego Opisu Przedmiotu Zamówienia,</w:t>
      </w:r>
    </w:p>
    <w:p w14:paraId="33D664EC" w14:textId="77777777" w:rsidR="00070F35" w:rsidRPr="0070537A" w:rsidRDefault="00070F35" w:rsidP="0070537A">
      <w:pPr>
        <w:pStyle w:val="Akapitzlist"/>
        <w:numPr>
          <w:ilvl w:val="0"/>
          <w:numId w:val="5"/>
        </w:numPr>
        <w:spacing w:before="120" w:after="0" w:line="360" w:lineRule="auto"/>
        <w:ind w:left="568" w:hanging="284"/>
        <w:jc w:val="both"/>
        <w:rPr>
          <w:rFonts w:ascii="Lato" w:hAnsi="Lato" w:cs="Arial"/>
          <w:b/>
          <w:sz w:val="20"/>
          <w:szCs w:val="20"/>
        </w:rPr>
      </w:pPr>
      <w:r w:rsidRPr="0070537A">
        <w:rPr>
          <w:rFonts w:ascii="Lato" w:hAnsi="Lato" w:cs="Arial"/>
          <w:sz w:val="20"/>
          <w:szCs w:val="20"/>
        </w:rPr>
        <w:t xml:space="preserve">dokument, z którego wynika upoważnienie do reprezentowania Wykonawcy. Jeśli ofertę </w:t>
      </w:r>
      <w:r w:rsidRPr="00764332">
        <w:rPr>
          <w:rFonts w:ascii="Lato" w:hAnsi="Lato" w:cs="Arial"/>
          <w:sz w:val="20"/>
          <w:szCs w:val="20"/>
        </w:rPr>
        <w:t xml:space="preserve">podpisuje pełnomocnik </w:t>
      </w:r>
      <w:r w:rsidR="007C21FB" w:rsidRPr="00764332">
        <w:rPr>
          <w:rFonts w:ascii="Lato" w:hAnsi="Lato" w:cs="Arial"/>
          <w:sz w:val="20"/>
          <w:szCs w:val="20"/>
        </w:rPr>
        <w:t>-</w:t>
      </w:r>
      <w:r w:rsidRPr="00764332">
        <w:rPr>
          <w:rFonts w:ascii="Lato" w:hAnsi="Lato" w:cs="Arial"/>
          <w:sz w:val="20"/>
          <w:szCs w:val="20"/>
        </w:rPr>
        <w:t xml:space="preserve"> dokument pełnomocnictwa oraz dokument, z którego wynika uprawnienie dla osoby udzielającej pełnomocnictwa, do dokonania takiej czynności.</w:t>
      </w:r>
    </w:p>
    <w:p w14:paraId="051725E3" w14:textId="77777777" w:rsidR="0070537A" w:rsidRPr="0070537A" w:rsidRDefault="0070537A" w:rsidP="0070537A">
      <w:pPr>
        <w:pStyle w:val="Akapitzlist"/>
        <w:spacing w:after="0" w:line="360" w:lineRule="auto"/>
        <w:ind w:left="567"/>
        <w:jc w:val="both"/>
        <w:rPr>
          <w:rFonts w:ascii="Lato" w:hAnsi="Lato" w:cs="Arial"/>
          <w:b/>
          <w:sz w:val="12"/>
          <w:szCs w:val="12"/>
        </w:rPr>
      </w:pPr>
    </w:p>
    <w:p w14:paraId="3BBCCF48" w14:textId="77777777" w:rsidR="00070F35" w:rsidRPr="00764332" w:rsidRDefault="00070F35" w:rsidP="0070537A">
      <w:pPr>
        <w:pStyle w:val="Akapitzlist"/>
        <w:numPr>
          <w:ilvl w:val="0"/>
          <w:numId w:val="2"/>
        </w:numPr>
        <w:spacing w:before="120" w:after="120" w:line="360" w:lineRule="auto"/>
        <w:ind w:left="284" w:hanging="284"/>
        <w:jc w:val="both"/>
        <w:rPr>
          <w:rFonts w:ascii="Lato" w:hAnsi="Lato" w:cs="Arial"/>
          <w:b/>
          <w:sz w:val="20"/>
          <w:szCs w:val="20"/>
        </w:rPr>
      </w:pPr>
      <w:r w:rsidRPr="00764332">
        <w:rPr>
          <w:rFonts w:ascii="Lato" w:hAnsi="Lato" w:cs="Arial"/>
          <w:b/>
          <w:sz w:val="20"/>
          <w:szCs w:val="20"/>
        </w:rPr>
        <w:t>Kryteria oceny ofert:</w:t>
      </w:r>
    </w:p>
    <w:tbl>
      <w:tblPr>
        <w:tblStyle w:val="Tabela-Siatka"/>
        <w:tblW w:w="834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0"/>
        <w:gridCol w:w="2551"/>
        <w:gridCol w:w="2121"/>
      </w:tblGrid>
      <w:tr w:rsidR="00070F35" w:rsidRPr="00764332" w14:paraId="7B12E5BB" w14:textId="77777777" w:rsidTr="00453F54">
        <w:tc>
          <w:tcPr>
            <w:tcW w:w="3670" w:type="dxa"/>
          </w:tcPr>
          <w:p w14:paraId="5568CADB" w14:textId="77777777" w:rsidR="00070F35" w:rsidRPr="00764332" w:rsidRDefault="00070F35" w:rsidP="00E45CF0">
            <w:pPr>
              <w:pStyle w:val="Akapitzlist"/>
              <w:spacing w:line="360" w:lineRule="auto"/>
              <w:ind w:left="0"/>
              <w:jc w:val="both"/>
              <w:rPr>
                <w:rFonts w:ascii="Lato" w:hAnsi="Lato" w:cs="Arial"/>
                <w:b/>
                <w:sz w:val="20"/>
                <w:szCs w:val="20"/>
              </w:rPr>
            </w:pPr>
            <w:r w:rsidRPr="00764332">
              <w:rPr>
                <w:rFonts w:ascii="Lato" w:hAnsi="Lato" w:cs="Arial"/>
                <w:b/>
                <w:sz w:val="20"/>
                <w:szCs w:val="20"/>
              </w:rPr>
              <w:t>Kryterium</w:t>
            </w:r>
          </w:p>
        </w:tc>
        <w:tc>
          <w:tcPr>
            <w:tcW w:w="2551" w:type="dxa"/>
          </w:tcPr>
          <w:p w14:paraId="303B1B43" w14:textId="77777777" w:rsidR="00070F35" w:rsidRPr="00764332" w:rsidRDefault="00070F35" w:rsidP="00E45CF0">
            <w:pPr>
              <w:pStyle w:val="Akapitzlist"/>
              <w:spacing w:line="360" w:lineRule="auto"/>
              <w:ind w:left="0"/>
              <w:jc w:val="both"/>
              <w:rPr>
                <w:rFonts w:ascii="Lato" w:hAnsi="Lato" w:cs="Arial"/>
                <w:b/>
                <w:sz w:val="20"/>
                <w:szCs w:val="20"/>
              </w:rPr>
            </w:pPr>
            <w:r w:rsidRPr="00764332">
              <w:rPr>
                <w:rFonts w:ascii="Lato" w:hAnsi="Lato" w:cs="Arial"/>
                <w:b/>
                <w:sz w:val="20"/>
                <w:szCs w:val="20"/>
              </w:rPr>
              <w:t>Waga</w:t>
            </w:r>
          </w:p>
        </w:tc>
        <w:tc>
          <w:tcPr>
            <w:tcW w:w="2121" w:type="dxa"/>
          </w:tcPr>
          <w:p w14:paraId="66919BCD" w14:textId="77777777" w:rsidR="00070F35" w:rsidRPr="00764332" w:rsidRDefault="00070F35" w:rsidP="00E45CF0">
            <w:pPr>
              <w:pStyle w:val="Akapitzlist"/>
              <w:spacing w:line="360" w:lineRule="auto"/>
              <w:ind w:left="0"/>
              <w:jc w:val="both"/>
              <w:rPr>
                <w:rFonts w:ascii="Lato" w:hAnsi="Lato" w:cs="Arial"/>
                <w:b/>
                <w:sz w:val="20"/>
                <w:szCs w:val="20"/>
              </w:rPr>
            </w:pPr>
            <w:r w:rsidRPr="00764332">
              <w:rPr>
                <w:rFonts w:ascii="Lato" w:hAnsi="Lato" w:cs="Arial"/>
                <w:b/>
                <w:sz w:val="20"/>
                <w:szCs w:val="20"/>
              </w:rPr>
              <w:t>Punktacja</w:t>
            </w:r>
          </w:p>
        </w:tc>
      </w:tr>
      <w:tr w:rsidR="00070F35" w:rsidRPr="00764332" w14:paraId="7ABD7DAB" w14:textId="77777777" w:rsidTr="00453F54">
        <w:tc>
          <w:tcPr>
            <w:tcW w:w="3670" w:type="dxa"/>
          </w:tcPr>
          <w:p w14:paraId="1F04241B" w14:textId="77777777" w:rsidR="00070F35" w:rsidRPr="00764332" w:rsidRDefault="00070F35" w:rsidP="00E45CF0">
            <w:pPr>
              <w:pStyle w:val="Akapitzlist"/>
              <w:spacing w:line="360" w:lineRule="auto"/>
              <w:ind w:left="0"/>
              <w:jc w:val="both"/>
              <w:rPr>
                <w:rFonts w:ascii="Lato" w:hAnsi="Lato" w:cs="Arial"/>
                <w:sz w:val="20"/>
                <w:szCs w:val="20"/>
              </w:rPr>
            </w:pPr>
            <w:r w:rsidRPr="00764332">
              <w:rPr>
                <w:rFonts w:ascii="Lato" w:hAnsi="Lato" w:cs="Arial"/>
                <w:sz w:val="20"/>
                <w:szCs w:val="20"/>
              </w:rPr>
              <w:t>Cena</w:t>
            </w:r>
          </w:p>
        </w:tc>
        <w:tc>
          <w:tcPr>
            <w:tcW w:w="2551" w:type="dxa"/>
          </w:tcPr>
          <w:p w14:paraId="7CE9EC4F" w14:textId="77777777" w:rsidR="00070F35" w:rsidRPr="00764332" w:rsidRDefault="00070F35" w:rsidP="00E45CF0">
            <w:pPr>
              <w:pStyle w:val="Akapitzlist"/>
              <w:spacing w:line="360" w:lineRule="auto"/>
              <w:ind w:left="0"/>
              <w:jc w:val="both"/>
              <w:rPr>
                <w:rFonts w:ascii="Lato" w:hAnsi="Lato" w:cs="Arial"/>
                <w:sz w:val="20"/>
                <w:szCs w:val="20"/>
              </w:rPr>
            </w:pPr>
            <w:r w:rsidRPr="00764332">
              <w:rPr>
                <w:rFonts w:ascii="Lato" w:hAnsi="Lato" w:cs="Arial"/>
                <w:sz w:val="20"/>
                <w:szCs w:val="20"/>
              </w:rPr>
              <w:t>40%</w:t>
            </w:r>
          </w:p>
        </w:tc>
        <w:tc>
          <w:tcPr>
            <w:tcW w:w="2121" w:type="dxa"/>
          </w:tcPr>
          <w:p w14:paraId="351B7DFF" w14:textId="77777777" w:rsidR="00070F35" w:rsidRPr="00764332" w:rsidRDefault="00070F35" w:rsidP="00E45CF0">
            <w:pPr>
              <w:pStyle w:val="Akapitzlist"/>
              <w:spacing w:line="360" w:lineRule="auto"/>
              <w:ind w:left="0"/>
              <w:jc w:val="both"/>
              <w:rPr>
                <w:rFonts w:ascii="Lato" w:hAnsi="Lato" w:cs="Arial"/>
                <w:sz w:val="20"/>
                <w:szCs w:val="20"/>
              </w:rPr>
            </w:pPr>
            <w:r w:rsidRPr="00764332">
              <w:rPr>
                <w:rFonts w:ascii="Lato" w:hAnsi="Lato" w:cs="Arial"/>
                <w:sz w:val="20"/>
                <w:szCs w:val="20"/>
              </w:rPr>
              <w:t>40 pkt</w:t>
            </w:r>
          </w:p>
        </w:tc>
      </w:tr>
      <w:tr w:rsidR="00070F35" w:rsidRPr="00764332" w14:paraId="3CE081BF" w14:textId="77777777" w:rsidTr="00453F54">
        <w:tc>
          <w:tcPr>
            <w:tcW w:w="3670" w:type="dxa"/>
          </w:tcPr>
          <w:p w14:paraId="528B07C0" w14:textId="77777777" w:rsidR="00070F35" w:rsidRPr="00764332" w:rsidRDefault="00070F35" w:rsidP="00E45CF0">
            <w:pPr>
              <w:pStyle w:val="Akapitzlist"/>
              <w:spacing w:line="360" w:lineRule="auto"/>
              <w:ind w:left="0"/>
              <w:jc w:val="both"/>
              <w:rPr>
                <w:rFonts w:ascii="Lato" w:hAnsi="Lato" w:cs="Arial"/>
                <w:sz w:val="20"/>
                <w:szCs w:val="20"/>
              </w:rPr>
            </w:pPr>
            <w:r w:rsidRPr="00764332">
              <w:rPr>
                <w:rFonts w:ascii="Lato" w:hAnsi="Lato" w:cs="Arial"/>
                <w:sz w:val="20"/>
                <w:szCs w:val="20"/>
              </w:rPr>
              <w:t>Doświadczenie Wykonawcy</w:t>
            </w:r>
          </w:p>
        </w:tc>
        <w:tc>
          <w:tcPr>
            <w:tcW w:w="2551" w:type="dxa"/>
          </w:tcPr>
          <w:p w14:paraId="3AB529B1" w14:textId="77777777" w:rsidR="00070F35" w:rsidRPr="00764332" w:rsidRDefault="00070F35" w:rsidP="00E45CF0">
            <w:pPr>
              <w:pStyle w:val="Akapitzlist"/>
              <w:spacing w:line="360" w:lineRule="auto"/>
              <w:ind w:left="0"/>
              <w:jc w:val="both"/>
              <w:rPr>
                <w:rFonts w:ascii="Lato" w:hAnsi="Lato" w:cs="Arial"/>
                <w:sz w:val="20"/>
                <w:szCs w:val="20"/>
              </w:rPr>
            </w:pPr>
            <w:r w:rsidRPr="00764332">
              <w:rPr>
                <w:rFonts w:ascii="Lato" w:hAnsi="Lato" w:cs="Arial"/>
                <w:sz w:val="20"/>
                <w:szCs w:val="20"/>
              </w:rPr>
              <w:t>60%</w:t>
            </w:r>
          </w:p>
        </w:tc>
        <w:tc>
          <w:tcPr>
            <w:tcW w:w="2121" w:type="dxa"/>
          </w:tcPr>
          <w:p w14:paraId="530D3614" w14:textId="77777777" w:rsidR="00070F35" w:rsidRPr="00764332" w:rsidRDefault="00070F35" w:rsidP="00E45CF0">
            <w:pPr>
              <w:pStyle w:val="Akapitzlist"/>
              <w:spacing w:line="360" w:lineRule="auto"/>
              <w:ind w:left="0"/>
              <w:jc w:val="both"/>
              <w:rPr>
                <w:rFonts w:ascii="Lato" w:hAnsi="Lato" w:cs="Arial"/>
                <w:sz w:val="20"/>
                <w:szCs w:val="20"/>
              </w:rPr>
            </w:pPr>
            <w:r w:rsidRPr="00764332">
              <w:rPr>
                <w:rFonts w:ascii="Lato" w:hAnsi="Lato" w:cs="Arial"/>
                <w:sz w:val="20"/>
                <w:szCs w:val="20"/>
              </w:rPr>
              <w:t>60 pkt</w:t>
            </w:r>
          </w:p>
        </w:tc>
      </w:tr>
    </w:tbl>
    <w:p w14:paraId="06C24CCC" w14:textId="5B2F2F70" w:rsidR="005F1158" w:rsidRDefault="00070F35" w:rsidP="005F1158">
      <w:pPr>
        <w:pStyle w:val="Akapitzlist"/>
        <w:numPr>
          <w:ilvl w:val="0"/>
          <w:numId w:val="24"/>
        </w:numPr>
      </w:pPr>
      <w:r w:rsidRPr="005F1158">
        <w:rPr>
          <w:rFonts w:ascii="Lato" w:hAnsi="Lato" w:cs="Arial"/>
          <w:b/>
          <w:sz w:val="20"/>
          <w:szCs w:val="20"/>
          <w:lang w:eastAsia="pl-PL"/>
        </w:rPr>
        <w:t>Kryterium „Cena”</w:t>
      </w:r>
      <w:r w:rsidRPr="005F1158">
        <w:rPr>
          <w:rFonts w:ascii="Lato" w:hAnsi="Lato" w:cs="Arial"/>
          <w:sz w:val="20"/>
          <w:szCs w:val="20"/>
          <w:lang w:eastAsia="pl-PL"/>
        </w:rPr>
        <w:t xml:space="preserve"> – </w:t>
      </w:r>
      <w:r w:rsidR="005F1158">
        <w:t>Kryterium „Cena” obejmuje łączne wynagrodzenie wykonawcy za</w:t>
      </w:r>
      <w:r w:rsidR="00D50E3C">
        <w:t xml:space="preserve"> </w:t>
      </w:r>
      <w:r w:rsidR="005F1158">
        <w:t>realizację zamówienia i składa się z dwóch elementów:</w:t>
      </w:r>
    </w:p>
    <w:p w14:paraId="7793ED63" w14:textId="77777777" w:rsidR="005F1158" w:rsidRDefault="005F1158" w:rsidP="005F1158"/>
    <w:p w14:paraId="0106E342" w14:textId="77777777" w:rsidR="005F1158" w:rsidRDefault="005F1158" w:rsidP="005F1158">
      <w:r>
        <w:t xml:space="preserve">Cena za </w:t>
      </w:r>
      <w:r w:rsidRPr="00C71DC6">
        <w:rPr>
          <w:b/>
          <w:bCs/>
        </w:rPr>
        <w:t>Wyjazd studyjny pracowników</w:t>
      </w:r>
      <w:r>
        <w:t xml:space="preserve"> Lp.1 – waga 80% w kryterium ceny (32 pkt)</w:t>
      </w:r>
    </w:p>
    <w:p w14:paraId="00490ADC" w14:textId="77777777" w:rsidR="005F1158" w:rsidRDefault="005F1158" w:rsidP="005F1158">
      <w:r>
        <w:t xml:space="preserve">Cena za </w:t>
      </w:r>
      <w:r w:rsidRPr="00C71DC6">
        <w:rPr>
          <w:b/>
          <w:bCs/>
        </w:rPr>
        <w:t>Zapewnienie tłumacza</w:t>
      </w:r>
      <w:r>
        <w:t xml:space="preserve"> Lp.2 – waga 20% w kryterium ceny (8 pkt)</w:t>
      </w:r>
    </w:p>
    <w:p w14:paraId="0D325006" w14:textId="77777777" w:rsidR="005F1158" w:rsidRDefault="005F1158" w:rsidP="005F1158"/>
    <w:p w14:paraId="5E34BAB3" w14:textId="77777777" w:rsidR="005F1158" w:rsidRDefault="005F1158" w:rsidP="005F1158">
      <w:r>
        <w:t>Maksymalnie w kryterium „Cena” wykonawca może uzyskać 40 punktów.</w:t>
      </w:r>
    </w:p>
    <w:p w14:paraId="27EB422A" w14:textId="77777777" w:rsidR="005F1158" w:rsidRDefault="005F1158" w:rsidP="005F1158"/>
    <w:p w14:paraId="075616A2" w14:textId="77777777" w:rsidR="005F1158" w:rsidRDefault="005F1158" w:rsidP="005F1158">
      <w:r>
        <w:t>Sposób oceny ofert</w:t>
      </w:r>
    </w:p>
    <w:p w14:paraId="0CAF025F" w14:textId="77777777" w:rsidR="005F1158" w:rsidRDefault="005F1158" w:rsidP="005F1158">
      <w:r>
        <w:t xml:space="preserve">Cena za </w:t>
      </w:r>
      <w:r w:rsidRPr="00C71DC6">
        <w:rPr>
          <w:b/>
          <w:bCs/>
        </w:rPr>
        <w:t>Wyjazd studyjny pracowników</w:t>
      </w:r>
      <w:r>
        <w:t xml:space="preserve"> </w:t>
      </w:r>
      <w:r w:rsidRPr="00C71DC6">
        <w:rPr>
          <w:b/>
          <w:bCs/>
        </w:rPr>
        <w:t>Lp.1</w:t>
      </w:r>
      <w:r>
        <w:t xml:space="preserve"> (32 pkt)</w:t>
      </w:r>
    </w:p>
    <w:p w14:paraId="30FAAEDC" w14:textId="77777777" w:rsidR="005F1158" w:rsidRDefault="005F1158" w:rsidP="005F1158">
      <w:r>
        <w:t xml:space="preserve">Liczba punktów przyznanych badanej ofercie dla </w:t>
      </w:r>
      <w:r w:rsidRPr="00C71DC6">
        <w:t>Wyjazd</w:t>
      </w:r>
      <w:r>
        <w:t>u</w:t>
      </w:r>
      <w:r w:rsidRPr="00C71DC6">
        <w:t xml:space="preserve"> studyjn</w:t>
      </w:r>
      <w:r>
        <w:t>ego</w:t>
      </w:r>
      <w:r w:rsidRPr="00C71DC6">
        <w:t xml:space="preserve"> pracowników </w:t>
      </w:r>
      <w:r>
        <w:t>zostanie obliczona według wzoru:</w:t>
      </w:r>
    </w:p>
    <w:p w14:paraId="1C12F82E" w14:textId="77777777" w:rsidR="005F1158" w:rsidRPr="00764332" w:rsidRDefault="005F1158" w:rsidP="005F1158">
      <w:pPr>
        <w:ind w:left="1077"/>
        <w:rPr>
          <w:rFonts w:ascii="Lato" w:hAnsi="Lato" w:cs="Arial"/>
          <w:sz w:val="20"/>
          <w:szCs w:val="20"/>
          <w:lang w:eastAsia="pl-PL"/>
        </w:rPr>
      </w:pPr>
      <w:r w:rsidRPr="00764332">
        <w:rPr>
          <w:rFonts w:ascii="Lato" w:hAnsi="Lato" w:cs="Arial"/>
          <w:sz w:val="20"/>
          <w:szCs w:val="20"/>
          <w:lang w:eastAsia="pl-PL"/>
        </w:rPr>
        <w:t xml:space="preserve">       </w:t>
      </w:r>
      <w:r>
        <w:rPr>
          <w:rFonts w:ascii="Lato" w:hAnsi="Lato" w:cs="Arial"/>
          <w:sz w:val="20"/>
          <w:szCs w:val="20"/>
          <w:lang w:eastAsia="pl-PL"/>
        </w:rPr>
        <w:t xml:space="preserve">       </w:t>
      </w:r>
      <w:r w:rsidRPr="00764332">
        <w:rPr>
          <w:rFonts w:ascii="Lato" w:hAnsi="Lato" w:cs="Arial"/>
          <w:sz w:val="20"/>
          <w:szCs w:val="20"/>
          <w:lang w:eastAsia="pl-PL"/>
        </w:rPr>
        <w:t xml:space="preserve"> najniższa cena oferty spośród ofert podlegających ocenie </w:t>
      </w:r>
    </w:p>
    <w:p w14:paraId="1EC7B06A" w14:textId="77777777" w:rsidR="005F1158" w:rsidRPr="00764332" w:rsidRDefault="005F1158" w:rsidP="005F1158">
      <w:pPr>
        <w:tabs>
          <w:tab w:val="left" w:pos="7056"/>
        </w:tabs>
        <w:ind w:left="1077"/>
        <w:rPr>
          <w:rFonts w:ascii="Lato" w:hAnsi="Lato" w:cs="Arial"/>
          <w:sz w:val="20"/>
          <w:szCs w:val="20"/>
          <w:lang w:eastAsia="pl-PL"/>
        </w:rPr>
      </w:pPr>
      <w:r w:rsidRPr="00764332">
        <w:rPr>
          <w:rFonts w:ascii="Lato" w:hAnsi="Lato" w:cs="Arial"/>
          <w:noProof/>
          <w:sz w:val="20"/>
          <w:szCs w:val="20"/>
          <w:lang w:eastAsia="pl-PL"/>
        </w:rPr>
        <mc:AlternateContent>
          <mc:Choice Requires="wps">
            <w:drawing>
              <wp:anchor distT="4294967295" distB="4294967295" distL="114300" distR="114300" simplePos="0" relativeHeight="251659264" behindDoc="0" locked="0" layoutInCell="1" allowOverlap="1" wp14:anchorId="12EA0831" wp14:editId="37490D34">
                <wp:simplePos x="0" y="0"/>
                <wp:positionH relativeFrom="column">
                  <wp:posOffset>1028700</wp:posOffset>
                </wp:positionH>
                <wp:positionV relativeFrom="paragraph">
                  <wp:posOffset>66674</wp:posOffset>
                </wp:positionV>
                <wp:extent cx="3429000" cy="0"/>
                <wp:effectExtent l="0" t="0" r="19050" b="190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0E37E" id="Łącznik prosty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5.25pt" to="35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s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"/>
            </w:pict>
          </mc:Fallback>
        </mc:AlternateContent>
      </w:r>
      <w:r w:rsidRPr="00764332">
        <w:rPr>
          <w:rFonts w:ascii="Lato" w:hAnsi="Lato" w:cs="Arial"/>
          <w:sz w:val="20"/>
          <w:szCs w:val="20"/>
          <w:lang w:eastAsia="pl-PL"/>
        </w:rPr>
        <w:t>K</w:t>
      </w:r>
      <w:r>
        <w:rPr>
          <w:rFonts w:ascii="Lato" w:hAnsi="Lato" w:cs="Arial"/>
          <w:sz w:val="20"/>
          <w:szCs w:val="20"/>
          <w:lang w:eastAsia="pl-PL"/>
        </w:rPr>
        <w:t>C1</w:t>
      </w:r>
      <w:r w:rsidRPr="00764332">
        <w:rPr>
          <w:rFonts w:ascii="Lato" w:hAnsi="Lato" w:cs="Arial"/>
          <w:sz w:val="20"/>
          <w:szCs w:val="20"/>
          <w:lang w:eastAsia="pl-PL"/>
        </w:rPr>
        <w:t xml:space="preserve"> =   </w:t>
      </w:r>
      <w:r w:rsidRPr="00764332">
        <w:rPr>
          <w:rFonts w:ascii="Lato" w:hAnsi="Lato" w:cs="Arial"/>
          <w:sz w:val="20"/>
          <w:szCs w:val="20"/>
          <w:lang w:eastAsia="pl-PL"/>
        </w:rPr>
        <w:tab/>
        <w:t xml:space="preserve">   x  </w:t>
      </w:r>
      <w:r>
        <w:rPr>
          <w:rFonts w:ascii="Lato" w:hAnsi="Lato" w:cs="Arial"/>
          <w:sz w:val="20"/>
          <w:szCs w:val="20"/>
          <w:lang w:eastAsia="pl-PL"/>
        </w:rPr>
        <w:t>32</w:t>
      </w:r>
    </w:p>
    <w:p w14:paraId="6DC792B8" w14:textId="77777777" w:rsidR="005F1158" w:rsidRPr="00764332" w:rsidRDefault="005F1158" w:rsidP="005F1158">
      <w:pPr>
        <w:ind w:left="1077"/>
        <w:rPr>
          <w:rFonts w:ascii="Lato" w:hAnsi="Lato" w:cs="Arial"/>
          <w:sz w:val="20"/>
          <w:szCs w:val="20"/>
          <w:lang w:eastAsia="pl-PL"/>
        </w:rPr>
      </w:pPr>
      <w:r w:rsidRPr="00764332">
        <w:rPr>
          <w:rFonts w:ascii="Lato" w:hAnsi="Lato" w:cs="Arial"/>
          <w:sz w:val="20"/>
          <w:szCs w:val="20"/>
          <w:lang w:eastAsia="pl-PL"/>
        </w:rPr>
        <w:t xml:space="preserve">                                 cena ocenianej oferty</w:t>
      </w:r>
    </w:p>
    <w:p w14:paraId="1C54903C" w14:textId="77777777" w:rsidR="005F1158" w:rsidRDefault="005F1158" w:rsidP="005F1158">
      <w:r>
        <w:t>32 – maksymalna liczba punktów możliwa do uzyskania w tym elemencie kryterium.</w:t>
      </w:r>
    </w:p>
    <w:p w14:paraId="732E1D25" w14:textId="77777777" w:rsidR="005F1158" w:rsidRDefault="005F1158" w:rsidP="005F1158"/>
    <w:p w14:paraId="4B20FBFE" w14:textId="77777777" w:rsidR="005F1158" w:rsidRDefault="005F1158" w:rsidP="005F1158">
      <w:r>
        <w:t>Cena za</w:t>
      </w:r>
      <w:r w:rsidRPr="00F20E28">
        <w:t xml:space="preserve"> </w:t>
      </w:r>
      <w:r w:rsidRPr="00C71DC6">
        <w:rPr>
          <w:b/>
          <w:bCs/>
        </w:rPr>
        <w:t>Zapewnienie tłumacza Lp.2</w:t>
      </w:r>
      <w:r>
        <w:t xml:space="preserve"> (8 pkt)</w:t>
      </w:r>
    </w:p>
    <w:p w14:paraId="4B701A50" w14:textId="77777777" w:rsidR="005F1158" w:rsidRDefault="005F1158" w:rsidP="005F1158">
      <w:r>
        <w:t xml:space="preserve">Liczba punktów przyznanych badanej ofercie dla Ceny </w:t>
      </w:r>
      <w:r w:rsidRPr="00F20E28">
        <w:t xml:space="preserve">za Zapewnienie tłumacza </w:t>
      </w:r>
      <w:r>
        <w:t>2 zostanie obliczona według wzoru:</w:t>
      </w:r>
    </w:p>
    <w:p w14:paraId="26AE3D24" w14:textId="77777777" w:rsidR="005F1158" w:rsidRPr="00764332" w:rsidRDefault="005F1158" w:rsidP="005F1158">
      <w:pPr>
        <w:ind w:left="1077"/>
        <w:rPr>
          <w:rFonts w:ascii="Lato" w:hAnsi="Lato" w:cs="Arial"/>
          <w:sz w:val="20"/>
          <w:szCs w:val="20"/>
          <w:lang w:eastAsia="pl-PL"/>
        </w:rPr>
      </w:pPr>
      <w:r w:rsidRPr="00764332">
        <w:rPr>
          <w:rFonts w:ascii="Lato" w:hAnsi="Lato" w:cs="Arial"/>
          <w:sz w:val="20"/>
          <w:szCs w:val="20"/>
          <w:lang w:eastAsia="pl-PL"/>
        </w:rPr>
        <w:t xml:space="preserve">        </w:t>
      </w:r>
      <w:r>
        <w:rPr>
          <w:rFonts w:ascii="Lato" w:hAnsi="Lato" w:cs="Arial"/>
          <w:sz w:val="20"/>
          <w:szCs w:val="20"/>
          <w:lang w:eastAsia="pl-PL"/>
        </w:rPr>
        <w:t xml:space="preserve">       </w:t>
      </w:r>
      <w:r w:rsidRPr="00764332">
        <w:rPr>
          <w:rFonts w:ascii="Lato" w:hAnsi="Lato" w:cs="Arial"/>
          <w:sz w:val="20"/>
          <w:szCs w:val="20"/>
          <w:lang w:eastAsia="pl-PL"/>
        </w:rPr>
        <w:t xml:space="preserve">najniższa cena oferty spośród ofert podlegających ocenie </w:t>
      </w:r>
    </w:p>
    <w:p w14:paraId="056C4BE6" w14:textId="77777777" w:rsidR="005F1158" w:rsidRPr="00764332" w:rsidRDefault="005F1158" w:rsidP="005F1158">
      <w:pPr>
        <w:tabs>
          <w:tab w:val="left" w:pos="7056"/>
        </w:tabs>
        <w:ind w:left="1077"/>
        <w:rPr>
          <w:rFonts w:ascii="Lato" w:hAnsi="Lato" w:cs="Arial"/>
          <w:sz w:val="20"/>
          <w:szCs w:val="20"/>
          <w:lang w:eastAsia="pl-PL"/>
        </w:rPr>
      </w:pPr>
      <w:r w:rsidRPr="00764332">
        <w:rPr>
          <w:rFonts w:ascii="Lato" w:hAnsi="Lato" w:cs="Arial"/>
          <w:noProof/>
          <w:sz w:val="20"/>
          <w:szCs w:val="20"/>
          <w:lang w:eastAsia="pl-PL"/>
        </w:rPr>
        <mc:AlternateContent>
          <mc:Choice Requires="wps">
            <w:drawing>
              <wp:anchor distT="4294967295" distB="4294967295" distL="114300" distR="114300" simplePos="0" relativeHeight="251660288" behindDoc="0" locked="0" layoutInCell="1" allowOverlap="1" wp14:anchorId="088C4FB9" wp14:editId="09DB18CB">
                <wp:simplePos x="0" y="0"/>
                <wp:positionH relativeFrom="column">
                  <wp:posOffset>1028700</wp:posOffset>
                </wp:positionH>
                <wp:positionV relativeFrom="paragraph">
                  <wp:posOffset>66674</wp:posOffset>
                </wp:positionV>
                <wp:extent cx="3429000" cy="0"/>
                <wp:effectExtent l="0" t="0" r="19050" b="19050"/>
                <wp:wrapNone/>
                <wp:docPr id="1115588263" name="Łącznik prosty 1115588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394F1" id="Łącznik prosty 111558826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5.25pt" to="35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s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"/>
            </w:pict>
          </mc:Fallback>
        </mc:AlternateContent>
      </w:r>
      <w:r w:rsidRPr="00764332">
        <w:rPr>
          <w:rFonts w:ascii="Lato" w:hAnsi="Lato" w:cs="Arial"/>
          <w:sz w:val="20"/>
          <w:szCs w:val="20"/>
          <w:lang w:eastAsia="pl-PL"/>
        </w:rPr>
        <w:t>K</w:t>
      </w:r>
      <w:r>
        <w:rPr>
          <w:rFonts w:ascii="Lato" w:hAnsi="Lato" w:cs="Arial"/>
          <w:sz w:val="20"/>
          <w:szCs w:val="20"/>
          <w:lang w:eastAsia="pl-PL"/>
        </w:rPr>
        <w:t>C2</w:t>
      </w:r>
      <w:r w:rsidRPr="00764332">
        <w:rPr>
          <w:rFonts w:ascii="Lato" w:hAnsi="Lato" w:cs="Arial"/>
          <w:sz w:val="20"/>
          <w:szCs w:val="20"/>
          <w:lang w:eastAsia="pl-PL"/>
        </w:rPr>
        <w:t xml:space="preserve"> =   </w:t>
      </w:r>
      <w:r w:rsidRPr="00764332">
        <w:rPr>
          <w:rFonts w:ascii="Lato" w:hAnsi="Lato" w:cs="Arial"/>
          <w:sz w:val="20"/>
          <w:szCs w:val="20"/>
          <w:lang w:eastAsia="pl-PL"/>
        </w:rPr>
        <w:tab/>
        <w:t xml:space="preserve">   x  </w:t>
      </w:r>
      <w:r>
        <w:rPr>
          <w:rFonts w:ascii="Lato" w:hAnsi="Lato" w:cs="Arial"/>
          <w:sz w:val="20"/>
          <w:szCs w:val="20"/>
          <w:lang w:eastAsia="pl-PL"/>
        </w:rPr>
        <w:t>8</w:t>
      </w:r>
    </w:p>
    <w:p w14:paraId="26A8646A" w14:textId="77777777" w:rsidR="005F1158" w:rsidRPr="00764332" w:rsidRDefault="005F1158" w:rsidP="005F1158">
      <w:pPr>
        <w:ind w:left="1077"/>
        <w:rPr>
          <w:rFonts w:ascii="Lato" w:hAnsi="Lato" w:cs="Arial"/>
          <w:sz w:val="20"/>
          <w:szCs w:val="20"/>
          <w:lang w:eastAsia="pl-PL"/>
        </w:rPr>
      </w:pPr>
      <w:r w:rsidRPr="00764332">
        <w:rPr>
          <w:rFonts w:ascii="Lato" w:hAnsi="Lato" w:cs="Arial"/>
          <w:sz w:val="20"/>
          <w:szCs w:val="20"/>
          <w:lang w:eastAsia="pl-PL"/>
        </w:rPr>
        <w:t xml:space="preserve">                                 cena ocenianej oferty</w:t>
      </w:r>
    </w:p>
    <w:p w14:paraId="2520F048" w14:textId="77777777" w:rsidR="005F1158" w:rsidRDefault="005F1158" w:rsidP="005F1158">
      <w:r>
        <w:t>8 – maksymalna liczba punktów możliwa do uzyskania w tym elemencie kryterium.</w:t>
      </w:r>
    </w:p>
    <w:p w14:paraId="7BAEAF5A" w14:textId="77777777" w:rsidR="005F1158" w:rsidRDefault="005F1158" w:rsidP="005F1158"/>
    <w:p w14:paraId="778A0E8C" w14:textId="77777777" w:rsidR="005F1158" w:rsidRDefault="005F1158" w:rsidP="005F1158">
      <w:r>
        <w:t>Łączna punktacja w kryterium Cena</w:t>
      </w:r>
    </w:p>
    <w:p w14:paraId="065CFEA2" w14:textId="77777777" w:rsidR="005F1158" w:rsidRDefault="005F1158" w:rsidP="005F1158">
      <w:r>
        <w:t>KC=KC1 + KC2</w:t>
      </w:r>
    </w:p>
    <w:p w14:paraId="38A14460" w14:textId="77777777" w:rsidR="005F1158" w:rsidRDefault="005F1158" w:rsidP="005F1158">
      <w:r>
        <w:t>Łączna liczba punktów przyznana ofercie w kryterium „Cena” zostanie zaokrąglona do dwóch miejsc po przecinku.</w:t>
      </w:r>
    </w:p>
    <w:p w14:paraId="6F74E85D" w14:textId="77777777" w:rsidR="005F1158" w:rsidRDefault="005F1158" w:rsidP="005F1158"/>
    <w:p w14:paraId="290E2FD1" w14:textId="3E7468EC" w:rsidR="00070F35" w:rsidRPr="005F1158" w:rsidRDefault="00070F35" w:rsidP="005F1158">
      <w:pPr>
        <w:pStyle w:val="Akapitzlist"/>
        <w:numPr>
          <w:ilvl w:val="0"/>
          <w:numId w:val="24"/>
        </w:numPr>
        <w:spacing w:line="360" w:lineRule="auto"/>
        <w:ind w:left="709" w:hanging="283"/>
        <w:jc w:val="both"/>
        <w:rPr>
          <w:rFonts w:ascii="Lato" w:hAnsi="Lato" w:cs="Arial"/>
          <w:sz w:val="20"/>
          <w:szCs w:val="20"/>
        </w:rPr>
      </w:pPr>
      <w:r w:rsidRPr="005F1158">
        <w:rPr>
          <w:rFonts w:ascii="Lato" w:eastAsia="Times New Roman" w:hAnsi="Lato" w:cs="Arial"/>
          <w:b/>
          <w:sz w:val="20"/>
          <w:szCs w:val="20"/>
          <w:lang w:eastAsia="pl-PL"/>
        </w:rPr>
        <w:t>Kryterium „Doświadczenie Wykonawcy”</w:t>
      </w:r>
      <w:r w:rsidRPr="005F1158">
        <w:rPr>
          <w:rFonts w:ascii="Lato" w:eastAsia="Times New Roman" w:hAnsi="Lato" w:cs="Arial"/>
          <w:sz w:val="20"/>
          <w:szCs w:val="20"/>
          <w:lang w:eastAsia="pl-PL"/>
        </w:rPr>
        <w:t xml:space="preserve"> – </w:t>
      </w:r>
      <w:r w:rsidRPr="005F1158">
        <w:rPr>
          <w:rFonts w:ascii="Lato" w:hAnsi="Lato" w:cs="Arial"/>
          <w:i/>
          <w:sz w:val="20"/>
          <w:szCs w:val="20"/>
        </w:rPr>
        <w:t>Z</w:t>
      </w:r>
      <w:r w:rsidRPr="005F1158">
        <w:rPr>
          <w:rFonts w:ascii="Lato" w:hAnsi="Lato" w:cs="Arial"/>
          <w:sz w:val="20"/>
          <w:szCs w:val="20"/>
        </w:rPr>
        <w:t>amawiający oceni liczbę przeprowadzonych wyjazdów studyjnych.  Za każdy dodatkowy wyjazd (tj. powyżej 3 wyjazdów stanowiących spełnienie warunku udziału w postępowaniu), wykazane w Załączniku nr 2 do SOPZ, Zamawiający przyzna 10 punktów. W tym kryterium Zamawiający może przyznać maksymalnie 60 punktów w przypadku wykazania 6 dodatkowych wyjazdów ponad wymagane minimum.</w:t>
      </w:r>
    </w:p>
    <w:p w14:paraId="204D32B4" w14:textId="77777777" w:rsidR="00070F35" w:rsidRPr="00764332" w:rsidRDefault="00070F35" w:rsidP="00E45CF0">
      <w:pPr>
        <w:tabs>
          <w:tab w:val="num" w:pos="1260"/>
          <w:tab w:val="num" w:pos="1800"/>
        </w:tabs>
        <w:spacing w:before="120" w:line="360" w:lineRule="auto"/>
        <w:rPr>
          <w:rFonts w:ascii="Lato" w:hAnsi="Lato" w:cs="Arial"/>
          <w:sz w:val="20"/>
          <w:szCs w:val="20"/>
        </w:rPr>
      </w:pPr>
      <w:r w:rsidRPr="00764332">
        <w:rPr>
          <w:rFonts w:ascii="Lato" w:hAnsi="Lato" w:cs="Arial"/>
          <w:sz w:val="20"/>
          <w:szCs w:val="20"/>
        </w:rPr>
        <w:t xml:space="preserve">Ocena ofert odbędzie się w systemie punktowym – punkty przyznane za każde kryterium oceny zostaną zsumowane i stanowić będą ocenę końcową dla poszczególnych ofert. Za najkorzystniejszą zostanie uznana oferta, która nie zostanie odrzucona z uwagi na niespełnienie warunków udziału </w:t>
      </w:r>
      <w:r w:rsidRPr="00764332">
        <w:rPr>
          <w:rFonts w:ascii="Lato" w:hAnsi="Lato" w:cs="Arial"/>
          <w:sz w:val="20"/>
          <w:szCs w:val="20"/>
        </w:rPr>
        <w:br/>
        <w:t>w postępowaniu i uzyska najwyższą liczbę punktów.</w:t>
      </w:r>
    </w:p>
    <w:p w14:paraId="4C9EEBB2" w14:textId="77777777" w:rsidR="00070F35" w:rsidRPr="00764332" w:rsidRDefault="00070F35" w:rsidP="00E45CF0">
      <w:pPr>
        <w:pStyle w:val="Akapitzlist"/>
        <w:numPr>
          <w:ilvl w:val="0"/>
          <w:numId w:val="2"/>
        </w:numPr>
        <w:spacing w:before="120" w:after="120" w:line="360" w:lineRule="auto"/>
        <w:ind w:left="426" w:hanging="426"/>
        <w:jc w:val="both"/>
        <w:rPr>
          <w:rFonts w:ascii="Lato" w:hAnsi="Lato" w:cs="Arial"/>
          <w:sz w:val="20"/>
          <w:szCs w:val="20"/>
        </w:rPr>
      </w:pPr>
      <w:r w:rsidRPr="00764332">
        <w:rPr>
          <w:rFonts w:ascii="Lato" w:hAnsi="Lato" w:cs="Arial"/>
          <w:sz w:val="20"/>
          <w:szCs w:val="20"/>
        </w:rPr>
        <w:t>Zamawiający nie dopuszcza składania ofert częściowych.</w:t>
      </w:r>
    </w:p>
    <w:p w14:paraId="07C4F05F" w14:textId="77777777" w:rsidR="00070F35" w:rsidRPr="00764332" w:rsidRDefault="00070F35" w:rsidP="00E45CF0">
      <w:pPr>
        <w:pStyle w:val="Akapitzlist"/>
        <w:numPr>
          <w:ilvl w:val="0"/>
          <w:numId w:val="2"/>
        </w:numPr>
        <w:spacing w:before="120" w:after="120" w:line="360" w:lineRule="auto"/>
        <w:ind w:left="426" w:hanging="426"/>
        <w:jc w:val="both"/>
        <w:rPr>
          <w:rFonts w:ascii="Lato" w:hAnsi="Lato" w:cs="Arial"/>
          <w:sz w:val="20"/>
          <w:szCs w:val="20"/>
        </w:rPr>
      </w:pPr>
      <w:r w:rsidRPr="00764332">
        <w:rPr>
          <w:rFonts w:ascii="Lato" w:hAnsi="Lato" w:cs="Arial"/>
          <w:sz w:val="20"/>
          <w:szCs w:val="20"/>
        </w:rPr>
        <w:t>W przypadku złożenia niekompletnej oferty lub złożenia oferty po terminie, Zamawiający zastrzega sobie prawo jej odrzucenia, bez poinformowania Oferenta.</w:t>
      </w:r>
    </w:p>
    <w:p w14:paraId="294624C9" w14:textId="77777777" w:rsidR="00070F35" w:rsidRPr="00764332" w:rsidRDefault="00070F35" w:rsidP="00E45CF0">
      <w:pPr>
        <w:pStyle w:val="Akapitzlist"/>
        <w:numPr>
          <w:ilvl w:val="0"/>
          <w:numId w:val="2"/>
        </w:numPr>
        <w:spacing w:before="120" w:after="0" w:line="360" w:lineRule="auto"/>
        <w:ind w:left="426" w:hanging="426"/>
        <w:jc w:val="both"/>
        <w:rPr>
          <w:rFonts w:ascii="Lato" w:hAnsi="Lato" w:cs="Arial"/>
          <w:sz w:val="20"/>
          <w:szCs w:val="20"/>
        </w:rPr>
      </w:pPr>
      <w:r w:rsidRPr="00764332">
        <w:rPr>
          <w:rFonts w:ascii="Lato" w:hAnsi="Lato" w:cs="Arial"/>
          <w:sz w:val="20"/>
          <w:szCs w:val="20"/>
        </w:rPr>
        <w:t xml:space="preserve">Po wyborze Wykonawcy, Zamawiający zastrzega sobie prawo negocjacji warunków zamówienia oraz możliwość zmiany terminu wyjazdu po uzgodnieniu z Wykonawcą. </w:t>
      </w:r>
    </w:p>
    <w:p w14:paraId="02FDF64F" w14:textId="2C632986" w:rsidR="00975C84" w:rsidRPr="00764332" w:rsidRDefault="00070F35" w:rsidP="00E45CF0">
      <w:pPr>
        <w:pStyle w:val="Akapitzlist"/>
        <w:numPr>
          <w:ilvl w:val="0"/>
          <w:numId w:val="2"/>
        </w:numPr>
        <w:spacing w:before="120" w:after="120" w:line="360" w:lineRule="auto"/>
        <w:ind w:left="426" w:hanging="426"/>
        <w:jc w:val="both"/>
        <w:rPr>
          <w:rFonts w:ascii="Lato" w:hAnsi="Lato" w:cs="Arial"/>
          <w:sz w:val="20"/>
          <w:szCs w:val="20"/>
        </w:rPr>
      </w:pPr>
      <w:r w:rsidRPr="00764332">
        <w:rPr>
          <w:rFonts w:ascii="Lato" w:hAnsi="Lato" w:cs="Arial"/>
          <w:sz w:val="20"/>
          <w:szCs w:val="20"/>
        </w:rPr>
        <w:t>Zamawiający zastrzega sobie prawo poinformowania o wyborze oferty jedynie tego Oferenta, którego oferta zostanie wybrana jako najkorzystniejsza. Informacja o udzieleniu zamówienia zostanie przekazana wszystkim Oferentom niezwłocznie po podpisaniu wniosku o udzielenie zamówienia.</w:t>
      </w:r>
    </w:p>
    <w:p w14:paraId="63DEEC85" w14:textId="77777777" w:rsidR="00070F35" w:rsidRPr="00764332" w:rsidRDefault="00070F35" w:rsidP="00E45CF0">
      <w:pPr>
        <w:pStyle w:val="Akapitzlist"/>
        <w:numPr>
          <w:ilvl w:val="0"/>
          <w:numId w:val="2"/>
        </w:numPr>
        <w:spacing w:before="120" w:after="120" w:line="360" w:lineRule="auto"/>
        <w:ind w:left="426" w:hanging="426"/>
        <w:jc w:val="both"/>
        <w:rPr>
          <w:rFonts w:ascii="Lato" w:hAnsi="Lato" w:cs="Arial"/>
          <w:sz w:val="20"/>
          <w:szCs w:val="20"/>
        </w:rPr>
      </w:pPr>
      <w:r w:rsidRPr="00764332">
        <w:rPr>
          <w:rFonts w:ascii="Lato" w:hAnsi="Lato" w:cs="Arial"/>
          <w:sz w:val="20"/>
          <w:szCs w:val="20"/>
        </w:rPr>
        <w:t>Zamawiający zastrzega sobie prawo do rezygnacji z zamówienia bez wyboru którejkolwiek ze złożonych ofert</w:t>
      </w:r>
      <w:r w:rsidR="00975C84" w:rsidRPr="00764332">
        <w:rPr>
          <w:rFonts w:ascii="Lato" w:hAnsi="Lato" w:cs="Arial"/>
          <w:sz w:val="20"/>
          <w:szCs w:val="20"/>
        </w:rPr>
        <w:t xml:space="preserve">, bez podania przyczyny, jak również do odpowiedzi tylko na wybraną ofertę. </w:t>
      </w:r>
    </w:p>
    <w:p w14:paraId="7A249085" w14:textId="77777777" w:rsidR="00070F35" w:rsidRDefault="00070F35" w:rsidP="00E45CF0">
      <w:pPr>
        <w:pStyle w:val="Akapitzlist"/>
        <w:numPr>
          <w:ilvl w:val="0"/>
          <w:numId w:val="2"/>
        </w:numPr>
        <w:spacing w:before="120" w:after="0" w:line="360" w:lineRule="auto"/>
        <w:ind w:left="426" w:hanging="426"/>
        <w:jc w:val="both"/>
        <w:rPr>
          <w:rFonts w:ascii="Lato" w:hAnsi="Lato" w:cs="Arial"/>
          <w:sz w:val="20"/>
          <w:szCs w:val="20"/>
        </w:rPr>
      </w:pPr>
      <w:r w:rsidRPr="00764332">
        <w:rPr>
          <w:rFonts w:ascii="Lato" w:hAnsi="Lato" w:cs="Arial"/>
          <w:sz w:val="20"/>
          <w:szCs w:val="20"/>
        </w:rPr>
        <w:t>Zamawiający zastrzega sobie prawo do wyjaśniania/uzupełniania dokumentów.</w:t>
      </w:r>
    </w:p>
    <w:p w14:paraId="0B12B532" w14:textId="5C55A946" w:rsidR="00AE66E6" w:rsidRPr="00764332" w:rsidRDefault="00AE66E6" w:rsidP="00E45CF0">
      <w:pPr>
        <w:pStyle w:val="Akapitzlist"/>
        <w:numPr>
          <w:ilvl w:val="0"/>
          <w:numId w:val="2"/>
        </w:numPr>
        <w:spacing w:before="120" w:after="0" w:line="360" w:lineRule="auto"/>
        <w:ind w:left="426" w:hanging="426"/>
        <w:jc w:val="both"/>
        <w:rPr>
          <w:rFonts w:ascii="Lato" w:hAnsi="Lato" w:cs="Arial"/>
          <w:sz w:val="20"/>
          <w:szCs w:val="20"/>
        </w:rPr>
      </w:pPr>
      <w:r w:rsidRPr="00AE66E6">
        <w:rPr>
          <w:rFonts w:ascii="Lato" w:hAnsi="Lato" w:cs="Arial"/>
          <w:sz w:val="20"/>
          <w:szCs w:val="20"/>
        </w:rPr>
        <w:t>Zamawiający zastrzega prawo zmiany harmonogramu w zakresie wizytowanych podmiotów w drugim dniu wyjazdu studyjnego.  </w:t>
      </w:r>
    </w:p>
    <w:p w14:paraId="67C925DD" w14:textId="77777777" w:rsidR="00070F35" w:rsidRPr="00764332" w:rsidRDefault="00070F35" w:rsidP="00E45CF0">
      <w:pPr>
        <w:pStyle w:val="Akapitzlist"/>
        <w:numPr>
          <w:ilvl w:val="0"/>
          <w:numId w:val="2"/>
        </w:numPr>
        <w:spacing w:before="120" w:after="120" w:line="360" w:lineRule="auto"/>
        <w:ind w:left="426" w:hanging="426"/>
        <w:jc w:val="both"/>
        <w:rPr>
          <w:rFonts w:ascii="Lato" w:hAnsi="Lato" w:cs="Arial"/>
          <w:sz w:val="20"/>
          <w:szCs w:val="20"/>
        </w:rPr>
      </w:pPr>
      <w:r w:rsidRPr="00764332">
        <w:rPr>
          <w:rFonts w:ascii="Lato" w:hAnsi="Lato" w:cs="Arial"/>
          <w:sz w:val="20"/>
          <w:szCs w:val="20"/>
        </w:rPr>
        <w:t xml:space="preserve">Zamawiający zastrzega, że całościowa oferowana cena stanowi informację publiczną w rozumieniu </w:t>
      </w:r>
      <w:r w:rsidRPr="00764332">
        <w:rPr>
          <w:rFonts w:ascii="Lato" w:hAnsi="Lato" w:cs="Arial"/>
          <w:i/>
          <w:sz w:val="20"/>
          <w:szCs w:val="20"/>
        </w:rPr>
        <w:t xml:space="preserve">ustawy o dostępie do informacji publicznej </w:t>
      </w:r>
      <w:r w:rsidRPr="00764332">
        <w:rPr>
          <w:rFonts w:ascii="Lato" w:hAnsi="Lato" w:cs="Arial"/>
          <w:sz w:val="20"/>
          <w:szCs w:val="20"/>
        </w:rPr>
        <w:t>i w przypadku zastrzeżenia jej przez Oferenta jako tajemnicy przedsiębiorstwa lub tajemnicy przedsiębiorcy jego oferta zostanie odrzucona.</w:t>
      </w:r>
    </w:p>
    <w:p w14:paraId="2ABE90B0" w14:textId="77777777" w:rsidR="00070F35" w:rsidRPr="00764332" w:rsidRDefault="00070F35" w:rsidP="00E45CF0">
      <w:pPr>
        <w:pStyle w:val="Akapitzlist"/>
        <w:numPr>
          <w:ilvl w:val="0"/>
          <w:numId w:val="2"/>
        </w:numPr>
        <w:spacing w:before="120" w:after="120" w:line="360" w:lineRule="auto"/>
        <w:ind w:left="426" w:hanging="426"/>
        <w:jc w:val="both"/>
        <w:rPr>
          <w:rFonts w:ascii="Lato" w:hAnsi="Lato" w:cs="Arial"/>
          <w:sz w:val="20"/>
          <w:szCs w:val="20"/>
        </w:rPr>
      </w:pPr>
      <w:r w:rsidRPr="00764332">
        <w:rPr>
          <w:rFonts w:ascii="Lato" w:hAnsi="Lato" w:cs="Arial"/>
          <w:sz w:val="20"/>
          <w:szCs w:val="20"/>
        </w:rPr>
        <w:t xml:space="preserve">Niniejsza oferta nie stanowi oferty w myśl art. 66 </w:t>
      </w:r>
      <w:r w:rsidRPr="00764332">
        <w:rPr>
          <w:rFonts w:ascii="Lato" w:hAnsi="Lato" w:cs="Arial"/>
          <w:i/>
          <w:sz w:val="20"/>
          <w:szCs w:val="20"/>
        </w:rPr>
        <w:t xml:space="preserve">Kodeksu Cywilnego, </w:t>
      </w:r>
      <w:r w:rsidRPr="00764332">
        <w:rPr>
          <w:rFonts w:ascii="Lato" w:hAnsi="Lato" w:cs="Arial"/>
          <w:sz w:val="20"/>
          <w:szCs w:val="20"/>
        </w:rPr>
        <w:t xml:space="preserve">jak również nie jest ogłoszeniem w rozumieniu ustawy </w:t>
      </w:r>
      <w:r w:rsidRPr="00764332">
        <w:rPr>
          <w:rFonts w:ascii="Lato" w:hAnsi="Lato" w:cs="Arial"/>
          <w:i/>
          <w:sz w:val="20"/>
          <w:szCs w:val="20"/>
        </w:rPr>
        <w:t xml:space="preserve">Prawo zamówień publicznych </w:t>
      </w:r>
      <w:r w:rsidRPr="00764332">
        <w:rPr>
          <w:rFonts w:ascii="Lato" w:hAnsi="Lato" w:cs="Arial"/>
          <w:sz w:val="20"/>
          <w:szCs w:val="20"/>
        </w:rPr>
        <w:t>oraz nie kształtuje zobowiązania Zamawiającego do przyjęcia którejkolwiek z ofert.</w:t>
      </w:r>
    </w:p>
    <w:p w14:paraId="6BC17E03" w14:textId="2A2FF650" w:rsidR="00070F35" w:rsidRPr="00764332" w:rsidRDefault="00070F35" w:rsidP="00E45CF0">
      <w:pPr>
        <w:spacing w:before="120" w:after="240" w:line="360" w:lineRule="auto"/>
        <w:rPr>
          <w:rFonts w:ascii="Lato" w:eastAsiaTheme="minorHAnsi" w:hAnsi="Lato" w:cs="Arial"/>
          <w:sz w:val="20"/>
          <w:szCs w:val="20"/>
        </w:rPr>
      </w:pPr>
      <w:r w:rsidRPr="00764332">
        <w:rPr>
          <w:rFonts w:ascii="Lato" w:eastAsiaTheme="minorHAnsi" w:hAnsi="Lato" w:cs="Arial"/>
          <w:sz w:val="20"/>
          <w:szCs w:val="20"/>
        </w:rPr>
        <w:t xml:space="preserve">W przypadku pytań należy się kontaktować z </w:t>
      </w:r>
      <w:r w:rsidRPr="00764332">
        <w:rPr>
          <w:rFonts w:ascii="Lato" w:eastAsiaTheme="minorHAnsi" w:hAnsi="Lato" w:cs="Arial"/>
          <w:color w:val="000000" w:themeColor="text1"/>
          <w:sz w:val="20"/>
          <w:szCs w:val="20"/>
        </w:rPr>
        <w:t xml:space="preserve">p. </w:t>
      </w:r>
      <w:r w:rsidR="003D210C" w:rsidRPr="00764332">
        <w:rPr>
          <w:rFonts w:ascii="Lato" w:eastAsiaTheme="minorHAnsi" w:hAnsi="Lato" w:cs="Arial"/>
          <w:color w:val="000000" w:themeColor="text1"/>
          <w:sz w:val="20"/>
          <w:szCs w:val="20"/>
        </w:rPr>
        <w:t xml:space="preserve">Moniką Chomiuk tel. 22 695 83 24, e-mail: </w:t>
      </w:r>
      <w:hyperlink r:id="rId7" w:history="1">
        <w:r w:rsidR="003D210C" w:rsidRPr="00764332">
          <w:rPr>
            <w:rStyle w:val="Hipercze"/>
            <w:rFonts w:ascii="Lato" w:eastAsiaTheme="minorHAnsi" w:hAnsi="Lato" w:cs="Arial"/>
            <w:color w:val="000000" w:themeColor="text1"/>
            <w:sz w:val="20"/>
            <w:szCs w:val="20"/>
            <w:u w:val="none"/>
          </w:rPr>
          <w:t>monika.chomiuk@map.gov.pl</w:t>
        </w:r>
      </w:hyperlink>
      <w:r w:rsidR="003D210C" w:rsidRPr="00764332">
        <w:rPr>
          <w:rFonts w:ascii="Lato" w:eastAsiaTheme="minorHAnsi" w:hAnsi="Lato" w:cs="Arial"/>
          <w:sz w:val="20"/>
          <w:szCs w:val="20"/>
        </w:rPr>
        <w:t xml:space="preserve">. </w:t>
      </w:r>
      <w:r w:rsidR="00352440" w:rsidRPr="00764332">
        <w:rPr>
          <w:rFonts w:ascii="Lato" w:eastAsiaTheme="minorHAnsi" w:hAnsi="Lato" w:cs="Arial"/>
          <w:color w:val="000000" w:themeColor="text1"/>
          <w:sz w:val="20"/>
          <w:szCs w:val="20"/>
        </w:rPr>
        <w:t>lub</w:t>
      </w:r>
      <w:r w:rsidR="00352440" w:rsidRPr="00764332">
        <w:rPr>
          <w:rFonts w:ascii="Lato" w:eastAsiaTheme="minorHAnsi" w:hAnsi="Lato" w:cs="Arial"/>
          <w:sz w:val="20"/>
          <w:szCs w:val="20"/>
        </w:rPr>
        <w:t xml:space="preserve"> p. Izabelą Greszta, tel. 22</w:t>
      </w:r>
      <w:r w:rsidR="00B84802">
        <w:rPr>
          <w:rFonts w:ascii="Lato" w:eastAsiaTheme="minorHAnsi" w:hAnsi="Lato" w:cs="Arial"/>
          <w:sz w:val="20"/>
          <w:szCs w:val="20"/>
        </w:rPr>
        <w:t xml:space="preserve"> </w:t>
      </w:r>
      <w:r w:rsidR="00352440" w:rsidRPr="00764332">
        <w:rPr>
          <w:rFonts w:ascii="Lato" w:eastAsiaTheme="minorHAnsi" w:hAnsi="Lato" w:cs="Arial"/>
          <w:sz w:val="20"/>
          <w:szCs w:val="20"/>
        </w:rPr>
        <w:t>695 89 29,</w:t>
      </w:r>
      <w:r w:rsidR="00B84802">
        <w:rPr>
          <w:rFonts w:ascii="Lato" w:eastAsiaTheme="minorHAnsi" w:hAnsi="Lato" w:cs="Arial"/>
          <w:sz w:val="20"/>
          <w:szCs w:val="20"/>
        </w:rPr>
        <w:t xml:space="preserve"> </w:t>
      </w:r>
      <w:r w:rsidR="00352440" w:rsidRPr="00764332">
        <w:rPr>
          <w:rFonts w:ascii="Lato" w:eastAsiaTheme="minorHAnsi" w:hAnsi="Lato" w:cs="Arial"/>
          <w:sz w:val="20"/>
          <w:szCs w:val="20"/>
        </w:rPr>
        <w:t>e</w:t>
      </w:r>
      <w:r w:rsidR="00352440" w:rsidRPr="00764332">
        <w:rPr>
          <w:rFonts w:ascii="Lato" w:eastAsiaTheme="minorHAnsi" w:hAnsi="Lato" w:cs="Arial"/>
          <w:sz w:val="20"/>
          <w:szCs w:val="20"/>
        </w:rPr>
        <w:noBreakHyphen/>
        <w:t>mail:</w:t>
      </w:r>
      <w:r w:rsidR="00B84802">
        <w:rPr>
          <w:rFonts w:ascii="Lato" w:eastAsiaTheme="minorHAnsi" w:hAnsi="Lato" w:cs="Arial"/>
          <w:sz w:val="20"/>
          <w:szCs w:val="20"/>
        </w:rPr>
        <w:t xml:space="preserve"> </w:t>
      </w:r>
      <w:r w:rsidR="00352440" w:rsidRPr="00764332">
        <w:rPr>
          <w:rFonts w:ascii="Lato" w:eastAsiaTheme="minorHAnsi" w:hAnsi="Lato" w:cs="Arial"/>
          <w:sz w:val="20"/>
          <w:szCs w:val="20"/>
        </w:rPr>
        <w:t>izabela.greszta@map.</w:t>
      </w:r>
      <w:r w:rsidR="00352440" w:rsidRPr="00764332">
        <w:rPr>
          <w:rFonts w:ascii="Lato" w:eastAsiaTheme="minorHAnsi" w:hAnsi="Lato" w:cs="Arial"/>
          <w:color w:val="000000" w:themeColor="text1"/>
          <w:sz w:val="20"/>
          <w:szCs w:val="20"/>
        </w:rPr>
        <w:t xml:space="preserve">gov.pl. </w:t>
      </w:r>
    </w:p>
    <w:p w14:paraId="790C1D44" w14:textId="77777777" w:rsidR="00070F35" w:rsidRPr="00764332" w:rsidRDefault="00070F35" w:rsidP="00E45CF0">
      <w:pPr>
        <w:pStyle w:val="Nagwek1"/>
        <w:pBdr>
          <w:bottom w:val="double" w:sz="4" w:space="1" w:color="auto"/>
        </w:pBdr>
        <w:spacing w:after="240" w:line="360" w:lineRule="auto"/>
        <w:ind w:left="717" w:hanging="717"/>
        <w:rPr>
          <w:rFonts w:ascii="Lato" w:hAnsi="Lato" w:cs="Arial"/>
          <w:sz w:val="20"/>
          <w:szCs w:val="20"/>
        </w:rPr>
      </w:pPr>
      <w:r w:rsidRPr="00764332">
        <w:rPr>
          <w:rFonts w:ascii="Lato" w:hAnsi="Lato" w:cs="Arial"/>
          <w:sz w:val="20"/>
          <w:szCs w:val="20"/>
        </w:rPr>
        <w:t xml:space="preserve">V Cel </w:t>
      </w:r>
    </w:p>
    <w:p w14:paraId="23F68902" w14:textId="5328C0C6" w:rsidR="00352440" w:rsidRPr="00352440" w:rsidRDefault="00352440" w:rsidP="00564CC6">
      <w:pPr>
        <w:spacing w:before="0" w:line="360" w:lineRule="auto"/>
        <w:jc w:val="left"/>
        <w:rPr>
          <w:rFonts w:ascii="Lato" w:hAnsi="Lato"/>
          <w:sz w:val="20"/>
          <w:szCs w:val="20"/>
          <w:lang w:eastAsia="pl-PL"/>
        </w:rPr>
      </w:pPr>
      <w:r w:rsidRPr="00352440">
        <w:rPr>
          <w:rFonts w:ascii="Lato" w:hAnsi="Lato"/>
          <w:color w:val="000000"/>
          <w:sz w:val="20"/>
          <w:szCs w:val="20"/>
          <w:lang w:eastAsia="pl-PL"/>
        </w:rPr>
        <w:t>Celem wyjazdu</w:t>
      </w:r>
      <w:r w:rsidR="00564CC6">
        <w:rPr>
          <w:rFonts w:ascii="Lato" w:hAnsi="Lato"/>
          <w:color w:val="000000"/>
          <w:sz w:val="20"/>
          <w:szCs w:val="20"/>
          <w:lang w:eastAsia="pl-PL"/>
        </w:rPr>
        <w:t xml:space="preserve"> </w:t>
      </w:r>
      <w:r w:rsidRPr="00352440">
        <w:rPr>
          <w:rFonts w:ascii="Lato" w:hAnsi="Lato"/>
          <w:sz w:val="20"/>
          <w:szCs w:val="20"/>
          <w:lang w:eastAsia="pl-PL"/>
        </w:rPr>
        <w:t xml:space="preserve">studyjnego jest: </w:t>
      </w:r>
    </w:p>
    <w:p w14:paraId="0026239B" w14:textId="77777777" w:rsidR="00564CC6" w:rsidRDefault="00352440" w:rsidP="00B84802">
      <w:pPr>
        <w:pStyle w:val="Akapitzlist"/>
        <w:numPr>
          <w:ilvl w:val="0"/>
          <w:numId w:val="3"/>
        </w:numPr>
        <w:spacing w:after="200" w:line="360" w:lineRule="auto"/>
        <w:ind w:left="284" w:hanging="284"/>
        <w:jc w:val="both"/>
        <w:rPr>
          <w:rFonts w:ascii="Lato" w:hAnsi="Lato"/>
          <w:sz w:val="20"/>
          <w:szCs w:val="20"/>
          <w:lang w:eastAsia="pl-PL"/>
        </w:rPr>
      </w:pPr>
      <w:r w:rsidRPr="00564CC6">
        <w:rPr>
          <w:rFonts w:ascii="Lato" w:hAnsi="Lato"/>
          <w:sz w:val="20"/>
          <w:szCs w:val="20"/>
          <w:lang w:eastAsia="pl-PL"/>
        </w:rPr>
        <w:lastRenderedPageBreak/>
        <w:t>Zapewnienie uczestnikom wyjazdu studyjnego bezpośredniej prezentacji projektu morskiej farmy wiatrowej współfinansowanej ze środków Krajowego Planu Odbudowy i Zwiększania Odporności.</w:t>
      </w:r>
    </w:p>
    <w:p w14:paraId="57F39A7A" w14:textId="290D5943" w:rsidR="00352440" w:rsidRPr="00564CC6" w:rsidRDefault="00352440" w:rsidP="00B84802">
      <w:pPr>
        <w:pStyle w:val="Akapitzlist"/>
        <w:numPr>
          <w:ilvl w:val="0"/>
          <w:numId w:val="3"/>
        </w:numPr>
        <w:spacing w:after="200" w:line="360" w:lineRule="auto"/>
        <w:ind w:left="284" w:hanging="284"/>
        <w:jc w:val="both"/>
        <w:rPr>
          <w:rFonts w:ascii="Lato" w:hAnsi="Lato"/>
          <w:sz w:val="20"/>
          <w:szCs w:val="20"/>
          <w:lang w:eastAsia="pl-PL"/>
        </w:rPr>
      </w:pPr>
      <w:r w:rsidRPr="00564CC6">
        <w:rPr>
          <w:rFonts w:ascii="Lato" w:hAnsi="Lato"/>
          <w:color w:val="000000"/>
          <w:sz w:val="20"/>
          <w:szCs w:val="20"/>
          <w:lang w:eastAsia="pl-PL"/>
        </w:rPr>
        <w:t>Zapewnienie uczestnikom wyjazdu studyjnego bezpośredniego zwiedzenia infrastruktury zakładów produkcyjnych oraz infrastruktury portowej służącej procesowi budowy oraz eksploatacji morskich farm wiatrowych, jak również infrastruktury związanej z morską energetyką wiatrową.</w:t>
      </w:r>
    </w:p>
    <w:p w14:paraId="77D45804" w14:textId="77777777" w:rsidR="00070F35" w:rsidRPr="00764332" w:rsidRDefault="00070F35" w:rsidP="00E45CF0">
      <w:pPr>
        <w:pStyle w:val="Nagwek1"/>
        <w:pBdr>
          <w:bottom w:val="double" w:sz="4" w:space="1" w:color="auto"/>
        </w:pBdr>
        <w:spacing w:after="240" w:line="360" w:lineRule="auto"/>
        <w:ind w:left="717" w:hanging="717"/>
        <w:rPr>
          <w:rFonts w:ascii="Lato" w:hAnsi="Lato" w:cs="Arial"/>
          <w:sz w:val="20"/>
          <w:szCs w:val="20"/>
        </w:rPr>
      </w:pPr>
      <w:r w:rsidRPr="00764332">
        <w:rPr>
          <w:rFonts w:ascii="Lato" w:hAnsi="Lato" w:cs="Arial"/>
          <w:sz w:val="20"/>
          <w:szCs w:val="20"/>
        </w:rPr>
        <w:t xml:space="preserve"> VI Informacje o Zamawiającym</w:t>
      </w:r>
    </w:p>
    <w:p w14:paraId="28419302" w14:textId="77777777" w:rsidR="00070F35" w:rsidRPr="00764332" w:rsidRDefault="00070F35" w:rsidP="00E45CF0">
      <w:pPr>
        <w:spacing w:line="360" w:lineRule="auto"/>
        <w:rPr>
          <w:rFonts w:ascii="Lato" w:hAnsi="Lato" w:cs="Arial"/>
          <w:sz w:val="20"/>
          <w:szCs w:val="20"/>
        </w:rPr>
      </w:pPr>
      <w:r w:rsidRPr="00764332">
        <w:rPr>
          <w:rFonts w:ascii="Lato" w:hAnsi="Lato" w:cs="Arial"/>
          <w:b/>
          <w:sz w:val="20"/>
          <w:szCs w:val="20"/>
        </w:rPr>
        <w:t>Zamawiający</w:t>
      </w:r>
      <w:r w:rsidRPr="00764332">
        <w:rPr>
          <w:rFonts w:ascii="Lato" w:hAnsi="Lato" w:cs="Arial"/>
          <w:sz w:val="20"/>
          <w:szCs w:val="20"/>
        </w:rPr>
        <w:t>: Ministerstwo Aktywów Państwowych Departament</w:t>
      </w:r>
      <w:r w:rsidR="007C21FB" w:rsidRPr="00764332">
        <w:rPr>
          <w:rFonts w:ascii="Lato" w:hAnsi="Lato" w:cs="Arial"/>
          <w:sz w:val="20"/>
          <w:szCs w:val="20"/>
        </w:rPr>
        <w:t xml:space="preserve"> Współpracy Międzynarodowej</w:t>
      </w:r>
      <w:r w:rsidR="00991860" w:rsidRPr="00764332">
        <w:rPr>
          <w:rFonts w:ascii="Lato" w:hAnsi="Lato" w:cs="Arial"/>
          <w:sz w:val="20"/>
          <w:szCs w:val="20"/>
        </w:rPr>
        <w:br/>
      </w:r>
      <w:r w:rsidR="007C21FB" w:rsidRPr="00764332">
        <w:rPr>
          <w:rFonts w:ascii="Lato" w:hAnsi="Lato" w:cs="Arial"/>
          <w:sz w:val="20"/>
          <w:szCs w:val="20"/>
        </w:rPr>
        <w:t xml:space="preserve"> i Funduszy Europejskich </w:t>
      </w:r>
      <w:r w:rsidRPr="00764332">
        <w:rPr>
          <w:rFonts w:ascii="Lato" w:hAnsi="Lato" w:cs="Arial"/>
          <w:sz w:val="20"/>
          <w:szCs w:val="20"/>
        </w:rPr>
        <w:t>, ul. Krucza 36/Wspólna 6, 00-522 Warszawa.</w:t>
      </w:r>
    </w:p>
    <w:p w14:paraId="76B16972" w14:textId="77777777" w:rsidR="00070F35" w:rsidRPr="00764332" w:rsidRDefault="00070F35" w:rsidP="00E45CF0">
      <w:pPr>
        <w:pStyle w:val="Nagwek1"/>
        <w:pBdr>
          <w:bottom w:val="double" w:sz="4" w:space="1" w:color="auto"/>
        </w:pBdr>
        <w:spacing w:after="240" w:line="360" w:lineRule="auto"/>
        <w:ind w:left="717" w:hanging="717"/>
        <w:rPr>
          <w:rFonts w:ascii="Lato" w:hAnsi="Lato" w:cs="Arial"/>
          <w:sz w:val="20"/>
          <w:szCs w:val="20"/>
        </w:rPr>
      </w:pPr>
      <w:r w:rsidRPr="00764332">
        <w:rPr>
          <w:rFonts w:ascii="Lato" w:hAnsi="Lato" w:cs="Arial"/>
          <w:sz w:val="20"/>
          <w:szCs w:val="20"/>
        </w:rPr>
        <w:t xml:space="preserve"> VII Dodatkowe informacje</w:t>
      </w:r>
    </w:p>
    <w:p w14:paraId="0F2743B0" w14:textId="77777777" w:rsidR="00070F35" w:rsidRPr="00764332" w:rsidRDefault="00070F35" w:rsidP="00E45CF0">
      <w:pPr>
        <w:pStyle w:val="Akapitzlist"/>
        <w:numPr>
          <w:ilvl w:val="0"/>
          <w:numId w:val="4"/>
        </w:numPr>
        <w:spacing w:before="120" w:after="120" w:line="360" w:lineRule="auto"/>
        <w:ind w:left="284" w:hanging="284"/>
        <w:jc w:val="both"/>
        <w:rPr>
          <w:rFonts w:ascii="Lato" w:hAnsi="Lato" w:cs="Arial"/>
          <w:sz w:val="20"/>
          <w:szCs w:val="20"/>
        </w:rPr>
      </w:pPr>
      <w:r w:rsidRPr="00764332">
        <w:rPr>
          <w:rFonts w:ascii="Lato" w:hAnsi="Lato" w:cs="Arial"/>
          <w:sz w:val="20"/>
          <w:szCs w:val="20"/>
        </w:rPr>
        <w:t xml:space="preserve">Umowa zostanie sporządzona na podstawie wzoru umowy obowiązującego w Ministerstwie Aktywów Państwowych. </w:t>
      </w:r>
    </w:p>
    <w:p w14:paraId="705C616B" w14:textId="77777777" w:rsidR="00070F35" w:rsidRPr="00764332" w:rsidRDefault="00070F35" w:rsidP="00E45CF0">
      <w:pPr>
        <w:pStyle w:val="Akapitzlist"/>
        <w:numPr>
          <w:ilvl w:val="0"/>
          <w:numId w:val="4"/>
        </w:numPr>
        <w:spacing w:before="120" w:after="0" w:line="360" w:lineRule="auto"/>
        <w:ind w:left="284" w:hanging="284"/>
        <w:jc w:val="both"/>
        <w:rPr>
          <w:rFonts w:ascii="Lato" w:hAnsi="Lato" w:cs="Arial"/>
          <w:sz w:val="20"/>
          <w:szCs w:val="20"/>
        </w:rPr>
      </w:pPr>
      <w:r w:rsidRPr="00764332">
        <w:rPr>
          <w:rFonts w:ascii="Lato" w:hAnsi="Lato" w:cs="Arial"/>
          <w:sz w:val="20"/>
          <w:szCs w:val="20"/>
        </w:rPr>
        <w:t>Po zrealizowaniu przedmiotu zamówienia zostanie podpisany protokół odbioru zamówienia.</w:t>
      </w:r>
    </w:p>
    <w:p w14:paraId="231245B3" w14:textId="77777777" w:rsidR="00070F35" w:rsidRDefault="00070F35" w:rsidP="00E45CF0">
      <w:pPr>
        <w:pStyle w:val="Akapitzlist"/>
        <w:numPr>
          <w:ilvl w:val="0"/>
          <w:numId w:val="4"/>
        </w:numPr>
        <w:spacing w:before="120" w:after="0" w:line="360" w:lineRule="auto"/>
        <w:ind w:left="284" w:hanging="284"/>
        <w:jc w:val="both"/>
        <w:rPr>
          <w:rFonts w:ascii="Lato" w:hAnsi="Lato" w:cs="Arial"/>
          <w:sz w:val="20"/>
          <w:szCs w:val="20"/>
        </w:rPr>
      </w:pPr>
      <w:r w:rsidRPr="00764332">
        <w:rPr>
          <w:rFonts w:ascii="Lato" w:hAnsi="Lato" w:cs="Arial"/>
          <w:sz w:val="20"/>
          <w:szCs w:val="20"/>
        </w:rPr>
        <w:t xml:space="preserve">Wykonawca ma prawo wystawić fakturę nie wcześniej niż po podpisaniu </w:t>
      </w:r>
      <w:r w:rsidRPr="00764332">
        <w:rPr>
          <w:rFonts w:ascii="Lato" w:hAnsi="Lato" w:cs="Arial"/>
          <w:sz w:val="20"/>
          <w:szCs w:val="20"/>
        </w:rPr>
        <w:br/>
        <w:t>protokołu odbioru zamówienia przez osobę wyznaczoną przez Zamawiającego do jego odbioru. Wykonawca wystawi fakturę na: Ministerstwo Aktywów Państwowych, ul. Krucza 36/Wspólna 6, 00</w:t>
      </w:r>
      <w:r w:rsidRPr="00764332">
        <w:rPr>
          <w:rFonts w:ascii="Lato" w:hAnsi="Lato" w:cs="Arial"/>
          <w:sz w:val="20"/>
          <w:szCs w:val="20"/>
        </w:rPr>
        <w:noBreakHyphen/>
        <w:t xml:space="preserve">522 Warszawa, NIP 701-052-87-52, REGON 363209612. Zapłata wynagrodzenia nastąpi </w:t>
      </w:r>
      <w:r w:rsidR="00975C84" w:rsidRPr="00764332">
        <w:rPr>
          <w:rFonts w:ascii="Lato" w:hAnsi="Lato" w:cs="Arial"/>
          <w:sz w:val="20"/>
          <w:szCs w:val="20"/>
        </w:rPr>
        <w:br/>
      </w:r>
      <w:r w:rsidRPr="00764332">
        <w:rPr>
          <w:rFonts w:ascii="Lato" w:hAnsi="Lato" w:cs="Arial"/>
          <w:sz w:val="20"/>
          <w:szCs w:val="20"/>
        </w:rPr>
        <w:t>w terminie 14 dni od dnia otrzymania prawidłowo wystawionej faktury.</w:t>
      </w:r>
    </w:p>
    <w:p w14:paraId="00DD9993" w14:textId="77777777" w:rsidR="00F92BA7" w:rsidRPr="00764332" w:rsidRDefault="00F92BA7" w:rsidP="00F92BA7">
      <w:pPr>
        <w:pStyle w:val="Akapitzlist"/>
        <w:spacing w:before="120" w:after="0" w:line="360" w:lineRule="auto"/>
        <w:ind w:left="284"/>
        <w:jc w:val="both"/>
        <w:rPr>
          <w:rFonts w:ascii="Lato" w:hAnsi="Lato" w:cs="Arial"/>
          <w:sz w:val="20"/>
          <w:szCs w:val="20"/>
        </w:rPr>
      </w:pPr>
    </w:p>
    <w:p w14:paraId="0F08B960" w14:textId="68D3C598" w:rsidR="00070F35" w:rsidRDefault="00070F35" w:rsidP="00E45CF0">
      <w:pPr>
        <w:spacing w:before="120" w:line="360" w:lineRule="auto"/>
        <w:rPr>
          <w:rFonts w:ascii="Lato" w:hAnsi="Lato" w:cs="Arial"/>
          <w:b/>
          <w:sz w:val="20"/>
          <w:szCs w:val="20"/>
        </w:rPr>
      </w:pPr>
      <w:r w:rsidRPr="00764332">
        <w:rPr>
          <w:rFonts w:ascii="Lato" w:hAnsi="Lato" w:cs="Arial"/>
          <w:b/>
          <w:sz w:val="20"/>
          <w:szCs w:val="20"/>
        </w:rPr>
        <w:t>Oferty należy przesyłać drogą elektroniczną na adres</w:t>
      </w:r>
      <w:r w:rsidRPr="00764332">
        <w:rPr>
          <w:rFonts w:ascii="Lato" w:hAnsi="Lato" w:cs="Arial"/>
          <w:b/>
          <w:color w:val="000000" w:themeColor="text1"/>
          <w:sz w:val="20"/>
          <w:szCs w:val="20"/>
        </w:rPr>
        <w:t xml:space="preserve">: </w:t>
      </w:r>
      <w:hyperlink r:id="rId8" w:history="1">
        <w:r w:rsidR="00E45CF0" w:rsidRPr="00A83E53">
          <w:rPr>
            <w:rStyle w:val="Hipercze"/>
            <w:rFonts w:ascii="Lato" w:hAnsi="Lato" w:cs="Arial"/>
            <w:b/>
            <w:sz w:val="20"/>
            <w:szCs w:val="20"/>
          </w:rPr>
          <w:t>monika.chomiuk@map.gov.pl</w:t>
        </w:r>
      </w:hyperlink>
      <w:r w:rsidRPr="00764332">
        <w:rPr>
          <w:rFonts w:ascii="Lato" w:hAnsi="Lato" w:cs="Arial"/>
          <w:b/>
          <w:sz w:val="20"/>
          <w:szCs w:val="20"/>
        </w:rPr>
        <w:t xml:space="preserve"> w terminie do końca dnia</w:t>
      </w:r>
      <w:r w:rsidR="00975C84" w:rsidRPr="00764332">
        <w:rPr>
          <w:rFonts w:ascii="Lato" w:hAnsi="Lato" w:cs="Arial"/>
          <w:b/>
          <w:sz w:val="20"/>
          <w:szCs w:val="20"/>
        </w:rPr>
        <w:t xml:space="preserve"> </w:t>
      </w:r>
      <w:r w:rsidR="00C6117D">
        <w:rPr>
          <w:rFonts w:ascii="Lato" w:hAnsi="Lato" w:cs="Arial"/>
          <w:b/>
          <w:sz w:val="20"/>
          <w:szCs w:val="20"/>
        </w:rPr>
        <w:t>27 kwietnia</w:t>
      </w:r>
      <w:r w:rsidR="00B84802">
        <w:rPr>
          <w:rFonts w:ascii="Lato" w:hAnsi="Lato" w:cs="Arial"/>
          <w:b/>
          <w:sz w:val="20"/>
          <w:szCs w:val="20"/>
        </w:rPr>
        <w:t xml:space="preserve"> </w:t>
      </w:r>
      <w:r w:rsidR="00975C84" w:rsidRPr="00764332">
        <w:rPr>
          <w:rFonts w:ascii="Lato" w:hAnsi="Lato" w:cs="Arial"/>
          <w:b/>
          <w:sz w:val="20"/>
          <w:szCs w:val="20"/>
        </w:rPr>
        <w:t>202</w:t>
      </w:r>
      <w:r w:rsidR="00E45CF0">
        <w:rPr>
          <w:rFonts w:ascii="Lato" w:hAnsi="Lato" w:cs="Arial"/>
          <w:b/>
          <w:sz w:val="20"/>
          <w:szCs w:val="20"/>
        </w:rPr>
        <w:t>6</w:t>
      </w:r>
      <w:r w:rsidRPr="00764332">
        <w:rPr>
          <w:rFonts w:ascii="Lato" w:hAnsi="Lato" w:cs="Arial"/>
          <w:b/>
          <w:sz w:val="20"/>
          <w:szCs w:val="20"/>
        </w:rPr>
        <w:t xml:space="preserve"> r. </w:t>
      </w:r>
    </w:p>
    <w:tbl>
      <w:tblPr>
        <w:tblW w:w="7546" w:type="dxa"/>
        <w:tblLook w:val="04A0" w:firstRow="1" w:lastRow="0" w:firstColumn="1" w:lastColumn="0" w:noHBand="0" w:noVBand="1"/>
      </w:tblPr>
      <w:tblGrid>
        <w:gridCol w:w="2977"/>
        <w:gridCol w:w="4569"/>
      </w:tblGrid>
      <w:tr w:rsidR="007D6DCC" w14:paraId="28D56AB0" w14:textId="77777777" w:rsidTr="000663E0">
        <w:tc>
          <w:tcPr>
            <w:tcW w:w="2977" w:type="dxa"/>
            <w:vMerge w:val="restart"/>
          </w:tcPr>
          <w:p w14:paraId="5FFD8C9F" w14:textId="77777777" w:rsidR="007D6DCC" w:rsidRPr="00E14FCE" w:rsidRDefault="007D6DCC" w:rsidP="000663E0">
            <w:pPr>
              <w:pStyle w:val="trescpisma"/>
              <w:tabs>
                <w:tab w:val="center" w:pos="6237"/>
              </w:tabs>
              <w:spacing w:after="0" w:line="240" w:lineRule="auto"/>
              <w:ind w:firstLine="0"/>
              <w:rPr>
                <w:rFonts w:ascii="Lato" w:hAnsi="Lato"/>
                <w:sz w:val="20"/>
                <w:szCs w:val="20"/>
              </w:rPr>
            </w:pPr>
          </w:p>
        </w:tc>
        <w:tc>
          <w:tcPr>
            <w:tcW w:w="4569" w:type="dxa"/>
          </w:tcPr>
          <w:p w14:paraId="1D088F26" w14:textId="77777777" w:rsidR="007D6DCC" w:rsidRDefault="007D6DCC" w:rsidP="000663E0">
            <w:pPr>
              <w:pStyle w:val="trescpisma"/>
              <w:tabs>
                <w:tab w:val="center" w:pos="6237"/>
              </w:tabs>
              <w:spacing w:after="0" w:line="240" w:lineRule="auto"/>
              <w:ind w:firstLine="0"/>
              <w:rPr>
                <w:rFonts w:ascii="Lato" w:hAnsi="Lato" w:cs="Arial"/>
                <w:b/>
                <w:i/>
                <w:sz w:val="20"/>
                <w:szCs w:val="20"/>
              </w:rPr>
            </w:pPr>
          </w:p>
          <w:p w14:paraId="6C68610B" w14:textId="77777777" w:rsidR="007D6DCC" w:rsidRDefault="007D6DCC" w:rsidP="000663E0">
            <w:pPr>
              <w:pStyle w:val="trescpisma"/>
              <w:tabs>
                <w:tab w:val="center" w:pos="6237"/>
              </w:tabs>
              <w:spacing w:after="0" w:line="240" w:lineRule="auto"/>
              <w:ind w:firstLine="0"/>
              <w:jc w:val="center"/>
              <w:rPr>
                <w:rFonts w:ascii="Lato" w:hAnsi="Lato" w:cs="Arial"/>
                <w:b/>
                <w:i/>
                <w:sz w:val="20"/>
                <w:szCs w:val="20"/>
              </w:rPr>
            </w:pPr>
          </w:p>
          <w:p w14:paraId="7B5FE4B2" w14:textId="4965CFF6" w:rsidR="007D6DCC" w:rsidRPr="009A2E3D" w:rsidRDefault="007D6DCC" w:rsidP="000663E0">
            <w:pPr>
              <w:pStyle w:val="trescpisma"/>
              <w:tabs>
                <w:tab w:val="center" w:pos="6237"/>
              </w:tabs>
              <w:spacing w:after="0" w:line="240" w:lineRule="auto"/>
              <w:ind w:firstLine="0"/>
              <w:jc w:val="center"/>
              <w:rPr>
                <w:rFonts w:ascii="Lato" w:hAnsi="Lato"/>
                <w:b/>
                <w:i/>
                <w:sz w:val="20"/>
                <w:szCs w:val="20"/>
              </w:rPr>
            </w:pPr>
          </w:p>
        </w:tc>
      </w:tr>
      <w:tr w:rsidR="007D6DCC" w14:paraId="2C09DDCF" w14:textId="77777777" w:rsidTr="000663E0">
        <w:tc>
          <w:tcPr>
            <w:tcW w:w="2977" w:type="dxa"/>
            <w:vMerge/>
          </w:tcPr>
          <w:p w14:paraId="1E6ABCAE" w14:textId="77777777" w:rsidR="007D6DCC" w:rsidRPr="00E14FCE" w:rsidRDefault="007D6DCC" w:rsidP="000663E0">
            <w:pPr>
              <w:pStyle w:val="trescpisma"/>
              <w:tabs>
                <w:tab w:val="center" w:pos="6237"/>
              </w:tabs>
              <w:spacing w:after="0" w:line="240" w:lineRule="auto"/>
              <w:ind w:firstLine="0"/>
              <w:rPr>
                <w:rFonts w:ascii="Lato" w:hAnsi="Lato"/>
                <w:sz w:val="20"/>
                <w:szCs w:val="20"/>
              </w:rPr>
            </w:pPr>
          </w:p>
        </w:tc>
        <w:tc>
          <w:tcPr>
            <w:tcW w:w="4569" w:type="dxa"/>
          </w:tcPr>
          <w:p w14:paraId="7FD51169" w14:textId="77777777" w:rsidR="007D6DCC" w:rsidRPr="00E14FCE" w:rsidRDefault="007D6DCC" w:rsidP="000663E0">
            <w:pPr>
              <w:pStyle w:val="trescpisma"/>
              <w:tabs>
                <w:tab w:val="center" w:pos="6237"/>
              </w:tabs>
              <w:spacing w:after="0" w:line="240" w:lineRule="auto"/>
              <w:ind w:firstLine="0"/>
              <w:jc w:val="center"/>
              <w:rPr>
                <w:rFonts w:ascii="Lato" w:hAnsi="Lato" w:cs="Arial"/>
                <w:b/>
                <w:sz w:val="20"/>
                <w:szCs w:val="20"/>
              </w:rPr>
            </w:pPr>
            <w:bookmarkStart w:id="1" w:name="ezdPracownikNazwa"/>
            <w:bookmarkEnd w:id="1"/>
          </w:p>
        </w:tc>
      </w:tr>
      <w:tr w:rsidR="007D6DCC" w14:paraId="63657D00" w14:textId="77777777" w:rsidTr="000663E0">
        <w:tc>
          <w:tcPr>
            <w:tcW w:w="2977" w:type="dxa"/>
            <w:vMerge/>
            <w:vAlign w:val="center"/>
            <w:hideMark/>
          </w:tcPr>
          <w:p w14:paraId="118F2100" w14:textId="77777777" w:rsidR="007D6DCC" w:rsidRPr="00E14FCE" w:rsidRDefault="007D6DCC" w:rsidP="000663E0">
            <w:pPr>
              <w:rPr>
                <w:rFonts w:ascii="Lato" w:hAnsi="Lato"/>
                <w:sz w:val="20"/>
                <w:szCs w:val="20"/>
              </w:rPr>
            </w:pPr>
          </w:p>
        </w:tc>
        <w:tc>
          <w:tcPr>
            <w:tcW w:w="4569" w:type="dxa"/>
          </w:tcPr>
          <w:p w14:paraId="3AF1A576" w14:textId="77777777" w:rsidR="007D6DCC" w:rsidRPr="00E14FCE" w:rsidRDefault="007D6DCC" w:rsidP="000663E0">
            <w:pPr>
              <w:pStyle w:val="trescpisma"/>
              <w:tabs>
                <w:tab w:val="center" w:pos="6237"/>
              </w:tabs>
              <w:spacing w:after="0" w:line="240" w:lineRule="auto"/>
              <w:ind w:firstLine="0"/>
              <w:jc w:val="center"/>
              <w:rPr>
                <w:rFonts w:ascii="Lato" w:hAnsi="Lato" w:cs="Arial"/>
                <w:sz w:val="20"/>
                <w:szCs w:val="20"/>
              </w:rPr>
            </w:pPr>
            <w:bookmarkStart w:id="2" w:name="ezdPracownikStanowisko"/>
            <w:bookmarkEnd w:id="2"/>
          </w:p>
        </w:tc>
      </w:tr>
      <w:tr w:rsidR="007D6DCC" w14:paraId="6B8ACD0E" w14:textId="77777777" w:rsidTr="000663E0">
        <w:tc>
          <w:tcPr>
            <w:tcW w:w="2977" w:type="dxa"/>
            <w:vMerge/>
            <w:vAlign w:val="center"/>
            <w:hideMark/>
          </w:tcPr>
          <w:p w14:paraId="477960BC" w14:textId="77777777" w:rsidR="007D6DCC" w:rsidRPr="00E14FCE" w:rsidRDefault="007D6DCC" w:rsidP="000663E0">
            <w:pPr>
              <w:rPr>
                <w:rFonts w:ascii="Lato" w:hAnsi="Lato"/>
                <w:sz w:val="20"/>
                <w:szCs w:val="20"/>
              </w:rPr>
            </w:pPr>
          </w:p>
        </w:tc>
        <w:tc>
          <w:tcPr>
            <w:tcW w:w="4569" w:type="dxa"/>
          </w:tcPr>
          <w:p w14:paraId="1680F02E" w14:textId="77777777" w:rsidR="007D6DCC" w:rsidRPr="00E14FCE" w:rsidRDefault="007D6DCC" w:rsidP="000663E0">
            <w:pPr>
              <w:pStyle w:val="trescpisma"/>
              <w:tabs>
                <w:tab w:val="center" w:pos="6237"/>
              </w:tabs>
              <w:spacing w:after="0" w:line="240" w:lineRule="auto"/>
              <w:ind w:firstLine="0"/>
              <w:jc w:val="center"/>
              <w:rPr>
                <w:rFonts w:ascii="Lato" w:hAnsi="Lato" w:cs="Arial"/>
                <w:i/>
                <w:sz w:val="20"/>
                <w:szCs w:val="20"/>
              </w:rPr>
            </w:pPr>
            <w:bookmarkStart w:id="3" w:name="ezdPracownikWydzialAtrybut1"/>
            <w:bookmarkEnd w:id="3"/>
          </w:p>
        </w:tc>
      </w:tr>
      <w:tr w:rsidR="007D6DCC" w14:paraId="723BE196" w14:textId="77777777" w:rsidTr="000663E0">
        <w:tc>
          <w:tcPr>
            <w:tcW w:w="2977" w:type="dxa"/>
            <w:vMerge/>
            <w:vAlign w:val="center"/>
            <w:hideMark/>
          </w:tcPr>
          <w:p w14:paraId="46E982B4" w14:textId="77777777" w:rsidR="007D6DCC" w:rsidRPr="00E14FCE" w:rsidRDefault="007D6DCC" w:rsidP="000663E0">
            <w:pPr>
              <w:rPr>
                <w:rFonts w:ascii="Lato" w:hAnsi="Lato"/>
                <w:sz w:val="20"/>
                <w:szCs w:val="20"/>
              </w:rPr>
            </w:pPr>
          </w:p>
        </w:tc>
        <w:tc>
          <w:tcPr>
            <w:tcW w:w="4569" w:type="dxa"/>
          </w:tcPr>
          <w:p w14:paraId="07480D88" w14:textId="77777777" w:rsidR="007D6DCC" w:rsidRPr="00E14FCE" w:rsidRDefault="007D6DCC" w:rsidP="000663E0">
            <w:pPr>
              <w:pStyle w:val="trescpisma"/>
              <w:tabs>
                <w:tab w:val="center" w:pos="6237"/>
              </w:tabs>
              <w:spacing w:after="0" w:line="240" w:lineRule="auto"/>
              <w:ind w:firstLine="0"/>
              <w:jc w:val="center"/>
              <w:rPr>
                <w:rFonts w:ascii="Lato" w:hAnsi="Lato" w:cs="Arial"/>
                <w:sz w:val="20"/>
                <w:szCs w:val="20"/>
              </w:rPr>
            </w:pPr>
            <w:bookmarkStart w:id="4" w:name="ezdIdentyfikatorDokumentuPDF"/>
            <w:bookmarkEnd w:id="4"/>
          </w:p>
        </w:tc>
      </w:tr>
      <w:tr w:rsidR="007D6DCC" w14:paraId="1351259E" w14:textId="77777777" w:rsidTr="000663E0">
        <w:tc>
          <w:tcPr>
            <w:tcW w:w="2977" w:type="dxa"/>
            <w:vAlign w:val="center"/>
          </w:tcPr>
          <w:p w14:paraId="20FFB99D" w14:textId="77777777" w:rsidR="007D6DCC" w:rsidRPr="00E14FCE" w:rsidRDefault="007D6DCC" w:rsidP="000663E0">
            <w:pPr>
              <w:rPr>
                <w:rFonts w:ascii="Lato" w:hAnsi="Lato"/>
                <w:sz w:val="20"/>
                <w:szCs w:val="20"/>
              </w:rPr>
            </w:pPr>
          </w:p>
        </w:tc>
        <w:tc>
          <w:tcPr>
            <w:tcW w:w="4569" w:type="dxa"/>
          </w:tcPr>
          <w:p w14:paraId="0D806FE4" w14:textId="77777777" w:rsidR="007D6DCC" w:rsidRPr="00E14FCE" w:rsidRDefault="007D6DCC" w:rsidP="000663E0">
            <w:pPr>
              <w:pStyle w:val="trescpisma"/>
              <w:tabs>
                <w:tab w:val="center" w:pos="6237"/>
              </w:tabs>
              <w:spacing w:after="0" w:line="240" w:lineRule="auto"/>
              <w:ind w:firstLine="0"/>
              <w:jc w:val="center"/>
              <w:rPr>
                <w:rFonts w:ascii="Lato" w:hAnsi="Lato" w:cs="Arial"/>
                <w:sz w:val="20"/>
                <w:szCs w:val="20"/>
              </w:rPr>
            </w:pPr>
          </w:p>
        </w:tc>
      </w:tr>
    </w:tbl>
    <w:p w14:paraId="26163689" w14:textId="77777777" w:rsidR="00DB105B" w:rsidRDefault="00DB105B" w:rsidP="007D6DCC">
      <w:pPr>
        <w:pStyle w:val="trescpisma"/>
        <w:spacing w:after="0" w:line="240" w:lineRule="auto"/>
        <w:ind w:firstLine="0"/>
        <w:rPr>
          <w:rFonts w:ascii="Lato" w:hAnsi="Lato"/>
          <w:sz w:val="20"/>
          <w:szCs w:val="20"/>
        </w:rPr>
      </w:pPr>
    </w:p>
    <w:p w14:paraId="64F93136" w14:textId="77777777" w:rsidR="00643976" w:rsidRPr="00764332" w:rsidRDefault="00643976" w:rsidP="007D6DCC">
      <w:pPr>
        <w:pStyle w:val="trescpisma"/>
        <w:spacing w:after="0" w:line="240" w:lineRule="auto"/>
        <w:ind w:firstLine="0"/>
        <w:rPr>
          <w:rFonts w:ascii="Lato" w:hAnsi="Lato"/>
          <w:sz w:val="20"/>
          <w:szCs w:val="20"/>
        </w:rPr>
      </w:pPr>
    </w:p>
    <w:sectPr w:rsidR="00643976" w:rsidRPr="00764332" w:rsidSect="007D6DCC">
      <w:headerReference w:type="default" r:id="rId9"/>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09FA4" w14:textId="77777777" w:rsidR="00EC65F8" w:rsidRDefault="00EC65F8" w:rsidP="00070F35">
      <w:pPr>
        <w:spacing w:before="0"/>
      </w:pPr>
      <w:r>
        <w:separator/>
      </w:r>
    </w:p>
  </w:endnote>
  <w:endnote w:type="continuationSeparator" w:id="0">
    <w:p w14:paraId="5562EF45" w14:textId="77777777" w:rsidR="00EC65F8" w:rsidRDefault="00EC65F8" w:rsidP="00070F3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ato-Regular">
    <w:altName w:val="Lato"/>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9AEF" w14:textId="77777777" w:rsidR="00EC65F8" w:rsidRDefault="00EC65F8" w:rsidP="00070F35">
      <w:pPr>
        <w:spacing w:before="0"/>
      </w:pPr>
      <w:r>
        <w:separator/>
      </w:r>
    </w:p>
  </w:footnote>
  <w:footnote w:type="continuationSeparator" w:id="0">
    <w:p w14:paraId="4CAF460F" w14:textId="77777777" w:rsidR="00EC65F8" w:rsidRDefault="00EC65F8" w:rsidP="00070F35">
      <w:pPr>
        <w:spacing w:before="0"/>
      </w:pPr>
      <w:r>
        <w:continuationSeparator/>
      </w:r>
    </w:p>
  </w:footnote>
  <w:footnote w:id="1">
    <w:p w14:paraId="1297920D" w14:textId="77777777" w:rsidR="00DA1BD9" w:rsidRPr="006C11FB" w:rsidRDefault="00DA1BD9" w:rsidP="00DA1BD9">
      <w:pPr>
        <w:pStyle w:val="Tekstprzypisudolnego"/>
      </w:pPr>
      <w:r>
        <w:rPr>
          <w:rStyle w:val="Odwoanieprzypisudolnego"/>
        </w:rPr>
        <w:footnoteRef/>
      </w:r>
      <w:r w:rsidRPr="006C11FB">
        <w:t xml:space="preserve"> </w:t>
      </w:r>
      <w:r w:rsidRPr="005376FF">
        <w:t>Przez ob</w:t>
      </w:r>
      <w:r>
        <w:t>iekt o standardzie co najmniej 4</w:t>
      </w:r>
      <w:r w:rsidRPr="005376FF">
        <w:t>-gwiazdkowym Zamawiający rozumie obiekt hotelarski, co do którego wydano decyzję o zaszeregowaniu do rod</w:t>
      </w:r>
      <w:r>
        <w:t xml:space="preserve">zaju oraz nadania kategorii **** (cztery </w:t>
      </w:r>
      <w:r w:rsidRPr="005376FF">
        <w:t>gwiazdki l</w:t>
      </w:r>
      <w:r>
        <w:t>ub więcej gwiazdek), zgodnie z r</w:t>
      </w:r>
      <w:r w:rsidRPr="005376FF">
        <w:t>ozporządzeniem Ministra Gospodarki i Pracy z dnia 19 sierpnia 2004 r. w sprawie obiektów hotelarskich i innych obiektów, w których są świadczone usługi hotelarskie (Dz. U. z 2017 r. poz. 2166).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8076" w14:textId="77777777" w:rsidR="00A94264" w:rsidRDefault="00A94264" w:rsidP="00FC0546"/>
  <w:p w14:paraId="60D42866" w14:textId="16C95310" w:rsidR="00A94264" w:rsidRPr="00FC0546" w:rsidRDefault="00C30ADA" w:rsidP="00FC0546">
    <w:pPr>
      <w:pStyle w:val="Nagwek"/>
    </w:pPr>
    <w:r w:rsidRPr="00C30ADA">
      <w:rPr>
        <w:noProof/>
      </w:rPr>
      <w:drawing>
        <wp:inline distT="0" distB="0" distL="0" distR="0" wp14:anchorId="67B2F687" wp14:editId="26208730">
          <wp:extent cx="5760720" cy="596900"/>
          <wp:effectExtent l="0" t="0" r="0" b="0"/>
          <wp:docPr id="6365926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BEE460"/>
    <w:multiLevelType w:val="hybridMultilevel"/>
    <w:tmpl w:val="B625C5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B7717"/>
    <w:multiLevelType w:val="hybridMultilevel"/>
    <w:tmpl w:val="A224C2D2"/>
    <w:lvl w:ilvl="0" w:tplc="04150011">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0C01409E"/>
    <w:multiLevelType w:val="hybridMultilevel"/>
    <w:tmpl w:val="5A92FD7A"/>
    <w:lvl w:ilvl="0" w:tplc="77741062">
      <w:start w:val="1"/>
      <w:numFmt w:val="decimal"/>
      <w:lvlText w:val="%1."/>
      <w:lvlJc w:val="left"/>
      <w:pPr>
        <w:ind w:left="720" w:hanging="360"/>
      </w:pPr>
    </w:lvl>
    <w:lvl w:ilvl="1" w:tplc="E0D25B60">
      <w:start w:val="1"/>
      <w:numFmt w:val="lowerLetter"/>
      <w:lvlText w:val="%2."/>
      <w:lvlJc w:val="left"/>
      <w:pPr>
        <w:ind w:left="1440" w:hanging="360"/>
      </w:pPr>
    </w:lvl>
    <w:lvl w:ilvl="2" w:tplc="E0941AB4">
      <w:start w:val="1"/>
      <w:numFmt w:val="lowerRoman"/>
      <w:lvlText w:val="%3."/>
      <w:lvlJc w:val="right"/>
      <w:pPr>
        <w:ind w:left="2160" w:hanging="180"/>
      </w:pPr>
    </w:lvl>
    <w:lvl w:ilvl="3" w:tplc="F3D49DFE">
      <w:start w:val="1"/>
      <w:numFmt w:val="decimal"/>
      <w:lvlText w:val="%4."/>
      <w:lvlJc w:val="left"/>
      <w:pPr>
        <w:ind w:left="2880" w:hanging="360"/>
      </w:pPr>
    </w:lvl>
    <w:lvl w:ilvl="4" w:tplc="B1ACAF04">
      <w:start w:val="1"/>
      <w:numFmt w:val="lowerLetter"/>
      <w:lvlText w:val="%5."/>
      <w:lvlJc w:val="left"/>
      <w:pPr>
        <w:ind w:left="3600" w:hanging="360"/>
      </w:pPr>
    </w:lvl>
    <w:lvl w:ilvl="5" w:tplc="CABC018C">
      <w:start w:val="1"/>
      <w:numFmt w:val="lowerRoman"/>
      <w:lvlText w:val="%6."/>
      <w:lvlJc w:val="right"/>
      <w:pPr>
        <w:ind w:left="4320" w:hanging="180"/>
      </w:pPr>
    </w:lvl>
    <w:lvl w:ilvl="6" w:tplc="A8044D6A">
      <w:start w:val="1"/>
      <w:numFmt w:val="decimal"/>
      <w:lvlText w:val="%7."/>
      <w:lvlJc w:val="left"/>
      <w:pPr>
        <w:ind w:left="5040" w:hanging="360"/>
      </w:pPr>
    </w:lvl>
    <w:lvl w:ilvl="7" w:tplc="4C76AE7C">
      <w:start w:val="1"/>
      <w:numFmt w:val="lowerLetter"/>
      <w:lvlText w:val="%8."/>
      <w:lvlJc w:val="left"/>
      <w:pPr>
        <w:ind w:left="5760" w:hanging="360"/>
      </w:pPr>
    </w:lvl>
    <w:lvl w:ilvl="8" w:tplc="64347A42">
      <w:start w:val="1"/>
      <w:numFmt w:val="lowerRoman"/>
      <w:lvlText w:val="%9."/>
      <w:lvlJc w:val="right"/>
      <w:pPr>
        <w:ind w:left="6480" w:hanging="180"/>
      </w:pPr>
    </w:lvl>
  </w:abstractNum>
  <w:abstractNum w:abstractNumId="3" w15:restartNumberingAfterBreak="0">
    <w:nsid w:val="0E6F611A"/>
    <w:multiLevelType w:val="hybridMultilevel"/>
    <w:tmpl w:val="7C5EBD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3DB62CE"/>
    <w:multiLevelType w:val="hybridMultilevel"/>
    <w:tmpl w:val="2E0A9118"/>
    <w:lvl w:ilvl="0" w:tplc="E12261B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A7BCF"/>
    <w:multiLevelType w:val="hybridMultilevel"/>
    <w:tmpl w:val="054EF86E"/>
    <w:lvl w:ilvl="0" w:tplc="04150003">
      <w:start w:val="1"/>
      <w:numFmt w:val="bullet"/>
      <w:lvlText w:val="o"/>
      <w:lvlJc w:val="left"/>
      <w:pPr>
        <w:ind w:left="1288" w:hanging="360"/>
      </w:pPr>
      <w:rPr>
        <w:rFonts w:ascii="Courier New" w:hAnsi="Courier New" w:cs="Courier New"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6" w15:restartNumberingAfterBreak="0">
    <w:nsid w:val="186A3F26"/>
    <w:multiLevelType w:val="hybridMultilevel"/>
    <w:tmpl w:val="9A38F43E"/>
    <w:lvl w:ilvl="0" w:tplc="04150003">
      <w:start w:val="1"/>
      <w:numFmt w:val="bullet"/>
      <w:lvlText w:val="o"/>
      <w:lvlJc w:val="left"/>
      <w:pPr>
        <w:ind w:left="1288" w:hanging="360"/>
      </w:pPr>
      <w:rPr>
        <w:rFonts w:ascii="Courier New" w:hAnsi="Courier New" w:cs="Courier New"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7" w15:restartNumberingAfterBreak="0">
    <w:nsid w:val="2712145F"/>
    <w:multiLevelType w:val="hybridMultilevel"/>
    <w:tmpl w:val="9716CEDA"/>
    <w:lvl w:ilvl="0" w:tplc="F7785274">
      <w:start w:val="1"/>
      <w:numFmt w:val="decimal"/>
      <w:lvlText w:val="%1."/>
      <w:lvlJc w:val="left"/>
      <w:pPr>
        <w:ind w:left="720" w:hanging="360"/>
      </w:pPr>
      <w:rPr>
        <w:rFonts w:ascii="Lato" w:eastAsia="Times New Roman" w:hAnsi="Lato"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EC1570"/>
    <w:multiLevelType w:val="hybridMultilevel"/>
    <w:tmpl w:val="26609F6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374062DB"/>
    <w:multiLevelType w:val="hybridMultilevel"/>
    <w:tmpl w:val="69CC4DD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0CF1145"/>
    <w:multiLevelType w:val="hybridMultilevel"/>
    <w:tmpl w:val="4D9CC970"/>
    <w:lvl w:ilvl="0" w:tplc="04150003">
      <w:start w:val="1"/>
      <w:numFmt w:val="bullet"/>
      <w:lvlText w:val="o"/>
      <w:lvlJc w:val="left"/>
      <w:pPr>
        <w:ind w:left="1288" w:hanging="360"/>
      </w:pPr>
      <w:rPr>
        <w:rFonts w:ascii="Courier New" w:hAnsi="Courier New" w:cs="Courier New"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1" w15:restartNumberingAfterBreak="0">
    <w:nsid w:val="4B44363D"/>
    <w:multiLevelType w:val="hybridMultilevel"/>
    <w:tmpl w:val="946A4BF4"/>
    <w:lvl w:ilvl="0" w:tplc="662E53A2">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6611C4"/>
    <w:multiLevelType w:val="hybridMultilevel"/>
    <w:tmpl w:val="6C2099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514345CC"/>
    <w:multiLevelType w:val="hybridMultilevel"/>
    <w:tmpl w:val="B11401AA"/>
    <w:lvl w:ilvl="0" w:tplc="04150011">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4" w15:restartNumberingAfterBreak="0">
    <w:nsid w:val="51F6235D"/>
    <w:multiLevelType w:val="hybridMultilevel"/>
    <w:tmpl w:val="BC2C7A98"/>
    <w:lvl w:ilvl="0" w:tplc="BC26A2B8">
      <w:start w:val="1"/>
      <w:numFmt w:val="bullet"/>
      <w:lvlText w:val=""/>
      <w:lvlJc w:val="left"/>
      <w:pPr>
        <w:ind w:left="1440" w:hanging="360"/>
      </w:pPr>
      <w:rPr>
        <w:rFonts w:ascii="Symbol" w:hAnsi="Symbol"/>
      </w:rPr>
    </w:lvl>
    <w:lvl w:ilvl="1" w:tplc="F9A6F668">
      <w:start w:val="1"/>
      <w:numFmt w:val="bullet"/>
      <w:lvlText w:val=""/>
      <w:lvlJc w:val="left"/>
      <w:pPr>
        <w:ind w:left="1440" w:hanging="360"/>
      </w:pPr>
      <w:rPr>
        <w:rFonts w:ascii="Symbol" w:hAnsi="Symbol"/>
      </w:rPr>
    </w:lvl>
    <w:lvl w:ilvl="2" w:tplc="756E675E">
      <w:start w:val="1"/>
      <w:numFmt w:val="bullet"/>
      <w:lvlText w:val=""/>
      <w:lvlJc w:val="left"/>
      <w:pPr>
        <w:ind w:left="1440" w:hanging="360"/>
      </w:pPr>
      <w:rPr>
        <w:rFonts w:ascii="Symbol" w:hAnsi="Symbol"/>
      </w:rPr>
    </w:lvl>
    <w:lvl w:ilvl="3" w:tplc="E258D4D0">
      <w:start w:val="1"/>
      <w:numFmt w:val="bullet"/>
      <w:lvlText w:val=""/>
      <w:lvlJc w:val="left"/>
      <w:pPr>
        <w:ind w:left="1440" w:hanging="360"/>
      </w:pPr>
      <w:rPr>
        <w:rFonts w:ascii="Symbol" w:hAnsi="Symbol"/>
      </w:rPr>
    </w:lvl>
    <w:lvl w:ilvl="4" w:tplc="EB3E51B2">
      <w:start w:val="1"/>
      <w:numFmt w:val="bullet"/>
      <w:lvlText w:val=""/>
      <w:lvlJc w:val="left"/>
      <w:pPr>
        <w:ind w:left="1440" w:hanging="360"/>
      </w:pPr>
      <w:rPr>
        <w:rFonts w:ascii="Symbol" w:hAnsi="Symbol"/>
      </w:rPr>
    </w:lvl>
    <w:lvl w:ilvl="5" w:tplc="AE08F420">
      <w:start w:val="1"/>
      <w:numFmt w:val="bullet"/>
      <w:lvlText w:val=""/>
      <w:lvlJc w:val="left"/>
      <w:pPr>
        <w:ind w:left="1440" w:hanging="360"/>
      </w:pPr>
      <w:rPr>
        <w:rFonts w:ascii="Symbol" w:hAnsi="Symbol"/>
      </w:rPr>
    </w:lvl>
    <w:lvl w:ilvl="6" w:tplc="32C62692">
      <w:start w:val="1"/>
      <w:numFmt w:val="bullet"/>
      <w:lvlText w:val=""/>
      <w:lvlJc w:val="left"/>
      <w:pPr>
        <w:ind w:left="1440" w:hanging="360"/>
      </w:pPr>
      <w:rPr>
        <w:rFonts w:ascii="Symbol" w:hAnsi="Symbol"/>
      </w:rPr>
    </w:lvl>
    <w:lvl w:ilvl="7" w:tplc="16C02356">
      <w:start w:val="1"/>
      <w:numFmt w:val="bullet"/>
      <w:lvlText w:val=""/>
      <w:lvlJc w:val="left"/>
      <w:pPr>
        <w:ind w:left="1440" w:hanging="360"/>
      </w:pPr>
      <w:rPr>
        <w:rFonts w:ascii="Symbol" w:hAnsi="Symbol"/>
      </w:rPr>
    </w:lvl>
    <w:lvl w:ilvl="8" w:tplc="F57E9E82">
      <w:start w:val="1"/>
      <w:numFmt w:val="bullet"/>
      <w:lvlText w:val=""/>
      <w:lvlJc w:val="left"/>
      <w:pPr>
        <w:ind w:left="1440" w:hanging="360"/>
      </w:pPr>
      <w:rPr>
        <w:rFonts w:ascii="Symbol" w:hAnsi="Symbol"/>
      </w:rPr>
    </w:lvl>
  </w:abstractNum>
  <w:abstractNum w:abstractNumId="15" w15:restartNumberingAfterBreak="0">
    <w:nsid w:val="53A65938"/>
    <w:multiLevelType w:val="hybridMultilevel"/>
    <w:tmpl w:val="02225512"/>
    <w:lvl w:ilvl="0" w:tplc="9E26A40E">
      <w:start w:val="1"/>
      <w:numFmt w:val="decimal"/>
      <w:lvlText w:val="%1."/>
      <w:lvlJc w:val="left"/>
      <w:pPr>
        <w:ind w:left="720" w:hanging="360"/>
      </w:pPr>
    </w:lvl>
    <w:lvl w:ilvl="1" w:tplc="2A96325E">
      <w:start w:val="1"/>
      <w:numFmt w:val="lowerLetter"/>
      <w:lvlText w:val="%2."/>
      <w:lvlJc w:val="left"/>
      <w:pPr>
        <w:ind w:left="1440" w:hanging="360"/>
      </w:pPr>
    </w:lvl>
    <w:lvl w:ilvl="2" w:tplc="B428E8D4">
      <w:start w:val="1"/>
      <w:numFmt w:val="lowerRoman"/>
      <w:lvlText w:val="%3."/>
      <w:lvlJc w:val="right"/>
      <w:pPr>
        <w:ind w:left="2160" w:hanging="180"/>
      </w:pPr>
    </w:lvl>
    <w:lvl w:ilvl="3" w:tplc="A4B072FE">
      <w:start w:val="1"/>
      <w:numFmt w:val="decimal"/>
      <w:lvlText w:val="%4."/>
      <w:lvlJc w:val="left"/>
      <w:pPr>
        <w:ind w:left="2880" w:hanging="360"/>
      </w:pPr>
    </w:lvl>
    <w:lvl w:ilvl="4" w:tplc="FE5A469E">
      <w:start w:val="1"/>
      <w:numFmt w:val="lowerLetter"/>
      <w:lvlText w:val="%5."/>
      <w:lvlJc w:val="left"/>
      <w:pPr>
        <w:ind w:left="3600" w:hanging="360"/>
      </w:pPr>
    </w:lvl>
    <w:lvl w:ilvl="5" w:tplc="9104B988">
      <w:start w:val="1"/>
      <w:numFmt w:val="lowerRoman"/>
      <w:lvlText w:val="%6."/>
      <w:lvlJc w:val="right"/>
      <w:pPr>
        <w:ind w:left="4320" w:hanging="180"/>
      </w:pPr>
    </w:lvl>
    <w:lvl w:ilvl="6" w:tplc="4B0694B0">
      <w:start w:val="1"/>
      <w:numFmt w:val="decimal"/>
      <w:lvlText w:val="%7."/>
      <w:lvlJc w:val="left"/>
      <w:pPr>
        <w:ind w:left="5040" w:hanging="360"/>
      </w:pPr>
    </w:lvl>
    <w:lvl w:ilvl="7" w:tplc="AAD66E14">
      <w:start w:val="1"/>
      <w:numFmt w:val="lowerLetter"/>
      <w:lvlText w:val="%8."/>
      <w:lvlJc w:val="left"/>
      <w:pPr>
        <w:ind w:left="5760" w:hanging="360"/>
      </w:pPr>
    </w:lvl>
    <w:lvl w:ilvl="8" w:tplc="940AA8C8">
      <w:start w:val="1"/>
      <w:numFmt w:val="lowerRoman"/>
      <w:lvlText w:val="%9."/>
      <w:lvlJc w:val="right"/>
      <w:pPr>
        <w:ind w:left="6480" w:hanging="180"/>
      </w:pPr>
    </w:lvl>
  </w:abstractNum>
  <w:abstractNum w:abstractNumId="16" w15:restartNumberingAfterBreak="0">
    <w:nsid w:val="5775772A"/>
    <w:multiLevelType w:val="hybridMultilevel"/>
    <w:tmpl w:val="8F5C1F7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B755A34"/>
    <w:multiLevelType w:val="hybridMultilevel"/>
    <w:tmpl w:val="8F52BEB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631D2A8E"/>
    <w:multiLevelType w:val="hybridMultilevel"/>
    <w:tmpl w:val="E252FAC8"/>
    <w:lvl w:ilvl="0" w:tplc="754A01F6">
      <w:start w:val="1"/>
      <w:numFmt w:val="decimal"/>
      <w:lvlText w:val="%1."/>
      <w:lvlJc w:val="left"/>
      <w:pPr>
        <w:ind w:left="720" w:hanging="360"/>
      </w:pPr>
    </w:lvl>
    <w:lvl w:ilvl="1" w:tplc="A830CAA2">
      <w:start w:val="1"/>
      <w:numFmt w:val="lowerLetter"/>
      <w:lvlText w:val="%2."/>
      <w:lvlJc w:val="left"/>
      <w:pPr>
        <w:ind w:left="1440" w:hanging="360"/>
      </w:pPr>
    </w:lvl>
    <w:lvl w:ilvl="2" w:tplc="665A1796">
      <w:start w:val="1"/>
      <w:numFmt w:val="lowerRoman"/>
      <w:lvlText w:val="%3."/>
      <w:lvlJc w:val="right"/>
      <w:pPr>
        <w:ind w:left="2160" w:hanging="180"/>
      </w:pPr>
    </w:lvl>
    <w:lvl w:ilvl="3" w:tplc="5CF6A206">
      <w:start w:val="1"/>
      <w:numFmt w:val="decimal"/>
      <w:lvlText w:val="%4."/>
      <w:lvlJc w:val="left"/>
      <w:pPr>
        <w:ind w:left="2880" w:hanging="360"/>
      </w:pPr>
    </w:lvl>
    <w:lvl w:ilvl="4" w:tplc="40A42582">
      <w:start w:val="1"/>
      <w:numFmt w:val="lowerLetter"/>
      <w:lvlText w:val="%5."/>
      <w:lvlJc w:val="left"/>
      <w:pPr>
        <w:ind w:left="3600" w:hanging="360"/>
      </w:pPr>
    </w:lvl>
    <w:lvl w:ilvl="5" w:tplc="75D27B48">
      <w:start w:val="1"/>
      <w:numFmt w:val="lowerRoman"/>
      <w:lvlText w:val="%6."/>
      <w:lvlJc w:val="right"/>
      <w:pPr>
        <w:ind w:left="4320" w:hanging="180"/>
      </w:pPr>
    </w:lvl>
    <w:lvl w:ilvl="6" w:tplc="013E0026">
      <w:start w:val="1"/>
      <w:numFmt w:val="decimal"/>
      <w:lvlText w:val="%7."/>
      <w:lvlJc w:val="left"/>
      <w:pPr>
        <w:ind w:left="5040" w:hanging="360"/>
      </w:pPr>
    </w:lvl>
    <w:lvl w:ilvl="7" w:tplc="2A5EC386">
      <w:start w:val="1"/>
      <w:numFmt w:val="lowerLetter"/>
      <w:lvlText w:val="%8."/>
      <w:lvlJc w:val="left"/>
      <w:pPr>
        <w:ind w:left="5760" w:hanging="360"/>
      </w:pPr>
    </w:lvl>
    <w:lvl w:ilvl="8" w:tplc="5E8EC37E">
      <w:start w:val="1"/>
      <w:numFmt w:val="lowerRoman"/>
      <w:lvlText w:val="%9."/>
      <w:lvlJc w:val="right"/>
      <w:pPr>
        <w:ind w:left="6480" w:hanging="180"/>
      </w:pPr>
    </w:lvl>
  </w:abstractNum>
  <w:abstractNum w:abstractNumId="19" w15:restartNumberingAfterBreak="0">
    <w:nsid w:val="6619230A"/>
    <w:multiLevelType w:val="hybridMultilevel"/>
    <w:tmpl w:val="F6CC88A0"/>
    <w:lvl w:ilvl="0" w:tplc="04150011">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674B62AB"/>
    <w:multiLevelType w:val="hybridMultilevel"/>
    <w:tmpl w:val="106678B2"/>
    <w:lvl w:ilvl="0" w:tplc="0415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680C6DD2"/>
    <w:multiLevelType w:val="hybridMultilevel"/>
    <w:tmpl w:val="E2F672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69290D8F"/>
    <w:multiLevelType w:val="hybridMultilevel"/>
    <w:tmpl w:val="909C35DA"/>
    <w:lvl w:ilvl="0" w:tplc="04150003">
      <w:start w:val="1"/>
      <w:numFmt w:val="bullet"/>
      <w:lvlText w:val="o"/>
      <w:lvlJc w:val="left"/>
      <w:pPr>
        <w:ind w:left="4188" w:hanging="360"/>
      </w:pPr>
      <w:rPr>
        <w:rFonts w:ascii="Courier New" w:hAnsi="Courier New" w:cs="Courier New" w:hint="default"/>
      </w:rPr>
    </w:lvl>
    <w:lvl w:ilvl="1" w:tplc="04150003" w:tentative="1">
      <w:start w:val="1"/>
      <w:numFmt w:val="bullet"/>
      <w:lvlText w:val="o"/>
      <w:lvlJc w:val="left"/>
      <w:pPr>
        <w:ind w:left="4908" w:hanging="360"/>
      </w:pPr>
      <w:rPr>
        <w:rFonts w:ascii="Courier New" w:hAnsi="Courier New" w:cs="Courier New" w:hint="default"/>
      </w:rPr>
    </w:lvl>
    <w:lvl w:ilvl="2" w:tplc="04150005" w:tentative="1">
      <w:start w:val="1"/>
      <w:numFmt w:val="bullet"/>
      <w:lvlText w:val=""/>
      <w:lvlJc w:val="left"/>
      <w:pPr>
        <w:ind w:left="5628" w:hanging="360"/>
      </w:pPr>
      <w:rPr>
        <w:rFonts w:ascii="Wingdings" w:hAnsi="Wingdings" w:hint="default"/>
      </w:rPr>
    </w:lvl>
    <w:lvl w:ilvl="3" w:tplc="04150001" w:tentative="1">
      <w:start w:val="1"/>
      <w:numFmt w:val="bullet"/>
      <w:lvlText w:val=""/>
      <w:lvlJc w:val="left"/>
      <w:pPr>
        <w:ind w:left="6348" w:hanging="360"/>
      </w:pPr>
      <w:rPr>
        <w:rFonts w:ascii="Symbol" w:hAnsi="Symbol" w:hint="default"/>
      </w:rPr>
    </w:lvl>
    <w:lvl w:ilvl="4" w:tplc="04150003" w:tentative="1">
      <w:start w:val="1"/>
      <w:numFmt w:val="bullet"/>
      <w:lvlText w:val="o"/>
      <w:lvlJc w:val="left"/>
      <w:pPr>
        <w:ind w:left="7068" w:hanging="360"/>
      </w:pPr>
      <w:rPr>
        <w:rFonts w:ascii="Courier New" w:hAnsi="Courier New" w:cs="Courier New" w:hint="default"/>
      </w:rPr>
    </w:lvl>
    <w:lvl w:ilvl="5" w:tplc="04150005" w:tentative="1">
      <w:start w:val="1"/>
      <w:numFmt w:val="bullet"/>
      <w:lvlText w:val=""/>
      <w:lvlJc w:val="left"/>
      <w:pPr>
        <w:ind w:left="7788" w:hanging="360"/>
      </w:pPr>
      <w:rPr>
        <w:rFonts w:ascii="Wingdings" w:hAnsi="Wingdings" w:hint="default"/>
      </w:rPr>
    </w:lvl>
    <w:lvl w:ilvl="6" w:tplc="04150001" w:tentative="1">
      <w:start w:val="1"/>
      <w:numFmt w:val="bullet"/>
      <w:lvlText w:val=""/>
      <w:lvlJc w:val="left"/>
      <w:pPr>
        <w:ind w:left="8508" w:hanging="360"/>
      </w:pPr>
      <w:rPr>
        <w:rFonts w:ascii="Symbol" w:hAnsi="Symbol" w:hint="default"/>
      </w:rPr>
    </w:lvl>
    <w:lvl w:ilvl="7" w:tplc="04150003" w:tentative="1">
      <w:start w:val="1"/>
      <w:numFmt w:val="bullet"/>
      <w:lvlText w:val="o"/>
      <w:lvlJc w:val="left"/>
      <w:pPr>
        <w:ind w:left="9228" w:hanging="360"/>
      </w:pPr>
      <w:rPr>
        <w:rFonts w:ascii="Courier New" w:hAnsi="Courier New" w:cs="Courier New" w:hint="default"/>
      </w:rPr>
    </w:lvl>
    <w:lvl w:ilvl="8" w:tplc="04150005" w:tentative="1">
      <w:start w:val="1"/>
      <w:numFmt w:val="bullet"/>
      <w:lvlText w:val=""/>
      <w:lvlJc w:val="left"/>
      <w:pPr>
        <w:ind w:left="9948" w:hanging="360"/>
      </w:pPr>
      <w:rPr>
        <w:rFonts w:ascii="Wingdings" w:hAnsi="Wingdings" w:hint="default"/>
      </w:rPr>
    </w:lvl>
  </w:abstractNum>
  <w:abstractNum w:abstractNumId="23" w15:restartNumberingAfterBreak="0">
    <w:nsid w:val="6B090EB0"/>
    <w:multiLevelType w:val="hybridMultilevel"/>
    <w:tmpl w:val="1974B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B102603"/>
    <w:multiLevelType w:val="hybridMultilevel"/>
    <w:tmpl w:val="D090B2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356A34"/>
    <w:multiLevelType w:val="hybridMultilevel"/>
    <w:tmpl w:val="23D06E8E"/>
    <w:lvl w:ilvl="0" w:tplc="04150003">
      <w:start w:val="1"/>
      <w:numFmt w:val="bullet"/>
      <w:lvlText w:val="o"/>
      <w:lvlJc w:val="left"/>
      <w:pPr>
        <w:ind w:left="1288" w:hanging="360"/>
      </w:pPr>
      <w:rPr>
        <w:rFonts w:ascii="Courier New" w:hAnsi="Courier New" w:cs="Courier New"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6" w15:restartNumberingAfterBreak="0">
    <w:nsid w:val="72B422C9"/>
    <w:multiLevelType w:val="hybridMultilevel"/>
    <w:tmpl w:val="6F5C90C6"/>
    <w:lvl w:ilvl="0" w:tplc="04150003">
      <w:start w:val="1"/>
      <w:numFmt w:val="bullet"/>
      <w:lvlText w:val="o"/>
      <w:lvlJc w:val="left"/>
      <w:pPr>
        <w:ind w:left="3197" w:hanging="360"/>
      </w:pPr>
      <w:rPr>
        <w:rFonts w:ascii="Courier New" w:hAnsi="Courier New" w:cs="Courier New" w:hint="default"/>
      </w:rPr>
    </w:lvl>
    <w:lvl w:ilvl="1" w:tplc="04150003" w:tentative="1">
      <w:start w:val="1"/>
      <w:numFmt w:val="bullet"/>
      <w:lvlText w:val="o"/>
      <w:lvlJc w:val="left"/>
      <w:pPr>
        <w:ind w:left="3917" w:hanging="360"/>
      </w:pPr>
      <w:rPr>
        <w:rFonts w:ascii="Courier New" w:hAnsi="Courier New" w:cs="Courier New" w:hint="default"/>
      </w:rPr>
    </w:lvl>
    <w:lvl w:ilvl="2" w:tplc="04150005" w:tentative="1">
      <w:start w:val="1"/>
      <w:numFmt w:val="bullet"/>
      <w:lvlText w:val=""/>
      <w:lvlJc w:val="left"/>
      <w:pPr>
        <w:ind w:left="4637" w:hanging="360"/>
      </w:pPr>
      <w:rPr>
        <w:rFonts w:ascii="Wingdings" w:hAnsi="Wingdings" w:hint="default"/>
      </w:rPr>
    </w:lvl>
    <w:lvl w:ilvl="3" w:tplc="04150001" w:tentative="1">
      <w:start w:val="1"/>
      <w:numFmt w:val="bullet"/>
      <w:lvlText w:val=""/>
      <w:lvlJc w:val="left"/>
      <w:pPr>
        <w:ind w:left="5357" w:hanging="360"/>
      </w:pPr>
      <w:rPr>
        <w:rFonts w:ascii="Symbol" w:hAnsi="Symbol" w:hint="default"/>
      </w:rPr>
    </w:lvl>
    <w:lvl w:ilvl="4" w:tplc="04150003" w:tentative="1">
      <w:start w:val="1"/>
      <w:numFmt w:val="bullet"/>
      <w:lvlText w:val="o"/>
      <w:lvlJc w:val="left"/>
      <w:pPr>
        <w:ind w:left="6077" w:hanging="360"/>
      </w:pPr>
      <w:rPr>
        <w:rFonts w:ascii="Courier New" w:hAnsi="Courier New" w:cs="Courier New" w:hint="default"/>
      </w:rPr>
    </w:lvl>
    <w:lvl w:ilvl="5" w:tplc="04150005" w:tentative="1">
      <w:start w:val="1"/>
      <w:numFmt w:val="bullet"/>
      <w:lvlText w:val=""/>
      <w:lvlJc w:val="left"/>
      <w:pPr>
        <w:ind w:left="6797" w:hanging="360"/>
      </w:pPr>
      <w:rPr>
        <w:rFonts w:ascii="Wingdings" w:hAnsi="Wingdings" w:hint="default"/>
      </w:rPr>
    </w:lvl>
    <w:lvl w:ilvl="6" w:tplc="04150001" w:tentative="1">
      <w:start w:val="1"/>
      <w:numFmt w:val="bullet"/>
      <w:lvlText w:val=""/>
      <w:lvlJc w:val="left"/>
      <w:pPr>
        <w:ind w:left="7517" w:hanging="360"/>
      </w:pPr>
      <w:rPr>
        <w:rFonts w:ascii="Symbol" w:hAnsi="Symbol" w:hint="default"/>
      </w:rPr>
    </w:lvl>
    <w:lvl w:ilvl="7" w:tplc="04150003" w:tentative="1">
      <w:start w:val="1"/>
      <w:numFmt w:val="bullet"/>
      <w:lvlText w:val="o"/>
      <w:lvlJc w:val="left"/>
      <w:pPr>
        <w:ind w:left="8237" w:hanging="360"/>
      </w:pPr>
      <w:rPr>
        <w:rFonts w:ascii="Courier New" w:hAnsi="Courier New" w:cs="Courier New" w:hint="default"/>
      </w:rPr>
    </w:lvl>
    <w:lvl w:ilvl="8" w:tplc="04150005" w:tentative="1">
      <w:start w:val="1"/>
      <w:numFmt w:val="bullet"/>
      <w:lvlText w:val=""/>
      <w:lvlJc w:val="left"/>
      <w:pPr>
        <w:ind w:left="8957" w:hanging="360"/>
      </w:pPr>
      <w:rPr>
        <w:rFonts w:ascii="Wingdings" w:hAnsi="Wingdings" w:hint="default"/>
      </w:rPr>
    </w:lvl>
  </w:abstractNum>
  <w:abstractNum w:abstractNumId="27" w15:restartNumberingAfterBreak="0">
    <w:nsid w:val="730B397D"/>
    <w:multiLevelType w:val="hybridMultilevel"/>
    <w:tmpl w:val="1CE4990C"/>
    <w:lvl w:ilvl="0" w:tplc="2A1E2936">
      <w:start w:val="1"/>
      <w:numFmt w:val="decimal"/>
      <w:lvlText w:val="%1."/>
      <w:lvlJc w:val="left"/>
      <w:pPr>
        <w:ind w:left="720" w:hanging="360"/>
      </w:pPr>
    </w:lvl>
    <w:lvl w:ilvl="1" w:tplc="3FA2846C">
      <w:start w:val="1"/>
      <w:numFmt w:val="lowerLetter"/>
      <w:lvlText w:val="%2."/>
      <w:lvlJc w:val="left"/>
      <w:pPr>
        <w:ind w:left="1440" w:hanging="360"/>
      </w:pPr>
    </w:lvl>
    <w:lvl w:ilvl="2" w:tplc="A3EAC064">
      <w:start w:val="1"/>
      <w:numFmt w:val="lowerRoman"/>
      <w:lvlText w:val="%3."/>
      <w:lvlJc w:val="right"/>
      <w:pPr>
        <w:ind w:left="2160" w:hanging="180"/>
      </w:pPr>
    </w:lvl>
    <w:lvl w:ilvl="3" w:tplc="2D8A687E">
      <w:start w:val="1"/>
      <w:numFmt w:val="decimal"/>
      <w:lvlText w:val="%4."/>
      <w:lvlJc w:val="left"/>
      <w:pPr>
        <w:ind w:left="2880" w:hanging="360"/>
      </w:pPr>
    </w:lvl>
    <w:lvl w:ilvl="4" w:tplc="06F0703C">
      <w:start w:val="1"/>
      <w:numFmt w:val="lowerLetter"/>
      <w:lvlText w:val="%5."/>
      <w:lvlJc w:val="left"/>
      <w:pPr>
        <w:ind w:left="3600" w:hanging="360"/>
      </w:pPr>
    </w:lvl>
    <w:lvl w:ilvl="5" w:tplc="16ECA0EA">
      <w:start w:val="1"/>
      <w:numFmt w:val="lowerRoman"/>
      <w:lvlText w:val="%6."/>
      <w:lvlJc w:val="right"/>
      <w:pPr>
        <w:ind w:left="4320" w:hanging="180"/>
      </w:pPr>
    </w:lvl>
    <w:lvl w:ilvl="6" w:tplc="B784ECBE">
      <w:start w:val="1"/>
      <w:numFmt w:val="decimal"/>
      <w:lvlText w:val="%7."/>
      <w:lvlJc w:val="left"/>
      <w:pPr>
        <w:ind w:left="5040" w:hanging="360"/>
      </w:pPr>
    </w:lvl>
    <w:lvl w:ilvl="7" w:tplc="BCF207E2">
      <w:start w:val="1"/>
      <w:numFmt w:val="lowerLetter"/>
      <w:lvlText w:val="%8."/>
      <w:lvlJc w:val="left"/>
      <w:pPr>
        <w:ind w:left="5760" w:hanging="360"/>
      </w:pPr>
    </w:lvl>
    <w:lvl w:ilvl="8" w:tplc="C80CFD1E">
      <w:start w:val="1"/>
      <w:numFmt w:val="lowerRoman"/>
      <w:lvlText w:val="%9."/>
      <w:lvlJc w:val="right"/>
      <w:pPr>
        <w:ind w:left="6480" w:hanging="180"/>
      </w:pPr>
    </w:lvl>
  </w:abstractNum>
  <w:abstractNum w:abstractNumId="28" w15:restartNumberingAfterBreak="0">
    <w:nsid w:val="74355D82"/>
    <w:multiLevelType w:val="hybridMultilevel"/>
    <w:tmpl w:val="1EBECD3E"/>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631328073">
    <w:abstractNumId w:val="4"/>
  </w:num>
  <w:num w:numId="2" w16cid:durableId="1557354095">
    <w:abstractNumId w:val="24"/>
  </w:num>
  <w:num w:numId="3" w16cid:durableId="454447324">
    <w:abstractNumId w:val="7"/>
  </w:num>
  <w:num w:numId="4" w16cid:durableId="1537815218">
    <w:abstractNumId w:val="16"/>
  </w:num>
  <w:num w:numId="5" w16cid:durableId="736514929">
    <w:abstractNumId w:val="12"/>
  </w:num>
  <w:num w:numId="6" w16cid:durableId="10424586">
    <w:abstractNumId w:val="28"/>
  </w:num>
  <w:num w:numId="7" w16cid:durableId="1709604517">
    <w:abstractNumId w:val="8"/>
  </w:num>
  <w:num w:numId="8" w16cid:durableId="1480535561">
    <w:abstractNumId w:val="21"/>
  </w:num>
  <w:num w:numId="9" w16cid:durableId="1506550679">
    <w:abstractNumId w:val="17"/>
  </w:num>
  <w:num w:numId="10" w16cid:durableId="1543710511">
    <w:abstractNumId w:val="22"/>
  </w:num>
  <w:num w:numId="11" w16cid:durableId="1835487336">
    <w:abstractNumId w:val="3"/>
  </w:num>
  <w:num w:numId="12" w16cid:durableId="1959019191">
    <w:abstractNumId w:val="0"/>
  </w:num>
  <w:num w:numId="13" w16cid:durableId="1558315400">
    <w:abstractNumId w:val="11"/>
  </w:num>
  <w:num w:numId="14" w16cid:durableId="111101111">
    <w:abstractNumId w:val="1"/>
  </w:num>
  <w:num w:numId="15" w16cid:durableId="887759738">
    <w:abstractNumId w:val="19"/>
  </w:num>
  <w:num w:numId="16" w16cid:durableId="219094697">
    <w:abstractNumId w:val="13"/>
  </w:num>
  <w:num w:numId="17" w16cid:durableId="636492746">
    <w:abstractNumId w:val="5"/>
  </w:num>
  <w:num w:numId="18" w16cid:durableId="1190799873">
    <w:abstractNumId w:val="26"/>
  </w:num>
  <w:num w:numId="19" w16cid:durableId="1159422282">
    <w:abstractNumId w:val="25"/>
  </w:num>
  <w:num w:numId="20" w16cid:durableId="217479236">
    <w:abstractNumId w:val="10"/>
  </w:num>
  <w:num w:numId="21" w16cid:durableId="292518417">
    <w:abstractNumId w:val="6"/>
  </w:num>
  <w:num w:numId="22" w16cid:durableId="1109936162">
    <w:abstractNumId w:val="9"/>
  </w:num>
  <w:num w:numId="23" w16cid:durableId="1622614201">
    <w:abstractNumId w:val="20"/>
  </w:num>
  <w:num w:numId="24" w16cid:durableId="1814252311">
    <w:abstractNumId w:val="23"/>
  </w:num>
  <w:num w:numId="25" w16cid:durableId="918951382">
    <w:abstractNumId w:val="14"/>
  </w:num>
  <w:num w:numId="26" w16cid:durableId="14796832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5378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786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77498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35"/>
    <w:rsid w:val="00004CB4"/>
    <w:rsid w:val="00010422"/>
    <w:rsid w:val="000442D8"/>
    <w:rsid w:val="00070F35"/>
    <w:rsid w:val="000A63C2"/>
    <w:rsid w:val="000D0468"/>
    <w:rsid w:val="001051DD"/>
    <w:rsid w:val="00115AE4"/>
    <w:rsid w:val="001D33E0"/>
    <w:rsid w:val="00224C5B"/>
    <w:rsid w:val="002A39CE"/>
    <w:rsid w:val="002D0276"/>
    <w:rsid w:val="00352440"/>
    <w:rsid w:val="00373C07"/>
    <w:rsid w:val="003D210C"/>
    <w:rsid w:val="003D6737"/>
    <w:rsid w:val="0044132F"/>
    <w:rsid w:val="004567DF"/>
    <w:rsid w:val="004759B0"/>
    <w:rsid w:val="0049025A"/>
    <w:rsid w:val="004E7BB0"/>
    <w:rsid w:val="0052030F"/>
    <w:rsid w:val="00564CC6"/>
    <w:rsid w:val="00567211"/>
    <w:rsid w:val="005A6C24"/>
    <w:rsid w:val="005F1158"/>
    <w:rsid w:val="00643976"/>
    <w:rsid w:val="00647416"/>
    <w:rsid w:val="006B05C4"/>
    <w:rsid w:val="006C7AEB"/>
    <w:rsid w:val="006E58BB"/>
    <w:rsid w:val="0070537A"/>
    <w:rsid w:val="0070623B"/>
    <w:rsid w:val="00757AB0"/>
    <w:rsid w:val="00764332"/>
    <w:rsid w:val="00772316"/>
    <w:rsid w:val="007C21FB"/>
    <w:rsid w:val="007D6DCC"/>
    <w:rsid w:val="007D7B80"/>
    <w:rsid w:val="00803ECA"/>
    <w:rsid w:val="00911800"/>
    <w:rsid w:val="00946D3A"/>
    <w:rsid w:val="009535D9"/>
    <w:rsid w:val="0096116C"/>
    <w:rsid w:val="009662A4"/>
    <w:rsid w:val="00975C84"/>
    <w:rsid w:val="00991860"/>
    <w:rsid w:val="00994BBF"/>
    <w:rsid w:val="009B494C"/>
    <w:rsid w:val="009E0B04"/>
    <w:rsid w:val="009E2A0B"/>
    <w:rsid w:val="009E5980"/>
    <w:rsid w:val="00A047ED"/>
    <w:rsid w:val="00A36467"/>
    <w:rsid w:val="00A5234F"/>
    <w:rsid w:val="00A94264"/>
    <w:rsid w:val="00A950F6"/>
    <w:rsid w:val="00A97A74"/>
    <w:rsid w:val="00AA59BC"/>
    <w:rsid w:val="00AB3113"/>
    <w:rsid w:val="00AB6CE5"/>
    <w:rsid w:val="00AE66E6"/>
    <w:rsid w:val="00B3642D"/>
    <w:rsid w:val="00B47502"/>
    <w:rsid w:val="00B84802"/>
    <w:rsid w:val="00BE53F5"/>
    <w:rsid w:val="00BF7929"/>
    <w:rsid w:val="00C30ADA"/>
    <w:rsid w:val="00C60D04"/>
    <w:rsid w:val="00C6117D"/>
    <w:rsid w:val="00C87894"/>
    <w:rsid w:val="00CB69AC"/>
    <w:rsid w:val="00CB7855"/>
    <w:rsid w:val="00CC064F"/>
    <w:rsid w:val="00CD7032"/>
    <w:rsid w:val="00D01C6C"/>
    <w:rsid w:val="00D45820"/>
    <w:rsid w:val="00D50E3C"/>
    <w:rsid w:val="00D90D6A"/>
    <w:rsid w:val="00DA1BD9"/>
    <w:rsid w:val="00DB105B"/>
    <w:rsid w:val="00E45CF0"/>
    <w:rsid w:val="00E70CC9"/>
    <w:rsid w:val="00EA2B98"/>
    <w:rsid w:val="00EC65F8"/>
    <w:rsid w:val="00F22F48"/>
    <w:rsid w:val="00F41541"/>
    <w:rsid w:val="00F52655"/>
    <w:rsid w:val="00F92BA7"/>
    <w:rsid w:val="00FC77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3300"/>
  <w15:chartTrackingRefBased/>
  <w15:docId w15:val="{EB46492A-72ED-434D-B136-B9F0682B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0F35"/>
    <w:pPr>
      <w:spacing w:before="60" w:after="0" w:line="240" w:lineRule="auto"/>
      <w:jc w:val="both"/>
    </w:pPr>
    <w:rPr>
      <w:rFonts w:ascii="Calibri" w:eastAsia="Times New Roman" w:hAnsi="Calibri" w:cs="Times New Roman"/>
    </w:rPr>
  </w:style>
  <w:style w:type="paragraph" w:styleId="Nagwek1">
    <w:name w:val="heading 1"/>
    <w:basedOn w:val="Normalny"/>
    <w:next w:val="Normalny"/>
    <w:link w:val="Nagwek1Znak"/>
    <w:uiPriority w:val="9"/>
    <w:qFormat/>
    <w:rsid w:val="00070F3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70F35"/>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070F35"/>
    <w:pPr>
      <w:spacing w:before="0" w:after="160" w:line="259" w:lineRule="auto"/>
      <w:ind w:left="720"/>
      <w:contextualSpacing/>
      <w:jc w:val="left"/>
    </w:pPr>
    <w:rPr>
      <w:rFonts w:asciiTheme="minorHAnsi" w:eastAsiaTheme="minorHAnsi" w:hAnsiTheme="minorHAnsi" w:cstheme="minorBidi"/>
    </w:rPr>
  </w:style>
  <w:style w:type="paragraph" w:styleId="Nagwek">
    <w:name w:val="header"/>
    <w:basedOn w:val="Normalny"/>
    <w:link w:val="NagwekZnak"/>
    <w:uiPriority w:val="99"/>
    <w:unhideWhenUsed/>
    <w:rsid w:val="00070F35"/>
    <w:pPr>
      <w:tabs>
        <w:tab w:val="center" w:pos="4536"/>
        <w:tab w:val="right" w:pos="9072"/>
      </w:tabs>
      <w:spacing w:before="0"/>
    </w:pPr>
  </w:style>
  <w:style w:type="character" w:customStyle="1" w:styleId="NagwekZnak">
    <w:name w:val="Nagłówek Znak"/>
    <w:basedOn w:val="Domylnaczcionkaakapitu"/>
    <w:link w:val="Nagwek"/>
    <w:uiPriority w:val="99"/>
    <w:rsid w:val="00070F35"/>
    <w:rPr>
      <w:rFonts w:ascii="Calibri" w:eastAsia="Times New Roman" w:hAnsi="Calibri" w:cs="Times New Roman"/>
    </w:rPr>
  </w:style>
  <w:style w:type="character" w:styleId="Hipercze">
    <w:name w:val="Hyperlink"/>
    <w:uiPriority w:val="99"/>
    <w:unhideWhenUsed/>
    <w:rsid w:val="00070F35"/>
    <w:rPr>
      <w:rFonts w:ascii="Times New Roman" w:hAnsi="Times New Roman" w:cs="Times New Roman" w:hint="default"/>
      <w:color w:val="0000FF"/>
      <w:u w:val="single"/>
    </w:rPr>
  </w:style>
  <w:style w:type="table" w:styleId="Tabela-Siatka">
    <w:name w:val="Table Grid"/>
    <w:basedOn w:val="Standardowy"/>
    <w:uiPriority w:val="39"/>
    <w:rsid w:val="00070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070F35"/>
    <w:pPr>
      <w:spacing w:before="0"/>
      <w:contextualSpacing/>
    </w:pPr>
    <w:rPr>
      <w:rFonts w:ascii="Times New Roman" w:eastAsiaTheme="minorHAnsi" w:hAnsi="Times New Roman" w:cstheme="minorBidi"/>
      <w:sz w:val="20"/>
      <w:szCs w:val="20"/>
    </w:rPr>
  </w:style>
  <w:style w:type="character" w:customStyle="1" w:styleId="TekstprzypisudolnegoZnak">
    <w:name w:val="Tekst przypisu dolnego Znak"/>
    <w:basedOn w:val="Domylnaczcionkaakapitu"/>
    <w:link w:val="Tekstprzypisudolnego"/>
    <w:uiPriority w:val="99"/>
    <w:semiHidden/>
    <w:rsid w:val="00070F35"/>
    <w:rPr>
      <w:rFonts w:ascii="Times New Roman" w:hAnsi="Times New Roman"/>
      <w:sz w:val="20"/>
      <w:szCs w:val="20"/>
    </w:rPr>
  </w:style>
  <w:style w:type="character" w:styleId="Odwoanieprzypisudolnego">
    <w:name w:val="footnote reference"/>
    <w:basedOn w:val="Domylnaczcionkaakapitu"/>
    <w:uiPriority w:val="99"/>
    <w:unhideWhenUsed/>
    <w:rsid w:val="00070F35"/>
    <w:rPr>
      <w:vertAlign w:val="superscript"/>
    </w:rPr>
  </w:style>
  <w:style w:type="paragraph" w:customStyle="1" w:styleId="trescpisma">
    <w:name w:val="tresc.pisma"/>
    <w:basedOn w:val="Normalny"/>
    <w:qFormat/>
    <w:rsid w:val="00070F35"/>
    <w:pPr>
      <w:spacing w:before="0" w:after="60" w:line="360" w:lineRule="auto"/>
      <w:ind w:firstLine="709"/>
    </w:pPr>
    <w:rPr>
      <w:rFonts w:ascii="Times New Roman" w:eastAsia="Calibri" w:hAnsi="Times New Roman"/>
      <w:sz w:val="24"/>
      <w:szCs w:val="24"/>
      <w:lang w:eastAsia="pl-PL"/>
    </w:rPr>
  </w:style>
  <w:style w:type="paragraph" w:styleId="Stopka">
    <w:name w:val="footer"/>
    <w:basedOn w:val="Normalny"/>
    <w:link w:val="StopkaZnak"/>
    <w:uiPriority w:val="99"/>
    <w:unhideWhenUsed/>
    <w:rsid w:val="00004CB4"/>
    <w:pPr>
      <w:tabs>
        <w:tab w:val="center" w:pos="4536"/>
        <w:tab w:val="right" w:pos="9072"/>
      </w:tabs>
      <w:spacing w:before="0"/>
    </w:pPr>
  </w:style>
  <w:style w:type="character" w:customStyle="1" w:styleId="StopkaZnak">
    <w:name w:val="Stopka Znak"/>
    <w:basedOn w:val="Domylnaczcionkaakapitu"/>
    <w:link w:val="Stopka"/>
    <w:uiPriority w:val="99"/>
    <w:rsid w:val="00004CB4"/>
    <w:rPr>
      <w:rFonts w:ascii="Calibri" w:eastAsia="Times New Roman" w:hAnsi="Calibri" w:cs="Times New Roman"/>
    </w:rPr>
  </w:style>
  <w:style w:type="paragraph" w:styleId="Tekstdymka">
    <w:name w:val="Balloon Text"/>
    <w:basedOn w:val="Normalny"/>
    <w:link w:val="TekstdymkaZnak"/>
    <w:uiPriority w:val="99"/>
    <w:semiHidden/>
    <w:unhideWhenUsed/>
    <w:rsid w:val="0070623B"/>
    <w:pPr>
      <w:spacing w:before="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623B"/>
    <w:rPr>
      <w:rFonts w:ascii="Segoe UI" w:eastAsia="Times New Roman" w:hAnsi="Segoe UI" w:cs="Segoe UI"/>
      <w:sz w:val="18"/>
      <w:szCs w:val="18"/>
    </w:rPr>
  </w:style>
  <w:style w:type="paragraph" w:customStyle="1" w:styleId="Default">
    <w:name w:val="Default"/>
    <w:rsid w:val="00010422"/>
    <w:pPr>
      <w:autoSpaceDE w:val="0"/>
      <w:autoSpaceDN w:val="0"/>
      <w:adjustRightInd w:val="0"/>
      <w:spacing w:after="0" w:line="240" w:lineRule="auto"/>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3D210C"/>
    <w:rPr>
      <w:color w:val="605E5C"/>
      <w:shd w:val="clear" w:color="auto" w:fill="E1DFDD"/>
    </w:rPr>
  </w:style>
  <w:style w:type="character" w:styleId="Odwoaniedokomentarza">
    <w:name w:val="annotation reference"/>
    <w:basedOn w:val="Domylnaczcionkaakapitu"/>
    <w:uiPriority w:val="99"/>
    <w:semiHidden/>
    <w:unhideWhenUsed/>
    <w:rsid w:val="009E2A0B"/>
    <w:rPr>
      <w:sz w:val="16"/>
      <w:szCs w:val="16"/>
    </w:rPr>
  </w:style>
  <w:style w:type="paragraph" w:styleId="Tekstkomentarza">
    <w:name w:val="annotation text"/>
    <w:basedOn w:val="Normalny"/>
    <w:link w:val="TekstkomentarzaZnak"/>
    <w:uiPriority w:val="99"/>
    <w:unhideWhenUsed/>
    <w:rsid w:val="009E2A0B"/>
    <w:rPr>
      <w:sz w:val="20"/>
      <w:szCs w:val="20"/>
    </w:rPr>
  </w:style>
  <w:style w:type="character" w:customStyle="1" w:styleId="TekstkomentarzaZnak">
    <w:name w:val="Tekst komentarza Znak"/>
    <w:basedOn w:val="Domylnaczcionkaakapitu"/>
    <w:link w:val="Tekstkomentarza"/>
    <w:uiPriority w:val="99"/>
    <w:rsid w:val="009E2A0B"/>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E2A0B"/>
    <w:rPr>
      <w:b/>
      <w:bCs/>
    </w:rPr>
  </w:style>
  <w:style w:type="character" w:customStyle="1" w:styleId="TematkomentarzaZnak">
    <w:name w:val="Temat komentarza Znak"/>
    <w:basedOn w:val="TekstkomentarzaZnak"/>
    <w:link w:val="Tematkomentarza"/>
    <w:uiPriority w:val="99"/>
    <w:semiHidden/>
    <w:rsid w:val="009E2A0B"/>
    <w:rPr>
      <w:rFonts w:ascii="Calibri" w:eastAsia="Times New Roman" w:hAnsi="Calibri" w:cs="Times New Roman"/>
      <w:b/>
      <w:bCs/>
      <w:sz w:val="20"/>
      <w:szCs w:val="20"/>
    </w:rPr>
  </w:style>
  <w:style w:type="paragraph" w:styleId="Poprawka">
    <w:name w:val="Revision"/>
    <w:hidden/>
    <w:uiPriority w:val="99"/>
    <w:semiHidden/>
    <w:rsid w:val="00F92BA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chomiuk@map.gov.pl" TargetMode="External"/><Relationship Id="rId3" Type="http://schemas.openxmlformats.org/officeDocument/2006/relationships/settings" Target="settings.xml"/><Relationship Id="rId7" Type="http://schemas.openxmlformats.org/officeDocument/2006/relationships/hyperlink" Target="mailto:monika.chomiuk@map.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3006</Words>
  <Characters>18041</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MAP</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Greszta Izabela</dc:creator>
  <cp:keywords/>
  <dc:description/>
  <cp:lastModifiedBy>Blaszczak Anna</cp:lastModifiedBy>
  <cp:revision>2</cp:revision>
  <cp:lastPrinted>2026-03-17T11:50:00Z</cp:lastPrinted>
  <dcterms:created xsi:type="dcterms:W3CDTF">2026-04-14T11:03:00Z</dcterms:created>
  <dcterms:modified xsi:type="dcterms:W3CDTF">2026-04-14T11:03:00Z</dcterms:modified>
</cp:coreProperties>
</file>