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4DF34EDC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005631EA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3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5A0AD448" w:rsidR="002F0A42" w:rsidRPr="002F0A42" w:rsidRDefault="002F0A42" w:rsidP="00D27153">
      <w:pPr>
        <w:tabs>
          <w:tab w:val="left" w:pos="6096"/>
        </w:tabs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</w:t>
      </w:r>
      <w:r w:rsidR="00D27153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27153">
        <w:rPr>
          <w:rFonts w:asciiTheme="minorHAnsi" w:hAnsiTheme="minorHAnsi" w:cstheme="minorHAnsi"/>
          <w:i/>
          <w:sz w:val="24"/>
          <w:szCs w:val="24"/>
        </w:rPr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F609167" w:rsidR="002F0A42" w:rsidRPr="00D27153" w:rsidRDefault="002F0A42" w:rsidP="53036E5D">
      <w:pPr>
        <w:widowControl w:val="0"/>
        <w:suppressAutoHyphens/>
        <w:jc w:val="center"/>
        <w:rPr>
          <w:rFonts w:ascii="Calibri" w:hAnsi="Calibri" w:cs="Arial"/>
          <w:b/>
          <w:bCs/>
          <w:sz w:val="24"/>
          <w:szCs w:val="24"/>
          <w:lang w:eastAsia="en-GB"/>
        </w:rPr>
      </w:pPr>
      <w:r w:rsidRPr="53036E5D">
        <w:rPr>
          <w:rFonts w:ascii="Calibri" w:hAnsi="Calibri" w:cs="Arial"/>
          <w:b/>
          <w:bCs/>
          <w:sz w:val="24"/>
          <w:szCs w:val="24"/>
          <w:lang w:eastAsia="en-GB"/>
        </w:rPr>
        <w:t>Oświadczenie wnioskodawcy</w:t>
      </w:r>
    </w:p>
    <w:p w14:paraId="625079D1" w14:textId="2F5C2ED3" w:rsidR="002F0A42" w:rsidRPr="00D27153" w:rsidRDefault="002F0A42" w:rsidP="00D27153">
      <w:pPr>
        <w:widowControl w:val="0"/>
        <w:suppressAutoHyphens/>
        <w:rPr>
          <w:rFonts w:ascii="Calibri" w:hAnsi="Calibri" w:cs="Arial"/>
          <w:b/>
          <w:sz w:val="24"/>
          <w:szCs w:val="24"/>
          <w:lang w:eastAsia="en-GB"/>
        </w:rPr>
      </w:pPr>
      <w:r w:rsidRPr="00D27153">
        <w:rPr>
          <w:rFonts w:ascii="Calibri" w:hAnsi="Calibri" w:cs="Arial"/>
          <w:b/>
          <w:sz w:val="24"/>
          <w:szCs w:val="24"/>
          <w:lang w:eastAsia="en-GB"/>
        </w:rPr>
        <w:t>o niepodleganiu wykluczeniu z ubiegania się o</w:t>
      </w:r>
      <w:r w:rsidR="00D27153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Pr="00D27153">
        <w:rPr>
          <w:rFonts w:ascii="Calibri" w:hAnsi="Calibri" w:cs="Arial"/>
          <w:b/>
          <w:sz w:val="24"/>
          <w:szCs w:val="24"/>
          <w:lang w:eastAsia="en-GB"/>
        </w:rPr>
        <w:t>dofinansowanie</w:t>
      </w:r>
      <w:r w:rsidR="007C4103" w:rsidRPr="00D27153">
        <w:rPr>
          <w:rFonts w:ascii="Calibri" w:hAnsi="Calibri" w:cs="Arial"/>
          <w:b/>
          <w:sz w:val="24"/>
          <w:szCs w:val="24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21C11CB8" w14:textId="351D2883" w:rsidR="00D27153" w:rsidRDefault="002F0A42" w:rsidP="002F0A42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</w:t>
      </w:r>
      <w:r w:rsidR="00D27153" w:rsidRPr="004E4CA8">
        <w:rPr>
          <w:rFonts w:ascii="Calibri" w:hAnsi="Calibri" w:cs="Arial"/>
          <w:sz w:val="24"/>
          <w:szCs w:val="24"/>
          <w:lang w:eastAsia="en-GB"/>
        </w:rPr>
        <w:t xml:space="preserve">……………………………………………………………………………………………………………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6F68C24" w14:textId="561E3D0A" w:rsidR="00D27153" w:rsidRDefault="002F0A42" w:rsidP="00D27153">
      <w:pPr>
        <w:widowControl w:val="0"/>
        <w:suppressAutoHyphens/>
        <w:spacing w:before="120"/>
        <w:ind w:left="0" w:firstLine="0"/>
        <w:jc w:val="center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D27153">
        <w:rPr>
          <w:rStyle w:val="Odwoanieprzypisudolnego"/>
          <w:rFonts w:ascii="Calibri" w:hAnsi="Calibri" w:cs="Arial"/>
          <w:i/>
          <w:sz w:val="24"/>
          <w:szCs w:val="24"/>
          <w:lang w:eastAsia="en-GB"/>
        </w:rPr>
        <w:footnoteReference w:id="2"/>
      </w:r>
      <w:r w:rsidRPr="004E4CA8">
        <w:rPr>
          <w:rFonts w:ascii="Calibri" w:hAnsi="Calibri" w:cs="Arial"/>
          <w:sz w:val="24"/>
          <w:szCs w:val="24"/>
          <w:lang w:eastAsia="en-GB"/>
        </w:rPr>
        <w:t>),</w:t>
      </w:r>
    </w:p>
    <w:p w14:paraId="5008DED7" w14:textId="06C8D4B0" w:rsidR="007C4103" w:rsidRPr="00D27153" w:rsidRDefault="002F0A42" w:rsidP="00D27153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D27153">
        <w:rPr>
          <w:rFonts w:ascii="Calibri" w:hAnsi="Calibri" w:cs="Arial"/>
          <w:sz w:val="24"/>
          <w:szCs w:val="24"/>
          <w:lang w:eastAsia="en-GB"/>
        </w:rPr>
        <w:t>V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D27153">
        <w:rPr>
          <w:rStyle w:val="Odwoanieprzypisudolnego"/>
          <w:rFonts w:ascii="Calibri" w:hAnsi="Calibri" w:cs="Arial"/>
          <w:i/>
          <w:sz w:val="24"/>
          <w:szCs w:val="24"/>
          <w:lang w:eastAsia="en-GB"/>
        </w:rPr>
        <w:footnoteReference w:id="3"/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22B980F7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2012/642/WPZiB z dnia 15 października 2012 r. dotyczącej środków ograniczających w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lastRenderedPageBreak/>
        <w:t>związku z sytuacją na Białorusi i udziałem Białorusi w agresji Rosji wobec Ukrainy (Dz. Urz. UE L 285 z 17.10.2012, str. 1, z późn. zm.), decyzji Rady 2014/145/WPZiB z dnia 17 marca 2014 r. w sprawie środków ograniczających w związku z działaniami podważającymi integralność terytorialną, suwerenność i niezależność Ukrainy lub im zagrażającymi (Dz. Urz. UE L 78 z 17.03.2014, str. 16, z późn. zm.), decyzji Rady 2014/512/WPZiB z dnia 31 lipca 2014 r. dotyczącej środków ograniczających w związku z działaniami Rosji destabilizującymi sytuację na Ukrainie (Dz. Urz. UE L 229z 31.07.2014, str. 13, z późn. zm.) oraz decyzji Rady (WPZiB) 2022/266 z dnia 23 lutego 2022 r. w sprawie środków ograniczających w odpowiedzi na nielegalne uznanie, okupację lub aneksję przez Federację Rosyjską niektórych niekontrolowanych przez rząd obszarów Ukrainy (Dz. Urz. UE LI 42 z 23.02.2022, str. 109, z późn.zm.), w szczególności:</w:t>
      </w:r>
    </w:p>
    <w:p w14:paraId="41953E40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 nie jest podmiotem wymienionym w aktach prawnych nakładających te sankcje,</w:t>
      </w:r>
    </w:p>
    <w:p w14:paraId="1581F1C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b) 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de minimis,</w:t>
      </w:r>
    </w:p>
    <w:p w14:paraId="3524E83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c) nie jest podmiotem prowadzącym działalność w sektorach przemysłu, w które są wymierzone te sankcje, chyba że podmiot wykaże, że udzielenie mu pomocy nie będzie stać w sprzeczności z tymi sankcjami;</w:t>
      </w:r>
    </w:p>
    <w:p w14:paraId="63ED2AB2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(t.j. Dz. U. z 2025 r. poz. 514), w szczególności:</w:t>
      </w:r>
    </w:p>
    <w:p w14:paraId="1C8BC8A8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399D8E47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b) nie jest podmiotem będącym własnością osoby lub podmiotu,</w:t>
      </w:r>
      <w:r w:rsidRPr="00264FEE">
        <w:rPr>
          <w:rFonts w:eastAsia="Times New Roman" w:cs="Times New Roman"/>
        </w:rPr>
        <w:t xml:space="preserve">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de minimis.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66138B2C" w:rsidR="005E3FC0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5E3FC0" w:rsidRPr="002F0A42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708C" w14:textId="77777777" w:rsidR="00843630" w:rsidRDefault="00843630" w:rsidP="002F0A42">
      <w:pPr>
        <w:spacing w:after="0" w:line="240" w:lineRule="auto"/>
      </w:pPr>
      <w:r>
        <w:separator/>
      </w:r>
    </w:p>
  </w:endnote>
  <w:endnote w:type="continuationSeparator" w:id="0">
    <w:p w14:paraId="027F3A62" w14:textId="77777777" w:rsidR="00843630" w:rsidRDefault="00843630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360E5665" w:rsidR="002F0A42" w:rsidRDefault="00BB640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153B6E" wp14:editId="5F513F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95741747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D62B1" w14:textId="6FBFE828" w:rsidR="00BB640B" w:rsidRPr="00BB640B" w:rsidRDefault="00BB640B" w:rsidP="00BB64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B64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53B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CFD62B1" w14:textId="6FBFE828" w:rsidR="00BB640B" w:rsidRPr="00BB640B" w:rsidRDefault="00BB640B" w:rsidP="00BB64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B640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EE79" w14:textId="77777777" w:rsidR="00BB640B" w:rsidRPr="00E21B40" w:rsidRDefault="00BB640B" w:rsidP="00BB640B">
    <w:pPr>
      <w:spacing w:after="0"/>
      <w:rPr>
        <w:szCs w:val="20"/>
      </w:rPr>
    </w:pPr>
    <w:r w:rsidRPr="49D4070F">
      <w:rPr>
        <w:szCs w:val="20"/>
      </w:rPr>
      <w:t>Wzór dokumentu pierwotnie sklasyfikowany jako K1 – Informacja opublikowana (Public)</w:t>
    </w:r>
  </w:p>
  <w:p w14:paraId="3941F3BC" w14:textId="52EE1955" w:rsidR="002F0A42" w:rsidRPr="00BB640B" w:rsidRDefault="00BB640B" w:rsidP="00BB640B">
    <w:pPr>
      <w:spacing w:after="0"/>
      <w:rPr>
        <w:szCs w:val="20"/>
      </w:rPr>
    </w:pPr>
    <w:r w:rsidRPr="49D4070F">
      <w:rPr>
        <w:szCs w:val="20"/>
      </w:rPr>
      <w:t xml:space="preserve">po uzupełnieniu zmienia klasyfikację na K2 – Informacja wewnętrzna (Internal) 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FC8001" wp14:editId="614F2F71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88463784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68281" w14:textId="09A95FCA" w:rsidR="00BB640B" w:rsidRPr="00BB640B" w:rsidRDefault="00BB640B" w:rsidP="00BB64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B64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C800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A668281" w14:textId="09A95FCA" w:rsidR="00BB640B" w:rsidRPr="00BB640B" w:rsidRDefault="00BB640B" w:rsidP="00BB64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B640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252B782F" w:rsidR="002F0A42" w:rsidRDefault="00BB640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AE592D" wp14:editId="53C309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978459364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90B74" w14:textId="4A9924BA" w:rsidR="00BB640B" w:rsidRPr="00BB640B" w:rsidRDefault="00BB640B" w:rsidP="00BB64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B64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E592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D90B74" w14:textId="4A9924BA" w:rsidR="00BB640B" w:rsidRPr="00BB640B" w:rsidRDefault="00BB640B" w:rsidP="00BB64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B640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40D0" w14:textId="77777777" w:rsidR="00843630" w:rsidRDefault="00843630" w:rsidP="002F0A42">
      <w:pPr>
        <w:spacing w:after="0" w:line="240" w:lineRule="auto"/>
      </w:pPr>
      <w:r>
        <w:separator/>
      </w:r>
    </w:p>
  </w:footnote>
  <w:footnote w:type="continuationSeparator" w:id="0">
    <w:p w14:paraId="3794A3E2" w14:textId="77777777" w:rsidR="00843630" w:rsidRDefault="00843630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61187CED" w14:textId="7DC27234" w:rsidR="00D27153" w:rsidRDefault="00D27153" w:rsidP="00D27153">
      <w:pPr>
        <w:pStyle w:val="Tekstprzypisudolnego"/>
        <w:spacing w:after="0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61FD26CF" w14:textId="2047D328" w:rsidR="00D27153" w:rsidRDefault="00D27153">
      <w:pPr>
        <w:pStyle w:val="Tekstprzypisudolnego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77682"/>
    <w:multiLevelType w:val="hybridMultilevel"/>
    <w:tmpl w:val="4394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48543">
    <w:abstractNumId w:val="0"/>
  </w:num>
  <w:num w:numId="2" w16cid:durableId="951520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200C8"/>
    <w:rsid w:val="000518AE"/>
    <w:rsid w:val="00121A8B"/>
    <w:rsid w:val="00152FE3"/>
    <w:rsid w:val="00171E34"/>
    <w:rsid w:val="00186B2A"/>
    <w:rsid w:val="002513D7"/>
    <w:rsid w:val="002F0A42"/>
    <w:rsid w:val="00316990"/>
    <w:rsid w:val="0033001D"/>
    <w:rsid w:val="00337D31"/>
    <w:rsid w:val="003531C1"/>
    <w:rsid w:val="00364FBC"/>
    <w:rsid w:val="003E1B29"/>
    <w:rsid w:val="00433599"/>
    <w:rsid w:val="00480C49"/>
    <w:rsid w:val="004A29DC"/>
    <w:rsid w:val="004E72E5"/>
    <w:rsid w:val="005631EA"/>
    <w:rsid w:val="005E3FC0"/>
    <w:rsid w:val="00645A52"/>
    <w:rsid w:val="006B73E8"/>
    <w:rsid w:val="00701EEB"/>
    <w:rsid w:val="007353A9"/>
    <w:rsid w:val="007433FE"/>
    <w:rsid w:val="00763A1C"/>
    <w:rsid w:val="00776A7C"/>
    <w:rsid w:val="007C4103"/>
    <w:rsid w:val="008307FE"/>
    <w:rsid w:val="00843630"/>
    <w:rsid w:val="00866514"/>
    <w:rsid w:val="0088558D"/>
    <w:rsid w:val="008C69DF"/>
    <w:rsid w:val="008F71BB"/>
    <w:rsid w:val="009127A2"/>
    <w:rsid w:val="0095092E"/>
    <w:rsid w:val="009E55D4"/>
    <w:rsid w:val="009F6922"/>
    <w:rsid w:val="00A458C5"/>
    <w:rsid w:val="00A66F7D"/>
    <w:rsid w:val="00A7019B"/>
    <w:rsid w:val="00B2771E"/>
    <w:rsid w:val="00B35DDE"/>
    <w:rsid w:val="00B60098"/>
    <w:rsid w:val="00BB640B"/>
    <w:rsid w:val="00C15BA3"/>
    <w:rsid w:val="00C51FFA"/>
    <w:rsid w:val="00C5387C"/>
    <w:rsid w:val="00CB3D69"/>
    <w:rsid w:val="00CD032E"/>
    <w:rsid w:val="00CE2AD7"/>
    <w:rsid w:val="00CE5AB1"/>
    <w:rsid w:val="00CE7E4E"/>
    <w:rsid w:val="00D27153"/>
    <w:rsid w:val="00D72826"/>
    <w:rsid w:val="00DA000A"/>
    <w:rsid w:val="00EA7C5B"/>
    <w:rsid w:val="00EB3CBB"/>
    <w:rsid w:val="00FF3F47"/>
    <w:rsid w:val="00FF557E"/>
    <w:rsid w:val="28CC18CC"/>
    <w:rsid w:val="5303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character" w:styleId="Wzmianka">
    <w:name w:val="Mention"/>
    <w:basedOn w:val="Domylnaczcionkaakapitu"/>
    <w:uiPriority w:val="99"/>
    <w:unhideWhenUsed/>
    <w:rsid w:val="00FF55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98B6B-9AEF-4393-9D40-B4CE1C384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9E7CB-7325-406E-880C-D627B9D28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3929</Characters>
  <Application>Microsoft Office Word</Application>
  <DocSecurity>0</DocSecurity>
  <Lines>32</Lines>
  <Paragraphs>9</Paragraphs>
  <ScaleCrop>false</ScaleCrop>
  <Company>NCBR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16</cp:revision>
  <dcterms:created xsi:type="dcterms:W3CDTF">2025-08-20T08:45:00Z</dcterms:created>
  <dcterms:modified xsi:type="dcterms:W3CDTF">2026-03-23T10:41:00Z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75ece4e4,5b4e733,70554a99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2026-01-22T08:00:37Z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a3f1faab-d753-4634-a6ae-95dbda841b8e</vt:lpwstr>
  </property>
  <property fmtid="{D5CDD505-2E9C-101B-9397-08002B2CF9AE}" pid="14" name="MSIP_Label_46723740-be9a-4fd0-bd11-8f09a2f8d61a_ContentBits">
    <vt:lpwstr>2</vt:lpwstr>
  </property>
  <property fmtid="{D5CDD505-2E9C-101B-9397-08002B2CF9AE}" pid="15" name="MSIP_Label_91e939cc-945f-447d-b5c0-f5a8e3aaa77b_Method">
    <vt:lpwstr>Privileged</vt:lpwstr>
  </property>
  <property fmtid="{D5CDD505-2E9C-101B-9397-08002B2CF9AE}" pid="16" name="MSIP_Label_91e939cc-945f-447d-b5c0-f5a8e3aaa77b_SiteId">
    <vt:lpwstr>114511be-be5b-44a7-b2ab-a51e832dea9d</vt:lpwstr>
  </property>
  <property fmtid="{D5CDD505-2E9C-101B-9397-08002B2CF9AE}" pid="17" name="MSIP_Label_91e939cc-945f-447d-b5c0-f5a8e3aaa77b_ContentBits">
    <vt:lpwstr>0</vt:lpwstr>
  </property>
  <property fmtid="{D5CDD505-2E9C-101B-9397-08002B2CF9AE}" pid="18" name="MSIP_Label_91e939cc-945f-447d-b5c0-f5a8e3aaa77b_ActionId">
    <vt:lpwstr>01a36654-f8a5-4176-858c-4d5b050a8e6c</vt:lpwstr>
  </property>
  <property fmtid="{D5CDD505-2E9C-101B-9397-08002B2CF9AE}" pid="19" name="MSIP_Label_91e939cc-945f-447d-b5c0-f5a8e3aaa77b_SetDate">
    <vt:lpwstr>2023-05-16T08:26:20Z</vt:lpwstr>
  </property>
  <property fmtid="{D5CDD505-2E9C-101B-9397-08002B2CF9AE}" pid="20" name="MSIP_Label_91e939cc-945f-447d-b5c0-f5a8e3aaa77b_Name">
    <vt:lpwstr>K1 - Publiczna bez oznakowania</vt:lpwstr>
  </property>
  <property fmtid="{D5CDD505-2E9C-101B-9397-08002B2CF9AE}" pid="21" name="MSIP_Label_91e939cc-945f-447d-b5c0-f5a8e3aaa77b_Enabled">
    <vt:lpwstr>true</vt:lpwstr>
  </property>
</Properties>
</file>