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0086" w14:textId="1A45EB42" w:rsidR="00423197" w:rsidRPr="00CE044C" w:rsidRDefault="00CE044C">
      <w:pPr>
        <w:rPr>
          <w:b/>
          <w:bCs/>
        </w:rPr>
      </w:pPr>
      <w:r w:rsidRPr="00CE044C">
        <w:rPr>
          <w:b/>
          <w:bCs/>
        </w:rPr>
        <w:t>Podstawy sporządzania kosztorysów w ramach programu „Ochrona zabytków”</w:t>
      </w:r>
    </w:p>
    <w:p w14:paraId="0E4B5B97" w14:textId="185B5572" w:rsidR="002A6070" w:rsidRPr="002A6070" w:rsidRDefault="00CE044C" w:rsidP="00D011A2">
      <w:pPr>
        <w:jc w:val="both"/>
      </w:pPr>
      <w:r>
        <w:t xml:space="preserve">Kosztorys stanowi integralny </w:t>
      </w:r>
      <w:r w:rsidR="002A6070">
        <w:t xml:space="preserve">i obligatoryjny </w:t>
      </w:r>
      <w:r>
        <w:t>element dokumentacji przedkładanej przez wnioskodawców przed podpisaniem umowy dotacyjnej. Powinien odzwierciedlać rzeczywisty, rynkowy poziom kosztów prac i robót przy zabytku ujętym we wniosku</w:t>
      </w:r>
      <w:r w:rsidR="005513D1">
        <w:t xml:space="preserve">, </w:t>
      </w:r>
      <w:r w:rsidR="00D011A2">
        <w:br/>
      </w:r>
      <w:r w:rsidR="005513D1">
        <w:t xml:space="preserve">a także zawierać </w:t>
      </w:r>
      <w:r w:rsidR="002A6070">
        <w:t>wyszczególn</w:t>
      </w:r>
      <w:r w:rsidR="00D011A2">
        <w:t>ione koszty realizacji zadania.</w:t>
      </w:r>
    </w:p>
    <w:p w14:paraId="33BF0F70" w14:textId="72A95437" w:rsidR="00CE044C" w:rsidRDefault="00CE044C" w:rsidP="00D011A2">
      <w:pPr>
        <w:jc w:val="both"/>
      </w:pPr>
      <w:r>
        <w:t xml:space="preserve">Sporządzenie kosztorysu </w:t>
      </w:r>
      <w:r w:rsidR="00A70042">
        <w:t xml:space="preserve">oraz ustalanie jego zakresu </w:t>
      </w:r>
      <w:r>
        <w:t>należy oprzeć na następujących podstawach:</w:t>
      </w:r>
    </w:p>
    <w:p w14:paraId="30B4EA64" w14:textId="7D10E5CE" w:rsidR="00CE044C" w:rsidRDefault="00CE044C" w:rsidP="00D011A2">
      <w:pPr>
        <w:pStyle w:val="Akapitzlist"/>
        <w:numPr>
          <w:ilvl w:val="0"/>
          <w:numId w:val="1"/>
        </w:numPr>
        <w:jc w:val="both"/>
      </w:pPr>
      <w:r>
        <w:t>Obowiązujące przepisy prawa, w szczególności:</w:t>
      </w:r>
    </w:p>
    <w:p w14:paraId="1EFE0838" w14:textId="40904EFC" w:rsidR="00A70042" w:rsidRDefault="00A70042" w:rsidP="00D011A2">
      <w:pPr>
        <w:pStyle w:val="Akapitzlist"/>
        <w:numPr>
          <w:ilvl w:val="1"/>
          <w:numId w:val="1"/>
        </w:numPr>
        <w:jc w:val="both"/>
      </w:pPr>
      <w:r w:rsidRPr="002C5D6B">
        <w:rPr>
          <w:rFonts w:cstheme="minorHAnsi"/>
          <w:bCs/>
          <w:sz w:val="22"/>
          <w:szCs w:val="22"/>
        </w:rPr>
        <w:t>ustawa z dnia 23 lipca 2003 r. o ochronie zabytków i opiece nad zabytkami (</w:t>
      </w:r>
      <w:r w:rsidRPr="00A70042">
        <w:rPr>
          <w:rFonts w:cstheme="minorHAnsi"/>
          <w:bCs/>
          <w:sz w:val="22"/>
          <w:szCs w:val="22"/>
        </w:rPr>
        <w:t>Dz. U. z 2024 r. poz. 1292, 1907, z 2025 r. poz. 537 i 1168</w:t>
      </w:r>
      <w:r w:rsidRPr="002C5D6B">
        <w:rPr>
          <w:rFonts w:cstheme="minorHAnsi"/>
          <w:bCs/>
          <w:sz w:val="22"/>
          <w:szCs w:val="22"/>
        </w:rPr>
        <w:t>)</w:t>
      </w:r>
    </w:p>
    <w:p w14:paraId="0B8D9EBC" w14:textId="270B4E80" w:rsidR="00C608C9" w:rsidRDefault="004034D2" w:rsidP="00D011A2">
      <w:pPr>
        <w:pStyle w:val="Akapitzlist"/>
        <w:numPr>
          <w:ilvl w:val="1"/>
          <w:numId w:val="1"/>
        </w:numPr>
        <w:jc w:val="both"/>
      </w:pPr>
      <w:r>
        <w:t>u</w:t>
      </w:r>
      <w:r w:rsidR="00C608C9">
        <w:t>stawa z dnia 7 lipca 1994 r. Prawo budowlane (Dz. U. z 2025 r. poz. 418 ze zm.);</w:t>
      </w:r>
    </w:p>
    <w:p w14:paraId="2E1EBCEC" w14:textId="1ADD4074" w:rsidR="00CE044C" w:rsidRDefault="004034D2" w:rsidP="00D011A2">
      <w:pPr>
        <w:pStyle w:val="Akapitzlist"/>
        <w:numPr>
          <w:ilvl w:val="1"/>
          <w:numId w:val="1"/>
        </w:numPr>
        <w:jc w:val="both"/>
      </w:pPr>
      <w:r>
        <w:t>r</w:t>
      </w:r>
      <w:r w:rsidR="00CE044C">
        <w:t>ozporządzenie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</w:t>
      </w:r>
      <w:r>
        <w:t>.</w:t>
      </w:r>
    </w:p>
    <w:p w14:paraId="017A149D" w14:textId="2ACAADFD" w:rsidR="00CE044C" w:rsidRDefault="00C608C9" w:rsidP="00D011A2">
      <w:pPr>
        <w:pStyle w:val="Akapitzlist"/>
        <w:numPr>
          <w:ilvl w:val="0"/>
          <w:numId w:val="1"/>
        </w:numPr>
        <w:jc w:val="both"/>
      </w:pPr>
      <w:r>
        <w:t>Zasady kosztorysowania robót budowlanych i konserwatorskich oparte na:</w:t>
      </w:r>
    </w:p>
    <w:p w14:paraId="500BCA17" w14:textId="7AC0FA8F" w:rsidR="00C608C9" w:rsidRDefault="004034D2" w:rsidP="00D011A2">
      <w:pPr>
        <w:pStyle w:val="Akapitzlist"/>
        <w:numPr>
          <w:ilvl w:val="1"/>
          <w:numId w:val="1"/>
        </w:numPr>
        <w:jc w:val="both"/>
      </w:pPr>
      <w:r>
        <w:t>k</w:t>
      </w:r>
      <w:r w:rsidR="00C608C9">
        <w:t>atalogach nakładów rzeczowych właściwych dla danego rodzaju robót;</w:t>
      </w:r>
    </w:p>
    <w:p w14:paraId="25B177AB" w14:textId="71D9B71A" w:rsidR="00C608C9" w:rsidRDefault="004034D2" w:rsidP="00D011A2">
      <w:pPr>
        <w:pStyle w:val="Akapitzlist"/>
        <w:numPr>
          <w:ilvl w:val="1"/>
          <w:numId w:val="1"/>
        </w:numPr>
        <w:jc w:val="both"/>
      </w:pPr>
      <w:r>
        <w:t>a</w:t>
      </w:r>
      <w:r w:rsidR="00C608C9">
        <w:t>ktualnych publikacjach baz cenowych (np. Sekocenbud);</w:t>
      </w:r>
    </w:p>
    <w:p w14:paraId="7E0455E6" w14:textId="1C0D6993" w:rsidR="00C608C9" w:rsidRDefault="004034D2" w:rsidP="00D011A2">
      <w:pPr>
        <w:pStyle w:val="Akapitzlist"/>
        <w:numPr>
          <w:ilvl w:val="1"/>
          <w:numId w:val="1"/>
        </w:numPr>
        <w:jc w:val="both"/>
      </w:pPr>
      <w:r>
        <w:t>c</w:t>
      </w:r>
      <w:r w:rsidR="00C608C9">
        <w:t>ennikach rynkowych materiałów i usług budowlano-konserwatorskic</w:t>
      </w:r>
      <w:r w:rsidR="00C20E7E">
        <w:t xml:space="preserve">h </w:t>
      </w:r>
      <w:r w:rsidR="00FA713B">
        <w:t xml:space="preserve">lub projektowych </w:t>
      </w:r>
      <w:r w:rsidR="00C20E7E">
        <w:t>np.: Zasad</w:t>
      </w:r>
      <w:r w:rsidR="00FA713B">
        <w:t>y</w:t>
      </w:r>
      <w:r w:rsidR="00C20E7E">
        <w:t xml:space="preserve"> Wynagradzania Artystów Plastyków Konserwatorów-Restauratorów Dóbr Kultury; </w:t>
      </w:r>
      <w:r w:rsidR="00FA713B">
        <w:t>Środowiskowe Zasady Wyceny Prac Projektowych;</w:t>
      </w:r>
    </w:p>
    <w:p w14:paraId="5CC5018E" w14:textId="2026B208" w:rsidR="00C608C9" w:rsidRDefault="004034D2" w:rsidP="00D011A2">
      <w:pPr>
        <w:pStyle w:val="Akapitzlist"/>
        <w:numPr>
          <w:ilvl w:val="1"/>
          <w:numId w:val="1"/>
        </w:numPr>
        <w:jc w:val="both"/>
      </w:pPr>
      <w:r>
        <w:t>i</w:t>
      </w:r>
      <w:r w:rsidR="00C608C9">
        <w:t>ndywidualnych kalkulacjach ofertowych dla robót specjalistycznych, niewy</w:t>
      </w:r>
      <w:r w:rsidR="005513D1">
        <w:t>st</w:t>
      </w:r>
      <w:r w:rsidR="00C608C9">
        <w:t>ępujących w</w:t>
      </w:r>
      <w:r w:rsidR="005513D1">
        <w:t xml:space="preserve"> katalogach wraz z uzasadnieniem</w:t>
      </w:r>
      <w:r>
        <w:t>.</w:t>
      </w:r>
      <w:r w:rsidR="00C608C9">
        <w:t xml:space="preserve"> </w:t>
      </w:r>
    </w:p>
    <w:p w14:paraId="4A32F8F6" w14:textId="1D876B89" w:rsidR="00C608C9" w:rsidRDefault="005513D1" w:rsidP="00D011A2">
      <w:pPr>
        <w:pStyle w:val="Akapitzlist"/>
        <w:numPr>
          <w:ilvl w:val="0"/>
          <w:numId w:val="1"/>
        </w:numPr>
        <w:jc w:val="both"/>
      </w:pPr>
      <w:r>
        <w:t>Zasady programu „Ochrona zabytków” określające:</w:t>
      </w:r>
    </w:p>
    <w:p w14:paraId="4AF915C4" w14:textId="0964539B" w:rsidR="005513D1" w:rsidRDefault="004034D2" w:rsidP="00D011A2">
      <w:pPr>
        <w:pStyle w:val="Akapitzlist"/>
        <w:numPr>
          <w:ilvl w:val="1"/>
          <w:numId w:val="1"/>
        </w:numPr>
        <w:jc w:val="both"/>
      </w:pPr>
      <w:r>
        <w:t>k</w:t>
      </w:r>
      <w:r w:rsidR="005513D1">
        <w:t>onieczność spójności kosztorysu z zakresem prac ujętych w pozwoleniu wydanym przez wojewódzkiego konserwatora zabytków;</w:t>
      </w:r>
    </w:p>
    <w:p w14:paraId="584AB8CE" w14:textId="0788AD02" w:rsidR="001D7034" w:rsidRDefault="004034D2" w:rsidP="00D011A2">
      <w:pPr>
        <w:pStyle w:val="Akapitzlist"/>
        <w:numPr>
          <w:ilvl w:val="1"/>
          <w:numId w:val="1"/>
        </w:numPr>
        <w:jc w:val="both"/>
      </w:pPr>
      <w:r>
        <w:t xml:space="preserve">katalog </w:t>
      </w:r>
      <w:r w:rsidR="001D7034">
        <w:t>koszt</w:t>
      </w:r>
      <w:r>
        <w:t>ów</w:t>
      </w:r>
      <w:r w:rsidR="001D7034">
        <w:t xml:space="preserve"> kwalifikowan</w:t>
      </w:r>
      <w:r>
        <w:t>ych</w:t>
      </w:r>
      <w:r w:rsidR="001D7034">
        <w:t xml:space="preserve"> wskazan</w:t>
      </w:r>
      <w:r>
        <w:t>ych</w:t>
      </w:r>
      <w:r w:rsidR="001D7034">
        <w:t xml:space="preserve"> w regulaminie programu</w:t>
      </w:r>
      <w:r>
        <w:t>.</w:t>
      </w:r>
      <w:r w:rsidR="001D7034">
        <w:t xml:space="preserve"> </w:t>
      </w:r>
    </w:p>
    <w:p w14:paraId="515ABAD7" w14:textId="3C6C27C6" w:rsidR="005513D1" w:rsidRDefault="005513D1" w:rsidP="00D011A2">
      <w:pPr>
        <w:pStyle w:val="Akapitzlist"/>
        <w:numPr>
          <w:ilvl w:val="0"/>
          <w:numId w:val="1"/>
        </w:numPr>
        <w:jc w:val="both"/>
      </w:pPr>
      <w:r>
        <w:t>Zasady racjonalności i gospodarności wydatkowania środków publicznych wynikające z:</w:t>
      </w:r>
    </w:p>
    <w:p w14:paraId="75E3BA3A" w14:textId="0A2AFBAA" w:rsidR="005513D1" w:rsidRDefault="004034D2" w:rsidP="00D011A2">
      <w:pPr>
        <w:pStyle w:val="Akapitzlist"/>
        <w:numPr>
          <w:ilvl w:val="1"/>
          <w:numId w:val="1"/>
        </w:numPr>
        <w:jc w:val="both"/>
      </w:pPr>
      <w:r>
        <w:t>u</w:t>
      </w:r>
      <w:r w:rsidR="005513D1">
        <w:t>stawy z dnia 27 sierpnia 2009 r. o finansach publicznych (Dz. U. z 2024 r. poz. 1530 ze zm.)</w:t>
      </w:r>
      <w:r>
        <w:t>.</w:t>
      </w:r>
    </w:p>
    <w:p w14:paraId="48E8054B" w14:textId="7488C9C1" w:rsidR="005513D1" w:rsidRDefault="005513D1" w:rsidP="00D011A2">
      <w:pPr>
        <w:pStyle w:val="Akapitzlist"/>
        <w:numPr>
          <w:ilvl w:val="0"/>
          <w:numId w:val="1"/>
        </w:numPr>
        <w:jc w:val="both"/>
      </w:pPr>
      <w:r>
        <w:t>Aktualne realia rynkowe, w tym:</w:t>
      </w:r>
    </w:p>
    <w:p w14:paraId="214C8E75" w14:textId="21597CD2" w:rsidR="005513D1" w:rsidRDefault="004034D2" w:rsidP="00D011A2">
      <w:pPr>
        <w:pStyle w:val="Akapitzlist"/>
        <w:numPr>
          <w:ilvl w:val="1"/>
          <w:numId w:val="1"/>
        </w:numPr>
        <w:jc w:val="both"/>
      </w:pPr>
      <w:r>
        <w:t>l</w:t>
      </w:r>
      <w:r w:rsidR="005513D1">
        <w:t>okalne ceny robocizny, materiałów i sprzętu;</w:t>
      </w:r>
    </w:p>
    <w:p w14:paraId="31421FE5" w14:textId="4F7128D4" w:rsidR="00C20E7E" w:rsidRDefault="004034D2" w:rsidP="00D011A2">
      <w:pPr>
        <w:pStyle w:val="Akapitzlist"/>
        <w:numPr>
          <w:ilvl w:val="1"/>
          <w:numId w:val="1"/>
        </w:numPr>
        <w:jc w:val="both"/>
      </w:pPr>
      <w:r>
        <w:t>s</w:t>
      </w:r>
      <w:r w:rsidR="005513D1">
        <w:t>pecyfikę obiektu zabytkowego (stopień zachowania, dostępność, zastosowane technologie i materiały)</w:t>
      </w:r>
      <w:r w:rsidR="002A6070">
        <w:t>.</w:t>
      </w:r>
      <w:r w:rsidR="00C20E7E" w:rsidRPr="00C20E7E">
        <w:t xml:space="preserve"> </w:t>
      </w:r>
    </w:p>
    <w:p w14:paraId="6597BB7E" w14:textId="0C27AE2E" w:rsidR="00C20E7E" w:rsidRDefault="00C20E7E" w:rsidP="00D011A2">
      <w:pPr>
        <w:ind w:left="1080"/>
        <w:jc w:val="both"/>
      </w:pPr>
      <w:r>
        <w:lastRenderedPageBreak/>
        <w:t>Zastosowanie realiów rynkowych odbiegających od norm wymaga wyjaśnienia/uzasadnienia bezpośrednio w kosztorysie w poszczególnych pozycjach kosztorysowych.</w:t>
      </w:r>
    </w:p>
    <w:p w14:paraId="65867029" w14:textId="5B8264D7" w:rsidR="005513D1" w:rsidRDefault="00C20E7E" w:rsidP="00D011A2">
      <w:pPr>
        <w:pStyle w:val="Akapitzlist"/>
        <w:numPr>
          <w:ilvl w:val="0"/>
          <w:numId w:val="1"/>
        </w:numPr>
        <w:jc w:val="both"/>
      </w:pPr>
      <w:r>
        <w:t xml:space="preserve">Dla </w:t>
      </w:r>
      <w:r w:rsidRPr="002A6070">
        <w:t xml:space="preserve">prac lub robót budowlanych przy </w:t>
      </w:r>
      <w:r w:rsidRPr="00F150EE">
        <w:rPr>
          <w:b/>
          <w:bCs/>
        </w:rPr>
        <w:t>zabytkach nieruchomych</w:t>
      </w:r>
      <w:r w:rsidRPr="002A6070">
        <w:t xml:space="preserve"> ofertowy kosztorys budowlany musi być szczegółowy i zawierać następujące elementy: stronę tytułową, przedmiar robót, kalkulację szczegółową zastosowanych cen jednostkowych, tabelę elementów scalonych oraz w załączniku – dla analiz indywidualnych i analogii – kalkulację szczegółową cen jednostkowych wraz z</w:t>
      </w:r>
      <w:r w:rsidR="004034D2">
        <w:t> </w:t>
      </w:r>
      <w:r w:rsidRPr="002A6070">
        <w:t>uzasadnieniem, co określa załącznik nr 5 (pkt 5.2) regulaminu.</w:t>
      </w:r>
    </w:p>
    <w:p w14:paraId="28E92481" w14:textId="77777777" w:rsidR="00AF2705" w:rsidRDefault="00C20E7E" w:rsidP="004D3590">
      <w:pPr>
        <w:pStyle w:val="Akapitzlist"/>
        <w:numPr>
          <w:ilvl w:val="0"/>
          <w:numId w:val="1"/>
        </w:numPr>
        <w:jc w:val="both"/>
      </w:pPr>
      <w:r>
        <w:t xml:space="preserve">Dla prac przy </w:t>
      </w:r>
      <w:r w:rsidRPr="00F150EE">
        <w:rPr>
          <w:b/>
          <w:bCs/>
        </w:rPr>
        <w:t>zabytkach ruchomych</w:t>
      </w:r>
      <w:r>
        <w:t xml:space="preserve"> kosztorys sporządzany na innych </w:t>
      </w:r>
      <w:r w:rsidR="00FA713B">
        <w:t xml:space="preserve">zasadach </w:t>
      </w:r>
      <w:r>
        <w:t xml:space="preserve">niż normy z katalogów rzeczowych musi zawierać </w:t>
      </w:r>
      <w:r w:rsidR="00FF2174">
        <w:t>tabelę</w:t>
      </w:r>
      <w:r>
        <w:t xml:space="preserve"> </w:t>
      </w:r>
      <w:r w:rsidR="004034D2">
        <w:t>obejmując</w:t>
      </w:r>
      <w:r w:rsidR="00FF2174">
        <w:t xml:space="preserve">ą: </w:t>
      </w:r>
    </w:p>
    <w:p w14:paraId="1FFFFA53" w14:textId="77777777" w:rsidR="00AF2705" w:rsidRDefault="00FF2174" w:rsidP="00AF2705">
      <w:pPr>
        <w:pStyle w:val="Akapitzlist"/>
        <w:numPr>
          <w:ilvl w:val="0"/>
          <w:numId w:val="9"/>
        </w:numPr>
        <w:jc w:val="both"/>
      </w:pPr>
      <w:r>
        <w:t>wyszczególnienie</w:t>
      </w:r>
      <w:r w:rsidR="00C20E7E">
        <w:t xml:space="preserve"> prac w pozycjach odrębnych dla każdego rodzaju elementu; </w:t>
      </w:r>
    </w:p>
    <w:p w14:paraId="5766CC68" w14:textId="52F8707B" w:rsidR="004034D2" w:rsidRDefault="00C20E7E" w:rsidP="00AF2705">
      <w:pPr>
        <w:pStyle w:val="Akapitzlist"/>
        <w:numPr>
          <w:ilvl w:val="0"/>
          <w:numId w:val="9"/>
        </w:numPr>
        <w:jc w:val="both"/>
      </w:pPr>
      <w:r>
        <w:t>stawkę będącą podstawą wyceny</w:t>
      </w:r>
      <w:r w:rsidR="00FA713B">
        <w:t xml:space="preserve"> (stawka podstawowa)</w:t>
      </w:r>
      <w:r>
        <w:t xml:space="preserve">; </w:t>
      </w:r>
    </w:p>
    <w:p w14:paraId="69613519" w14:textId="77777777" w:rsidR="004034D2" w:rsidRDefault="00C20E7E" w:rsidP="00AF2705">
      <w:pPr>
        <w:pStyle w:val="Akapitzlist"/>
        <w:numPr>
          <w:ilvl w:val="0"/>
          <w:numId w:val="9"/>
        </w:numPr>
        <w:jc w:val="both"/>
      </w:pPr>
      <w:r>
        <w:t>sp</w:t>
      </w:r>
      <w:r w:rsidR="004D3590">
        <w:t>osób ustalania kwoty za przyjętą</w:t>
      </w:r>
      <w:r>
        <w:t xml:space="preserve"> jednostkę miary; </w:t>
      </w:r>
    </w:p>
    <w:p w14:paraId="7717D7EA" w14:textId="77777777" w:rsidR="004034D2" w:rsidRDefault="00FA713B" w:rsidP="00AF2705">
      <w:pPr>
        <w:pStyle w:val="Akapitzlist"/>
        <w:numPr>
          <w:ilvl w:val="0"/>
          <w:numId w:val="9"/>
        </w:numPr>
        <w:jc w:val="both"/>
      </w:pPr>
      <w:r>
        <w:t xml:space="preserve">określenie poziomu skomplikowania robót (rewaloryzacja); </w:t>
      </w:r>
    </w:p>
    <w:p w14:paraId="22B7A30A" w14:textId="77777777" w:rsidR="004034D2" w:rsidRDefault="00FA713B" w:rsidP="00AF2705">
      <w:pPr>
        <w:pStyle w:val="Akapitzlist"/>
        <w:numPr>
          <w:ilvl w:val="0"/>
          <w:numId w:val="9"/>
        </w:numPr>
        <w:jc w:val="both"/>
      </w:pPr>
      <w:r>
        <w:t>c</w:t>
      </w:r>
      <w:r w:rsidR="00FF2174">
        <w:t>enę za przyjętą jednostkę netto;</w:t>
      </w:r>
      <w:r>
        <w:t xml:space="preserve"> </w:t>
      </w:r>
    </w:p>
    <w:p w14:paraId="72621F3D" w14:textId="77777777" w:rsidR="004034D2" w:rsidRDefault="00FA713B" w:rsidP="00AF2705">
      <w:pPr>
        <w:pStyle w:val="Akapitzlist"/>
        <w:numPr>
          <w:ilvl w:val="0"/>
          <w:numId w:val="9"/>
        </w:numPr>
        <w:jc w:val="both"/>
      </w:pPr>
      <w:r>
        <w:t>wartość netto</w:t>
      </w:r>
      <w:r w:rsidR="004034D2">
        <w:t xml:space="preserve"> i </w:t>
      </w:r>
      <w:r>
        <w:t xml:space="preserve">wartość brutto. </w:t>
      </w:r>
    </w:p>
    <w:p w14:paraId="7EA0AC25" w14:textId="1BA2B6A7" w:rsidR="00933C87" w:rsidRDefault="00FA713B" w:rsidP="004034D2">
      <w:pPr>
        <w:pStyle w:val="Akapitzlist"/>
        <w:jc w:val="both"/>
      </w:pPr>
      <w:r>
        <w:t xml:space="preserve">Przy pracach </w:t>
      </w:r>
      <w:r w:rsidR="00AF2705">
        <w:t xml:space="preserve">dotyczących </w:t>
      </w:r>
      <w:r>
        <w:t>obiekt</w:t>
      </w:r>
      <w:r w:rsidR="00AF2705">
        <w:t xml:space="preserve">ów </w:t>
      </w:r>
      <w:r>
        <w:t xml:space="preserve">nietypowych </w:t>
      </w:r>
      <w:r w:rsidR="00AF2705">
        <w:t xml:space="preserve">należy dodatkowo wskazać </w:t>
      </w:r>
      <w:r>
        <w:t xml:space="preserve"> ceny i ilości materiałów.</w:t>
      </w:r>
    </w:p>
    <w:p w14:paraId="446CDD3D" w14:textId="1020EA9A" w:rsidR="004034D2" w:rsidRDefault="004034D2" w:rsidP="004034D2">
      <w:pPr>
        <w:jc w:val="both"/>
      </w:pPr>
    </w:p>
    <w:p w14:paraId="59D4DF26" w14:textId="5681A067" w:rsidR="004034D2" w:rsidRDefault="004034D2" w:rsidP="004034D2">
      <w:pPr>
        <w:jc w:val="both"/>
      </w:pPr>
    </w:p>
    <w:p w14:paraId="2A98E2DE" w14:textId="77777777" w:rsidR="004034D2" w:rsidRDefault="004034D2" w:rsidP="004034D2">
      <w:pPr>
        <w:jc w:val="both"/>
      </w:pPr>
    </w:p>
    <w:sectPr w:rsidR="00403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19AD"/>
    <w:multiLevelType w:val="hybridMultilevel"/>
    <w:tmpl w:val="66B6EC3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E7B0D"/>
    <w:multiLevelType w:val="multilevel"/>
    <w:tmpl w:val="FCBC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D48D3"/>
    <w:multiLevelType w:val="hybridMultilevel"/>
    <w:tmpl w:val="AB4C3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D2E35"/>
    <w:multiLevelType w:val="multilevel"/>
    <w:tmpl w:val="C002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63A5D"/>
    <w:multiLevelType w:val="multilevel"/>
    <w:tmpl w:val="A4A2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25219"/>
    <w:multiLevelType w:val="multilevel"/>
    <w:tmpl w:val="BFEA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C410B"/>
    <w:multiLevelType w:val="multilevel"/>
    <w:tmpl w:val="FE54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648CD"/>
    <w:multiLevelType w:val="hybridMultilevel"/>
    <w:tmpl w:val="5FEEB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96FBA"/>
    <w:multiLevelType w:val="multilevel"/>
    <w:tmpl w:val="FAB4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861615">
    <w:abstractNumId w:val="2"/>
  </w:num>
  <w:num w:numId="2" w16cid:durableId="1868524719">
    <w:abstractNumId w:val="7"/>
  </w:num>
  <w:num w:numId="3" w16cid:durableId="409692062">
    <w:abstractNumId w:val="4"/>
  </w:num>
  <w:num w:numId="4" w16cid:durableId="1897158672">
    <w:abstractNumId w:val="6"/>
  </w:num>
  <w:num w:numId="5" w16cid:durableId="215896706">
    <w:abstractNumId w:val="1"/>
  </w:num>
  <w:num w:numId="6" w16cid:durableId="1788352639">
    <w:abstractNumId w:val="5"/>
  </w:num>
  <w:num w:numId="7" w16cid:durableId="160388491">
    <w:abstractNumId w:val="8"/>
  </w:num>
  <w:num w:numId="8" w16cid:durableId="1284654586">
    <w:abstractNumId w:val="3"/>
  </w:num>
  <w:num w:numId="9" w16cid:durableId="185063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4C"/>
    <w:rsid w:val="001D7034"/>
    <w:rsid w:val="00286305"/>
    <w:rsid w:val="002A6070"/>
    <w:rsid w:val="004034D2"/>
    <w:rsid w:val="00423197"/>
    <w:rsid w:val="0047212D"/>
    <w:rsid w:val="004D3590"/>
    <w:rsid w:val="00504631"/>
    <w:rsid w:val="005513D1"/>
    <w:rsid w:val="007578E2"/>
    <w:rsid w:val="008649FC"/>
    <w:rsid w:val="00874596"/>
    <w:rsid w:val="00933C87"/>
    <w:rsid w:val="00A70042"/>
    <w:rsid w:val="00AF2705"/>
    <w:rsid w:val="00B845AE"/>
    <w:rsid w:val="00C12C15"/>
    <w:rsid w:val="00C16265"/>
    <w:rsid w:val="00C20E7E"/>
    <w:rsid w:val="00C608C9"/>
    <w:rsid w:val="00CE044C"/>
    <w:rsid w:val="00D011A2"/>
    <w:rsid w:val="00DD5C9B"/>
    <w:rsid w:val="00E43487"/>
    <w:rsid w:val="00F150EE"/>
    <w:rsid w:val="00FA713B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4A7F"/>
  <w15:chartTrackingRefBased/>
  <w15:docId w15:val="{817F102D-6338-4A92-96FE-C3879F37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4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4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4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4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4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4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4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4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4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4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44C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34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4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34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4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4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48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7004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034D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2813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Pachulska</dc:creator>
  <cp:keywords/>
  <dc:description/>
  <cp:lastModifiedBy>Michalina Romańska</cp:lastModifiedBy>
  <cp:revision>2</cp:revision>
  <dcterms:created xsi:type="dcterms:W3CDTF">2025-11-12T08:52:00Z</dcterms:created>
  <dcterms:modified xsi:type="dcterms:W3CDTF">2025-11-12T08:52:00Z</dcterms:modified>
</cp:coreProperties>
</file>