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1866E1F9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BF5D42">
        <w:rPr>
          <w:rFonts w:asciiTheme="minorHAnsi" w:hAnsiTheme="minorHAnsi" w:cstheme="minorHAnsi"/>
        </w:rPr>
        <w:t>25 kwietnia</w:t>
      </w:r>
      <w:r w:rsidRPr="00993348">
        <w:rPr>
          <w:rFonts w:asciiTheme="minorHAnsi" w:hAnsiTheme="minorHAnsi" w:cstheme="minorHAnsi"/>
        </w:rPr>
        <w:t xml:space="preserve"> 202</w:t>
      </w:r>
      <w:r w:rsidR="002B30B5">
        <w:rPr>
          <w:rFonts w:asciiTheme="minorHAnsi" w:hAnsiTheme="minorHAnsi" w:cstheme="minorHAnsi"/>
        </w:rPr>
        <w:t>5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640F8524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BF5D42">
        <w:t>0</w:t>
      </w:r>
      <w:r w:rsidR="0089603B">
        <w:t>.</w:t>
      </w:r>
      <w:r w:rsidR="00BF5D42">
        <w:t>2</w:t>
      </w:r>
      <w:r>
        <w:t>.202</w:t>
      </w:r>
      <w:r w:rsidR="00BF5D42">
        <w:t>5</w:t>
      </w:r>
      <w:r>
        <w:t>.</w:t>
      </w:r>
      <w:r w:rsidR="005E5F3C">
        <w:t>KH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4AB939C8" w14:textId="0BEB6172" w:rsidR="00BF5D42" w:rsidRPr="00BF5D42" w:rsidRDefault="00BF5D42" w:rsidP="002B30B5">
      <w:pPr>
        <w:ind w:firstLine="708"/>
        <w:rPr>
          <w:sz w:val="28"/>
          <w:szCs w:val="28"/>
        </w:rPr>
      </w:pPr>
      <w:r w:rsidRPr="00BF5D42">
        <w:rPr>
          <w:sz w:val="28"/>
          <w:szCs w:val="28"/>
        </w:rPr>
        <w:t xml:space="preserve"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BF5D42">
        <w:rPr>
          <w:sz w:val="28"/>
          <w:szCs w:val="28"/>
        </w:rPr>
        <w:t>u.o.o.ś</w:t>
      </w:r>
      <w:proofErr w:type="spellEnd"/>
      <w:r w:rsidRPr="00BF5D42">
        <w:rPr>
          <w:sz w:val="28"/>
          <w:szCs w:val="28"/>
        </w:rPr>
        <w:t xml:space="preserve">., zawiadamia, że postępowanie odwoławcze od decyzji Regionalnego Dyrektora Ochrony Środowiska w Warszawie z 5 grudnia 2024 r., znak: WOOŚ-II.420.70.2024.AGO.14, stwierdzającej brak potrzeby przeprowadzenia oceny oddziaływania przedsięwzięcia na środowisko dla przedsięwzięcia pn.: „Odbudowa Pałacu Saskiego, Pałacu </w:t>
      </w:r>
      <w:proofErr w:type="spellStart"/>
      <w:r w:rsidRPr="00BF5D42">
        <w:rPr>
          <w:sz w:val="28"/>
          <w:szCs w:val="28"/>
        </w:rPr>
        <w:t>Brühla</w:t>
      </w:r>
      <w:proofErr w:type="spellEnd"/>
      <w:r w:rsidRPr="00BF5D42">
        <w:rPr>
          <w:sz w:val="28"/>
          <w:szCs w:val="28"/>
        </w:rPr>
        <w:t xml:space="preserve"> oraz kamienic przy ul. Królewskiej w Warszawie”, nie mogło być zakończone w wyznaczonym terminie. Przyczyną zwłoki jest skomplikowany charakter sprawy. Generalny Dyrektor Ochrony Środowiska wskazuje nowy termin załatwienia sprawy na 31 lipca 2025 r. oraz informuje, że – zgodnie z art. 37 § 1 k.p.a. – stronie służy prawo do wniesienia ponaglenia</w:t>
      </w:r>
      <w:r>
        <w:rPr>
          <w:sz w:val="28"/>
          <w:szCs w:val="28"/>
        </w:rPr>
        <w:t>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52D8A31" w14:textId="2E1B75EC" w:rsidR="00BF5D42" w:rsidRPr="00BF5D42" w:rsidRDefault="00BF5D42" w:rsidP="00F33AD5">
      <w:pPr>
        <w:pStyle w:val="Bezodstpw1"/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BF5D42">
        <w:rPr>
          <w:sz w:val="20"/>
          <w:szCs w:val="20"/>
        </w:rPr>
        <w:t xml:space="preserve"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 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Art. 49 § 1 k.p.a. Jeżeli przepis szczególny tak stanowi, zawiadomienie stron o decyzjach i innych czynnościach organu </w:t>
      </w:r>
      <w:r w:rsidRPr="00BF5D42">
        <w:rPr>
          <w:sz w:val="20"/>
          <w:szCs w:val="20"/>
        </w:rPr>
        <w:lastRenderedPageBreak/>
        <w:t xml:space="preserve">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Art. 74 ust. 3 </w:t>
      </w:r>
      <w:proofErr w:type="spellStart"/>
      <w:r w:rsidRPr="00BF5D42">
        <w:rPr>
          <w:sz w:val="20"/>
          <w:szCs w:val="20"/>
        </w:rPr>
        <w:t>u.o.o.ś</w:t>
      </w:r>
      <w:proofErr w:type="spellEnd"/>
      <w:r w:rsidRPr="00BF5D42">
        <w:rPr>
          <w:sz w:val="20"/>
          <w:szCs w:val="20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A330068" w14:textId="77777777" w:rsidR="00BF5D42" w:rsidRPr="007878EE" w:rsidRDefault="00BF5D42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29A2" w14:textId="77777777" w:rsidR="0093482D" w:rsidRDefault="0093482D">
      <w:r>
        <w:separator/>
      </w:r>
    </w:p>
  </w:endnote>
  <w:endnote w:type="continuationSeparator" w:id="0">
    <w:p w14:paraId="5B7BABC4" w14:textId="77777777" w:rsidR="0093482D" w:rsidRDefault="0093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3215" w14:textId="77777777" w:rsidR="0093482D" w:rsidRDefault="0093482D">
      <w:r>
        <w:separator/>
      </w:r>
    </w:p>
  </w:footnote>
  <w:footnote w:type="continuationSeparator" w:id="0">
    <w:p w14:paraId="27A70621" w14:textId="77777777" w:rsidR="0093482D" w:rsidRDefault="0093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1F0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1CE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4E67"/>
    <w:rsid w:val="005E5F3C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1D8C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82D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1AEC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5D42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12</cp:revision>
  <cp:lastPrinted>2023-07-03T10:50:00Z</cp:lastPrinted>
  <dcterms:created xsi:type="dcterms:W3CDTF">2024-12-31T07:47:00Z</dcterms:created>
  <dcterms:modified xsi:type="dcterms:W3CDTF">2025-04-25T10:20:00Z</dcterms:modified>
</cp:coreProperties>
</file>