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88" w:rsidRDefault="009B1E88" w:rsidP="009B1E88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842831">
        <w:rPr>
          <w:rFonts w:ascii="Cambria" w:hAnsi="Cambria" w:cs="Cambria"/>
          <w:b/>
          <w:bCs/>
          <w:color w:val="000000"/>
          <w:lang w:eastAsia="pl-PL"/>
        </w:rPr>
        <w:t>Załącznik nr 4</w:t>
      </w:r>
      <w:r>
        <w:rPr>
          <w:rFonts w:ascii="Cambria" w:hAnsi="Cambria" w:cs="Cambria"/>
          <w:b/>
          <w:bCs/>
          <w:color w:val="000000"/>
          <w:lang w:eastAsia="pl-PL"/>
        </w:rPr>
        <w:t>a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 do SWZ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b/>
          <w:bCs/>
          <w:color w:val="000000"/>
          <w:lang w:eastAsia="pl-PL"/>
        </w:rPr>
        <w:t xml:space="preserve">                     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BRAKU PODSTAW DO WYKLUCZENIA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W związku ze złożeniem oferty w postępowaniu o udzielenie zamówienia publicznego prowadzonym przez Zamawiającego – w trybie podstawowym bez negocjacji, o którym mowa w art. 275 pkt 1 ustawy z dnia 11 września 2019 r. Prawo zamówień publicznych (tekst jedn. Dz. U. z 2021 r., poz. 1129 z </w:t>
      </w:r>
      <w:proofErr w:type="spellStart"/>
      <w:r w:rsidRPr="009B1E88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9B1E88">
        <w:rPr>
          <w:rFonts w:ascii="Cambria" w:hAnsi="Cambria" w:cs="Cambria"/>
          <w:color w:val="000000"/>
          <w:lang w:eastAsia="pl-PL"/>
        </w:rPr>
        <w:t xml:space="preserve">. zm.) na 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842831">
        <w:rPr>
          <w:rFonts w:ascii="Cambria" w:hAnsi="Cambria" w:cs="Cambria"/>
          <w:b/>
          <w:bCs/>
          <w:i/>
          <w:iCs/>
          <w:color w:val="000000"/>
          <w:lang w:eastAsia="pl-PL"/>
        </w:rPr>
        <w:t>Usługi w zakresie utrzymania kwatery łowieckiej Kubryk w Nadleśnictwie Milicz w roku gospodarczym 2022/2023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nie podlegam/reprezentowany przeze mnie wykonawca nie podlega wykluczeniu z ww. postępowania na podstawie art. 108 ust. 1 </w:t>
      </w:r>
      <w:r>
        <w:rPr>
          <w:rFonts w:ascii="Cambria" w:hAnsi="Cambria" w:cs="Cambria"/>
          <w:color w:val="000000"/>
          <w:lang w:eastAsia="pl-PL"/>
        </w:rPr>
        <w:t xml:space="preserve">pkt 1-6 oraz art. 109 ust. 1 pkt </w:t>
      </w:r>
      <w:r w:rsidR="00842831">
        <w:rPr>
          <w:rFonts w:ascii="Cambria" w:hAnsi="Cambria" w:cs="Cambria"/>
          <w:color w:val="000000"/>
          <w:lang w:eastAsia="pl-PL"/>
        </w:rPr>
        <w:t>4</w:t>
      </w:r>
      <w:bookmarkStart w:id="0" w:name="_GoBack"/>
      <w:bookmarkEnd w:id="0"/>
      <w:r w:rsidRPr="009B1E88">
        <w:rPr>
          <w:rFonts w:ascii="Cambria" w:hAnsi="Cambria" w:cs="Cambria"/>
          <w:color w:val="000000"/>
          <w:lang w:eastAsia="pl-PL"/>
        </w:rPr>
        <w:t xml:space="preserve"> ustawy z dnia 11 września 2019r. Prawo zamówień publicznych (Dz. U. z 2021r. poz. 1129 z </w:t>
      </w:r>
      <w:proofErr w:type="spellStart"/>
      <w:r w:rsidRPr="009B1E88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9B1E88">
        <w:rPr>
          <w:rFonts w:ascii="Cambria" w:hAnsi="Cambria" w:cs="Cambria"/>
          <w:color w:val="000000"/>
          <w:lang w:eastAsia="pl-PL"/>
        </w:rPr>
        <w:t xml:space="preserve">. zm.).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JEŻELI DOTYCZY: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zachodzą w stosunku do mnie/reprezentowanego przeze mnie wykonawcy podstawy wykluczenia z postępowania na podstawie art. …………. PZP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(podać należy zastosowaną podstawę wykluczenia spośród wymienionych w art.108 ust 1 </w:t>
      </w:r>
      <w:r>
        <w:rPr>
          <w:rFonts w:ascii="Cambria" w:hAnsi="Cambria" w:cs="Cambria"/>
          <w:i/>
          <w:iCs/>
          <w:color w:val="000000"/>
          <w:lang w:eastAsia="pl-PL"/>
        </w:rPr>
        <w:t xml:space="preserve">pkt 1-6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lub art. 109 ust 1 pkt </w:t>
      </w:r>
      <w:r>
        <w:rPr>
          <w:rFonts w:ascii="Cambria" w:hAnsi="Cambria" w:cs="Cambria"/>
          <w:i/>
          <w:iCs/>
          <w:color w:val="000000"/>
          <w:lang w:eastAsia="pl-PL"/>
        </w:rPr>
        <w:t>1-5 i 7-10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 PZP).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110 ust. 2 PZP podjąłem następujące czynności: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>________________________________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 (podpis)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Dokument musi być złożony pod rygorem nieważności w formie elektronicznej, o której mowa w art. 78(1) KC (tj. podpisany kwalifikow</w:t>
      </w:r>
      <w:r>
        <w:rPr>
          <w:rFonts w:ascii="Cambria" w:hAnsi="Cambria" w:cs="Cambria"/>
          <w:color w:val="000000"/>
          <w:lang w:eastAsia="pl-PL"/>
        </w:rPr>
        <w:t xml:space="preserve">anym podpisem elektronicznym), </w:t>
      </w:r>
      <w:r w:rsidRPr="009B1E88">
        <w:rPr>
          <w:rFonts w:ascii="Cambria" w:hAnsi="Cambria" w:cs="Cambria"/>
          <w:color w:val="000000"/>
          <w:lang w:eastAsia="pl-PL"/>
        </w:rPr>
        <w:t>lub w postaci elektroniczne</w:t>
      </w:r>
      <w:r>
        <w:rPr>
          <w:rFonts w:ascii="Cambria" w:hAnsi="Cambria" w:cs="Cambria"/>
          <w:color w:val="000000"/>
          <w:lang w:eastAsia="pl-PL"/>
        </w:rPr>
        <w:t xml:space="preserve">j opatrzonej podpisem zaufanym </w:t>
      </w:r>
      <w:r w:rsidRPr="009B1E88">
        <w:rPr>
          <w:rFonts w:ascii="Cambria" w:hAnsi="Cambria" w:cs="Cambria"/>
          <w:color w:val="000000"/>
          <w:lang w:eastAsia="pl-PL"/>
        </w:rPr>
        <w:t>lub podpisem osobistym</w:t>
      </w:r>
    </w:p>
    <w:p w:rsidR="009B1E88" w:rsidRDefault="009B1E88">
      <w:pPr>
        <w:pStyle w:val="Nagwek4"/>
        <w:rPr>
          <w:bCs/>
          <w:i w:val="0"/>
          <w:sz w:val="22"/>
          <w:szCs w:val="22"/>
        </w:rPr>
      </w:pPr>
    </w:p>
    <w:p w:rsidR="009B1E88" w:rsidRDefault="009B1E88">
      <w:pPr>
        <w:pStyle w:val="Nagwek4"/>
        <w:rPr>
          <w:bCs/>
          <w:i w:val="0"/>
          <w:sz w:val="22"/>
          <w:szCs w:val="22"/>
        </w:rPr>
      </w:pPr>
    </w:p>
    <w:sectPr w:rsidR="009B1E88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FA" w:rsidRDefault="00756FFA">
      <w:pPr>
        <w:spacing w:after="0" w:line="240" w:lineRule="auto"/>
      </w:pPr>
      <w:r>
        <w:separator/>
      </w:r>
    </w:p>
  </w:endnote>
  <w:endnote w:type="continuationSeparator" w:id="0">
    <w:p w:rsidR="00756FFA" w:rsidRDefault="0075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4283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842831">
      <w:rPr>
        <w:b/>
        <w:bCs/>
        <w:noProof/>
      </w:rPr>
      <w:t>1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FA" w:rsidRDefault="00756F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6FFA" w:rsidRDefault="0075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47FD9"/>
    <w:rsid w:val="000C3C10"/>
    <w:rsid w:val="001002AB"/>
    <w:rsid w:val="00474DD9"/>
    <w:rsid w:val="00564461"/>
    <w:rsid w:val="005B1BA0"/>
    <w:rsid w:val="005D03CB"/>
    <w:rsid w:val="005F6C93"/>
    <w:rsid w:val="006C6557"/>
    <w:rsid w:val="006E1273"/>
    <w:rsid w:val="006E2A4F"/>
    <w:rsid w:val="007531D3"/>
    <w:rsid w:val="00756FFA"/>
    <w:rsid w:val="008315CE"/>
    <w:rsid w:val="00842831"/>
    <w:rsid w:val="00971C8B"/>
    <w:rsid w:val="009823E1"/>
    <w:rsid w:val="009946D2"/>
    <w:rsid w:val="009B1E88"/>
    <w:rsid w:val="00A14DD1"/>
    <w:rsid w:val="00A45435"/>
    <w:rsid w:val="00B439E8"/>
    <w:rsid w:val="00C15832"/>
    <w:rsid w:val="00C83080"/>
    <w:rsid w:val="00DA7C1E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162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12</cp:revision>
  <cp:lastPrinted>2021-08-03T09:00:00Z</cp:lastPrinted>
  <dcterms:created xsi:type="dcterms:W3CDTF">2021-05-11T20:52:00Z</dcterms:created>
  <dcterms:modified xsi:type="dcterms:W3CDTF">2022-04-14T10:45:00Z</dcterms:modified>
</cp:coreProperties>
</file>