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8"/>
        </w:rPr>
        <w:t>DLŁ-WNO.053.17.2025.AP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4114018.17101108.13876682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64" w:lineRule="auto"/>
        <w:ind w:left="0" w:right="0" w:firstLine="0"/>
        <w:jc w:val="both"/>
      </w:pPr>
      <w:r>
        <w:rPr>
          <w:rStyle w:val="CharStyle8"/>
        </w:rPr>
        <w:t>Warszawa, 16-02-2026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64" w:lineRule="auto"/>
        <w:ind w:left="0" w:right="0" w:firstLine="0"/>
        <w:jc w:val="both"/>
      </w:pPr>
      <w:r>
        <w:rPr>
          <w:rStyle w:val="CharStyle8"/>
          <w:b/>
          <w:bCs/>
        </w:rPr>
        <w:t xml:space="preserve">Dotyczy: </w:t>
      </w:r>
      <w:r>
        <w:rPr>
          <w:rStyle w:val="CharStyle8"/>
        </w:rPr>
        <w:t>Zawiadomienie o sposobie załatwienia petycji w sprawie wdrożenia procedur alertów dotyczących informowania ludności o planowanych i odbywających się polowaniach zbiorowych.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80" w:line="264" w:lineRule="auto"/>
        <w:ind w:left="0" w:right="0" w:firstLine="0"/>
        <w:jc w:val="both"/>
      </w:pPr>
      <w:r>
        <w:rPr>
          <w:rStyle w:val="CharStyle8"/>
          <w:b/>
          <w:bCs/>
        </w:rPr>
        <w:t>Pan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Szanowny Panie Prezesie,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po przeanalizowaniu przesłanej przez Pana petycji</w:t>
      </w:r>
      <w:r>
        <w:rPr>
          <w:rStyle w:val="CharStyle8"/>
          <w:vertAlign w:val="superscript"/>
        </w:rPr>
        <w:footnoteReference w:id="2"/>
      </w:r>
      <w:r>
        <w:rPr>
          <w:rStyle w:val="CharStyle8"/>
        </w:rPr>
        <w:t xml:space="preserve"> informuję, że petycja nie została uwzględniona.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  <w:u w:val="single"/>
        </w:rPr>
        <w:t>Uzasadnienie: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Obowiązek informowania o polowaniach zbiorowych jest uregulowany w art. 42ab ustawy z dnia 13 października 1995 r. – </w:t>
      </w:r>
      <w:r>
        <w:rPr>
          <w:rStyle w:val="CharStyle8"/>
          <w:i/>
          <w:iCs/>
        </w:rPr>
        <w:t>Prawo łowieckie</w:t>
      </w:r>
      <w:r>
        <w:rPr>
          <w:rStyle w:val="CharStyle8"/>
          <w:i/>
          <w:iCs/>
          <w:vertAlign w:val="superscript"/>
        </w:rPr>
        <w:footnoteReference w:id="3"/>
      </w:r>
      <w:r>
        <w:rPr>
          <w:rStyle w:val="CharStyle8"/>
        </w:rPr>
        <w:t xml:space="preserve"> (dalej: ustawy </w:t>
      </w:r>
      <w:r>
        <w:rPr>
          <w:rStyle w:val="CharStyle8"/>
          <w:i/>
          <w:iCs/>
        </w:rPr>
        <w:t>Prawo łowieckie</w:t>
      </w:r>
      <w:r>
        <w:rPr>
          <w:rStyle w:val="CharStyle8"/>
        </w:rPr>
        <w:t>), który stanowi: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„Dzierżawca albo zarządca obwodu łowieckiego przekazuje – co najmniej na 14 dni przed planowanym terminem rozpoczęcia polowania zbiorowego – wójtom (burmistrzom, prezydentom miast) oraz nadleśniczym Państwowego Gospodarstwa Leśnego Lasy Państwowe, właściwym ze względu na miejsce wykonywania polowania, informację w postaci papierowej lub elektronicznej o planowanym terminie, w tym godzinie rozpoczęcia i zakończenia, oraz miejscu tego polowania. Termin rozpoczęcia i zakończenia oraz miejsce polowania zbiorowego są podawane do publicznej wiadomości przez wójta (burmistrza, prezydenta miasta), nie później niż w terminie 5 dni od dnia otrzymania informacji, w sposób zwyczajowo przyjęty w danej gminie oraz przez obwieszczenie i na stronie internetowej urzędu gminy.”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8"/>
        </w:rPr>
        <w:t xml:space="preserve">Należy podkreślić, że korzystanie z narzędzi przeznaczonych do informowania o sytuacjach nadzwyczajnych i zagrożeniach, takich jak system alertów Rządowego Centrum Bezpieczeństwa (dalej: RCB), w tym przypadku jest nieuzasadnione. System RCB został stworzony do zarządzania komunikacją w sytuacjach kryzysowych, nie zaś do realizacji obowiązków wynikających z ustawy – </w:t>
      </w:r>
      <w:r>
        <w:rPr>
          <w:rStyle w:val="CharStyle8"/>
          <w:i/>
          <w:iCs/>
        </w:rPr>
        <w:t>Prawo łowieckie.</w:t>
      </w:r>
      <w:r>
        <w:rPr>
          <w:rStyle w:val="CharStyle8"/>
        </w:rPr>
        <w:t xml:space="preserve"> Zarządzanie systemem alertów RCB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8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Petycja z dnia 3 listopada 2025 r.; wpływ do Ministerstwa Klimatu i Środowiska dnia 2 grudnia 2025 r. m.in. przy piśmie Wojewody Wielkopolskiego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03" w:val="left"/>
        </w:tabs>
        <w:bidi w:val="0"/>
        <w:spacing w:before="0" w:after="100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591" w:right="1955" w:bottom="487" w:left="1953" w:header="0" w:footer="3" w:gutter="0"/>
          <w:cols w:space="720"/>
          <w:noEndnote/>
          <w:rtlGutter w:val="0"/>
          <w:docGrid w:linePitch="360"/>
        </w:sectPr>
      </w:pPr>
      <w:r>
        <w:rPr>
          <w:rStyle w:val="CharStyle10"/>
        </w:rPr>
        <w:t>Dz. U. z 2025 r., poz. 539.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oraz jego raportami pozostaje w kompetencjach Rządowego Centrum Bezpieczeństwa, pełniącego funkcję Krajowego Centrum Zarządzania Kryzysowego.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rStyle w:val="CharStyle8"/>
        </w:rPr>
        <w:t xml:space="preserve">Aktualnie trwają prace </w:t>
      </w:r>
      <w:r>
        <w:rPr>
          <w:rStyle w:val="CharStyle8"/>
          <w:i/>
          <w:iCs/>
        </w:rPr>
        <w:t>Zespołu do spraw zmian systemowych w łowiectwie</w:t>
      </w:r>
      <w:r>
        <w:rPr>
          <w:rStyle w:val="CharStyle8"/>
          <w:vertAlign w:val="superscript"/>
        </w:rPr>
        <w:footnoteReference w:id="4"/>
      </w:r>
      <w:r>
        <w:rPr>
          <w:rStyle w:val="CharStyle8"/>
        </w:rPr>
        <w:t>, którego zadaniem jest przedstawienie Ministrowi Klimatu i Środowiska rekomendacji zmian systemowych w łowiectwie do dnia 30 czerwca 2026 r. Eksperci powołani do Zespołu analizują kwestie problematyczne w zakresie szeroko rozumianej gospodarki łowieckiej. Wśród poruszanej problematyki znajdują się uproszczenia procedur i przejrzystość informowania społeczeństwa o polowaniach zbiorowych.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</w:rPr>
        <w:t>Podstawa prawna: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8"/>
        </w:rPr>
        <w:t>Art. 12 i 13 ustawy z dnia 11 lipca 2014 r. o petycjach.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8"/>
          <w:b/>
          <w:bCs/>
        </w:rPr>
        <w:t>Pouczenie: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8"/>
        </w:rPr>
        <w:t>Informuję, że na sposób załatwienia petycji nie służy Państwu prawo wniesienia skargi w trybie określonym w Rozdziale 2 Działu VIII Kodeksu postępowania administracyjnego.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396" w:lineRule="auto"/>
        <w:ind w:left="0" w:right="0" w:firstLine="0"/>
        <w:jc w:val="both"/>
      </w:pPr>
      <w:r>
        <w:rPr>
          <w:rStyle w:val="CharStyle8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</w:rPr>
        <w:t>Z wyrazami szacunku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rStyle w:val="CharStyle8"/>
        </w:rPr>
        <w:t>Z up. Ministra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Zastępca Dyrektora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Departament Leśnictwa i Łowiectwa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Ministerstwo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rStyle w:val="CharStyle8"/>
        </w:rPr>
        <w:t>/ – podpisany cyfrowo/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  <w:b/>
          <w:bCs/>
          <w:u w:val="single"/>
        </w:rPr>
        <w:t>Do wiadomości: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20"/>
        <w:ind w:left="0" w:right="0" w:firstLine="0"/>
        <w:jc w:val="both"/>
      </w:pPr>
      <w:r>
        <w:rPr>
          <w:rStyle w:val="CharStyle8"/>
        </w:rPr>
        <w:t>Biuro Kontroli i Audytu w Ministerstwie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10"/>
          <w:b/>
          <w:bCs/>
        </w:rPr>
        <w:t>Klauzula informacyjna</w:t>
        <w:br/>
        <w:t>dotycząca przetwarzania danych osobowych osób wnoszących petycję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1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0" w:name="bookmark0"/>
      <w:r>
        <w:rPr>
          <w:rStyle w:val="CharStyle20"/>
          <w:b/>
          <w:bCs/>
        </w:rPr>
        <w:t>Tożsamość administratora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Administratorem Pani/Pana danych osobowych jest Minister 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Może się Pani/Pan z nami kontaktować w następujący sposób: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adres eDoręczeń: AE:PL-76338-88700-JTFJE-30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0"/>
        </w:rPr>
        <w:t xml:space="preserve"> </w:t>
      </w:r>
      <w:r>
        <w:rPr>
          <w:rStyle w:val="CharStyle10"/>
          <w:color w:val="0000FF"/>
          <w:u w:val="single"/>
        </w:rPr>
        <w:t>info@klimat.gov.pl</w:t>
      </w:r>
      <w:r>
        <w:fldChar w:fldCharType="end"/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both"/>
      </w:pPr>
      <w:r>
        <w:rPr>
          <w:rStyle w:val="CharStyle10"/>
        </w:rPr>
        <w:t>telefonicznie: 22 36 92 900.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" w:name="bookmark2"/>
      <w:r>
        <w:rPr>
          <w:rStyle w:val="CharStyle20"/>
          <w:b/>
          <w:bCs/>
        </w:rPr>
        <w:t>Dane kontaktowe inspektora ochrony danych osobowych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both"/>
      </w:pPr>
      <w:r>
        <w:rPr>
          <w:rStyle w:val="CharStyle10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</w:rPr>
        <w:t>inspektor.ochrony.danych@klimat.gov.pl</w:t>
      </w:r>
      <w:r>
        <w:fldChar w:fldCharType="end"/>
      </w:r>
      <w:r>
        <w:rPr>
          <w:rStyle w:val="CharStyle10"/>
        </w:rPr>
        <w:t>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" w:name="bookmark4"/>
      <w:r>
        <w:rPr>
          <w:rStyle w:val="CharStyle20"/>
          <w:b/>
          <w:bCs/>
        </w:rPr>
        <w:t>Cele przetwarzania danych osobowych i podstawa prawna</w:t>
      </w:r>
      <w:bookmarkEnd w:id="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10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6" w:name="bookmark6"/>
      <w:r>
        <w:rPr>
          <w:rStyle w:val="CharStyle20"/>
          <w:b/>
          <w:bCs/>
        </w:rPr>
        <w:t>Odbiorcy danych osobowych lub kategorie odbiorców danych osobowych</w:t>
      </w:r>
      <w:bookmarkEnd w:id="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10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</w:rPr>
        <w:t>inspektor.ochrony.danych@klimat.gov.pl</w:t>
      </w:r>
      <w:r>
        <w:fldChar w:fldCharType="end"/>
      </w:r>
      <w:r>
        <w:rPr>
          <w:rStyle w:val="CharStyle10"/>
        </w:rPr>
        <w:t>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8" w:name="bookmark8"/>
      <w:r>
        <w:rPr>
          <w:rStyle w:val="CharStyle20"/>
          <w:b/>
          <w:bCs/>
        </w:rPr>
        <w:t>Okres przechowywania danych osobowych</w:t>
      </w:r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10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" w:name="bookmark10"/>
      <w:r>
        <w:rPr>
          <w:rStyle w:val="CharStyle20"/>
          <w:b/>
          <w:bCs/>
        </w:rPr>
        <w:t>Przysługujące uprawnienia związane z przetwarzaniem danych osobowych</w:t>
      </w:r>
      <w:bookmarkEnd w:id="1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Przysługują Pani/Panu następujące uprawnienia: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prawo dostępu do danych osobowych i uzyskania ich kopii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prawo do sprostowania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prawo do usunięcia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prawo ograniczenia przetwarzania.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Aby skorzystać z powyższych praw należy skontaktować się z nami lub z naszym inspektorem ochrony danych (dane kontaktowe zawarte są powyżej).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200"/>
        <w:ind w:left="740" w:right="0" w:hanging="360"/>
        <w:jc w:val="both"/>
      </w:pPr>
      <w:r>
        <w:rPr>
          <w:rStyle w:val="CharStyle10"/>
        </w:rPr>
        <w:t>prawo do wniesienia skargi do Prezesa Urzędu Ochrony Danych Osobowych (ul. Moniuszki 1A, 00-014 Warszawa), jeśli uzna Pani/Pan, że przetwarzamy Pani/Pana dane osobowe niezgodnie z prawem.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" w:name="bookmark12"/>
      <w:r>
        <w:rPr>
          <w:rStyle w:val="CharStyle20"/>
          <w:b/>
          <w:bCs/>
        </w:rPr>
        <w:t>Informacja o przekazywaniu danych osobowych do państw trzecich</w:t>
      </w:r>
      <w:bookmarkEnd w:id="1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rStyle w:val="CharStyle10"/>
        </w:rPr>
        <w:t>Nie przekazujemy Pani/Pana danych osobowych do państw trzecich.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4" w:name="bookmark14"/>
      <w:r>
        <w:rPr>
          <w:rStyle w:val="CharStyle20"/>
          <w:b/>
          <w:bCs/>
        </w:rPr>
        <w:t>Informacja o profilowaniu</w:t>
      </w:r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10"/>
        </w:rPr>
        <w:t>Pani/Pana dane osobowe nie podlegają zautomatyzowanemu przetwarzaniu, w tym profilowaniu.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6" w:name="bookmark16"/>
      <w:r>
        <w:rPr>
          <w:rStyle w:val="CharStyle20"/>
          <w:b/>
          <w:bCs/>
        </w:rPr>
        <w:t>Informacja o dowolności lub obowiązku podania danych</w:t>
      </w:r>
      <w:bookmarkEnd w:id="1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124" w:right="1952" w:bottom="1753" w:left="1947" w:header="169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10026650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5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60000000000002pt;margin-top:789.5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5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  <w:r>
        <w:rPr>
          <w:rStyle w:val="CharStyle3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sz w:val="13"/>
          <w:szCs w:val="13"/>
        </w:rPr>
        <w:t>Działamy zgodnie z EMAS - zarządzając instytucją, dbamy o środowisko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7"/>
          <w:szCs w:val="17"/>
        </w:rPr>
      </w:pPr>
      <w:r>
        <w:rPr>
          <w:rStyle w:val="CharStyle3"/>
          <w:sz w:val="17"/>
          <w:szCs w:val="17"/>
          <w:vertAlign w:val="superscript"/>
        </w:rPr>
        <w:footnoteRef/>
      </w:r>
      <w:r>
        <w:rPr>
          <w:rStyle w:val="CharStyle3"/>
          <w:sz w:val="17"/>
          <w:szCs w:val="17"/>
        </w:rPr>
        <w:t xml:space="preserve"> Powołanego Zarządzeniem Ministra Klimatu i Środowiska z dnia 29 grudnia 2025 r. </w:t>
      </w:r>
      <w:r>
        <w:rPr>
          <w:rStyle w:val="CharStyle3"/>
          <w:i/>
          <w:iCs/>
          <w:sz w:val="17"/>
          <w:szCs w:val="17"/>
        </w:rPr>
        <w:t>w sprawie powołania Zespołu do spraw zmian systemowych w łowiectwie</w:t>
      </w:r>
      <w:r>
        <w:rPr>
          <w:rStyle w:val="CharStyle3"/>
          <w:sz w:val="17"/>
          <w:szCs w:val="17"/>
        </w:rPr>
        <w:t xml:space="preserve"> (Dz. U. MKiŚ z 2025 r., poz. 76).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Body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Header or footer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Heading #1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spacing w:after="100" w:line="34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9">
    <w:name w:val="Body text"/>
    <w:basedOn w:val="Normal"/>
    <w:link w:val="CharStyle10"/>
    <w:qFormat/>
    <w:pPr>
      <w:widowControl w:val="0"/>
      <w:shd w:val="clear" w:color="auto" w:fill="auto"/>
      <w:spacing w:after="15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Header or footer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Heading #1"/>
    <w:basedOn w:val="Normal"/>
    <w:link w:val="CharStyle20"/>
    <w:pPr>
      <w:widowControl w:val="0"/>
      <w:shd w:val="clear" w:color="auto" w:fill="auto"/>
      <w:spacing w:line="26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