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Pr="00594022" w:rsidRDefault="00522386" w:rsidP="00761E60">
      <w:pPr>
        <w:jc w:val="right"/>
        <w:rPr>
          <w:rFonts w:ascii="Century Gothic" w:hAnsi="Century Gothic"/>
        </w:rPr>
      </w:pPr>
    </w:p>
    <w:p w:rsidR="00C0682D" w:rsidRPr="00594022" w:rsidRDefault="00522386" w:rsidP="00761E60">
      <w:pPr>
        <w:jc w:val="right"/>
        <w:rPr>
          <w:rFonts w:ascii="Century Gothic" w:hAnsi="Century Gothic"/>
        </w:rPr>
      </w:pPr>
    </w:p>
    <w:p w:rsidR="00C0682D" w:rsidRPr="00594022" w:rsidRDefault="00522386" w:rsidP="00761E60">
      <w:pPr>
        <w:jc w:val="right"/>
        <w:rPr>
          <w:rFonts w:ascii="Century Gothic" w:hAnsi="Century Gothic"/>
        </w:rPr>
      </w:pPr>
    </w:p>
    <w:p w:rsidR="00761E60" w:rsidRPr="00594022" w:rsidRDefault="00B15DE9" w:rsidP="00761E60">
      <w:pPr>
        <w:jc w:val="right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Warszawa, </w:t>
      </w:r>
      <w:r w:rsidR="006F0099">
        <w:rPr>
          <w:rFonts w:ascii="Century Gothic" w:hAnsi="Century Gothic"/>
        </w:rPr>
        <w:t xml:space="preserve">   </w:t>
      </w:r>
      <w:r w:rsidRPr="00594022">
        <w:rPr>
          <w:rFonts w:ascii="Century Gothic" w:hAnsi="Century Gothic"/>
        </w:rPr>
        <w:t xml:space="preserve"> </w:t>
      </w:r>
      <w:r w:rsidR="006F0099">
        <w:rPr>
          <w:rFonts w:ascii="Century Gothic" w:hAnsi="Century Gothic"/>
        </w:rPr>
        <w:t>października 2020</w:t>
      </w:r>
      <w:r w:rsidRPr="00594022">
        <w:rPr>
          <w:rFonts w:ascii="Century Gothic" w:hAnsi="Century Gothic"/>
        </w:rPr>
        <w:t xml:space="preserve"> r.</w:t>
      </w:r>
    </w:p>
    <w:p w:rsidR="00EA6865" w:rsidRPr="00594022" w:rsidRDefault="00B15DE9" w:rsidP="00EA6865">
      <w:pPr>
        <w:pStyle w:val="menfont"/>
        <w:rPr>
          <w:rFonts w:ascii="Century Gothic" w:hAnsi="Century Gothic"/>
        </w:rPr>
      </w:pPr>
      <w:bookmarkStart w:id="0" w:name="ezdSprawaZnak"/>
      <w:r w:rsidRPr="00594022">
        <w:rPr>
          <w:rFonts w:ascii="Century Gothic" w:hAnsi="Century Gothic"/>
        </w:rPr>
        <w:t>DWKI-WSPE.0915.2.2020</w:t>
      </w:r>
      <w:bookmarkEnd w:id="0"/>
      <w:r w:rsidRPr="00594022">
        <w:rPr>
          <w:rFonts w:ascii="Century Gothic" w:hAnsi="Century Gothic"/>
        </w:rPr>
        <w:t>.</w:t>
      </w:r>
      <w:bookmarkStart w:id="1" w:name="ezdAutorInicjaly"/>
      <w:r w:rsidRPr="00594022">
        <w:rPr>
          <w:rFonts w:ascii="Century Gothic" w:hAnsi="Century Gothic"/>
        </w:rPr>
        <w:t>CZ</w:t>
      </w:r>
      <w:bookmarkEnd w:id="1"/>
    </w:p>
    <w:p w:rsidR="00DF28D0" w:rsidRPr="00594022" w:rsidRDefault="00522386">
      <w:pPr>
        <w:pStyle w:val="menfont"/>
        <w:rPr>
          <w:rFonts w:ascii="Century Gothic" w:hAnsi="Century Gothic"/>
        </w:rPr>
      </w:pPr>
    </w:p>
    <w:p w:rsidR="00DF28D0" w:rsidRPr="00594022" w:rsidRDefault="00522386">
      <w:pPr>
        <w:pStyle w:val="menfont"/>
        <w:rPr>
          <w:rFonts w:ascii="Century Gothic" w:hAnsi="Century Gothic"/>
        </w:rPr>
      </w:pPr>
    </w:p>
    <w:p w:rsidR="00DF28D0" w:rsidRDefault="00522386">
      <w:pPr>
        <w:pStyle w:val="menfont"/>
        <w:rPr>
          <w:rFonts w:ascii="Century Gothic" w:hAnsi="Century Gothic"/>
        </w:rPr>
      </w:pPr>
    </w:p>
    <w:p w:rsidR="00ED65CA" w:rsidRPr="00594022" w:rsidRDefault="00ED65CA">
      <w:pPr>
        <w:pStyle w:val="menfont"/>
        <w:rPr>
          <w:rFonts w:ascii="Century Gothic" w:hAnsi="Century Gothic"/>
        </w:rPr>
      </w:pPr>
    </w:p>
    <w:p w:rsidR="006C0A19" w:rsidRPr="00594022" w:rsidRDefault="006C0A19" w:rsidP="006C0A19">
      <w:pPr>
        <w:pStyle w:val="menfont"/>
        <w:ind w:firstLine="4678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Pan </w:t>
      </w:r>
    </w:p>
    <w:p w:rsidR="006C0A19" w:rsidRPr="00594022" w:rsidRDefault="006C0A19" w:rsidP="006C0A19">
      <w:pPr>
        <w:pStyle w:val="menfont"/>
        <w:ind w:firstLine="4678"/>
        <w:rPr>
          <w:rFonts w:ascii="Century Gothic" w:hAnsi="Century Gothic"/>
        </w:rPr>
      </w:pPr>
      <w:r w:rsidRPr="00594022">
        <w:rPr>
          <w:rFonts w:ascii="Century Gothic" w:hAnsi="Century Gothic"/>
        </w:rPr>
        <w:t>Wojciech Konarski</w:t>
      </w:r>
    </w:p>
    <w:p w:rsidR="006C0A19" w:rsidRPr="00594022" w:rsidRDefault="006C0A19" w:rsidP="006C0A19">
      <w:pPr>
        <w:pStyle w:val="menfont"/>
        <w:ind w:firstLine="4678"/>
        <w:rPr>
          <w:rFonts w:ascii="Century Gothic" w:hAnsi="Century Gothic"/>
        </w:rPr>
      </w:pPr>
      <w:r w:rsidRPr="00594022">
        <w:rPr>
          <w:rFonts w:ascii="Century Gothic" w:hAnsi="Century Gothic"/>
        </w:rPr>
        <w:t>Starosta Gryfiński</w:t>
      </w:r>
    </w:p>
    <w:p w:rsidR="006C0A19" w:rsidRPr="00594022" w:rsidRDefault="006C0A19" w:rsidP="006C0A19">
      <w:pPr>
        <w:pStyle w:val="menfont"/>
        <w:ind w:firstLine="4678"/>
        <w:rPr>
          <w:rFonts w:ascii="Century Gothic" w:hAnsi="Century Gothic"/>
        </w:rPr>
      </w:pPr>
      <w:r w:rsidRPr="00594022">
        <w:rPr>
          <w:rFonts w:ascii="Century Gothic" w:hAnsi="Century Gothic"/>
        </w:rPr>
        <w:t>Starostwo Powiatowe w Gryfinie</w:t>
      </w:r>
    </w:p>
    <w:p w:rsidR="006C0A19" w:rsidRPr="00594022" w:rsidRDefault="006C0A19" w:rsidP="006C0A19">
      <w:pPr>
        <w:pStyle w:val="menfont"/>
        <w:ind w:firstLine="4678"/>
        <w:rPr>
          <w:rFonts w:ascii="Century Gothic" w:hAnsi="Century Gothic"/>
        </w:rPr>
      </w:pPr>
      <w:r w:rsidRPr="00594022">
        <w:rPr>
          <w:rFonts w:ascii="Century Gothic" w:hAnsi="Century Gothic"/>
        </w:rPr>
        <w:t>ul. 11 Listopada 16 D</w:t>
      </w:r>
    </w:p>
    <w:p w:rsidR="006C0A19" w:rsidRPr="00594022" w:rsidRDefault="006C0A19" w:rsidP="006C0A19">
      <w:pPr>
        <w:pStyle w:val="menfont"/>
        <w:ind w:firstLine="4678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74-100 Gryfino </w:t>
      </w:r>
    </w:p>
    <w:p w:rsidR="003555D8" w:rsidRPr="00594022" w:rsidRDefault="00522386" w:rsidP="006C0A19">
      <w:pPr>
        <w:pStyle w:val="menfont"/>
        <w:ind w:right="-1"/>
        <w:rPr>
          <w:rFonts w:ascii="Century Gothic" w:hAnsi="Century Gothic"/>
        </w:rPr>
      </w:pPr>
    </w:p>
    <w:p w:rsidR="00D6111C" w:rsidRPr="00594022" w:rsidRDefault="00D6111C">
      <w:pPr>
        <w:pStyle w:val="menfont"/>
        <w:rPr>
          <w:rFonts w:ascii="Century Gothic" w:hAnsi="Century Gothic"/>
        </w:rPr>
      </w:pPr>
    </w:p>
    <w:p w:rsidR="00D6111C" w:rsidRPr="00594022" w:rsidRDefault="00D6111C" w:rsidP="00D6111C">
      <w:pPr>
        <w:pStyle w:val="menfont"/>
        <w:jc w:val="center"/>
        <w:rPr>
          <w:rFonts w:ascii="Century Gothic" w:hAnsi="Century Gothic"/>
          <w:b/>
        </w:rPr>
      </w:pPr>
      <w:r w:rsidRPr="00594022">
        <w:rPr>
          <w:rFonts w:ascii="Century Gothic" w:hAnsi="Century Gothic"/>
          <w:b/>
        </w:rPr>
        <w:t>Wystąpienie pokontrolne</w:t>
      </w:r>
    </w:p>
    <w:p w:rsidR="00D6111C" w:rsidRPr="00594022" w:rsidRDefault="00D6111C">
      <w:pPr>
        <w:pStyle w:val="menfont"/>
        <w:rPr>
          <w:rFonts w:ascii="Century Gothic" w:hAnsi="Century Gothic"/>
        </w:rPr>
      </w:pPr>
    </w:p>
    <w:p w:rsidR="00DF28D0" w:rsidRPr="00594022" w:rsidRDefault="00D6111C" w:rsidP="00594022">
      <w:pPr>
        <w:pStyle w:val="menfont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Zgodnie z art. 47 ustawy z dnia 15 lipca 2011 r. o kontroli w administracji rządowej (Dz. U. z 2020 r. poz. 224</w:t>
      </w:r>
      <w:r w:rsidR="00594022" w:rsidRPr="00594022">
        <w:rPr>
          <w:rFonts w:ascii="Century Gothic" w:hAnsi="Century Gothic"/>
        </w:rPr>
        <w:t>) przekazuję niniejsze wystąpienie pokontrolne.</w:t>
      </w:r>
    </w:p>
    <w:p w:rsidR="00594022" w:rsidRPr="00594022" w:rsidRDefault="00594022" w:rsidP="00594022">
      <w:pPr>
        <w:spacing w:before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lastRenderedPageBreak/>
        <w:t>Na podstawie art. 6 ust. 3 pkt 3 ustawy z dnia 15 lipca 2011 r. o kontroli w administracji rządowej (tj.: Dz. U. z 2020 r. poz. 224), Ministerstwo Edukacji Narodowej</w:t>
      </w:r>
      <w:r w:rsidRPr="00594022">
        <w:rPr>
          <w:rFonts w:ascii="Century Gothic" w:hAnsi="Century Gothic"/>
          <w:vertAlign w:val="superscript"/>
        </w:rPr>
        <w:footnoteReference w:id="1"/>
      </w:r>
      <w:r w:rsidRPr="00594022">
        <w:rPr>
          <w:rFonts w:ascii="Century Gothic" w:hAnsi="Century Gothic"/>
        </w:rPr>
        <w:t xml:space="preserve"> w okresie od 29 maja 2020 r. do 17 lipca 2020 r. przeprowadziło kontrolę w</w:t>
      </w:r>
      <w:r w:rsidR="00ED65CA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</w:rPr>
        <w:t xml:space="preserve">Starostwie Powiatowym w Gryfinie, z siedzibą przy ul. 11 Listopada 16D. </w:t>
      </w:r>
    </w:p>
    <w:p w:rsidR="00594022" w:rsidRPr="00594022" w:rsidRDefault="00594022" w:rsidP="00594022">
      <w:pPr>
        <w:spacing w:before="120" w:after="120"/>
        <w:jc w:val="both"/>
        <w:rPr>
          <w:rFonts w:ascii="Century Gothic" w:hAnsi="Century Gothic"/>
          <w:lang w:eastAsia="ar-SA"/>
        </w:rPr>
      </w:pPr>
      <w:r w:rsidRPr="00594022">
        <w:rPr>
          <w:rFonts w:ascii="Century Gothic" w:hAnsi="Century Gothic"/>
        </w:rPr>
        <w:t xml:space="preserve">Kontrolą objęto prawidłowość </w:t>
      </w:r>
      <w:r w:rsidRPr="00594022">
        <w:rPr>
          <w:rFonts w:ascii="Century Gothic" w:hAnsi="Century Gothic"/>
          <w:lang w:eastAsia="ar-SA"/>
        </w:rPr>
        <w:t xml:space="preserve">wykonania zadania 2.4. </w:t>
      </w:r>
      <w:r w:rsidRPr="00594022">
        <w:rPr>
          <w:rStyle w:val="FontStyle17"/>
          <w:rFonts w:ascii="Century Gothic" w:hAnsi="Century Gothic"/>
          <w:sz w:val="24"/>
          <w:szCs w:val="24"/>
        </w:rPr>
        <w:t xml:space="preserve">Rządowego programu kompleksowego wsparcia rodzin „Za życiem” - </w:t>
      </w:r>
      <w:r w:rsidRPr="00594022">
        <w:rPr>
          <w:rFonts w:ascii="Century Gothic" w:hAnsi="Century Gothic"/>
          <w:i/>
        </w:rPr>
        <w:t xml:space="preserve">Utworzenie ośrodków koordynacyjno-rehabilitacyjno-opiekuńczych ze szczególnym uwzględnieniem wczesnego wspomagania rozwoju dzieci od momentu wykrycia niepełnosprawności lub zagrożenia niepełnosprawnością, </w:t>
      </w:r>
      <w:r w:rsidRPr="00594022">
        <w:rPr>
          <w:rFonts w:ascii="Century Gothic" w:hAnsi="Century Gothic"/>
        </w:rPr>
        <w:t>w tym wykorzystania dotacji przekazanej na jego realizację.</w:t>
      </w:r>
    </w:p>
    <w:p w:rsidR="00594022" w:rsidRPr="00594022" w:rsidRDefault="00594022" w:rsidP="00594022">
      <w:p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Celem kontroli było zbadanie prawidło</w:t>
      </w:r>
      <w:r w:rsidR="00ED65CA">
        <w:rPr>
          <w:rFonts w:ascii="Century Gothic" w:hAnsi="Century Gothic"/>
        </w:rPr>
        <w:t>wości realizacji ww. zadania, w </w:t>
      </w:r>
      <w:r w:rsidRPr="00594022">
        <w:rPr>
          <w:rFonts w:ascii="Century Gothic" w:hAnsi="Century Gothic"/>
        </w:rPr>
        <w:t>tym w</w:t>
      </w:r>
      <w:r w:rsidR="00ED65CA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</w:rPr>
        <w:t>szczególności:</w:t>
      </w:r>
    </w:p>
    <w:p w:rsidR="00594022" w:rsidRPr="00594022" w:rsidRDefault="00594022" w:rsidP="0059402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stopnia realizacji zadania,</w:t>
      </w:r>
    </w:p>
    <w:p w:rsidR="00594022" w:rsidRPr="00594022" w:rsidRDefault="00594022" w:rsidP="0059402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  <w:color w:val="000000"/>
        </w:rPr>
        <w:t>efektywności, rzetelności i jakości realizacji zadania,</w:t>
      </w:r>
    </w:p>
    <w:p w:rsidR="00594022" w:rsidRPr="00594022" w:rsidRDefault="00594022" w:rsidP="00594022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prawidłowości wykorzystania śro</w:t>
      </w:r>
      <w:r w:rsidR="00162AEA">
        <w:rPr>
          <w:rFonts w:ascii="Century Gothic" w:hAnsi="Century Gothic"/>
        </w:rPr>
        <w:t>dków publicznych otrzymanych na </w:t>
      </w:r>
      <w:r w:rsidRPr="00594022">
        <w:rPr>
          <w:rFonts w:ascii="Century Gothic" w:hAnsi="Century Gothic"/>
        </w:rPr>
        <w:t>realizację zadania,</w:t>
      </w:r>
    </w:p>
    <w:p w:rsidR="00594022" w:rsidRPr="00594022" w:rsidRDefault="00594022" w:rsidP="0059402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prowadzenia dokumentacji związanej z realizowanym zadaniem.</w:t>
      </w:r>
    </w:p>
    <w:p w:rsidR="00594022" w:rsidRPr="00594022" w:rsidRDefault="00594022" w:rsidP="00594022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  <w:lang w:eastAsia="ar-SA"/>
        </w:rPr>
      </w:pPr>
      <w:r w:rsidRPr="00594022">
        <w:rPr>
          <w:rFonts w:ascii="Century Gothic" w:hAnsi="Century Gothic"/>
          <w:lang w:eastAsia="ar-SA"/>
        </w:rPr>
        <w:t>Program kompleksowego wsparcia dla rodzin „Za życiem” stanowi załącznik do uchwały Nr 160 Rady Ministrów z dnia 2</w:t>
      </w:r>
      <w:r w:rsidR="00ED65CA">
        <w:rPr>
          <w:rFonts w:ascii="Century Gothic" w:hAnsi="Century Gothic"/>
          <w:lang w:eastAsia="ar-SA"/>
        </w:rPr>
        <w:t>0 grudnia 2016 r. w </w:t>
      </w:r>
      <w:r w:rsidRPr="00594022">
        <w:rPr>
          <w:rFonts w:ascii="Century Gothic" w:hAnsi="Century Gothic"/>
          <w:lang w:eastAsia="ar-SA"/>
        </w:rPr>
        <w:t>sprawie programu kompleksowego wspa</w:t>
      </w:r>
      <w:r w:rsidR="00ED65CA">
        <w:rPr>
          <w:rFonts w:ascii="Century Gothic" w:hAnsi="Century Gothic"/>
          <w:lang w:eastAsia="ar-SA"/>
        </w:rPr>
        <w:t>rcia dla rodzin „Za życiem” (M. </w:t>
      </w:r>
      <w:r w:rsidRPr="00594022">
        <w:rPr>
          <w:rFonts w:ascii="Century Gothic" w:hAnsi="Century Gothic"/>
          <w:lang w:eastAsia="ar-SA"/>
        </w:rPr>
        <w:t xml:space="preserve">P. poz. 1250). Realizację programu przewidziano na lata 2017 – 2021. </w:t>
      </w:r>
    </w:p>
    <w:p w:rsidR="00594022" w:rsidRPr="00594022" w:rsidRDefault="00594022" w:rsidP="00594022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  <w:lang w:eastAsia="ar-SA"/>
        </w:rPr>
      </w:pPr>
      <w:r w:rsidRPr="00594022">
        <w:rPr>
          <w:rFonts w:ascii="Century Gothic" w:hAnsi="Century Gothic"/>
          <w:lang w:eastAsia="ar-SA"/>
        </w:rPr>
        <w:t>W roku 2017, celem realizacji Programu w zakresie zadania 2.4., Priorytetu II Programu: Wczesne wsparcie rozwoju dziecka i jego rodziny, podpisano porozumienia z</w:t>
      </w:r>
      <w:r w:rsidR="00ED65CA">
        <w:rPr>
          <w:rFonts w:ascii="Century Gothic" w:hAnsi="Century Gothic"/>
          <w:lang w:eastAsia="ar-SA"/>
        </w:rPr>
        <w:t xml:space="preserve"> </w:t>
      </w:r>
      <w:r w:rsidRPr="00594022">
        <w:rPr>
          <w:rFonts w:ascii="Century Gothic" w:hAnsi="Century Gothic"/>
          <w:lang w:eastAsia="ar-SA"/>
        </w:rPr>
        <w:t xml:space="preserve">268 powiatami, między innymi Powiatem Gryfińskim. Porozumienie z Powiatem Gryfińskim nr MEN/2017/2017/DWKI/1759 zawarto 27 listopada 2017 r. </w:t>
      </w:r>
    </w:p>
    <w:p w:rsidR="00594022" w:rsidRPr="00594022" w:rsidRDefault="00594022" w:rsidP="00594022">
      <w:pPr>
        <w:autoSpaceDE w:val="0"/>
        <w:autoSpaceDN w:val="0"/>
        <w:adjustRightInd w:val="0"/>
        <w:jc w:val="both"/>
        <w:rPr>
          <w:rFonts w:ascii="Century Gothic" w:hAnsi="Century Gothic"/>
        </w:rPr>
      </w:pPr>
      <w:bookmarkStart w:id="2" w:name="_GoBack"/>
      <w:bookmarkEnd w:id="2"/>
      <w:r w:rsidRPr="00594022">
        <w:rPr>
          <w:rFonts w:ascii="Century Gothic" w:hAnsi="Century Gothic"/>
          <w:lang w:eastAsia="ar-SA"/>
        </w:rPr>
        <w:lastRenderedPageBreak/>
        <w:t xml:space="preserve">Zgodnie z Porozumieniem, </w:t>
      </w:r>
      <w:r w:rsidRPr="00594022">
        <w:rPr>
          <w:rFonts w:ascii="Century Gothic" w:hAnsi="Century Gothic"/>
        </w:rPr>
        <w:t>Zleceniodawca zlecił Zleceniobiorcy realizację zadań z</w:t>
      </w:r>
      <w:r w:rsidR="00ED65CA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</w:rPr>
        <w:t xml:space="preserve">zakresu administracji rządowej, wynikających z programu kompleksowego wsparcia dla rodzin „Za życiem”, w zakresie: </w:t>
      </w:r>
    </w:p>
    <w:p w:rsidR="00594022" w:rsidRPr="00594022" w:rsidRDefault="00594022" w:rsidP="0059402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zapewnienia realizacji zadań wiodącego ośrodka koordynacyjno-rehabilitacyjno-opiekuńczego na obszarze powiatu, </w:t>
      </w:r>
      <w:r w:rsidR="00ED65CA">
        <w:rPr>
          <w:rFonts w:ascii="Century Gothic" w:hAnsi="Century Gothic"/>
        </w:rPr>
        <w:t>określonych w </w:t>
      </w:r>
      <w:r w:rsidRPr="00594022">
        <w:rPr>
          <w:rFonts w:ascii="Century Gothic" w:hAnsi="Century Gothic"/>
        </w:rPr>
        <w:t>art. 90v ust. 4 ustawy z dnia 7 września 1991 r. o systemie oświaty oraz w rozporządzeniu Ministra Edukacji N</w:t>
      </w:r>
      <w:r w:rsidR="00ED65CA">
        <w:rPr>
          <w:rFonts w:ascii="Century Gothic" w:hAnsi="Century Gothic"/>
        </w:rPr>
        <w:t>arodowej z dnia 5 września 2017 </w:t>
      </w:r>
      <w:r w:rsidRPr="00594022">
        <w:rPr>
          <w:rFonts w:ascii="Century Gothic" w:hAnsi="Century Gothic"/>
        </w:rPr>
        <w:t xml:space="preserve">r. w sprawie szczegółowych zadań wiodących ośrodków koordynacyjno-rehabilitacyjno-opiekuńczych, oraz doposażenie placówki pełniącej funkcję tego ośrodka (zadanie 2.4., Priorytet II Programu: Wczesne wspomaganie rozwoju dziecka i jego rodziny). </w:t>
      </w:r>
    </w:p>
    <w:p w:rsidR="00594022" w:rsidRPr="00594022" w:rsidRDefault="00594022" w:rsidP="00594022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Placówką bezpośrednio realizującą ze strony Zleceniobiorcy zadania jest </w:t>
      </w:r>
      <w:r w:rsidRPr="00594022">
        <w:rPr>
          <w:rFonts w:ascii="Century Gothic" w:hAnsi="Century Gothic"/>
          <w:noProof/>
        </w:rPr>
        <w:t>Poradnia Psychologiczno-Pedagogiczna w Gryfinie</w:t>
      </w:r>
      <w:r w:rsidR="00BF3CF1">
        <w:rPr>
          <w:rFonts w:ascii="Century Gothic" w:hAnsi="Century Gothic"/>
        </w:rPr>
        <w:t>, z siedzibą przy ul. </w:t>
      </w:r>
      <w:r w:rsidRPr="00594022">
        <w:rPr>
          <w:rFonts w:ascii="Century Gothic" w:hAnsi="Century Gothic"/>
          <w:noProof/>
        </w:rPr>
        <w:t>Łużyck</w:t>
      </w:r>
      <w:r w:rsidR="00BF3CF1">
        <w:rPr>
          <w:rFonts w:ascii="Century Gothic" w:hAnsi="Century Gothic"/>
          <w:noProof/>
        </w:rPr>
        <w:t>iej</w:t>
      </w:r>
      <w:r w:rsidRPr="00594022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  <w:noProof/>
        </w:rPr>
        <w:t>91</w:t>
      </w:r>
      <w:r w:rsidRPr="00594022">
        <w:rPr>
          <w:rFonts w:ascii="Century Gothic" w:hAnsi="Century Gothic"/>
        </w:rPr>
        <w:t xml:space="preserve">, </w:t>
      </w:r>
      <w:r w:rsidRPr="00594022">
        <w:rPr>
          <w:rFonts w:ascii="Century Gothic" w:hAnsi="Century Gothic"/>
          <w:noProof/>
        </w:rPr>
        <w:t>74-100</w:t>
      </w:r>
      <w:r w:rsidR="00BF3CF1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  <w:noProof/>
        </w:rPr>
        <w:t>Gryfino</w:t>
      </w:r>
      <w:r w:rsidRPr="00594022">
        <w:rPr>
          <w:rFonts w:ascii="Century Gothic" w:hAnsi="Century Gothic"/>
        </w:rPr>
        <w:t>.</w:t>
      </w:r>
    </w:p>
    <w:p w:rsidR="00594022" w:rsidRPr="00594022" w:rsidRDefault="00594022" w:rsidP="00594022">
      <w:pP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  <w:bCs/>
        </w:rPr>
      </w:pPr>
      <w:r w:rsidRPr="00594022">
        <w:rPr>
          <w:rFonts w:ascii="Century Gothic" w:hAnsi="Century Gothic"/>
          <w:bCs/>
        </w:rPr>
        <w:t xml:space="preserve">Kontrolą objęto </w:t>
      </w:r>
      <w:r w:rsidRPr="00594022">
        <w:rPr>
          <w:rFonts w:ascii="Century Gothic" w:eastAsia="Courier New" w:hAnsi="Century Gothic"/>
          <w:lang w:bidi="pl-PL"/>
        </w:rPr>
        <w:t>realizację zadania w</w:t>
      </w:r>
      <w:r w:rsidRPr="00594022">
        <w:rPr>
          <w:rFonts w:ascii="Century Gothic" w:hAnsi="Century Gothic"/>
          <w:bCs/>
        </w:rPr>
        <w:t xml:space="preserve"> okresie </w:t>
      </w:r>
      <w:r w:rsidR="00162AEA">
        <w:rPr>
          <w:rFonts w:ascii="Century Gothic" w:hAnsi="Century Gothic"/>
        </w:rPr>
        <w:t>od 27 listopada 2017 r. do 31 </w:t>
      </w:r>
      <w:r w:rsidRPr="00594022">
        <w:rPr>
          <w:rFonts w:ascii="Century Gothic" w:hAnsi="Century Gothic"/>
        </w:rPr>
        <w:t xml:space="preserve">grudnia 2019 r. </w:t>
      </w:r>
    </w:p>
    <w:p w:rsidR="00594022" w:rsidRPr="00594022" w:rsidRDefault="00594022" w:rsidP="00594022">
      <w:pPr>
        <w:widowControl w:val="0"/>
        <w:tabs>
          <w:tab w:val="left" w:pos="288"/>
        </w:tabs>
        <w:autoSpaceDE w:val="0"/>
        <w:autoSpaceDN w:val="0"/>
        <w:adjustRightInd w:val="0"/>
        <w:spacing w:after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Na podstawie wyników kontroli pozytywnie oceniono realizację zadania publicznego przez Starostwo Powiatowe w Gryfinie. </w:t>
      </w:r>
    </w:p>
    <w:p w:rsidR="00594022" w:rsidRPr="00594022" w:rsidRDefault="00594022" w:rsidP="00594022">
      <w:pPr>
        <w:widowControl w:val="0"/>
        <w:numPr>
          <w:ilvl w:val="0"/>
          <w:numId w:val="2"/>
        </w:numPr>
        <w:spacing w:before="120" w:after="240"/>
        <w:ind w:left="426" w:hanging="284"/>
        <w:jc w:val="both"/>
        <w:rPr>
          <w:rFonts w:ascii="Century Gothic" w:eastAsia="Arial" w:hAnsi="Century Gothic"/>
          <w:b/>
          <w:lang w:bidi="pl-PL"/>
        </w:rPr>
      </w:pPr>
      <w:r w:rsidRPr="00594022">
        <w:rPr>
          <w:rFonts w:ascii="Century Gothic" w:eastAsia="Arial" w:hAnsi="Century Gothic"/>
          <w:b/>
          <w:lang w:bidi="pl-PL"/>
        </w:rPr>
        <w:t>Stopień realizacji zadania, w tym efektywność, rzetelność i jakość jego wykonania</w:t>
      </w:r>
    </w:p>
    <w:p w:rsidR="00594022" w:rsidRPr="00594022" w:rsidRDefault="00594022" w:rsidP="00594022">
      <w:pPr>
        <w:autoSpaceDE w:val="0"/>
        <w:autoSpaceDN w:val="0"/>
        <w:adjustRightInd w:val="0"/>
        <w:spacing w:before="120" w:after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 wyniku kontroli stwierdzono, że działania określone w Porozumieniu zostały zrealizowane w zakresie i terminach wynikających z porozumienia. Zorganizowano wczesne wspomaganie</w:t>
      </w:r>
      <w:r w:rsidR="00BF3CF1">
        <w:rPr>
          <w:rFonts w:ascii="Century Gothic" w:eastAsia="Courier New" w:hAnsi="Century Gothic"/>
          <w:color w:val="000000"/>
          <w:lang w:bidi="pl-PL"/>
        </w:rPr>
        <w:t xml:space="preserve"> rozwoju dziecka na warunkach i </w:t>
      </w:r>
      <w:r w:rsidRPr="00594022">
        <w:rPr>
          <w:rFonts w:ascii="Century Gothic" w:eastAsia="Courier New" w:hAnsi="Century Gothic"/>
          <w:color w:val="000000"/>
          <w:lang w:bidi="pl-PL"/>
        </w:rPr>
        <w:t>w formach określonych w</w:t>
      </w:r>
      <w:r w:rsidR="00BF3CF1">
        <w:rPr>
          <w:rFonts w:ascii="Century Gothic" w:eastAsia="Courier New" w:hAnsi="Century Gothic"/>
          <w:color w:val="000000"/>
          <w:lang w:bidi="pl-PL"/>
        </w:rPr>
        <w:t xml:space="preserve"> </w:t>
      </w:r>
      <w:r w:rsidRPr="00594022">
        <w:rPr>
          <w:rFonts w:ascii="Century Gothic" w:eastAsia="Courier New" w:hAnsi="Century Gothic"/>
          <w:color w:val="000000"/>
          <w:lang w:bidi="pl-PL"/>
        </w:rPr>
        <w:t>przepisach wydanych na podstawie art. 127 ust. 19 pkt 1 ustawy z dnia 14 grudn</w:t>
      </w:r>
      <w:r w:rsidR="00BF3CF1">
        <w:rPr>
          <w:rFonts w:ascii="Century Gothic" w:eastAsia="Courier New" w:hAnsi="Century Gothic"/>
          <w:color w:val="000000"/>
          <w:lang w:bidi="pl-PL"/>
        </w:rPr>
        <w:t xml:space="preserve">ia 2016 r. 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Prawo oświatowe oraz </w:t>
      </w:r>
      <w:r w:rsidR="00BF3CF1">
        <w:rPr>
          <w:rFonts w:ascii="Century Gothic" w:eastAsia="Courier New" w:hAnsi="Century Gothic"/>
          <w:color w:val="000000"/>
          <w:lang w:bidi="pl-PL"/>
        </w:rPr>
        <w:br/>
      </w:r>
      <w:r w:rsidRPr="00594022">
        <w:rPr>
          <w:rFonts w:ascii="Century Gothic" w:eastAsia="Courier New" w:hAnsi="Century Gothic"/>
          <w:color w:val="000000"/>
          <w:lang w:bidi="pl-PL"/>
        </w:rPr>
        <w:t>– w zależności od potrzeb dziecka – dodatkowe usługi terapeutów, fizjoterapeutów, psychologów, pedagogów, logopedów i innych specjalistów.</w:t>
      </w:r>
    </w:p>
    <w:p w:rsidR="00594022" w:rsidRPr="00594022" w:rsidRDefault="00594022" w:rsidP="00594022">
      <w:pPr>
        <w:autoSpaceDE w:val="0"/>
        <w:autoSpaceDN w:val="0"/>
        <w:adjustRightInd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Podczas kontroli ustalono, że Poradni</w:t>
      </w:r>
      <w:r w:rsidR="00BF3CF1">
        <w:rPr>
          <w:rFonts w:ascii="Century Gothic" w:eastAsia="Courier New" w:hAnsi="Century Gothic"/>
          <w:color w:val="000000"/>
          <w:lang w:bidi="pl-PL"/>
        </w:rPr>
        <w:t>a Psychologiczno-Pedagogiczna w 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Gryfinie, pełniąca rolę Wiodącego Ośrodka Koordynacyjno-Rehabilitacyjno-Opiekuńczego </w:t>
      </w:r>
      <w:r w:rsidRPr="00594022">
        <w:rPr>
          <w:rFonts w:ascii="Century Gothic" w:eastAsia="Courier New" w:hAnsi="Century Gothic"/>
        </w:rPr>
        <w:t>w</w:t>
      </w:r>
      <w:r w:rsidR="00BF3CF1">
        <w:rPr>
          <w:rFonts w:ascii="Century Gothic" w:eastAsia="Courier New" w:hAnsi="Century Gothic"/>
        </w:rPr>
        <w:t xml:space="preserve"> </w:t>
      </w:r>
      <w:r w:rsidRPr="00594022">
        <w:rPr>
          <w:rFonts w:ascii="Century Gothic" w:eastAsia="Courier New" w:hAnsi="Century Gothic"/>
        </w:rPr>
        <w:t>okresie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 objętym kontrolą w ramach programu objęła wparciem łącznie 122 dzieci, tj.: </w:t>
      </w:r>
    </w:p>
    <w:p w:rsidR="00594022" w:rsidRPr="00594022" w:rsidRDefault="00594022" w:rsidP="00594022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 2017 r. wsparciem objęto 17 dzieci (w tym troje dzieci do trzeciego roku życia), </w:t>
      </w:r>
    </w:p>
    <w:p w:rsidR="00594022" w:rsidRPr="00594022" w:rsidRDefault="00594022" w:rsidP="00594022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lastRenderedPageBreak/>
        <w:t xml:space="preserve">w 2018 r. wsparciem objęto 45 dzieci (w tym 7 dzieci do 3 roku życia), </w:t>
      </w:r>
    </w:p>
    <w:p w:rsidR="00594022" w:rsidRPr="00594022" w:rsidRDefault="00594022" w:rsidP="005940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 2019 r. wsparciem objęto 60 dzieci (w tym 6 dzieci do 3 roku życia). </w:t>
      </w:r>
    </w:p>
    <w:p w:rsidR="00594022" w:rsidRPr="00594022" w:rsidRDefault="00594022" w:rsidP="00BF3CF1">
      <w:pPr>
        <w:autoSpaceDE w:val="0"/>
        <w:autoSpaceDN w:val="0"/>
        <w:adjustRightInd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Dla wszystkich dzieci zorganizowano specjalistyczne zajęcia z osobami zatrudnionymi na potrzeby Programu, realizując wsparcie logopedycznie, pedagogicznie i</w:t>
      </w:r>
      <w:r w:rsidR="00BF3CF1">
        <w:rPr>
          <w:rFonts w:ascii="Century Gothic" w:eastAsia="Courier New" w:hAnsi="Century Gothic"/>
          <w:color w:val="000000"/>
          <w:lang w:bidi="pl-PL"/>
        </w:rPr>
        <w:t xml:space="preserve"> </w:t>
      </w:r>
      <w:r w:rsidRPr="00594022">
        <w:rPr>
          <w:rFonts w:ascii="Century Gothic" w:eastAsia="Courier New" w:hAnsi="Century Gothic"/>
          <w:color w:val="000000"/>
          <w:lang w:bidi="pl-PL"/>
        </w:rPr>
        <w:t>psychologicznie oraz zajęcia z fizjoterapeutą i terapeutą ręki. Celem tych zajęć było m.in.: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rozwijanie funkcji wzrokowych, słuchowo-językowych, dotykowo-kinestetyczno-motorycznych,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kształtowanie lateralizacji oraz orientacji w schemacie ciała i przestrzeni,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wytwarzanie pozytywnych relacji z innymi osobami,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wzmacnianie wiary we własne możliwości, uczenie naśladownictwa niewerbalnego,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rozwijanie kompetencji społecznych i komunikacyjnych,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nauka zabawy, uczenie zabaw naśladowczych,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rozwijanie myślenia, koncentrowania i utrzymywania uwagi,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wdrażanie do samodzielności,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usprawnianie aparatu oddechowego i artykulacyjnego,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rozwijanie mowy czynnej,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wykorzystanie komunikacji wspomagającej do rozwijania mowy, 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motywowanie, wzmacnianie dziecięcych starań, 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wyzwalanie </w:t>
      </w:r>
      <w:proofErr w:type="spellStart"/>
      <w:r w:rsidRPr="00594022">
        <w:rPr>
          <w:rFonts w:ascii="Century Gothic" w:eastAsia="Courier New" w:hAnsi="Century Gothic"/>
          <w:color w:val="000000"/>
          <w:lang w:bidi="pl-PL"/>
        </w:rPr>
        <w:t>zachowań</w:t>
      </w:r>
      <w:proofErr w:type="spellEnd"/>
      <w:r w:rsidRPr="00594022">
        <w:rPr>
          <w:rFonts w:ascii="Century Gothic" w:eastAsia="Courier New" w:hAnsi="Century Gothic"/>
          <w:color w:val="000000"/>
          <w:lang w:bidi="pl-PL"/>
        </w:rPr>
        <w:t xml:space="preserve"> twórczych, 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nauka prawidłowych wzorców ruchu dla kończyn górnych i dolnych, 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stymulacja osłabionych, będących w dużym napięciu mięśni, </w:t>
      </w:r>
    </w:p>
    <w:p w:rsidR="00594022" w:rsidRPr="00594022" w:rsidRDefault="00594022" w:rsidP="00BF3CF1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after="120"/>
        <w:ind w:left="426" w:hanging="357"/>
        <w:contextualSpacing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stymulacja proprioreceptorów. </w:t>
      </w:r>
    </w:p>
    <w:p w:rsidR="00594022" w:rsidRPr="00594022" w:rsidRDefault="00594022" w:rsidP="00594022">
      <w:pPr>
        <w:autoSpaceDE w:val="0"/>
        <w:autoSpaceDN w:val="0"/>
        <w:adjustRightInd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lastRenderedPageBreak/>
        <w:t>Ww. zajęcia obywały się w wymiarze do 0</w:t>
      </w:r>
      <w:r w:rsidR="00BF3CF1">
        <w:rPr>
          <w:rFonts w:ascii="Century Gothic" w:eastAsia="Courier New" w:hAnsi="Century Gothic"/>
          <w:color w:val="000000"/>
          <w:lang w:bidi="pl-PL"/>
        </w:rPr>
        <w:t>,5 do 5 godzin tygodniowo, w 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sposób dostosowany do potrzeb i możliwości dziecka, natomiast czas prowadzenia zajęć dla poszczególnych dzieci w poszczególnych latach wynosił: </w:t>
      </w:r>
    </w:p>
    <w:p w:rsidR="00594022" w:rsidRPr="00594022" w:rsidRDefault="00594022" w:rsidP="00594022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2017 r. jeden miesiąc (zajęcia zrealizowano dla 17 dzieci), </w:t>
      </w:r>
    </w:p>
    <w:p w:rsidR="00594022" w:rsidRPr="00594022" w:rsidRDefault="00594022" w:rsidP="00594022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2018 r. od 1 do 11 miesięcy (11 mi</w:t>
      </w:r>
      <w:r w:rsidR="00162AEA">
        <w:rPr>
          <w:rFonts w:ascii="Century Gothic" w:eastAsia="Courier New" w:hAnsi="Century Gothic"/>
          <w:color w:val="000000"/>
          <w:lang w:bidi="pl-PL"/>
        </w:rPr>
        <w:t>esięcy zajęć zrealizowano dla 9 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dzieci), </w:t>
      </w:r>
    </w:p>
    <w:p w:rsidR="00594022" w:rsidRPr="00594022" w:rsidRDefault="00594022" w:rsidP="0059402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2019 r. od 1 do 12 miesięcy (12 miesięcy zajęć zorganizowano dla 21 dzieci).</w:t>
      </w:r>
    </w:p>
    <w:p w:rsidR="00594022" w:rsidRPr="00594022" w:rsidRDefault="00594022" w:rsidP="00594022">
      <w:pPr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 okresie objętym kontrolą, zgodnie z podpisanym porozumieniem zaplanowano do realizacji i przeprowadzono nw. liczbę godzin zajęć:</w:t>
      </w:r>
    </w:p>
    <w:p w:rsidR="00594022" w:rsidRPr="00594022" w:rsidRDefault="00594022" w:rsidP="00594022">
      <w:pPr>
        <w:pStyle w:val="Akapitzlist"/>
        <w:numPr>
          <w:ilvl w:val="0"/>
          <w:numId w:val="11"/>
        </w:numPr>
        <w:spacing w:after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 2017 r. zaplanowano 192 godziny, i zostały one zrealizowane,</w:t>
      </w:r>
    </w:p>
    <w:p w:rsidR="00594022" w:rsidRPr="00594022" w:rsidRDefault="00594022" w:rsidP="00594022">
      <w:pPr>
        <w:pStyle w:val="Akapitzlist"/>
        <w:numPr>
          <w:ilvl w:val="0"/>
          <w:numId w:val="11"/>
        </w:numPr>
        <w:spacing w:after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 2018 r. zaplanowano 1560 godz</w:t>
      </w:r>
      <w:r w:rsidR="00162AEA">
        <w:rPr>
          <w:rFonts w:ascii="Century Gothic" w:eastAsia="Courier New" w:hAnsi="Century Gothic"/>
          <w:color w:val="000000"/>
          <w:lang w:bidi="pl-PL"/>
        </w:rPr>
        <w:t>in, z których zrealizowano 1525 </w:t>
      </w:r>
      <w:r w:rsidRPr="00594022">
        <w:rPr>
          <w:rFonts w:ascii="Century Gothic" w:eastAsia="Courier New" w:hAnsi="Century Gothic"/>
          <w:color w:val="000000"/>
          <w:lang w:bidi="pl-PL"/>
        </w:rPr>
        <w:t>godzin,</w:t>
      </w:r>
    </w:p>
    <w:p w:rsidR="00594022" w:rsidRPr="00594022" w:rsidRDefault="00594022" w:rsidP="00594022">
      <w:pPr>
        <w:pStyle w:val="Akapitzlist"/>
        <w:numPr>
          <w:ilvl w:val="0"/>
          <w:numId w:val="11"/>
        </w:numPr>
        <w:spacing w:after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 2019 r. zaplanowano 1820 godziny, z kt</w:t>
      </w:r>
      <w:r w:rsidR="00162AEA">
        <w:rPr>
          <w:rFonts w:ascii="Century Gothic" w:eastAsia="Courier New" w:hAnsi="Century Gothic"/>
          <w:color w:val="000000"/>
          <w:lang w:bidi="pl-PL"/>
        </w:rPr>
        <w:t>órych zrealizowano 1738 </w:t>
      </w:r>
      <w:r w:rsidRPr="00594022">
        <w:rPr>
          <w:rFonts w:ascii="Century Gothic" w:eastAsia="Courier New" w:hAnsi="Century Gothic"/>
          <w:color w:val="000000"/>
          <w:lang w:bidi="pl-PL"/>
        </w:rPr>
        <w:t>godzin.</w:t>
      </w:r>
    </w:p>
    <w:p w:rsidR="00594022" w:rsidRPr="00594022" w:rsidRDefault="00594022" w:rsidP="00594022">
      <w:pPr>
        <w:spacing w:after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Na potrzeby programu Poradnia zawarła z 12 osobami umowy zlecenia na realizację zajęć, na liczb</w:t>
      </w:r>
      <w:r w:rsidR="00BF3CF1">
        <w:rPr>
          <w:rFonts w:ascii="Century Gothic" w:eastAsia="Courier New" w:hAnsi="Century Gothic"/>
          <w:color w:val="000000"/>
          <w:lang w:bidi="pl-PL"/>
        </w:rPr>
        <w:t>ę godzin zgodnie z podpisanym z </w:t>
      </w:r>
      <w:r w:rsidRPr="00594022">
        <w:rPr>
          <w:rFonts w:ascii="Century Gothic" w:eastAsia="Courier New" w:hAnsi="Century Gothic"/>
          <w:color w:val="000000"/>
          <w:lang w:bidi="pl-PL"/>
        </w:rPr>
        <w:t>Ministerstwem Edukacji Nar</w:t>
      </w:r>
      <w:r w:rsidR="00162AEA">
        <w:rPr>
          <w:rFonts w:ascii="Century Gothic" w:eastAsia="Courier New" w:hAnsi="Century Gothic"/>
          <w:color w:val="000000"/>
          <w:lang w:bidi="pl-PL"/>
        </w:rPr>
        <w:t>odowej porozumieniem. Zgodnie z 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wyjaśnieniami Zleceniobiorcy, mniejsza od zakładanej realizacja wymiaru zrealizowanej pomocy, tj. łącznie mniej o 117 godzin, wynikała przede wszystkim z nieobecności dzieci na zajęciach. </w:t>
      </w:r>
    </w:p>
    <w:p w:rsidR="00594022" w:rsidRPr="00594022" w:rsidRDefault="00594022" w:rsidP="00594022">
      <w:pPr>
        <w:spacing w:after="120"/>
        <w:jc w:val="both"/>
        <w:rPr>
          <w:rFonts w:ascii="Century Gothic" w:hAnsi="Century Gothic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Zakres przeprowadzonych zajęć był zgodny z przepisami Rozporządzenia Ministra Edukacji Narodowej z dnia z dnia 5 września 2017 r. </w:t>
      </w:r>
      <w:r w:rsidRPr="00594022">
        <w:rPr>
          <w:rFonts w:ascii="Century Gothic" w:eastAsia="Courier New" w:hAnsi="Century Gothic"/>
          <w:i/>
          <w:color w:val="000000"/>
          <w:lang w:bidi="pl-PL"/>
        </w:rPr>
        <w:t>w sprawie szczegółowych zadań wiodących ośrodków koordynacyjno-rehabilitacyjno-opiekuńczych</w:t>
      </w:r>
      <w:r w:rsidRPr="00594022">
        <w:rPr>
          <w:rStyle w:val="Odwoanieprzypisudolnego"/>
          <w:rFonts w:ascii="Century Gothic" w:eastAsia="Courier New" w:hAnsi="Century Gothic"/>
          <w:color w:val="000000"/>
          <w:lang w:bidi="pl-PL"/>
        </w:rPr>
        <w:footnoteReference w:id="2"/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 oraz </w:t>
      </w:r>
      <w:r w:rsidRPr="00594022">
        <w:rPr>
          <w:rFonts w:ascii="Century Gothic" w:hAnsi="Century Gothic"/>
        </w:rPr>
        <w:t xml:space="preserve">rozporządzenia z Ministra Edukacji Narodowej z dnia 24 sierpnia 2017 r. </w:t>
      </w:r>
      <w:r w:rsidRPr="00594022">
        <w:rPr>
          <w:rFonts w:ascii="Century Gothic" w:hAnsi="Century Gothic"/>
          <w:i/>
        </w:rPr>
        <w:t>w sprawie organizowania wczesnego wspomagania rozwoju dzieci</w:t>
      </w:r>
      <w:r w:rsidRPr="00594022">
        <w:rPr>
          <w:rStyle w:val="Odwoanieprzypisudolnego"/>
          <w:rFonts w:ascii="Century Gothic" w:hAnsi="Century Gothic"/>
        </w:rPr>
        <w:footnoteReference w:id="3"/>
      </w:r>
      <w:r w:rsidRPr="00594022">
        <w:rPr>
          <w:rFonts w:ascii="Century Gothic" w:hAnsi="Century Gothic"/>
        </w:rPr>
        <w:t xml:space="preserve">. </w:t>
      </w:r>
    </w:p>
    <w:p w:rsidR="00594022" w:rsidRPr="00594022" w:rsidRDefault="00594022" w:rsidP="00594022">
      <w:pPr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hAnsi="Century Gothic"/>
        </w:rPr>
        <w:t>Z</w:t>
      </w:r>
      <w:r w:rsidRPr="00594022">
        <w:rPr>
          <w:rFonts w:ascii="Century Gothic" w:eastAsia="Courier New" w:hAnsi="Century Gothic"/>
          <w:color w:val="000000"/>
          <w:lang w:bidi="pl-PL"/>
        </w:rPr>
        <w:t>realizowano pozostałe zadania wynikające z ww. rozporządzenia Ministra Edukacji Narodowej z dnia 5 września 2017 r. tj.:</w:t>
      </w:r>
    </w:p>
    <w:p w:rsidR="00594022" w:rsidRPr="00594022" w:rsidRDefault="00594022" w:rsidP="00FF412B">
      <w:pPr>
        <w:numPr>
          <w:ilvl w:val="0"/>
          <w:numId w:val="4"/>
        </w:numPr>
        <w:ind w:left="426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lastRenderedPageBreak/>
        <w:t xml:space="preserve">udzielano rodzicom specjalistycznej informacji dotyczącej problemów rozwojowych dziecka, </w:t>
      </w:r>
    </w:p>
    <w:p w:rsidR="00594022" w:rsidRPr="00594022" w:rsidRDefault="00594022" w:rsidP="00FF412B">
      <w:pPr>
        <w:numPr>
          <w:ilvl w:val="0"/>
          <w:numId w:val="4"/>
        </w:numPr>
        <w:ind w:left="426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wskazywano właściwe dla dziecka i jego rodziny formy kompleksowej, specjalistycznej pomocy, w szczególności rehabilitacyjnej, terapeutycznej, fizjoterapeutycznej, psychologicznej, pedagogicznej i logopedycznej, </w:t>
      </w:r>
    </w:p>
    <w:p w:rsidR="00594022" w:rsidRPr="00594022" w:rsidRDefault="00594022" w:rsidP="00FF412B">
      <w:pPr>
        <w:numPr>
          <w:ilvl w:val="0"/>
          <w:numId w:val="4"/>
        </w:numPr>
        <w:ind w:left="426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wskazywano jednostki udzielające specjalistycznej pomocy dzieciom,</w:t>
      </w:r>
    </w:p>
    <w:p w:rsidR="00594022" w:rsidRPr="00594022" w:rsidRDefault="00594022" w:rsidP="00FF412B">
      <w:pPr>
        <w:numPr>
          <w:ilvl w:val="0"/>
          <w:numId w:val="4"/>
        </w:numPr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koordynowano korzystanie z usług specjalistów dostępnych na obszarze powiatu,</w:t>
      </w:r>
    </w:p>
    <w:p w:rsidR="00594022" w:rsidRPr="00594022" w:rsidRDefault="00594022" w:rsidP="00FF412B">
      <w:pPr>
        <w:numPr>
          <w:ilvl w:val="0"/>
          <w:numId w:val="4"/>
        </w:numPr>
        <w:ind w:left="426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udzielono dzieciom i ich rodzinom kompleksowej pomocy od chwili wykrycia zagrożenia niepełnosprawnością, ze szczególnym uwzględnieniem dzieci do 3 roku życia,</w:t>
      </w:r>
    </w:p>
    <w:p w:rsidR="00594022" w:rsidRPr="00594022" w:rsidRDefault="00594022" w:rsidP="00FF412B">
      <w:pPr>
        <w:numPr>
          <w:ilvl w:val="0"/>
          <w:numId w:val="4"/>
        </w:numPr>
        <w:ind w:left="426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zapewniano specjalistyczną opiekę dziecku i jego rodzinie, w tym opiekę pielęgniarską, związaną z pr</w:t>
      </w:r>
      <w:r w:rsidR="00FF412B">
        <w:rPr>
          <w:rFonts w:ascii="Century Gothic" w:eastAsia="Courier New" w:hAnsi="Century Gothic"/>
          <w:color w:val="000000"/>
          <w:lang w:bidi="pl-PL"/>
        </w:rPr>
        <w:t>ocesem rehabilitacji dziecka, w </w:t>
      </w:r>
      <w:r w:rsidRPr="00594022">
        <w:rPr>
          <w:rFonts w:ascii="Century Gothic" w:eastAsia="Courier New" w:hAnsi="Century Gothic"/>
          <w:color w:val="000000"/>
          <w:lang w:bidi="pl-PL"/>
        </w:rPr>
        <w:t>zależności od potrzeb,</w:t>
      </w:r>
    </w:p>
    <w:p w:rsidR="00594022" w:rsidRPr="00594022" w:rsidRDefault="00594022" w:rsidP="00FF412B">
      <w:pPr>
        <w:numPr>
          <w:ilvl w:val="0"/>
          <w:numId w:val="4"/>
        </w:numPr>
        <w:spacing w:after="120"/>
        <w:ind w:left="426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zapewniono konsultacje lekarzy różnych specjalności, w zależności od potrzeb dziecka. </w:t>
      </w:r>
    </w:p>
    <w:p w:rsidR="00594022" w:rsidRPr="00594022" w:rsidRDefault="00594022" w:rsidP="00594022">
      <w:pPr>
        <w:spacing w:after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Najliczniejszą grupą obiorców programu w latach 2017 - 2019 r. były dzieci zagrożone niepełnosprawnością oraz dzieci z niepełnosprawnością intelektualną w stopniu lekkim. Zgodni</w:t>
      </w:r>
      <w:r w:rsidR="00162AEA">
        <w:rPr>
          <w:rFonts w:ascii="Century Gothic" w:eastAsia="Courier New" w:hAnsi="Century Gothic"/>
          <w:color w:val="000000"/>
          <w:lang w:bidi="pl-PL"/>
        </w:rPr>
        <w:t>e z przekazanymi informacjami w 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latach 2017-2019 r. placówka nie odnotowała przypadków odmowy przyjęcia dzieci do programu, zaś na jego potrzeby wykonano 69 badań, na podstawie których opracowano programy pracy z dziećmi. </w:t>
      </w:r>
    </w:p>
    <w:p w:rsidR="00594022" w:rsidRPr="00594022" w:rsidRDefault="00594022" w:rsidP="00162AEA">
      <w:pPr>
        <w:spacing w:after="24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Ze względu na liczbę dzieci objętych Programem</w:t>
      </w:r>
      <w:r w:rsidRPr="00594022">
        <w:rPr>
          <w:rFonts w:ascii="Century Gothic" w:eastAsia="Courier New" w:hAnsi="Century Gothic"/>
          <w:i/>
          <w:color w:val="000000"/>
          <w:lang w:bidi="pl-PL"/>
        </w:rPr>
        <w:t xml:space="preserve"> Za życiem</w:t>
      </w:r>
      <w:r w:rsidRPr="00594022">
        <w:rPr>
          <w:rFonts w:ascii="Century Gothic" w:eastAsia="Courier New" w:hAnsi="Century Gothic"/>
          <w:color w:val="000000"/>
          <w:lang w:bidi="pl-PL"/>
        </w:rPr>
        <w:t>, podczas kontroli analizą objęto 5</w:t>
      </w:r>
      <w:r w:rsidR="00790402">
        <w:rPr>
          <w:rFonts w:ascii="Century Gothic" w:eastAsia="Courier New" w:hAnsi="Century Gothic"/>
          <w:color w:val="000000"/>
          <w:lang w:bidi="pl-PL"/>
        </w:rPr>
        <w:t xml:space="preserve"> 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programów pracy z dzieckiem. Indywidualny program dziecka objętego zajęciami Programu zawiera opis problemów rozwojowych oraz zagadnień podlegających terapii uwzględniający sferę zaburzeń, cel ogólny, cel szczegółowy, określenie funkcji biorących udział w aktywności, programowanie procesu wspomagania rozwoju. Szczegółowe programy wczesnego wspomagania rozwoju dziecka przygotowane zostały dla wszystkich dzieci objętych programem. </w:t>
      </w:r>
    </w:p>
    <w:p w:rsidR="00594022" w:rsidRPr="00594022" w:rsidRDefault="00594022" w:rsidP="00594022">
      <w:pPr>
        <w:pStyle w:val="Akapitzlist"/>
        <w:numPr>
          <w:ilvl w:val="0"/>
          <w:numId w:val="2"/>
        </w:numPr>
        <w:spacing w:before="120"/>
        <w:jc w:val="both"/>
        <w:rPr>
          <w:rFonts w:ascii="Century Gothic" w:hAnsi="Century Gothic"/>
          <w:b/>
        </w:rPr>
      </w:pPr>
      <w:r w:rsidRPr="00594022">
        <w:rPr>
          <w:rFonts w:ascii="Century Gothic" w:hAnsi="Century Gothic"/>
          <w:b/>
        </w:rPr>
        <w:t xml:space="preserve">Prawidłowość wykorzystania środków publicznych na realizację zadania </w:t>
      </w:r>
    </w:p>
    <w:p w:rsidR="00594022" w:rsidRPr="00594022" w:rsidRDefault="00594022" w:rsidP="00594022">
      <w:pPr>
        <w:widowControl w:val="0"/>
        <w:spacing w:before="120"/>
        <w:jc w:val="both"/>
        <w:rPr>
          <w:rFonts w:ascii="Century Gothic" w:hAnsi="Century Gothic"/>
          <w:lang w:bidi="pl-PL"/>
        </w:rPr>
      </w:pPr>
      <w:r w:rsidRPr="00594022">
        <w:rPr>
          <w:rFonts w:ascii="Century Gothic" w:hAnsi="Century Gothic"/>
          <w:bCs/>
        </w:rPr>
        <w:t xml:space="preserve">Kontrolą objęto </w:t>
      </w:r>
      <w:r w:rsidRPr="00594022">
        <w:rPr>
          <w:rFonts w:ascii="Century Gothic" w:hAnsi="Century Gothic"/>
        </w:rPr>
        <w:t xml:space="preserve">kwotę przekazaną Zleceniobiorcy w okresie objętym kontrolą, tj. 229 320,00 zł. </w:t>
      </w:r>
      <w:r w:rsidRPr="00594022">
        <w:rPr>
          <w:rFonts w:ascii="Century Gothic" w:eastAsia="Courier New" w:hAnsi="Century Gothic"/>
          <w:color w:val="000000"/>
          <w:lang w:bidi="pl-PL"/>
        </w:rPr>
        <w:t>Zleceniobiorca zwrócił niewykorzystana kwotę dotacji w wysokości 9 250,34 zł,</w:t>
      </w:r>
      <w:r w:rsidRPr="00594022">
        <w:rPr>
          <w:rFonts w:ascii="Century Gothic" w:hAnsi="Century Gothic"/>
          <w:lang w:bidi="pl-PL"/>
        </w:rPr>
        <w:t xml:space="preserve"> co wynikało przede wszystkim z mniejszej, niż zakładano w porozumieniu przeprowadzonej 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liczby godzin zajęć. </w:t>
      </w:r>
    </w:p>
    <w:p w:rsidR="00594022" w:rsidRPr="00594022" w:rsidRDefault="00594022" w:rsidP="00594022">
      <w:pPr>
        <w:tabs>
          <w:tab w:val="left" w:pos="259"/>
        </w:tabs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lastRenderedPageBreak/>
        <w:t>W trakcie czynności kontrolnych nie</w:t>
      </w:r>
      <w:r w:rsidR="00790402">
        <w:rPr>
          <w:rFonts w:ascii="Century Gothic" w:hAnsi="Century Gothic"/>
        </w:rPr>
        <w:t xml:space="preserve"> stwierdzono nieprawidłowości w </w:t>
      </w:r>
      <w:r w:rsidRPr="00594022">
        <w:rPr>
          <w:rFonts w:ascii="Century Gothic" w:hAnsi="Century Gothic"/>
        </w:rPr>
        <w:t>wykorzystaniu dotacji. Wszystkie działania ujęte w porozumien</w:t>
      </w:r>
      <w:r w:rsidR="00790402">
        <w:rPr>
          <w:rFonts w:ascii="Century Gothic" w:hAnsi="Century Gothic"/>
        </w:rPr>
        <w:t xml:space="preserve">iu wykonywane były w zakresie i </w:t>
      </w:r>
      <w:r w:rsidRPr="00594022">
        <w:rPr>
          <w:rFonts w:ascii="Century Gothic" w:hAnsi="Century Gothic"/>
        </w:rPr>
        <w:t>terminach zgodnych z harmonogramem.</w:t>
      </w:r>
    </w:p>
    <w:p w:rsidR="00594022" w:rsidRPr="00594022" w:rsidRDefault="00594022" w:rsidP="00594022">
      <w:pPr>
        <w:pStyle w:val="menfont"/>
        <w:spacing w:before="120"/>
        <w:jc w:val="both"/>
        <w:rPr>
          <w:rFonts w:ascii="Century Gothic" w:hAnsi="Century Gothic"/>
          <w:color w:val="000000" w:themeColor="text1"/>
        </w:rPr>
      </w:pPr>
      <w:r w:rsidRPr="00594022">
        <w:rPr>
          <w:rFonts w:ascii="Century Gothic" w:hAnsi="Century Gothic"/>
          <w:color w:val="000000" w:themeColor="text1"/>
        </w:rPr>
        <w:t>Stwierdzono, że:</w:t>
      </w:r>
    </w:p>
    <w:p w:rsidR="00594022" w:rsidRPr="00594022" w:rsidRDefault="00594022" w:rsidP="00594022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Starostwo wykorzystało środki public</w:t>
      </w:r>
      <w:r w:rsidR="00790402">
        <w:rPr>
          <w:rFonts w:ascii="Century Gothic" w:hAnsi="Century Gothic"/>
        </w:rPr>
        <w:t xml:space="preserve">zne zgodnie z celem, na jaki je uzyskało i na </w:t>
      </w:r>
      <w:r w:rsidRPr="00594022">
        <w:rPr>
          <w:rFonts w:ascii="Century Gothic" w:hAnsi="Century Gothic"/>
        </w:rPr>
        <w:t>warunkach określonych w porozumieniu.</w:t>
      </w:r>
    </w:p>
    <w:p w:rsidR="00594022" w:rsidRPr="00594022" w:rsidRDefault="00594022" w:rsidP="00594022">
      <w:pPr>
        <w:widowControl w:val="0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Dokumenty księgowe dotacji potwierdzają jej wydatkowanie zgodnie z przeznaczeniem i w terminie określonym w umowie dotacji.</w:t>
      </w:r>
    </w:p>
    <w:p w:rsidR="00594022" w:rsidRPr="00594022" w:rsidRDefault="00594022" w:rsidP="00594022">
      <w:pPr>
        <w:widowControl w:val="0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Środki z dotacji były przechowywane na wyodrębnionym rachunku bankowym.</w:t>
      </w:r>
    </w:p>
    <w:p w:rsidR="00594022" w:rsidRPr="00594022" w:rsidRDefault="00594022" w:rsidP="00162AEA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240"/>
        <w:ind w:left="425" w:hanging="357"/>
        <w:contextualSpacing w:val="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Starostwo oświadczyło, że prowadzono wyodrębnioną ewidencji księgow</w:t>
      </w:r>
      <w:r w:rsidR="00790402">
        <w:rPr>
          <w:rFonts w:ascii="Century Gothic" w:hAnsi="Century Gothic"/>
        </w:rPr>
        <w:t xml:space="preserve">ą środków otrzymanych w </w:t>
      </w:r>
      <w:r w:rsidRPr="00594022">
        <w:rPr>
          <w:rFonts w:ascii="Century Gothic" w:hAnsi="Century Gothic"/>
        </w:rPr>
        <w:t xml:space="preserve">ramach dotacji oraz wydatków dokonanych z tych środków. </w:t>
      </w:r>
    </w:p>
    <w:p w:rsidR="00594022" w:rsidRPr="00594022" w:rsidRDefault="00594022" w:rsidP="00594022">
      <w:pPr>
        <w:pStyle w:val="Akapitzlist"/>
        <w:numPr>
          <w:ilvl w:val="0"/>
          <w:numId w:val="2"/>
        </w:numPr>
        <w:tabs>
          <w:tab w:val="left" w:pos="259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  <w:b/>
        </w:rPr>
        <w:t>Prowadzenie dokumentacji związanej z realizowanym zadaniem</w:t>
      </w:r>
    </w:p>
    <w:p w:rsidR="00594022" w:rsidRPr="00594022" w:rsidRDefault="00594022" w:rsidP="00594022">
      <w:pPr>
        <w:spacing w:before="120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Zleceniobiorca</w:t>
      </w:r>
      <w:r w:rsidRPr="00594022">
        <w:rPr>
          <w:rFonts w:ascii="Century Gothic" w:eastAsia="Courier New" w:hAnsi="Century Gothic"/>
          <w:i/>
          <w:color w:val="000000"/>
          <w:lang w:bidi="pl-PL"/>
        </w:rPr>
        <w:t xml:space="preserve"> </w:t>
      </w:r>
      <w:r w:rsidRPr="00594022">
        <w:rPr>
          <w:rFonts w:ascii="Century Gothic" w:eastAsia="Courier New" w:hAnsi="Century Gothic"/>
          <w:color w:val="000000"/>
          <w:lang w:bidi="pl-PL"/>
        </w:rPr>
        <w:t>prawidłowo dokum</w:t>
      </w:r>
      <w:r w:rsidR="00790402">
        <w:rPr>
          <w:rFonts w:ascii="Century Gothic" w:eastAsia="Courier New" w:hAnsi="Century Gothic"/>
          <w:color w:val="000000"/>
          <w:lang w:bidi="pl-PL"/>
        </w:rPr>
        <w:t>entował działania podejmowane w </w:t>
      </w:r>
      <w:r w:rsidRPr="00594022">
        <w:rPr>
          <w:rFonts w:ascii="Century Gothic" w:eastAsia="Courier New" w:hAnsi="Century Gothic"/>
          <w:color w:val="000000"/>
          <w:lang w:bidi="pl-PL"/>
        </w:rPr>
        <w:t>ramach realizacji zadania.</w:t>
      </w:r>
      <w:r w:rsidRPr="00594022">
        <w:rPr>
          <w:rFonts w:ascii="Century Gothic" w:hAnsi="Century Gothic"/>
        </w:rPr>
        <w:t xml:space="preserve"> Dokumenty objęte kontrolą dotyczące</w:t>
      </w:r>
      <w:r w:rsidR="00790402">
        <w:rPr>
          <w:rFonts w:ascii="Century Gothic" w:hAnsi="Century Gothic"/>
        </w:rPr>
        <w:t xml:space="preserve"> realizacji zadania wskazują na wydatkowanie dotacji zgodnie z </w:t>
      </w:r>
      <w:r w:rsidRPr="00594022">
        <w:rPr>
          <w:rFonts w:ascii="Century Gothic" w:hAnsi="Century Gothic"/>
        </w:rPr>
        <w:t>przeznaczeniem i w terminach określonych w</w:t>
      </w:r>
      <w:r w:rsidR="00790402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</w:rPr>
        <w:t xml:space="preserve">Porozumieniu. 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Dokumentacja dotycząca zakresu merytorycznego i finansowego zadania potwierdzała przebieg realizacji zadania. </w:t>
      </w:r>
    </w:p>
    <w:p w:rsidR="00594022" w:rsidRPr="00594022" w:rsidRDefault="00594022" w:rsidP="00594022">
      <w:pPr>
        <w:widowControl w:val="0"/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Dokumentacja</w:t>
      </w:r>
      <w:r w:rsidRPr="00594022">
        <w:rPr>
          <w:rFonts w:ascii="Century Gothic" w:hAnsi="Century Gothic"/>
          <w:lang w:bidi="pl-PL"/>
        </w:rPr>
        <w:t xml:space="preserve"> merytoryczna z realizacji zadania.</w:t>
      </w:r>
    </w:p>
    <w:p w:rsidR="00594022" w:rsidRPr="00594022" w:rsidRDefault="00594022" w:rsidP="00594022">
      <w:pPr>
        <w:widowControl w:val="0"/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  <w:color w:val="000000"/>
          <w:lang w:eastAsia="en-US"/>
        </w:rPr>
        <w:t>Dokumentacja merytoryczna obejmowała w szczególności:</w:t>
      </w:r>
    </w:p>
    <w:p w:rsidR="00594022" w:rsidRPr="00594022" w:rsidRDefault="00594022" w:rsidP="00790402">
      <w:pPr>
        <w:numPr>
          <w:ilvl w:val="0"/>
          <w:numId w:val="9"/>
        </w:numPr>
        <w:ind w:left="56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listy dzieci, dla których zostało zorganizowane wczesne wspomaganie rozwoju dziecka, zawierające imię, nazwisko, rok urodzenia,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wykaz dzieci uczestniczących w programie, z podziałam na typ niepełnosprawności lub zaburzeń stanowiących podstawę przyjęcia do Programu,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wykaz dzieci, które przebadano w ramach Programu;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lastRenderedPageBreak/>
        <w:t xml:space="preserve">wykaz dzieci, które korzystały z terapii, ze wskazaniem czasu jej trwania oraz tygodniowego wymiaru godzin zajęć w ramach Programu,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wykaz podmiotów, z którymi zawarto umowy cywilnoprawne (terapeutów, fizjoterapeutów, psychologów, pedagogów, logopedów i</w:t>
      </w:r>
      <w:r w:rsidR="00790402">
        <w:rPr>
          <w:rFonts w:ascii="Century Gothic" w:eastAsia="Courier New" w:hAnsi="Century Gothic"/>
          <w:color w:val="000000"/>
          <w:lang w:bidi="pl-PL"/>
        </w:rPr>
        <w:t xml:space="preserve"> </w:t>
      </w:r>
      <w:r w:rsidRPr="00594022">
        <w:rPr>
          <w:rFonts w:ascii="Century Gothic" w:eastAsia="Courier New" w:hAnsi="Century Gothic"/>
          <w:color w:val="000000"/>
          <w:lang w:bidi="pl-PL"/>
        </w:rPr>
        <w:t>innych specjalistów) wraz z umowami i dokumentacją dotyczącą ewidencji ich czasu pracy,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szczegółowe programy wczesnego wspomagania rozwoju dla poszczególnych typów niepełnosprawności lub zaburzeń rozwojowych,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dokumentację zrealizowanych por</w:t>
      </w:r>
      <w:r w:rsidR="00790402">
        <w:rPr>
          <w:rFonts w:ascii="Century Gothic" w:eastAsia="Courier New" w:hAnsi="Century Gothic"/>
          <w:color w:val="000000"/>
          <w:lang w:bidi="pl-PL"/>
        </w:rPr>
        <w:t>ad i konsultacji prowadzonych w </w:t>
      </w:r>
      <w:r w:rsidRPr="00594022">
        <w:rPr>
          <w:rFonts w:ascii="Century Gothic" w:eastAsia="Courier New" w:hAnsi="Century Gothic"/>
          <w:color w:val="000000"/>
          <w:lang w:bidi="pl-PL"/>
        </w:rPr>
        <w:t xml:space="preserve">ramach programu,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 xml:space="preserve">kopie dzienników zajęć terapeutów; dzienniki zajęć powstawały dla każdego dziecka objętego programem, </w:t>
      </w:r>
    </w:p>
    <w:p w:rsidR="00594022" w:rsidRPr="00594022" w:rsidRDefault="00594022" w:rsidP="00790402">
      <w:pPr>
        <w:numPr>
          <w:ilvl w:val="0"/>
          <w:numId w:val="9"/>
        </w:numPr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ulotki informacyjne i inne materiały promocyjne zadania,</w:t>
      </w:r>
    </w:p>
    <w:p w:rsidR="00594022" w:rsidRPr="00594022" w:rsidRDefault="00594022" w:rsidP="00790402">
      <w:pPr>
        <w:numPr>
          <w:ilvl w:val="0"/>
          <w:numId w:val="9"/>
        </w:numPr>
        <w:spacing w:after="120"/>
        <w:ind w:left="567" w:hanging="357"/>
        <w:jc w:val="both"/>
        <w:rPr>
          <w:rFonts w:ascii="Century Gothic" w:eastAsia="Courier New" w:hAnsi="Century Gothic"/>
          <w:color w:val="000000"/>
          <w:lang w:bidi="pl-PL"/>
        </w:rPr>
      </w:pPr>
      <w:r w:rsidRPr="00594022">
        <w:rPr>
          <w:rFonts w:ascii="Century Gothic" w:eastAsia="Courier New" w:hAnsi="Century Gothic"/>
          <w:color w:val="000000"/>
          <w:lang w:bidi="pl-PL"/>
        </w:rPr>
        <w:t>wykaz materiałów dydaktycznych i sprzętu, zakupionych celem wyposażenia ośrodka koordynacyjno-rehabilitacyjno-opiekuńczego.</w:t>
      </w:r>
    </w:p>
    <w:p w:rsidR="00594022" w:rsidRPr="00594022" w:rsidRDefault="00594022" w:rsidP="00594022">
      <w:pPr>
        <w:spacing w:after="120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Dokumentacja</w:t>
      </w:r>
      <w:r w:rsidRPr="00594022">
        <w:rPr>
          <w:rFonts w:ascii="Century Gothic" w:hAnsi="Century Gothic"/>
          <w:lang w:bidi="pl-PL"/>
        </w:rPr>
        <w:t xml:space="preserve"> finansowa z realizacji zadania.</w:t>
      </w:r>
      <w:r w:rsidRPr="00594022">
        <w:rPr>
          <w:rFonts w:ascii="Century Gothic" w:hAnsi="Century Gothic"/>
        </w:rPr>
        <w:t xml:space="preserve"> </w:t>
      </w:r>
    </w:p>
    <w:p w:rsidR="00594022" w:rsidRPr="00594022" w:rsidRDefault="00594022" w:rsidP="00594022">
      <w:pPr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Podczas kontroli ustalono, że: </w:t>
      </w:r>
    </w:p>
    <w:p w:rsidR="00594022" w:rsidRPr="00594022" w:rsidRDefault="00594022" w:rsidP="00594022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>Zleceniobiorca prowadził pełną i przejrzystą dokumentację księgową dotyczącą zadania, odrębnie w stosunku do innych kosztów własnej działalności, m.in.</w:t>
      </w:r>
      <w:r w:rsidR="00790402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</w:rPr>
        <w:t>poprzez wydzielenie ewidencji otrzymanych i wydatkowanych środków pochodzących z dotacji w księgowym planie kont stosowanym przez</w:t>
      </w:r>
      <w:r w:rsidR="00790402">
        <w:rPr>
          <w:rFonts w:ascii="Century Gothic" w:hAnsi="Century Gothic"/>
        </w:rPr>
        <w:t xml:space="preserve"> </w:t>
      </w:r>
      <w:r w:rsidRPr="00594022">
        <w:rPr>
          <w:rFonts w:ascii="Century Gothic" w:hAnsi="Century Gothic"/>
        </w:rPr>
        <w:t>zleceniobiorcę. Zapisy księgowe odzwierciedlają wydatki dotyczące realizacji zadania;</w:t>
      </w:r>
    </w:p>
    <w:p w:rsidR="00594022" w:rsidRPr="00594022" w:rsidRDefault="00594022" w:rsidP="00790402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120"/>
        <w:ind w:left="425" w:hanging="357"/>
        <w:jc w:val="both"/>
        <w:rPr>
          <w:rFonts w:ascii="Century Gothic" w:hAnsi="Century Gothic"/>
        </w:rPr>
      </w:pPr>
      <w:r w:rsidRPr="00594022">
        <w:rPr>
          <w:rFonts w:ascii="Century Gothic" w:hAnsi="Century Gothic"/>
        </w:rPr>
        <w:t xml:space="preserve">Dokumentację kosztów wynagrodzeń stanowiły przy umowach zlecenia: umowy oraz rachunki do tych umów oraz listy płac. </w:t>
      </w:r>
    </w:p>
    <w:p w:rsidR="00594022" w:rsidRPr="00594022" w:rsidRDefault="00594022" w:rsidP="008D276D">
      <w:pPr>
        <w:spacing w:after="120"/>
        <w:rPr>
          <w:rFonts w:ascii="Century Gothic" w:hAnsi="Century Gothic"/>
        </w:rPr>
      </w:pPr>
      <w:r w:rsidRPr="00594022">
        <w:rPr>
          <w:rFonts w:ascii="Century Gothic" w:hAnsi="Century Gothic"/>
        </w:rPr>
        <w:t>W badanym zakresie nie stwierdzono nieprawidłowości.</w:t>
      </w:r>
      <w:r w:rsidR="008D276D">
        <w:rPr>
          <w:rFonts w:ascii="Century Gothic" w:hAnsi="Century Gothic"/>
        </w:rPr>
        <w:t xml:space="preserve"> </w:t>
      </w:r>
    </w:p>
    <w:p w:rsidR="008D276D" w:rsidRPr="008D276D" w:rsidRDefault="008D276D" w:rsidP="008D276D">
      <w:pPr>
        <w:spacing w:after="120"/>
        <w:jc w:val="both"/>
        <w:rPr>
          <w:rFonts w:ascii="Century Gothic" w:hAnsi="Century Gothic"/>
        </w:rPr>
      </w:pPr>
      <w:r w:rsidRPr="008D276D">
        <w:rPr>
          <w:rFonts w:ascii="Century Gothic" w:hAnsi="Century Gothic"/>
        </w:rPr>
        <w:t>Od wystąpienia pokontrolnego nie przysługują środki odwoławcze.</w:t>
      </w:r>
      <w:r>
        <w:rPr>
          <w:rFonts w:ascii="Century Gothic" w:hAnsi="Century Gothic"/>
        </w:rPr>
        <w:t xml:space="preserve"> </w:t>
      </w:r>
    </w:p>
    <w:p w:rsidR="001C2408" w:rsidRPr="00790402" w:rsidRDefault="00790402" w:rsidP="00790402">
      <w:pPr>
        <w:pStyle w:val="menfont"/>
        <w:jc w:val="both"/>
        <w:rPr>
          <w:rFonts w:ascii="Century Gothic" w:hAnsi="Century Gothic"/>
        </w:rPr>
      </w:pPr>
      <w:r w:rsidRPr="008D276D">
        <w:rPr>
          <w:rFonts w:ascii="Century Gothic" w:hAnsi="Century Gothic"/>
        </w:rPr>
        <w:t>Wystąpienie pokontrolne</w:t>
      </w:r>
      <w:r w:rsidRPr="00790402">
        <w:rPr>
          <w:rFonts w:ascii="Century Gothic" w:hAnsi="Century Gothic"/>
        </w:rPr>
        <w:t xml:space="preserve"> sporządzono w dwóch jednobrzmiących egzemplarzach</w:t>
      </w:r>
      <w:r>
        <w:rPr>
          <w:rFonts w:ascii="Century Gothic" w:hAnsi="Century Gothic"/>
        </w:rPr>
        <w:t xml:space="preserve">. </w:t>
      </w:r>
    </w:p>
    <w:sectPr w:rsidR="001C2408" w:rsidRPr="00790402" w:rsidSect="001C2408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369" w:rsidRDefault="00C37369">
      <w:r>
        <w:separator/>
      </w:r>
    </w:p>
  </w:endnote>
  <w:endnote w:type="continuationSeparator" w:id="0">
    <w:p w:rsidR="00C37369" w:rsidRDefault="00C3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105C8C2F-D18D-438A-89B3-0588F11768B9}"/>
    <w:embedBold r:id="rId2" w:fontKey="{48C5DC2B-F7F9-4EBF-8107-8594C428D50E}"/>
    <w:embedItalic r:id="rId3" w:fontKey="{CFB82A8B-C8E1-4EED-BA2E-D6299B38D46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E4A8D4F7-A9A6-45B6-A45C-440F5233377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2D96AA9-499E-4793-A324-83CC90A325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402762"/>
      <w:docPartObj>
        <w:docPartGallery w:val="Page Numbers (Bottom of Page)"/>
        <w:docPartUnique/>
      </w:docPartObj>
    </w:sdtPr>
    <w:sdtEndPr/>
    <w:sdtContent>
      <w:p w:rsidR="00ED65CA" w:rsidRDefault="00ED65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386">
          <w:rPr>
            <w:noProof/>
          </w:rPr>
          <w:t>7</w:t>
        </w:r>
        <w:r>
          <w:fldChar w:fldCharType="end"/>
        </w:r>
      </w:p>
    </w:sdtContent>
  </w:sdt>
  <w:p w:rsidR="00DF28D0" w:rsidRDefault="0052238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B15DE9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369" w:rsidRDefault="00C37369">
      <w:r>
        <w:separator/>
      </w:r>
    </w:p>
  </w:footnote>
  <w:footnote w:type="continuationSeparator" w:id="0">
    <w:p w:rsidR="00C37369" w:rsidRDefault="00C37369">
      <w:r>
        <w:continuationSeparator/>
      </w:r>
    </w:p>
  </w:footnote>
  <w:footnote w:id="1">
    <w:p w:rsidR="00594022" w:rsidRPr="00ED65CA" w:rsidRDefault="00594022" w:rsidP="0059402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18"/>
          <w:szCs w:val="18"/>
          <w:lang w:bidi="pl-PL"/>
        </w:rPr>
      </w:pPr>
      <w:r w:rsidRPr="00594022">
        <w:rPr>
          <w:rFonts w:ascii="Century Gothic" w:hAnsi="Century Gothic"/>
          <w:color w:val="000000"/>
          <w:sz w:val="22"/>
          <w:szCs w:val="22"/>
          <w:vertAlign w:val="superscript"/>
          <w:lang w:bidi="pl-PL"/>
        </w:rPr>
        <w:footnoteRef/>
      </w:r>
      <w:r w:rsidRPr="00ED65CA">
        <w:rPr>
          <w:rFonts w:ascii="Century Gothic" w:hAnsi="Century Gothic"/>
          <w:color w:val="000000"/>
          <w:sz w:val="18"/>
          <w:szCs w:val="18"/>
          <w:lang w:bidi="pl-PL"/>
        </w:rPr>
        <w:t xml:space="preserve">Kontrolę przeprowadzili pracownicy Ministerstwa Edukacji Narodowej: </w:t>
      </w:r>
    </w:p>
    <w:p w:rsidR="00594022" w:rsidRPr="00ED65CA" w:rsidRDefault="00594022" w:rsidP="00594022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right="60"/>
        <w:contextualSpacing w:val="0"/>
        <w:jc w:val="both"/>
        <w:rPr>
          <w:rFonts w:ascii="Century Gothic" w:hAnsi="Century Gothic"/>
          <w:color w:val="000000"/>
          <w:sz w:val="18"/>
          <w:szCs w:val="18"/>
          <w:lang w:bidi="pl-PL"/>
        </w:rPr>
      </w:pPr>
      <w:r w:rsidRPr="00ED65CA">
        <w:rPr>
          <w:rFonts w:ascii="Century Gothic" w:hAnsi="Century Gothic"/>
          <w:color w:val="000000"/>
          <w:sz w:val="18"/>
          <w:szCs w:val="18"/>
          <w:lang w:bidi="pl-PL"/>
        </w:rPr>
        <w:t>Cezary Zawistowski – radca ministra w Ministerstwie Edukacji Narodowej (upoważnienia nr 7/2020 z 28 maja 2020 r.);</w:t>
      </w:r>
    </w:p>
    <w:p w:rsidR="00594022" w:rsidRPr="00594022" w:rsidRDefault="00594022" w:rsidP="00594022">
      <w:pPr>
        <w:pStyle w:val="Akapitzlist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right="60"/>
        <w:contextualSpacing w:val="0"/>
        <w:jc w:val="both"/>
        <w:rPr>
          <w:rFonts w:ascii="Century Gothic" w:hAnsi="Century Gothic"/>
          <w:sz w:val="22"/>
          <w:szCs w:val="22"/>
        </w:rPr>
      </w:pPr>
      <w:r w:rsidRPr="00ED65CA">
        <w:rPr>
          <w:rFonts w:ascii="Century Gothic" w:hAnsi="Century Gothic"/>
          <w:color w:val="000000"/>
          <w:sz w:val="18"/>
          <w:szCs w:val="18"/>
          <w:lang w:bidi="pl-PL"/>
        </w:rPr>
        <w:t>Lidia Jóźwiak-Kukawska – starszy specjalista w Ministerstwie Edukacji Narodowej (upoważnienie nr 8/2020 z 28 maja 2020 r.).</w:t>
      </w:r>
    </w:p>
  </w:footnote>
  <w:footnote w:id="2">
    <w:p w:rsidR="00594022" w:rsidRPr="00594022" w:rsidRDefault="00594022" w:rsidP="00594022">
      <w:pPr>
        <w:pStyle w:val="Tekstprzypisudolnego"/>
        <w:rPr>
          <w:rFonts w:ascii="Century Gothic" w:hAnsi="Century Gothic"/>
          <w:szCs w:val="18"/>
        </w:rPr>
      </w:pPr>
      <w:r w:rsidRPr="00594022">
        <w:rPr>
          <w:rStyle w:val="Odwoanieprzypisudolnego"/>
          <w:rFonts w:ascii="Century Gothic" w:hAnsi="Century Gothic"/>
          <w:szCs w:val="18"/>
        </w:rPr>
        <w:footnoteRef/>
      </w:r>
      <w:r w:rsidRPr="00594022">
        <w:rPr>
          <w:rFonts w:ascii="Century Gothic" w:hAnsi="Century Gothic"/>
          <w:szCs w:val="18"/>
        </w:rPr>
        <w:t xml:space="preserve"> </w:t>
      </w:r>
      <w:r w:rsidRPr="00594022">
        <w:rPr>
          <w:rFonts w:ascii="Century Gothic" w:eastAsia="Courier New" w:hAnsi="Century Gothic"/>
          <w:color w:val="000000"/>
          <w:szCs w:val="18"/>
          <w:lang w:bidi="pl-PL"/>
        </w:rPr>
        <w:t>Dz. U. z 2017 r. poz. 1712</w:t>
      </w:r>
    </w:p>
  </w:footnote>
  <w:footnote w:id="3">
    <w:p w:rsidR="00594022" w:rsidRPr="00594022" w:rsidRDefault="00594022" w:rsidP="00594022">
      <w:pPr>
        <w:pStyle w:val="Tekstprzypisudolnego"/>
        <w:rPr>
          <w:rFonts w:ascii="Century Gothic" w:hAnsi="Century Gothic"/>
          <w:sz w:val="22"/>
        </w:rPr>
      </w:pPr>
      <w:r w:rsidRPr="00594022">
        <w:rPr>
          <w:rStyle w:val="Odwoanieprzypisudolnego"/>
          <w:rFonts w:ascii="Century Gothic" w:hAnsi="Century Gothic"/>
          <w:szCs w:val="18"/>
        </w:rPr>
        <w:footnoteRef/>
      </w:r>
      <w:r w:rsidRPr="00594022">
        <w:rPr>
          <w:rFonts w:ascii="Century Gothic" w:hAnsi="Century Gothic"/>
          <w:szCs w:val="18"/>
        </w:rPr>
        <w:t xml:space="preserve"> Dz. U. z 2017 r. poz. 1635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B15DE9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B15DE9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E24FC"/>
    <w:multiLevelType w:val="hybridMultilevel"/>
    <w:tmpl w:val="35AEC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8037E"/>
    <w:multiLevelType w:val="hybridMultilevel"/>
    <w:tmpl w:val="30467E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7A0A18"/>
    <w:multiLevelType w:val="hybridMultilevel"/>
    <w:tmpl w:val="E0F82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14823"/>
    <w:multiLevelType w:val="hybridMultilevel"/>
    <w:tmpl w:val="63CC0E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8B46073"/>
    <w:multiLevelType w:val="hybridMultilevel"/>
    <w:tmpl w:val="5A9A3A6E"/>
    <w:lvl w:ilvl="0" w:tplc="97DC4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F7B12"/>
    <w:multiLevelType w:val="hybridMultilevel"/>
    <w:tmpl w:val="6E96E6EA"/>
    <w:lvl w:ilvl="0" w:tplc="97DC4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50178F"/>
    <w:multiLevelType w:val="hybridMultilevel"/>
    <w:tmpl w:val="D7F2D658"/>
    <w:lvl w:ilvl="0" w:tplc="04150011">
      <w:start w:val="1"/>
      <w:numFmt w:val="decimal"/>
      <w:lvlText w:val="%1)"/>
      <w:lvlJc w:val="left"/>
      <w:pPr>
        <w:ind w:left="809" w:hanging="360"/>
      </w:pPr>
    </w:lvl>
    <w:lvl w:ilvl="1" w:tplc="9FB69ED8">
      <w:start w:val="1"/>
      <w:numFmt w:val="lowerLetter"/>
      <w:lvlText w:val="%2)"/>
      <w:lvlJc w:val="left"/>
      <w:pPr>
        <w:ind w:left="1565" w:hanging="396"/>
      </w:pPr>
    </w:lvl>
    <w:lvl w:ilvl="2" w:tplc="04150005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7" w15:restartNumberingAfterBreak="0">
    <w:nsid w:val="72B25E8E"/>
    <w:multiLevelType w:val="hybridMultilevel"/>
    <w:tmpl w:val="80D04D5A"/>
    <w:lvl w:ilvl="0" w:tplc="97DC4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025A2"/>
    <w:multiLevelType w:val="hybridMultilevel"/>
    <w:tmpl w:val="30467E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4594921"/>
    <w:multiLevelType w:val="hybridMultilevel"/>
    <w:tmpl w:val="68F27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11A77"/>
    <w:multiLevelType w:val="hybridMultilevel"/>
    <w:tmpl w:val="644059BA"/>
    <w:lvl w:ilvl="0" w:tplc="04150013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4D2268E0">
      <w:start w:val="1"/>
      <w:numFmt w:val="lowerLetter"/>
      <w:lvlText w:val="%2."/>
      <w:lvlJc w:val="left"/>
      <w:pPr>
        <w:ind w:left="1080" w:hanging="360"/>
      </w:pPr>
    </w:lvl>
    <w:lvl w:ilvl="2" w:tplc="B614B7F8">
      <w:start w:val="1"/>
      <w:numFmt w:val="lowerRoman"/>
      <w:lvlText w:val="%3."/>
      <w:lvlJc w:val="right"/>
      <w:pPr>
        <w:ind w:left="1800" w:hanging="180"/>
      </w:pPr>
    </w:lvl>
    <w:lvl w:ilvl="3" w:tplc="5E22CCB8">
      <w:start w:val="1"/>
      <w:numFmt w:val="decimal"/>
      <w:lvlText w:val="%4."/>
      <w:lvlJc w:val="left"/>
      <w:pPr>
        <w:ind w:left="2520" w:hanging="360"/>
      </w:pPr>
    </w:lvl>
    <w:lvl w:ilvl="4" w:tplc="40AC9338">
      <w:start w:val="1"/>
      <w:numFmt w:val="lowerLetter"/>
      <w:lvlText w:val="%5."/>
      <w:lvlJc w:val="left"/>
      <w:pPr>
        <w:ind w:left="3240" w:hanging="360"/>
      </w:pPr>
    </w:lvl>
    <w:lvl w:ilvl="5" w:tplc="3B36D994">
      <w:start w:val="1"/>
      <w:numFmt w:val="lowerRoman"/>
      <w:lvlText w:val="%6."/>
      <w:lvlJc w:val="right"/>
      <w:pPr>
        <w:ind w:left="3960" w:hanging="180"/>
      </w:pPr>
    </w:lvl>
    <w:lvl w:ilvl="6" w:tplc="BB9A96A6">
      <w:start w:val="1"/>
      <w:numFmt w:val="decimal"/>
      <w:lvlText w:val="%7."/>
      <w:lvlJc w:val="left"/>
      <w:pPr>
        <w:ind w:left="4680" w:hanging="360"/>
      </w:pPr>
    </w:lvl>
    <w:lvl w:ilvl="7" w:tplc="F09AE498">
      <w:start w:val="1"/>
      <w:numFmt w:val="lowerLetter"/>
      <w:lvlText w:val="%8."/>
      <w:lvlJc w:val="left"/>
      <w:pPr>
        <w:ind w:left="5400" w:hanging="360"/>
      </w:pPr>
    </w:lvl>
    <w:lvl w:ilvl="8" w:tplc="3A7053DC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FF4DEC"/>
    <w:multiLevelType w:val="hybridMultilevel"/>
    <w:tmpl w:val="5C209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DC4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19"/>
    <w:rsid w:val="00162AEA"/>
    <w:rsid w:val="004A27DF"/>
    <w:rsid w:val="00522386"/>
    <w:rsid w:val="00594022"/>
    <w:rsid w:val="00697DCE"/>
    <w:rsid w:val="006C0A19"/>
    <w:rsid w:val="006F0099"/>
    <w:rsid w:val="00790402"/>
    <w:rsid w:val="008D276D"/>
    <w:rsid w:val="00B15DE9"/>
    <w:rsid w:val="00BF3CF1"/>
    <w:rsid w:val="00C37369"/>
    <w:rsid w:val="00D6111C"/>
    <w:rsid w:val="00ED65CA"/>
    <w:rsid w:val="00FF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1C8082-EF9C-4176-9C7C-88A63B7F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5940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59402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4022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594022"/>
    <w:rPr>
      <w:vertAlign w:val="superscript"/>
    </w:rPr>
  </w:style>
  <w:style w:type="character" w:customStyle="1" w:styleId="FontStyle17">
    <w:name w:val="Font Style17"/>
    <w:rsid w:val="00594022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CBDED-D387-415D-94E6-CB871CAD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1554</Words>
  <Characters>10467</Characters>
  <Application>Microsoft Office Word</Application>
  <DocSecurity>4</DocSecurity>
  <Lines>87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Nojszewska Anna</cp:lastModifiedBy>
  <cp:revision>2</cp:revision>
  <dcterms:created xsi:type="dcterms:W3CDTF">2020-10-27T11:27:00Z</dcterms:created>
  <dcterms:modified xsi:type="dcterms:W3CDTF">2020-10-27T11:27:00Z</dcterms:modified>
</cp:coreProperties>
</file>