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52" w:type="dxa"/>
        <w:tblInd w:w="-180" w:type="dxa"/>
        <w:tblLayout w:type="fixed"/>
        <w:tblCellMar>
          <w:left w:w="0" w:type="dxa"/>
          <w:right w:w="0" w:type="dxa"/>
        </w:tblCellMar>
        <w:tblLook w:val="0000" w:firstRow="0" w:lastRow="0" w:firstColumn="0" w:lastColumn="0" w:noHBand="0" w:noVBand="0"/>
      </w:tblPr>
      <w:tblGrid>
        <w:gridCol w:w="5400"/>
        <w:gridCol w:w="3852"/>
      </w:tblGrid>
      <w:tr w:rsidR="00DE2FBE" w:rsidRPr="00CB15CE" w14:paraId="65898961" w14:textId="77777777" w:rsidTr="00D1542E">
        <w:tc>
          <w:tcPr>
            <w:tcW w:w="5400" w:type="dxa"/>
          </w:tcPr>
          <w:p w14:paraId="5135F557" w14:textId="77777777" w:rsidR="00DE2FBE" w:rsidRPr="00CB15CE" w:rsidRDefault="00DE2FBE" w:rsidP="00CB15CE">
            <w:pPr>
              <w:rPr>
                <w:rFonts w:asciiTheme="minorHAnsi" w:hAnsiTheme="minorHAnsi" w:cstheme="minorHAnsi"/>
              </w:rPr>
            </w:pPr>
            <w:r w:rsidRPr="00CB15CE">
              <w:rPr>
                <w:rFonts w:asciiTheme="minorHAnsi" w:hAnsiTheme="minorHAnsi" w:cstheme="minorHAnsi"/>
              </w:rPr>
              <w:t xml:space="preserve">              </w:t>
            </w:r>
            <w:r w:rsidR="00C86A76" w:rsidRPr="00CB15CE">
              <w:rPr>
                <w:rFonts w:asciiTheme="minorHAnsi" w:hAnsiTheme="minorHAnsi" w:cstheme="minorHAnsi"/>
                <w:noProof/>
              </w:rPr>
              <w:object w:dxaOrig="641" w:dyaOrig="721" w14:anchorId="71600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5pt;height:45.05pt" o:ole="" fillcolor="window">
                  <v:imagedata r:id="rId8" o:title=""/>
                </v:shape>
                <o:OLEObject Type="Embed" ProgID="Word.Picture.8" ShapeID="_x0000_i1025" DrawAspect="Content" ObjectID="_1741496985" r:id="rId9"/>
              </w:object>
            </w:r>
          </w:p>
          <w:p w14:paraId="1E11F65B" w14:textId="77777777" w:rsidR="00DE2FBE" w:rsidRPr="00CB15CE" w:rsidRDefault="00DE2FBE" w:rsidP="00CB15CE">
            <w:pPr>
              <w:rPr>
                <w:rFonts w:asciiTheme="minorHAnsi" w:hAnsiTheme="minorHAnsi" w:cstheme="minorHAnsi"/>
              </w:rPr>
            </w:pPr>
          </w:p>
          <w:p w14:paraId="3224BC2E" w14:textId="77777777" w:rsidR="00DE2FBE" w:rsidRPr="00CB15CE" w:rsidRDefault="00DE2FBE" w:rsidP="00CB15CE">
            <w:pPr>
              <w:rPr>
                <w:rFonts w:asciiTheme="minorHAnsi" w:hAnsiTheme="minorHAnsi" w:cstheme="minorHAnsi"/>
                <w:smallCaps/>
              </w:rPr>
            </w:pPr>
            <w:r w:rsidRPr="00CB15CE">
              <w:rPr>
                <w:rFonts w:asciiTheme="minorHAnsi" w:hAnsiTheme="minorHAnsi" w:cstheme="minorHAnsi"/>
                <w:smallCaps/>
              </w:rPr>
              <w:t xml:space="preserve">Generalny Dyrektor </w:t>
            </w:r>
          </w:p>
          <w:p w14:paraId="4653F040" w14:textId="77777777" w:rsidR="00DE2FBE" w:rsidRPr="00CB15CE" w:rsidRDefault="00DE2FBE" w:rsidP="00CB15CE">
            <w:pPr>
              <w:rPr>
                <w:rFonts w:asciiTheme="minorHAnsi" w:hAnsiTheme="minorHAnsi" w:cstheme="minorHAnsi"/>
                <w:smallCaps/>
              </w:rPr>
            </w:pPr>
            <w:r w:rsidRPr="00CB15CE">
              <w:rPr>
                <w:rFonts w:asciiTheme="minorHAnsi" w:hAnsiTheme="minorHAnsi" w:cstheme="minorHAnsi"/>
                <w:smallCaps/>
              </w:rPr>
              <w:t>Ochrony Środowiska</w:t>
            </w:r>
          </w:p>
          <w:p w14:paraId="1D34A24A" w14:textId="77777777" w:rsidR="00DE2FBE" w:rsidRPr="00CB15CE" w:rsidRDefault="00DE2FBE" w:rsidP="00CB15CE">
            <w:pPr>
              <w:rPr>
                <w:rFonts w:asciiTheme="minorHAnsi" w:hAnsiTheme="minorHAnsi" w:cstheme="minorHAnsi"/>
                <w:smallCaps/>
              </w:rPr>
            </w:pPr>
          </w:p>
        </w:tc>
        <w:tc>
          <w:tcPr>
            <w:tcW w:w="3852" w:type="dxa"/>
          </w:tcPr>
          <w:p w14:paraId="0742BEF6" w14:textId="77777777" w:rsidR="00DE2FBE" w:rsidRPr="00CB15CE" w:rsidRDefault="00DE2FBE" w:rsidP="00CB15CE">
            <w:pPr>
              <w:pStyle w:val="Tekstpodstawowy"/>
              <w:tabs>
                <w:tab w:val="left" w:pos="567"/>
              </w:tabs>
              <w:spacing w:line="360" w:lineRule="auto"/>
              <w:ind w:firstLine="567"/>
              <w:rPr>
                <w:rFonts w:asciiTheme="minorHAnsi" w:hAnsiTheme="minorHAnsi" w:cstheme="minorHAnsi"/>
                <w:szCs w:val="24"/>
              </w:rPr>
            </w:pPr>
          </w:p>
          <w:p w14:paraId="26A4A12F" w14:textId="77777777" w:rsidR="00DE2FBE" w:rsidRPr="00CB15CE" w:rsidRDefault="00DE2FBE" w:rsidP="00CB15CE">
            <w:pPr>
              <w:pStyle w:val="Tekstpodstawowy"/>
              <w:tabs>
                <w:tab w:val="left" w:pos="567"/>
              </w:tabs>
              <w:spacing w:line="360" w:lineRule="auto"/>
              <w:ind w:firstLine="567"/>
              <w:rPr>
                <w:rFonts w:asciiTheme="minorHAnsi" w:hAnsiTheme="minorHAnsi" w:cstheme="minorHAnsi"/>
                <w:szCs w:val="24"/>
              </w:rPr>
            </w:pPr>
          </w:p>
          <w:p w14:paraId="14C85C4C" w14:textId="1C80AF0F" w:rsidR="00DE2FBE" w:rsidRPr="00CB15CE" w:rsidRDefault="00DE2FBE" w:rsidP="00CB15CE">
            <w:pPr>
              <w:pStyle w:val="Tekstpodstawowy"/>
              <w:tabs>
                <w:tab w:val="left" w:pos="567"/>
                <w:tab w:val="left" w:pos="3855"/>
              </w:tabs>
              <w:spacing w:line="360" w:lineRule="auto"/>
              <w:rPr>
                <w:rFonts w:asciiTheme="minorHAnsi" w:hAnsiTheme="minorHAnsi" w:cstheme="minorHAnsi"/>
                <w:szCs w:val="24"/>
              </w:rPr>
            </w:pPr>
            <w:r w:rsidRPr="00CB15CE">
              <w:rPr>
                <w:rFonts w:asciiTheme="minorHAnsi" w:hAnsiTheme="minorHAnsi" w:cstheme="minorHAnsi"/>
                <w:szCs w:val="24"/>
              </w:rPr>
              <w:t xml:space="preserve">                  Warszawa, </w:t>
            </w:r>
            <w:r w:rsidRPr="00CB15CE">
              <w:rPr>
                <w:rFonts w:asciiTheme="minorHAnsi" w:hAnsiTheme="minorHAnsi" w:cstheme="minorHAnsi"/>
                <w:color w:val="FFFFFF" w:themeColor="background1"/>
                <w:szCs w:val="24"/>
              </w:rPr>
              <w:t>XX</w:t>
            </w:r>
            <w:r w:rsidRPr="00CB15CE">
              <w:rPr>
                <w:rFonts w:asciiTheme="minorHAnsi" w:hAnsiTheme="minorHAnsi" w:cstheme="minorHAnsi"/>
                <w:szCs w:val="24"/>
              </w:rPr>
              <w:t xml:space="preserve"> </w:t>
            </w:r>
            <w:r w:rsidR="007A3FE7" w:rsidRPr="00CB15CE">
              <w:rPr>
                <w:rFonts w:asciiTheme="minorHAnsi" w:hAnsiTheme="minorHAnsi" w:cstheme="minorHAnsi"/>
                <w:szCs w:val="24"/>
              </w:rPr>
              <w:t xml:space="preserve">marca </w:t>
            </w:r>
            <w:r w:rsidR="00064F58" w:rsidRPr="00CB15CE">
              <w:rPr>
                <w:rFonts w:asciiTheme="minorHAnsi" w:hAnsiTheme="minorHAnsi" w:cstheme="minorHAnsi"/>
                <w:szCs w:val="24"/>
              </w:rPr>
              <w:t>2023</w:t>
            </w:r>
            <w:r w:rsidRPr="00CB15CE">
              <w:rPr>
                <w:rFonts w:asciiTheme="minorHAnsi" w:hAnsiTheme="minorHAnsi" w:cstheme="minorHAnsi"/>
                <w:szCs w:val="24"/>
              </w:rPr>
              <w:t xml:space="preserve"> r.</w:t>
            </w:r>
          </w:p>
        </w:tc>
      </w:tr>
    </w:tbl>
    <w:p w14:paraId="686829CC" w14:textId="55879A84" w:rsidR="00BE0507" w:rsidRPr="00CB15CE" w:rsidRDefault="00DE2FBE" w:rsidP="00CB15CE">
      <w:pPr>
        <w:spacing w:after="120" w:line="312" w:lineRule="auto"/>
        <w:rPr>
          <w:rFonts w:asciiTheme="minorHAnsi" w:hAnsiTheme="minorHAnsi" w:cstheme="minorHAnsi"/>
        </w:rPr>
      </w:pPr>
      <w:bookmarkStart w:id="0" w:name="_Hlk102741731"/>
      <w:r w:rsidRPr="00CB15CE">
        <w:rPr>
          <w:rFonts w:asciiTheme="minorHAnsi" w:hAnsiTheme="minorHAnsi" w:cstheme="minorHAnsi"/>
        </w:rPr>
        <w:t>DOOŚ-WDŚZOO.420.</w:t>
      </w:r>
      <w:r w:rsidR="009D779B" w:rsidRPr="00CB15CE">
        <w:rPr>
          <w:rFonts w:asciiTheme="minorHAnsi" w:hAnsiTheme="minorHAnsi" w:cstheme="minorHAnsi"/>
        </w:rPr>
        <w:t>41</w:t>
      </w:r>
      <w:r w:rsidRPr="00CB15CE">
        <w:rPr>
          <w:rFonts w:asciiTheme="minorHAnsi" w:hAnsiTheme="minorHAnsi" w:cstheme="minorHAnsi"/>
        </w:rPr>
        <w:t>.202</w:t>
      </w:r>
      <w:r w:rsidR="009D779B" w:rsidRPr="00CB15CE">
        <w:rPr>
          <w:rFonts w:asciiTheme="minorHAnsi" w:hAnsiTheme="minorHAnsi" w:cstheme="minorHAnsi"/>
        </w:rPr>
        <w:t>2</w:t>
      </w:r>
      <w:r w:rsidR="00245A4F" w:rsidRPr="00CB15CE">
        <w:rPr>
          <w:rFonts w:asciiTheme="minorHAnsi" w:hAnsiTheme="minorHAnsi" w:cstheme="minorHAnsi"/>
        </w:rPr>
        <w:t>.M</w:t>
      </w:r>
      <w:r w:rsidR="007A3FE7" w:rsidRPr="00CB15CE">
        <w:rPr>
          <w:rFonts w:asciiTheme="minorHAnsi" w:hAnsiTheme="minorHAnsi" w:cstheme="minorHAnsi"/>
        </w:rPr>
        <w:t>M</w:t>
      </w:r>
      <w:r w:rsidR="0027019C" w:rsidRPr="00CB15CE">
        <w:rPr>
          <w:rFonts w:asciiTheme="minorHAnsi" w:hAnsiTheme="minorHAnsi" w:cstheme="minorHAnsi"/>
        </w:rPr>
        <w:t>.</w:t>
      </w:r>
      <w:r w:rsidR="006751BF" w:rsidRPr="00CB15CE">
        <w:rPr>
          <w:rFonts w:asciiTheme="minorHAnsi" w:hAnsiTheme="minorHAnsi" w:cstheme="minorHAnsi"/>
        </w:rPr>
        <w:t>9</w:t>
      </w:r>
    </w:p>
    <w:bookmarkEnd w:id="0"/>
    <w:p w14:paraId="7F1875F6" w14:textId="77777777" w:rsidR="006D7210" w:rsidRPr="00CB15CE" w:rsidRDefault="006D7210" w:rsidP="00CB15CE">
      <w:pPr>
        <w:spacing w:line="312" w:lineRule="auto"/>
        <w:rPr>
          <w:rFonts w:asciiTheme="minorHAnsi" w:hAnsiTheme="minorHAnsi" w:cstheme="minorHAnsi"/>
          <w:highlight w:val="yellow"/>
        </w:rPr>
      </w:pPr>
    </w:p>
    <w:p w14:paraId="68724C0F" w14:textId="77777777" w:rsidR="00DE2FBE" w:rsidRPr="00CB15CE" w:rsidRDefault="00DE2FBE" w:rsidP="00CB15CE">
      <w:pPr>
        <w:spacing w:line="312" w:lineRule="auto"/>
        <w:rPr>
          <w:rFonts w:asciiTheme="minorHAnsi" w:hAnsiTheme="minorHAnsi" w:cstheme="minorHAnsi"/>
          <w:highlight w:val="yellow"/>
        </w:rPr>
      </w:pPr>
    </w:p>
    <w:p w14:paraId="03DCD8A9" w14:textId="77777777" w:rsidR="00DE2FBE" w:rsidRPr="00CB15CE" w:rsidRDefault="00DE2FBE" w:rsidP="00CB15CE">
      <w:pPr>
        <w:spacing w:line="312" w:lineRule="auto"/>
        <w:rPr>
          <w:rFonts w:asciiTheme="minorHAnsi" w:hAnsiTheme="minorHAnsi" w:cstheme="minorHAnsi"/>
        </w:rPr>
      </w:pPr>
    </w:p>
    <w:p w14:paraId="4A706C83" w14:textId="77777777" w:rsidR="006D7210" w:rsidRPr="00CB15CE" w:rsidRDefault="00130E4B" w:rsidP="00CB15CE">
      <w:pPr>
        <w:spacing w:after="240" w:line="312" w:lineRule="auto"/>
        <w:rPr>
          <w:rFonts w:asciiTheme="minorHAnsi" w:hAnsiTheme="minorHAnsi" w:cstheme="minorHAnsi"/>
          <w:color w:val="000000" w:themeColor="text1"/>
        </w:rPr>
      </w:pPr>
      <w:r w:rsidRPr="00CB15CE">
        <w:rPr>
          <w:rFonts w:asciiTheme="minorHAnsi" w:hAnsiTheme="minorHAnsi" w:cstheme="minorHAnsi"/>
          <w:color w:val="000000"/>
        </w:rPr>
        <w:t>DECYZJA</w:t>
      </w:r>
    </w:p>
    <w:p w14:paraId="55FFC25E" w14:textId="4320336C" w:rsidR="006A5977" w:rsidRPr="00CB15CE" w:rsidRDefault="002A1FF6" w:rsidP="00CB15CE">
      <w:pPr>
        <w:spacing w:line="312" w:lineRule="auto"/>
        <w:rPr>
          <w:rFonts w:asciiTheme="minorHAnsi" w:hAnsiTheme="minorHAnsi" w:cstheme="minorHAnsi"/>
        </w:rPr>
      </w:pPr>
      <w:r w:rsidRPr="00CB15CE">
        <w:rPr>
          <w:rFonts w:asciiTheme="minorHAnsi" w:hAnsiTheme="minorHAnsi" w:cstheme="minorHAnsi"/>
          <w:color w:val="000000"/>
        </w:rPr>
        <w:t>Generalny Dyrektor Ochrony Środowiska, n</w:t>
      </w:r>
      <w:r w:rsidR="00060BFE" w:rsidRPr="00CB15CE">
        <w:rPr>
          <w:rFonts w:asciiTheme="minorHAnsi" w:hAnsiTheme="minorHAnsi" w:cstheme="minorHAnsi"/>
          <w:color w:val="000000"/>
        </w:rPr>
        <w:t>a podstawie art. 138 § 1 pkt</w:t>
      </w:r>
      <w:r w:rsidR="00FF4C88" w:rsidRPr="00CB15CE">
        <w:rPr>
          <w:rFonts w:asciiTheme="minorHAnsi" w:hAnsiTheme="minorHAnsi" w:cstheme="minorHAnsi"/>
          <w:color w:val="000000"/>
        </w:rPr>
        <w:t xml:space="preserve"> 1 i</w:t>
      </w:r>
      <w:r w:rsidR="00060BFE" w:rsidRPr="00CB15CE">
        <w:rPr>
          <w:rFonts w:asciiTheme="minorHAnsi" w:hAnsiTheme="minorHAnsi" w:cstheme="minorHAnsi"/>
          <w:color w:val="000000"/>
        </w:rPr>
        <w:t xml:space="preserve"> </w:t>
      </w:r>
      <w:r w:rsidR="00676EFA" w:rsidRPr="00CB15CE">
        <w:rPr>
          <w:rFonts w:asciiTheme="minorHAnsi" w:hAnsiTheme="minorHAnsi" w:cstheme="minorHAnsi"/>
          <w:color w:val="000000"/>
        </w:rPr>
        <w:t>2</w:t>
      </w:r>
      <w:r w:rsidR="00060BFE" w:rsidRPr="00CB15CE">
        <w:rPr>
          <w:rFonts w:asciiTheme="minorHAnsi" w:hAnsiTheme="minorHAnsi" w:cstheme="minorHAnsi"/>
          <w:color w:val="000000"/>
        </w:rPr>
        <w:t xml:space="preserve"> ustawy z dnia 14 czerwca 1960 r. – Kodeks postępowania administracyjnego (Dz. U. z </w:t>
      </w:r>
      <w:r w:rsidR="00083D56" w:rsidRPr="00CB15CE">
        <w:rPr>
          <w:rFonts w:asciiTheme="minorHAnsi" w:hAnsiTheme="minorHAnsi" w:cstheme="minorHAnsi"/>
          <w:color w:val="000000"/>
        </w:rPr>
        <w:t>20</w:t>
      </w:r>
      <w:r w:rsidR="00FB3086" w:rsidRPr="00CB15CE">
        <w:rPr>
          <w:rFonts w:asciiTheme="minorHAnsi" w:hAnsiTheme="minorHAnsi" w:cstheme="minorHAnsi"/>
          <w:color w:val="000000"/>
        </w:rPr>
        <w:t>2</w:t>
      </w:r>
      <w:r w:rsidR="009D779B" w:rsidRPr="00CB15CE">
        <w:rPr>
          <w:rFonts w:asciiTheme="minorHAnsi" w:hAnsiTheme="minorHAnsi" w:cstheme="minorHAnsi"/>
          <w:color w:val="000000"/>
        </w:rPr>
        <w:t>2</w:t>
      </w:r>
      <w:r w:rsidR="00083D56" w:rsidRPr="00CB15CE">
        <w:rPr>
          <w:rFonts w:asciiTheme="minorHAnsi" w:hAnsiTheme="minorHAnsi" w:cstheme="minorHAnsi"/>
          <w:color w:val="000000"/>
        </w:rPr>
        <w:t xml:space="preserve"> r. poz. </w:t>
      </w:r>
      <w:r w:rsidR="009D779B" w:rsidRPr="00CB15CE">
        <w:rPr>
          <w:rFonts w:asciiTheme="minorHAnsi" w:hAnsiTheme="minorHAnsi" w:cstheme="minorHAnsi"/>
          <w:color w:val="000000"/>
        </w:rPr>
        <w:t>2000</w:t>
      </w:r>
      <w:r w:rsidR="00976474" w:rsidRPr="00CB15CE">
        <w:rPr>
          <w:rFonts w:asciiTheme="minorHAnsi" w:hAnsiTheme="minorHAnsi" w:cstheme="minorHAnsi"/>
          <w:color w:val="000000"/>
        </w:rPr>
        <w:t>, ze zm.</w:t>
      </w:r>
      <w:r w:rsidR="00060BFE" w:rsidRPr="00CB15CE">
        <w:rPr>
          <w:rFonts w:asciiTheme="minorHAnsi" w:hAnsiTheme="minorHAnsi" w:cstheme="minorHAnsi"/>
          <w:color w:val="000000"/>
        </w:rPr>
        <w:t xml:space="preserve">), dalej </w:t>
      </w:r>
      <w:r w:rsidR="00686F17" w:rsidRPr="00CB15CE">
        <w:rPr>
          <w:rFonts w:asciiTheme="minorHAnsi" w:hAnsiTheme="minorHAnsi" w:cstheme="minorHAnsi"/>
          <w:color w:val="000000"/>
        </w:rPr>
        <w:t>k.p.a.</w:t>
      </w:r>
      <w:r w:rsidR="00060BFE" w:rsidRPr="00CB15CE">
        <w:rPr>
          <w:rFonts w:asciiTheme="minorHAnsi" w:hAnsiTheme="minorHAnsi" w:cstheme="minorHAnsi"/>
          <w:color w:val="000000"/>
        </w:rPr>
        <w:t xml:space="preserve">, </w:t>
      </w:r>
      <w:r w:rsidR="0046111D" w:rsidRPr="00CB15CE">
        <w:rPr>
          <w:rFonts w:asciiTheme="minorHAnsi" w:hAnsiTheme="minorHAnsi" w:cstheme="minorHAnsi"/>
          <w:color w:val="000000"/>
        </w:rPr>
        <w:t>w związku z</w:t>
      </w:r>
      <w:r w:rsidR="00F104E2" w:rsidRPr="00CB15CE">
        <w:rPr>
          <w:rFonts w:asciiTheme="minorHAnsi" w:hAnsiTheme="minorHAnsi" w:cstheme="minorHAnsi"/>
          <w:color w:val="000000"/>
        </w:rPr>
        <w:t xml:space="preserve"> </w:t>
      </w:r>
      <w:r w:rsidR="0046111D" w:rsidRPr="00CB15CE">
        <w:rPr>
          <w:rFonts w:asciiTheme="minorHAnsi" w:hAnsiTheme="minorHAnsi" w:cstheme="minorHAnsi"/>
          <w:color w:val="000000"/>
        </w:rPr>
        <w:t>art.</w:t>
      </w:r>
      <w:r w:rsidR="00C93675" w:rsidRPr="00CB15CE">
        <w:rPr>
          <w:rFonts w:asciiTheme="minorHAnsi" w:hAnsiTheme="minorHAnsi" w:cstheme="minorHAnsi"/>
          <w:color w:val="000000"/>
        </w:rPr>
        <w:t xml:space="preserve"> 71 ust. 2 pkt 2 oraz</w:t>
      </w:r>
      <w:r w:rsidR="00663A92" w:rsidRPr="00CB15CE">
        <w:rPr>
          <w:rFonts w:asciiTheme="minorHAnsi" w:hAnsiTheme="minorHAnsi" w:cstheme="minorHAnsi"/>
          <w:color w:val="000000"/>
        </w:rPr>
        <w:t> </w:t>
      </w:r>
      <w:r w:rsidR="003F5120" w:rsidRPr="00CB15CE">
        <w:rPr>
          <w:rFonts w:asciiTheme="minorHAnsi" w:hAnsiTheme="minorHAnsi" w:cstheme="minorHAnsi"/>
          <w:color w:val="000000"/>
        </w:rPr>
        <w:t>84 </w:t>
      </w:r>
      <w:r w:rsidR="0046111D" w:rsidRPr="00CB15CE">
        <w:rPr>
          <w:rFonts w:asciiTheme="minorHAnsi" w:hAnsiTheme="minorHAnsi" w:cstheme="minorHAnsi"/>
          <w:color w:val="000000"/>
        </w:rPr>
        <w:t xml:space="preserve">ust. </w:t>
      </w:r>
      <w:r w:rsidR="003F5120" w:rsidRPr="00CB15CE">
        <w:rPr>
          <w:rFonts w:asciiTheme="minorHAnsi" w:hAnsiTheme="minorHAnsi" w:cstheme="minorHAnsi"/>
          <w:color w:val="000000"/>
        </w:rPr>
        <w:t xml:space="preserve">1 i ust. </w:t>
      </w:r>
      <w:r w:rsidR="000831AF" w:rsidRPr="00CB15CE">
        <w:rPr>
          <w:rFonts w:asciiTheme="minorHAnsi" w:hAnsiTheme="minorHAnsi" w:cstheme="minorHAnsi"/>
          <w:color w:val="000000"/>
        </w:rPr>
        <w:t>1a</w:t>
      </w:r>
      <w:r w:rsidR="0046111D" w:rsidRPr="00CB15CE">
        <w:rPr>
          <w:rFonts w:asciiTheme="minorHAnsi" w:hAnsiTheme="minorHAnsi" w:cstheme="minorHAnsi"/>
          <w:color w:val="000000"/>
        </w:rPr>
        <w:t xml:space="preserve"> ustawy z</w:t>
      </w:r>
      <w:r w:rsidR="008773A4" w:rsidRPr="00CB15CE">
        <w:rPr>
          <w:rFonts w:asciiTheme="minorHAnsi" w:hAnsiTheme="minorHAnsi" w:cstheme="minorHAnsi"/>
          <w:color w:val="000000"/>
        </w:rPr>
        <w:t xml:space="preserve"> </w:t>
      </w:r>
      <w:r w:rsidR="0046111D" w:rsidRPr="00CB15CE">
        <w:rPr>
          <w:rFonts w:asciiTheme="minorHAnsi" w:hAnsiTheme="minorHAnsi" w:cstheme="minorHAnsi"/>
          <w:color w:val="000000"/>
        </w:rPr>
        <w:t>dnia</w:t>
      </w:r>
      <w:r w:rsidR="008773A4" w:rsidRPr="00CB15CE">
        <w:rPr>
          <w:rFonts w:asciiTheme="minorHAnsi" w:hAnsiTheme="minorHAnsi" w:cstheme="minorHAnsi"/>
          <w:color w:val="000000"/>
        </w:rPr>
        <w:t xml:space="preserve"> </w:t>
      </w:r>
      <w:r w:rsidR="0046111D" w:rsidRPr="00CB15CE">
        <w:rPr>
          <w:rFonts w:asciiTheme="minorHAnsi" w:hAnsiTheme="minorHAnsi" w:cstheme="minorHAnsi"/>
          <w:color w:val="000000"/>
        </w:rPr>
        <w:t>3</w:t>
      </w:r>
      <w:r w:rsidR="008773A4" w:rsidRPr="00CB15CE">
        <w:rPr>
          <w:rFonts w:asciiTheme="minorHAnsi" w:hAnsiTheme="minorHAnsi" w:cstheme="minorHAnsi"/>
          <w:color w:val="000000"/>
        </w:rPr>
        <w:t xml:space="preserve"> </w:t>
      </w:r>
      <w:r w:rsidR="0046111D" w:rsidRPr="00CB15CE">
        <w:rPr>
          <w:rFonts w:asciiTheme="minorHAnsi" w:hAnsiTheme="minorHAnsi" w:cstheme="minorHAnsi"/>
          <w:color w:val="000000"/>
        </w:rPr>
        <w:t>października 2008 r. o udostępnianiu informacji o środowisku i jego ochronie, udziale społeczeństwa w</w:t>
      </w:r>
      <w:r w:rsidR="008773A4" w:rsidRPr="00CB15CE">
        <w:rPr>
          <w:rFonts w:asciiTheme="minorHAnsi" w:hAnsiTheme="minorHAnsi" w:cstheme="minorHAnsi"/>
          <w:color w:val="000000"/>
        </w:rPr>
        <w:t xml:space="preserve"> </w:t>
      </w:r>
      <w:r w:rsidR="0046111D" w:rsidRPr="00CB15CE">
        <w:rPr>
          <w:rFonts w:asciiTheme="minorHAnsi" w:hAnsiTheme="minorHAnsi" w:cstheme="minorHAnsi"/>
          <w:color w:val="000000"/>
        </w:rPr>
        <w:t>ochronie środowiska oraz o ocenach oddziaływania na środowisko (Dz.</w:t>
      </w:r>
      <w:r w:rsidR="008F7015" w:rsidRPr="00CB15CE">
        <w:rPr>
          <w:rFonts w:asciiTheme="minorHAnsi" w:hAnsiTheme="minorHAnsi" w:cstheme="minorHAnsi"/>
          <w:color w:val="000000"/>
        </w:rPr>
        <w:t xml:space="preserve"> </w:t>
      </w:r>
      <w:r w:rsidR="0046111D" w:rsidRPr="00CB15CE">
        <w:rPr>
          <w:rFonts w:asciiTheme="minorHAnsi" w:hAnsiTheme="minorHAnsi" w:cstheme="minorHAnsi"/>
          <w:color w:val="000000"/>
        </w:rPr>
        <w:t>U.</w:t>
      </w:r>
      <w:r w:rsidR="008F7015" w:rsidRPr="00CB15CE">
        <w:rPr>
          <w:rFonts w:asciiTheme="minorHAnsi" w:hAnsiTheme="minorHAnsi" w:cstheme="minorHAnsi"/>
          <w:color w:val="000000"/>
        </w:rPr>
        <w:t xml:space="preserve"> </w:t>
      </w:r>
      <w:r w:rsidR="0046111D" w:rsidRPr="00CB15CE">
        <w:rPr>
          <w:rFonts w:asciiTheme="minorHAnsi" w:hAnsiTheme="minorHAnsi" w:cstheme="minorHAnsi"/>
          <w:color w:val="000000"/>
        </w:rPr>
        <w:t>z</w:t>
      </w:r>
      <w:r w:rsidR="008F7015" w:rsidRPr="00CB15CE">
        <w:rPr>
          <w:rFonts w:asciiTheme="minorHAnsi" w:hAnsiTheme="minorHAnsi" w:cstheme="minorHAnsi"/>
          <w:color w:val="000000"/>
        </w:rPr>
        <w:t xml:space="preserve"> </w:t>
      </w:r>
      <w:r w:rsidR="0046111D" w:rsidRPr="00CB15CE">
        <w:rPr>
          <w:rFonts w:asciiTheme="minorHAnsi" w:hAnsiTheme="minorHAnsi" w:cstheme="minorHAnsi"/>
          <w:color w:val="000000"/>
        </w:rPr>
        <w:t>202</w:t>
      </w:r>
      <w:r w:rsidR="000831AF" w:rsidRPr="00CB15CE">
        <w:rPr>
          <w:rFonts w:asciiTheme="minorHAnsi" w:hAnsiTheme="minorHAnsi" w:cstheme="minorHAnsi"/>
          <w:color w:val="000000"/>
        </w:rPr>
        <w:t>2</w:t>
      </w:r>
      <w:r w:rsidR="0046111D" w:rsidRPr="00CB15CE">
        <w:rPr>
          <w:rFonts w:asciiTheme="minorHAnsi" w:hAnsiTheme="minorHAnsi" w:cstheme="minorHAnsi"/>
          <w:color w:val="000000"/>
        </w:rPr>
        <w:t xml:space="preserve"> r. poz. </w:t>
      </w:r>
      <w:r w:rsidR="000831AF" w:rsidRPr="00CB15CE">
        <w:rPr>
          <w:rFonts w:asciiTheme="minorHAnsi" w:hAnsiTheme="minorHAnsi" w:cstheme="minorHAnsi"/>
          <w:color w:val="000000"/>
        </w:rPr>
        <w:t>10</w:t>
      </w:r>
      <w:r w:rsidR="00096E62" w:rsidRPr="00CB15CE">
        <w:rPr>
          <w:rFonts w:asciiTheme="minorHAnsi" w:hAnsiTheme="minorHAnsi" w:cstheme="minorHAnsi"/>
          <w:color w:val="000000"/>
        </w:rPr>
        <w:t>2</w:t>
      </w:r>
      <w:r w:rsidR="000831AF" w:rsidRPr="00CB15CE">
        <w:rPr>
          <w:rFonts w:asciiTheme="minorHAnsi" w:hAnsiTheme="minorHAnsi" w:cstheme="minorHAnsi"/>
          <w:color w:val="000000"/>
        </w:rPr>
        <w:t>9</w:t>
      </w:r>
      <w:r w:rsidR="0090059A" w:rsidRPr="00CB15CE">
        <w:rPr>
          <w:rFonts w:asciiTheme="minorHAnsi" w:hAnsiTheme="minorHAnsi" w:cstheme="minorHAnsi"/>
          <w:color w:val="000000"/>
        </w:rPr>
        <w:t>,</w:t>
      </w:r>
      <w:r w:rsidR="00C907D3" w:rsidRPr="00CB15CE">
        <w:rPr>
          <w:rFonts w:asciiTheme="minorHAnsi" w:hAnsiTheme="minorHAnsi" w:cstheme="minorHAnsi"/>
          <w:color w:val="000000"/>
        </w:rPr>
        <w:t xml:space="preserve"> ze zm.</w:t>
      </w:r>
      <w:r w:rsidR="0046111D" w:rsidRPr="00CB15CE">
        <w:rPr>
          <w:rFonts w:asciiTheme="minorHAnsi" w:hAnsiTheme="minorHAnsi" w:cstheme="minorHAnsi"/>
          <w:color w:val="000000"/>
        </w:rPr>
        <w:t xml:space="preserve">), dalej </w:t>
      </w:r>
      <w:proofErr w:type="spellStart"/>
      <w:r w:rsidR="00930529" w:rsidRPr="00CB15CE">
        <w:rPr>
          <w:rFonts w:asciiTheme="minorHAnsi" w:hAnsiTheme="minorHAnsi" w:cstheme="minorHAnsi"/>
        </w:rPr>
        <w:t>u.o.o.ś</w:t>
      </w:r>
      <w:proofErr w:type="spellEnd"/>
      <w:r w:rsidR="0046111D" w:rsidRPr="00CB15CE">
        <w:rPr>
          <w:rFonts w:asciiTheme="minorHAnsi" w:hAnsiTheme="minorHAnsi" w:cstheme="minorHAnsi"/>
          <w:color w:val="000000"/>
        </w:rPr>
        <w:t xml:space="preserve">, </w:t>
      </w:r>
      <w:r w:rsidR="00D7387D" w:rsidRPr="00CB15CE">
        <w:rPr>
          <w:rFonts w:asciiTheme="minorHAnsi" w:hAnsiTheme="minorHAnsi" w:cstheme="minorHAnsi"/>
          <w:color w:val="000000"/>
        </w:rPr>
        <w:t>po rozpatrzeniu odwoła</w:t>
      </w:r>
      <w:r w:rsidR="006A5977" w:rsidRPr="00CB15CE">
        <w:rPr>
          <w:rFonts w:asciiTheme="minorHAnsi" w:hAnsiTheme="minorHAnsi" w:cstheme="minorHAnsi"/>
          <w:color w:val="000000"/>
        </w:rPr>
        <w:t>nia</w:t>
      </w:r>
      <w:r w:rsidR="00060BFE" w:rsidRPr="00CB15CE">
        <w:rPr>
          <w:rFonts w:asciiTheme="minorHAnsi" w:hAnsiTheme="minorHAnsi" w:cstheme="minorHAnsi"/>
          <w:color w:val="000000"/>
        </w:rPr>
        <w:t xml:space="preserve"> </w:t>
      </w:r>
      <w:r w:rsidR="00D41B2A">
        <w:rPr>
          <w:rFonts w:asciiTheme="minorHAnsi" w:hAnsiTheme="minorHAnsi" w:cstheme="minorHAnsi"/>
          <w:color w:val="000000"/>
        </w:rPr>
        <w:t>(…)</w:t>
      </w:r>
      <w:r w:rsidR="006A5977" w:rsidRPr="00CB15CE">
        <w:rPr>
          <w:rFonts w:asciiTheme="minorHAnsi" w:hAnsiTheme="minorHAnsi" w:cstheme="minorHAnsi"/>
          <w:color w:val="000000"/>
        </w:rPr>
        <w:t xml:space="preserve"> </w:t>
      </w:r>
      <w:r w:rsidR="00A27EDB" w:rsidRPr="00CB15CE">
        <w:rPr>
          <w:rFonts w:asciiTheme="minorHAnsi" w:hAnsiTheme="minorHAnsi" w:cstheme="minorHAnsi"/>
          <w:color w:val="000000"/>
        </w:rPr>
        <w:t xml:space="preserve">z </w:t>
      </w:r>
      <w:r w:rsidR="006A5977" w:rsidRPr="00CB15CE">
        <w:rPr>
          <w:rFonts w:asciiTheme="minorHAnsi" w:hAnsiTheme="minorHAnsi" w:cstheme="minorHAnsi"/>
          <w:color w:val="000000"/>
        </w:rPr>
        <w:t xml:space="preserve">21 września 2022 </w:t>
      </w:r>
      <w:r w:rsidR="00FA004F" w:rsidRPr="00CB15CE">
        <w:rPr>
          <w:rFonts w:asciiTheme="minorHAnsi" w:hAnsiTheme="minorHAnsi" w:cstheme="minorHAnsi"/>
          <w:color w:val="000000"/>
        </w:rPr>
        <w:t xml:space="preserve">r. </w:t>
      </w:r>
      <w:r w:rsidR="00BE0507" w:rsidRPr="00CB15CE">
        <w:rPr>
          <w:rFonts w:asciiTheme="minorHAnsi" w:hAnsiTheme="minorHAnsi" w:cstheme="minorHAnsi"/>
          <w:color w:val="000000"/>
        </w:rPr>
        <w:t xml:space="preserve">od decyzji </w:t>
      </w:r>
      <w:bookmarkStart w:id="1" w:name="_Hlk103085569"/>
      <w:r w:rsidR="00BE0507" w:rsidRPr="00CB15CE">
        <w:rPr>
          <w:rFonts w:asciiTheme="minorHAnsi" w:hAnsiTheme="minorHAnsi" w:cstheme="minorHAnsi"/>
          <w:color w:val="000000"/>
        </w:rPr>
        <w:t xml:space="preserve">Regionalnego Dyrektora Ochrony Środowiska w </w:t>
      </w:r>
      <w:r w:rsidR="006A5977" w:rsidRPr="00CB15CE">
        <w:rPr>
          <w:rFonts w:asciiTheme="minorHAnsi" w:hAnsiTheme="minorHAnsi" w:cstheme="minorHAnsi"/>
          <w:color w:val="000000"/>
        </w:rPr>
        <w:t xml:space="preserve">Katowicach z 24 sierpnia 2022 r., znak: WOOŚ.420.45.2021.AS3.18, </w:t>
      </w:r>
      <w:r w:rsidR="00A27EDB" w:rsidRPr="00CB15CE">
        <w:rPr>
          <w:rFonts w:asciiTheme="minorHAnsi" w:hAnsiTheme="minorHAnsi" w:cstheme="minorHAnsi"/>
          <w:color w:val="000000"/>
        </w:rPr>
        <w:t xml:space="preserve">stwierdzającej brak potrzeby przeprowadzenia oceny oddziaływania na środowisko dla przedsięwzięcia </w:t>
      </w:r>
      <w:r w:rsidR="006A5977" w:rsidRPr="00CB15CE">
        <w:rPr>
          <w:rFonts w:asciiTheme="minorHAnsi" w:hAnsiTheme="minorHAnsi" w:cstheme="minorHAnsi"/>
          <w:color w:val="000000"/>
        </w:rPr>
        <w:t xml:space="preserve">polegającego na </w:t>
      </w:r>
      <w:r w:rsidR="006A5977" w:rsidRPr="00CB15CE">
        <w:rPr>
          <w:rFonts w:asciiTheme="minorHAnsi" w:hAnsiTheme="minorHAnsi" w:cstheme="minorHAnsi"/>
          <w:i/>
          <w:iCs/>
          <w:color w:val="000000"/>
        </w:rPr>
        <w:t xml:space="preserve">przebudowie gazociągu wysokiego ciśnienia DN200 w zakresie: wyłączenia z użytkowania istniejącego odcinka gazociągu w/c DN200 i budowy obok nowego odcinka gazociągu w/c DN200 o długości ok. 383 m. przy ul. Zielonej na pograniczu gm. Mszana i Wodzisław Śląski, wyłączenia z użytkowania istniejącego odcinka gazociągu w/c DN200 i budowy obok nowego odcinka gazociągu w/c DN200 o długości ok. 624 m. przy ul. Wodzisławskiej w gm. Mszana, wyłączenia z użytkowania istniejącego odcinka gazociągu w/c DN200 i budowy obok nowego odcinka gazociągu w/c DN200 o długości ok. 542 m. przy ul. 1 Maja w gm. Mszana, realizowanego w ramach zadania pn.: Opracowanie dokumentacji projektowej </w:t>
      </w:r>
      <w:r w:rsidR="006A5977" w:rsidRPr="00CB15CE">
        <w:rPr>
          <w:rFonts w:asciiTheme="minorHAnsi" w:hAnsiTheme="minorHAnsi" w:cstheme="minorHAnsi"/>
          <w:i/>
          <w:iCs/>
        </w:rPr>
        <w:t xml:space="preserve">na przebudowę 3 odcinków gazociągu DN200 MOP 5,5 MPa relacji Oświęcim-Radlin </w:t>
      </w:r>
      <w:proofErr w:type="spellStart"/>
      <w:r w:rsidR="006A5977" w:rsidRPr="00CB15CE">
        <w:rPr>
          <w:rFonts w:asciiTheme="minorHAnsi" w:hAnsiTheme="minorHAnsi" w:cstheme="minorHAnsi"/>
          <w:i/>
          <w:iCs/>
        </w:rPr>
        <w:t>odg</w:t>
      </w:r>
      <w:proofErr w:type="spellEnd"/>
      <w:r w:rsidR="006A5977" w:rsidRPr="00CB15CE">
        <w:rPr>
          <w:rFonts w:asciiTheme="minorHAnsi" w:hAnsiTheme="minorHAnsi" w:cstheme="minorHAnsi"/>
          <w:i/>
          <w:iCs/>
        </w:rPr>
        <w:t>. do Godowa w miejscowości Mszana,</w:t>
      </w:r>
    </w:p>
    <w:p w14:paraId="57D898A9" w14:textId="7B870922" w:rsidR="00FD1EF6" w:rsidRPr="00CB15CE" w:rsidRDefault="00FD1EF6" w:rsidP="00CB15CE">
      <w:pPr>
        <w:pStyle w:val="Akapitzlist"/>
        <w:numPr>
          <w:ilvl w:val="0"/>
          <w:numId w:val="8"/>
        </w:numPr>
        <w:spacing w:line="312" w:lineRule="auto"/>
        <w:ind w:left="425" w:hanging="425"/>
        <w:contextualSpacing w:val="0"/>
        <w:rPr>
          <w:rFonts w:asciiTheme="minorHAnsi" w:hAnsiTheme="minorHAnsi" w:cstheme="minorHAnsi"/>
        </w:rPr>
      </w:pPr>
      <w:bookmarkStart w:id="2" w:name="_Hlk66184277"/>
      <w:bookmarkEnd w:id="1"/>
      <w:r w:rsidRPr="00CB15CE">
        <w:rPr>
          <w:rFonts w:asciiTheme="minorHAnsi" w:hAnsiTheme="minorHAnsi" w:cstheme="minorHAnsi"/>
        </w:rPr>
        <w:t>uchyla pkt 1 decyzji w brzmieniu:</w:t>
      </w:r>
    </w:p>
    <w:p w14:paraId="796E6D46" w14:textId="4ABFE177" w:rsidR="00FD1EF6" w:rsidRPr="00CB15CE" w:rsidRDefault="00FD1EF6" w:rsidP="00CB15CE">
      <w:pPr>
        <w:spacing w:line="312" w:lineRule="auto"/>
        <w:ind w:left="426"/>
        <w:rPr>
          <w:rFonts w:asciiTheme="minorHAnsi" w:hAnsiTheme="minorHAnsi" w:cstheme="minorHAnsi"/>
        </w:rPr>
      </w:pPr>
      <w:r w:rsidRPr="00CB15CE">
        <w:rPr>
          <w:rFonts w:asciiTheme="minorHAnsi" w:hAnsiTheme="minorHAnsi" w:cstheme="minorHAnsi"/>
        </w:rPr>
        <w:t>„Prace budowlane należy prowadzić wyłącznie w porze dnia tj. w godzinach od 6</w:t>
      </w:r>
      <w:r w:rsidRPr="00CB15CE">
        <w:rPr>
          <w:rFonts w:asciiTheme="minorHAnsi" w:hAnsiTheme="minorHAnsi" w:cstheme="minorHAnsi"/>
          <w:vertAlign w:val="superscript"/>
        </w:rPr>
        <w:t>00</w:t>
      </w:r>
      <w:r w:rsidRPr="00CB15CE">
        <w:rPr>
          <w:rFonts w:asciiTheme="minorHAnsi" w:hAnsiTheme="minorHAnsi" w:cstheme="minorHAnsi"/>
        </w:rPr>
        <w:t xml:space="preserve"> do 22</w:t>
      </w:r>
      <w:r w:rsidRPr="00CB15CE">
        <w:rPr>
          <w:rFonts w:asciiTheme="minorHAnsi" w:hAnsiTheme="minorHAnsi" w:cstheme="minorHAnsi"/>
          <w:vertAlign w:val="superscript"/>
        </w:rPr>
        <w:t>00</w:t>
      </w:r>
      <w:r w:rsidRPr="00CB15CE">
        <w:rPr>
          <w:rFonts w:asciiTheme="minorHAnsi" w:hAnsiTheme="minorHAnsi" w:cstheme="minorHAnsi"/>
        </w:rPr>
        <w:t>.”</w:t>
      </w:r>
    </w:p>
    <w:p w14:paraId="209CA5D0" w14:textId="36D1C010" w:rsidR="00FD1EF6" w:rsidRPr="00CB15CE" w:rsidRDefault="00FD1EF6" w:rsidP="00CB15CE">
      <w:pPr>
        <w:spacing w:line="312" w:lineRule="auto"/>
        <w:ind w:left="426"/>
        <w:rPr>
          <w:rFonts w:asciiTheme="minorHAnsi" w:hAnsiTheme="minorHAnsi" w:cstheme="minorHAnsi"/>
        </w:rPr>
      </w:pPr>
      <w:r w:rsidRPr="00CB15CE">
        <w:rPr>
          <w:rFonts w:asciiTheme="minorHAnsi" w:hAnsiTheme="minorHAnsi" w:cstheme="minorHAnsi"/>
        </w:rPr>
        <w:t>i w tym zakresie orzeka:</w:t>
      </w:r>
    </w:p>
    <w:p w14:paraId="74B10926" w14:textId="77777777" w:rsidR="00E54A7A" w:rsidRPr="00CB15CE" w:rsidRDefault="00FD1EF6" w:rsidP="00CB15CE">
      <w:pPr>
        <w:spacing w:line="312" w:lineRule="auto"/>
        <w:ind w:left="426"/>
        <w:rPr>
          <w:rFonts w:asciiTheme="minorHAnsi" w:hAnsiTheme="minorHAnsi" w:cstheme="minorHAnsi"/>
        </w:rPr>
      </w:pPr>
      <w:r w:rsidRPr="00CB15CE">
        <w:rPr>
          <w:rFonts w:asciiTheme="minorHAnsi" w:hAnsiTheme="minorHAnsi" w:cstheme="minorHAnsi"/>
        </w:rPr>
        <w:t>„Zabrania się prowadzenia prac budowlanych</w:t>
      </w:r>
      <w:r w:rsidR="00E54A7A" w:rsidRPr="00CB15CE">
        <w:rPr>
          <w:rFonts w:asciiTheme="minorHAnsi" w:hAnsiTheme="minorHAnsi" w:cstheme="minorHAnsi"/>
        </w:rPr>
        <w:t>:</w:t>
      </w:r>
    </w:p>
    <w:p w14:paraId="2F388D9E" w14:textId="6EB24D1E" w:rsidR="00E54A7A" w:rsidRPr="00CB15CE" w:rsidRDefault="00E54A7A" w:rsidP="00CB15CE">
      <w:pPr>
        <w:pStyle w:val="Akapitzlist"/>
        <w:numPr>
          <w:ilvl w:val="0"/>
          <w:numId w:val="47"/>
        </w:numPr>
        <w:spacing w:line="312" w:lineRule="auto"/>
        <w:ind w:left="1071" w:hanging="357"/>
        <w:rPr>
          <w:rFonts w:asciiTheme="minorHAnsi" w:hAnsiTheme="minorHAnsi" w:cstheme="minorHAnsi"/>
        </w:rPr>
      </w:pPr>
      <w:r w:rsidRPr="00CB15CE">
        <w:rPr>
          <w:rFonts w:asciiTheme="minorHAnsi" w:hAnsiTheme="minorHAnsi" w:cstheme="minorHAnsi"/>
        </w:rPr>
        <w:t>w dni ustawowo wolne od pracy,</w:t>
      </w:r>
    </w:p>
    <w:p w14:paraId="212E27F1" w14:textId="07A3B836" w:rsidR="00FD1EF6" w:rsidRPr="00CB15CE" w:rsidRDefault="00FD1EF6" w:rsidP="00CB15CE">
      <w:pPr>
        <w:pStyle w:val="Akapitzlist"/>
        <w:numPr>
          <w:ilvl w:val="0"/>
          <w:numId w:val="47"/>
        </w:numPr>
        <w:spacing w:line="312" w:lineRule="auto"/>
        <w:ind w:left="1071" w:hanging="357"/>
        <w:rPr>
          <w:rFonts w:asciiTheme="minorHAnsi" w:hAnsiTheme="minorHAnsi" w:cstheme="minorHAnsi"/>
        </w:rPr>
      </w:pPr>
      <w:r w:rsidRPr="00CB15CE">
        <w:rPr>
          <w:rFonts w:asciiTheme="minorHAnsi" w:hAnsiTheme="minorHAnsi" w:cstheme="minorHAnsi"/>
        </w:rPr>
        <w:t xml:space="preserve">w </w:t>
      </w:r>
      <w:r w:rsidR="00E54A7A" w:rsidRPr="00CB15CE">
        <w:rPr>
          <w:rFonts w:asciiTheme="minorHAnsi" w:hAnsiTheme="minorHAnsi" w:cstheme="minorHAnsi"/>
        </w:rPr>
        <w:t xml:space="preserve">pozostałych dniach </w:t>
      </w:r>
      <w:r w:rsidRPr="00CB15CE">
        <w:rPr>
          <w:rFonts w:asciiTheme="minorHAnsi" w:hAnsiTheme="minorHAnsi" w:cstheme="minorHAnsi"/>
        </w:rPr>
        <w:t>w godzinach od 22.00 do 6.00</w:t>
      </w:r>
      <w:r w:rsidR="00E54A7A" w:rsidRPr="00CB15CE">
        <w:rPr>
          <w:rFonts w:asciiTheme="minorHAnsi" w:hAnsiTheme="minorHAnsi" w:cstheme="minorHAnsi"/>
        </w:rPr>
        <w:t>.”</w:t>
      </w:r>
      <w:r w:rsidRPr="00CB15CE">
        <w:rPr>
          <w:rFonts w:asciiTheme="minorHAnsi" w:hAnsiTheme="minorHAnsi" w:cstheme="minorHAnsi"/>
        </w:rPr>
        <w:t>;</w:t>
      </w:r>
    </w:p>
    <w:p w14:paraId="4FD075C0" w14:textId="510E95B1" w:rsidR="00683AEC" w:rsidRPr="00CB15CE" w:rsidRDefault="00683AEC" w:rsidP="00CB15CE">
      <w:pPr>
        <w:pStyle w:val="Akapitzlist"/>
        <w:keepNext/>
        <w:numPr>
          <w:ilvl w:val="0"/>
          <w:numId w:val="8"/>
        </w:numPr>
        <w:spacing w:line="312" w:lineRule="auto"/>
        <w:ind w:left="425" w:hanging="425"/>
        <w:contextualSpacing w:val="0"/>
        <w:rPr>
          <w:rFonts w:asciiTheme="minorHAnsi" w:hAnsiTheme="minorHAnsi" w:cstheme="minorHAnsi"/>
        </w:rPr>
      </w:pPr>
      <w:r w:rsidRPr="00CB15CE">
        <w:rPr>
          <w:rFonts w:asciiTheme="minorHAnsi" w:hAnsiTheme="minorHAnsi" w:cstheme="minorHAnsi"/>
        </w:rPr>
        <w:lastRenderedPageBreak/>
        <w:t xml:space="preserve">uchyla pkt 3 decyzji w </w:t>
      </w:r>
      <w:r w:rsidR="008358F1" w:rsidRPr="00CB15CE">
        <w:rPr>
          <w:rFonts w:asciiTheme="minorHAnsi" w:hAnsiTheme="minorHAnsi" w:cstheme="minorHAnsi"/>
        </w:rPr>
        <w:t>części</w:t>
      </w:r>
      <w:r w:rsidRPr="00CB15CE">
        <w:rPr>
          <w:rFonts w:asciiTheme="minorHAnsi" w:hAnsiTheme="minorHAnsi" w:cstheme="minorHAnsi"/>
        </w:rPr>
        <w:t>:</w:t>
      </w:r>
    </w:p>
    <w:p w14:paraId="0B422C48" w14:textId="77777777" w:rsidR="00683AEC" w:rsidRPr="00CB15CE" w:rsidRDefault="00683AEC" w:rsidP="00CB15CE">
      <w:pPr>
        <w:spacing w:line="312" w:lineRule="auto"/>
        <w:ind w:left="426"/>
        <w:rPr>
          <w:rFonts w:asciiTheme="minorHAnsi" w:hAnsiTheme="minorHAnsi" w:cstheme="minorHAnsi"/>
        </w:rPr>
      </w:pPr>
      <w:r w:rsidRPr="00CB15CE">
        <w:rPr>
          <w:rFonts w:asciiTheme="minorHAnsi" w:hAnsiTheme="minorHAnsi" w:cstheme="minorHAnsi"/>
        </w:rPr>
        <w:t xml:space="preserve">„Należy kształtować powierzchnię pasa montażowego, w tym tymczasowych dróg i terenów utwardzonych na potrzeby inwestycji tak, aby nie dopuścić do zalewania terenów sąsiednich, ani też do zmiany stanu wody na gruncie i kierunków jej odpływu.” </w:t>
      </w:r>
    </w:p>
    <w:p w14:paraId="04A97E5B" w14:textId="3BE26D8D" w:rsidR="00683AEC" w:rsidRPr="00CB15CE" w:rsidRDefault="00683AEC" w:rsidP="00CB15CE">
      <w:pPr>
        <w:spacing w:line="312" w:lineRule="auto"/>
        <w:ind w:left="426"/>
        <w:rPr>
          <w:rFonts w:asciiTheme="minorHAnsi" w:hAnsiTheme="minorHAnsi" w:cstheme="minorHAnsi"/>
        </w:rPr>
      </w:pPr>
      <w:r w:rsidRPr="00CB15CE">
        <w:rPr>
          <w:rFonts w:asciiTheme="minorHAnsi" w:hAnsiTheme="minorHAnsi" w:cstheme="minorHAnsi"/>
        </w:rPr>
        <w:t xml:space="preserve">i w tym zakresie </w:t>
      </w:r>
      <w:r w:rsidR="00710461" w:rsidRPr="00CB15CE">
        <w:rPr>
          <w:rFonts w:asciiTheme="minorHAnsi" w:hAnsiTheme="minorHAnsi" w:cstheme="minorHAnsi"/>
        </w:rPr>
        <w:t>umarza postępowanie pierwszej instancji;</w:t>
      </w:r>
    </w:p>
    <w:p w14:paraId="7561255F" w14:textId="4EF0D39E" w:rsidR="00060BFE" w:rsidRPr="00CB15CE" w:rsidRDefault="00676EFA" w:rsidP="00CB15CE">
      <w:pPr>
        <w:pStyle w:val="Akapitzlist"/>
        <w:keepNext/>
        <w:numPr>
          <w:ilvl w:val="0"/>
          <w:numId w:val="8"/>
        </w:numPr>
        <w:spacing w:line="312" w:lineRule="auto"/>
        <w:ind w:left="425" w:hanging="425"/>
        <w:contextualSpacing w:val="0"/>
        <w:rPr>
          <w:rFonts w:asciiTheme="minorHAnsi" w:hAnsiTheme="minorHAnsi" w:cstheme="minorHAnsi"/>
          <w:color w:val="000000" w:themeColor="text1"/>
        </w:rPr>
      </w:pPr>
      <w:r w:rsidRPr="00CB15CE">
        <w:rPr>
          <w:rFonts w:asciiTheme="minorHAnsi" w:hAnsiTheme="minorHAnsi" w:cstheme="minorHAnsi"/>
          <w:color w:val="000000" w:themeColor="text1"/>
        </w:rPr>
        <w:t xml:space="preserve">uchyla </w:t>
      </w:r>
      <w:r w:rsidR="008F7440" w:rsidRPr="00CB15CE">
        <w:rPr>
          <w:rFonts w:asciiTheme="minorHAnsi" w:hAnsiTheme="minorHAnsi" w:cstheme="minorHAnsi"/>
          <w:color w:val="000000" w:themeColor="text1"/>
        </w:rPr>
        <w:t xml:space="preserve">pkt </w:t>
      </w:r>
      <w:r w:rsidR="0096322A" w:rsidRPr="00CB15CE">
        <w:rPr>
          <w:rFonts w:asciiTheme="minorHAnsi" w:hAnsiTheme="minorHAnsi" w:cstheme="minorHAnsi"/>
          <w:color w:val="000000" w:themeColor="text1"/>
        </w:rPr>
        <w:t>5</w:t>
      </w:r>
      <w:r w:rsidR="002D4095" w:rsidRPr="00CB15CE">
        <w:rPr>
          <w:rFonts w:asciiTheme="minorHAnsi" w:hAnsiTheme="minorHAnsi" w:cstheme="minorHAnsi"/>
          <w:color w:val="000000" w:themeColor="text1"/>
        </w:rPr>
        <w:t xml:space="preserve"> decyzji w brzmieniu:</w:t>
      </w:r>
    </w:p>
    <w:p w14:paraId="2AE3B62F" w14:textId="77777777" w:rsidR="00676EFA" w:rsidRPr="00CB15CE" w:rsidRDefault="002D4095" w:rsidP="00CB15CE">
      <w:pPr>
        <w:spacing w:line="312" w:lineRule="auto"/>
        <w:ind w:left="426"/>
        <w:rPr>
          <w:rFonts w:asciiTheme="minorHAnsi" w:hAnsiTheme="minorHAnsi" w:cstheme="minorHAnsi"/>
        </w:rPr>
      </w:pPr>
      <w:r w:rsidRPr="00CB15CE">
        <w:rPr>
          <w:rFonts w:asciiTheme="minorHAnsi" w:hAnsiTheme="minorHAnsi" w:cstheme="minorHAnsi"/>
        </w:rPr>
        <w:t>„</w:t>
      </w:r>
      <w:r w:rsidR="00F66CAC" w:rsidRPr="00CB15CE">
        <w:rPr>
          <w:rFonts w:asciiTheme="minorHAnsi" w:hAnsiTheme="minorHAnsi" w:cstheme="minorHAnsi"/>
        </w:rPr>
        <w:t>Zaplecz</w:t>
      </w:r>
      <w:r w:rsidR="0096322A" w:rsidRPr="00CB15CE">
        <w:rPr>
          <w:rFonts w:asciiTheme="minorHAnsi" w:hAnsiTheme="minorHAnsi" w:cstheme="minorHAnsi"/>
        </w:rPr>
        <w:t>e</w:t>
      </w:r>
      <w:r w:rsidR="00F66CAC" w:rsidRPr="00CB15CE">
        <w:rPr>
          <w:rFonts w:asciiTheme="minorHAnsi" w:hAnsiTheme="minorHAnsi" w:cstheme="minorHAnsi"/>
        </w:rPr>
        <w:t xml:space="preserve"> budowy, baz</w:t>
      </w:r>
      <w:r w:rsidR="0096322A" w:rsidRPr="00CB15CE">
        <w:rPr>
          <w:rFonts w:asciiTheme="minorHAnsi" w:hAnsiTheme="minorHAnsi" w:cstheme="minorHAnsi"/>
        </w:rPr>
        <w:t xml:space="preserve">ę materiałową oraz miejsca parkowania pojazdów i sprzętu budowlanego należy zlokalizować na utwardzonym, szczelnym podłożu lub uszczelnić (np. </w:t>
      </w:r>
      <w:proofErr w:type="spellStart"/>
      <w:r w:rsidR="0096322A" w:rsidRPr="00CB15CE">
        <w:rPr>
          <w:rFonts w:asciiTheme="minorHAnsi" w:hAnsiTheme="minorHAnsi" w:cstheme="minorHAnsi"/>
        </w:rPr>
        <w:t>geomembraną</w:t>
      </w:r>
      <w:proofErr w:type="spellEnd"/>
      <w:r w:rsidR="0096322A" w:rsidRPr="00CB15CE">
        <w:rPr>
          <w:rFonts w:asciiTheme="minorHAnsi" w:hAnsiTheme="minorHAnsi" w:cstheme="minorHAnsi"/>
        </w:rPr>
        <w:t xml:space="preserve">) i wyposażyć w środki techniczne i chemiczne do usuwania lub neutralizacji substancji (miejscowe maty izolacyjne, sorbenty sypkie); w przypadku awaryjnego wycieku substancji lub olejów z maszyn budowlanych i taboru samochodowego zanieczyszczenia należy zebrać i wywieść do unieszkodliwienia. Materiały i odpady niebezpieczne należy magazynować na szczelnym lub </w:t>
      </w:r>
      <w:r w:rsidR="009C7EE1" w:rsidRPr="00CB15CE">
        <w:rPr>
          <w:rFonts w:asciiTheme="minorHAnsi" w:hAnsiTheme="minorHAnsi" w:cstheme="minorHAnsi"/>
        </w:rPr>
        <w:t>izolowanym (np. matą gumową) podłożu, w szczelnych zamykanych i opisanych pojemnikach</w:t>
      </w:r>
      <w:r w:rsidR="00034B17" w:rsidRPr="00CB15CE">
        <w:rPr>
          <w:rFonts w:asciiTheme="minorHAnsi" w:hAnsiTheme="minorHAnsi" w:cstheme="minorHAnsi"/>
        </w:rPr>
        <w:t>, odpornych na działanie magazynowanych w nich substancji, w miejscu zabezpieczonym przed działaniem czynników atmosferycznych i ingerencją osób nieupoważnionych.”</w:t>
      </w:r>
      <w:r w:rsidR="0096322A" w:rsidRPr="00CB15CE">
        <w:rPr>
          <w:rFonts w:asciiTheme="minorHAnsi" w:hAnsiTheme="minorHAnsi" w:cstheme="minorHAnsi"/>
        </w:rPr>
        <w:t xml:space="preserve"> </w:t>
      </w:r>
    </w:p>
    <w:p w14:paraId="7CD0E889" w14:textId="0FACF4B9" w:rsidR="002D4095" w:rsidRPr="00CB15CE" w:rsidRDefault="002D4095" w:rsidP="00CB15CE">
      <w:pPr>
        <w:spacing w:line="312" w:lineRule="auto"/>
        <w:ind w:left="426"/>
        <w:rPr>
          <w:rFonts w:asciiTheme="minorHAnsi" w:hAnsiTheme="minorHAnsi" w:cstheme="minorHAnsi"/>
        </w:rPr>
      </w:pPr>
      <w:r w:rsidRPr="00CB15CE">
        <w:rPr>
          <w:rFonts w:asciiTheme="minorHAnsi" w:hAnsiTheme="minorHAnsi" w:cstheme="minorHAnsi"/>
        </w:rPr>
        <w:t>i w tym zakresie orzeka:</w:t>
      </w:r>
    </w:p>
    <w:p w14:paraId="7575CA33" w14:textId="77777777" w:rsidR="00B6668F" w:rsidRPr="00CB15CE" w:rsidRDefault="00B6668F" w:rsidP="00CB15CE">
      <w:pPr>
        <w:spacing w:line="312" w:lineRule="auto"/>
        <w:ind w:left="426"/>
        <w:rPr>
          <w:rFonts w:asciiTheme="minorHAnsi" w:hAnsiTheme="minorHAnsi" w:cstheme="minorHAnsi"/>
        </w:rPr>
      </w:pPr>
      <w:r w:rsidRPr="00CB15CE">
        <w:rPr>
          <w:rFonts w:asciiTheme="minorHAnsi" w:hAnsiTheme="minorHAnsi" w:cstheme="minorHAnsi"/>
        </w:rPr>
        <w:t>„Na etapie realizacji przedsięwzięcia:</w:t>
      </w:r>
    </w:p>
    <w:p w14:paraId="053584A4" w14:textId="5A61A33A" w:rsidR="007751F9" w:rsidRPr="00CB15CE" w:rsidRDefault="007751F9" w:rsidP="00CB15CE">
      <w:pPr>
        <w:pStyle w:val="Akapitzlist"/>
        <w:numPr>
          <w:ilvl w:val="0"/>
          <w:numId w:val="43"/>
        </w:numPr>
        <w:spacing w:line="312" w:lineRule="auto"/>
        <w:ind w:left="1071" w:hanging="357"/>
        <w:rPr>
          <w:rFonts w:asciiTheme="minorHAnsi" w:hAnsiTheme="minorHAnsi" w:cstheme="minorHAnsi"/>
        </w:rPr>
      </w:pPr>
      <w:r w:rsidRPr="00CB15CE">
        <w:rPr>
          <w:rFonts w:asciiTheme="minorHAnsi" w:hAnsiTheme="minorHAnsi" w:cstheme="minorHAnsi"/>
        </w:rPr>
        <w:t>place budowy i zaplecza budowy należy wyposażyć w techniczne i chemiczne środki do ograniczania rozprzestrzeniania się, usuwania lub neutralizacji zanieczyszczeń ropopochodnych. W przypadku wycieku substancji ropopochodnych należy je niezwłocznie usunąć lub zneutralizować;</w:t>
      </w:r>
    </w:p>
    <w:p w14:paraId="712E3B80" w14:textId="4600F727" w:rsidR="007751F9" w:rsidRPr="00CB15CE" w:rsidRDefault="007751F9" w:rsidP="00CB15CE">
      <w:pPr>
        <w:pStyle w:val="Akapitzlist"/>
        <w:numPr>
          <w:ilvl w:val="0"/>
          <w:numId w:val="43"/>
        </w:numPr>
        <w:spacing w:line="312" w:lineRule="auto"/>
        <w:ind w:left="1071" w:hanging="357"/>
        <w:rPr>
          <w:rFonts w:asciiTheme="minorHAnsi" w:hAnsiTheme="minorHAnsi" w:cstheme="minorHAnsi"/>
        </w:rPr>
      </w:pPr>
      <w:r w:rsidRPr="00CB15CE">
        <w:rPr>
          <w:rFonts w:asciiTheme="minorHAnsi" w:hAnsiTheme="minorHAnsi" w:cstheme="minorHAnsi"/>
        </w:rPr>
        <w:t>w obrębie zapleczy budowy należy zlokalizować place parkingowo-serwisowe, miejsca magazynowania materiałów budowlanych oraz miejsca magazynowania odpadów;</w:t>
      </w:r>
    </w:p>
    <w:p w14:paraId="77D4F91D" w14:textId="7DF1175D" w:rsidR="00824F84" w:rsidRPr="00CB15CE" w:rsidRDefault="00824F84" w:rsidP="00CB15CE">
      <w:pPr>
        <w:pStyle w:val="Akapitzlist"/>
        <w:numPr>
          <w:ilvl w:val="0"/>
          <w:numId w:val="43"/>
        </w:numPr>
        <w:suppressAutoHyphens/>
        <w:spacing w:line="312" w:lineRule="auto"/>
        <w:ind w:left="1071" w:hanging="357"/>
        <w:rPr>
          <w:rFonts w:asciiTheme="minorHAnsi" w:hAnsiTheme="minorHAnsi" w:cstheme="minorHAnsi"/>
        </w:rPr>
      </w:pPr>
      <w:r w:rsidRPr="00CB15CE">
        <w:rPr>
          <w:rFonts w:asciiTheme="minorHAnsi" w:hAnsiTheme="minorHAnsi" w:cstheme="minorHAnsi"/>
        </w:rPr>
        <w:t>place parkingowo-serwisowe należy zlokalizować na utwardzonym i uszczelnionym</w:t>
      </w:r>
      <w:r w:rsidR="00720839" w:rsidRPr="00CB15CE">
        <w:rPr>
          <w:rFonts w:asciiTheme="minorHAnsi" w:hAnsiTheme="minorHAnsi" w:cstheme="minorHAnsi"/>
        </w:rPr>
        <w:t>, np.</w:t>
      </w:r>
      <w:r w:rsidRPr="00CB15CE">
        <w:rPr>
          <w:rFonts w:asciiTheme="minorHAnsi" w:hAnsiTheme="minorHAnsi" w:cstheme="minorHAnsi"/>
        </w:rPr>
        <w:t xml:space="preserve"> za pomocą </w:t>
      </w:r>
      <w:proofErr w:type="spellStart"/>
      <w:r w:rsidRPr="00CB15CE">
        <w:rPr>
          <w:rFonts w:asciiTheme="minorHAnsi" w:hAnsiTheme="minorHAnsi" w:cstheme="minorHAnsi"/>
        </w:rPr>
        <w:t>geomembran</w:t>
      </w:r>
      <w:proofErr w:type="spellEnd"/>
      <w:r w:rsidR="00720839" w:rsidRPr="00CB15CE">
        <w:rPr>
          <w:rFonts w:asciiTheme="minorHAnsi" w:hAnsiTheme="minorHAnsi" w:cstheme="minorHAnsi"/>
        </w:rPr>
        <w:t>,</w:t>
      </w:r>
      <w:r w:rsidRPr="00CB15CE">
        <w:rPr>
          <w:rFonts w:asciiTheme="minorHAnsi" w:hAnsiTheme="minorHAnsi" w:cstheme="minorHAnsi"/>
        </w:rPr>
        <w:t xml:space="preserve"> podłożu;</w:t>
      </w:r>
    </w:p>
    <w:p w14:paraId="15AD98FC" w14:textId="77777777" w:rsidR="007751F9" w:rsidRPr="00CB15CE" w:rsidRDefault="007751F9" w:rsidP="00CB15CE">
      <w:pPr>
        <w:pStyle w:val="Akapitzlist"/>
        <w:numPr>
          <w:ilvl w:val="0"/>
          <w:numId w:val="43"/>
        </w:numPr>
        <w:spacing w:line="312" w:lineRule="auto"/>
        <w:ind w:left="1071" w:hanging="357"/>
        <w:rPr>
          <w:rFonts w:asciiTheme="minorHAnsi" w:hAnsiTheme="minorHAnsi" w:cstheme="minorHAnsi"/>
        </w:rPr>
      </w:pPr>
      <w:r w:rsidRPr="00CB15CE">
        <w:rPr>
          <w:rFonts w:asciiTheme="minorHAnsi" w:hAnsiTheme="minorHAnsi" w:cstheme="minorHAnsi"/>
        </w:rPr>
        <w:t>tankowanie, serwisowanie oraz parkowanie maszyn i urządzeń oraz pojazdów budowlanych należy prowadzić na terenie placów parkingowo-serwisowych;</w:t>
      </w:r>
    </w:p>
    <w:p w14:paraId="3FD2BC36" w14:textId="77777777" w:rsidR="007751F9" w:rsidRPr="00CB15CE" w:rsidRDefault="007751F9" w:rsidP="00CB15CE">
      <w:pPr>
        <w:pStyle w:val="Akapitzlist"/>
        <w:numPr>
          <w:ilvl w:val="0"/>
          <w:numId w:val="43"/>
        </w:numPr>
        <w:suppressAutoHyphens/>
        <w:spacing w:line="312" w:lineRule="auto"/>
        <w:ind w:left="1071" w:hanging="357"/>
        <w:rPr>
          <w:rFonts w:asciiTheme="minorHAnsi" w:hAnsiTheme="minorHAnsi" w:cstheme="minorHAnsi"/>
        </w:rPr>
      </w:pPr>
      <w:r w:rsidRPr="00CB15CE">
        <w:rPr>
          <w:rFonts w:asciiTheme="minorHAnsi" w:hAnsiTheme="minorHAnsi" w:cstheme="minorHAnsi"/>
        </w:rPr>
        <w:t>dopuszcza się tankowanie i serwisowanie maszyn i urządzeń oraz pojazdów budowlanych poza placami parkingowo-serwisowymi, pod warunkiem zabezpieczenia gleby w miejscu ich posadowienia za pomocą materiałów technicznych umożliwiających ujęcie ewentualnych wycieków substancji ropopochodnych;</w:t>
      </w:r>
    </w:p>
    <w:p w14:paraId="128B3418" w14:textId="5BF672A8" w:rsidR="007751F9" w:rsidRPr="00CB15CE" w:rsidRDefault="007751F9" w:rsidP="00CB15CE">
      <w:pPr>
        <w:pStyle w:val="Akapitzlist"/>
        <w:numPr>
          <w:ilvl w:val="0"/>
          <w:numId w:val="43"/>
        </w:numPr>
        <w:suppressAutoHyphens/>
        <w:spacing w:line="312" w:lineRule="auto"/>
        <w:ind w:left="1071" w:hanging="357"/>
        <w:rPr>
          <w:rFonts w:asciiTheme="minorHAnsi" w:hAnsiTheme="minorHAnsi" w:cstheme="minorHAnsi"/>
        </w:rPr>
      </w:pPr>
      <w:r w:rsidRPr="00CB15CE">
        <w:rPr>
          <w:rFonts w:asciiTheme="minorHAnsi" w:hAnsiTheme="minorHAnsi" w:cstheme="minorHAnsi"/>
        </w:rPr>
        <w:t xml:space="preserve">materiały pędne oraz oleje i smary należy magazynować na terenie placów parkingowo-serwisowych w miejscach osłoniętych przed działaniem czynników atmosferycznych oraz zabezpieczonych przed dostępem osób nieuprawnionych. </w:t>
      </w:r>
      <w:r w:rsidRPr="00CB15CE">
        <w:rPr>
          <w:rFonts w:asciiTheme="minorHAnsi" w:hAnsiTheme="minorHAnsi" w:cstheme="minorHAnsi"/>
        </w:rPr>
        <w:lastRenderedPageBreak/>
        <w:t>Powyższe substancje należy magazynować w zamykanych i szczelnych pojemnikach, odpornych na działanie przechowywanych w nich substancji;</w:t>
      </w:r>
    </w:p>
    <w:p w14:paraId="0214AD8B" w14:textId="54010330" w:rsidR="007751F9" w:rsidRPr="00CB15CE" w:rsidRDefault="007751F9" w:rsidP="00CB15CE">
      <w:pPr>
        <w:pStyle w:val="Akapitzlist"/>
        <w:numPr>
          <w:ilvl w:val="0"/>
          <w:numId w:val="43"/>
        </w:numPr>
        <w:spacing w:line="312" w:lineRule="auto"/>
        <w:ind w:left="1071" w:hanging="357"/>
        <w:rPr>
          <w:rFonts w:asciiTheme="minorHAnsi" w:hAnsiTheme="minorHAnsi" w:cstheme="minorHAnsi"/>
        </w:rPr>
      </w:pPr>
      <w:r w:rsidRPr="00CB15CE">
        <w:rPr>
          <w:rFonts w:asciiTheme="minorHAnsi" w:hAnsiTheme="minorHAnsi" w:cstheme="minorHAnsi"/>
        </w:rPr>
        <w:t>materiały budowlane oraz substancje i preparaty stosowane na etapie realizacji przedsięwzięcia, z kart charakterystyki których wynika, że mogą stanowić zagrożenie dla wód lub dla gleby, należy magazynować na terenie zapleczy budowy na utwardzonym i uszczelnionym</w:t>
      </w:r>
      <w:r w:rsidR="00720839" w:rsidRPr="00CB15CE">
        <w:rPr>
          <w:rFonts w:asciiTheme="minorHAnsi" w:hAnsiTheme="minorHAnsi" w:cstheme="minorHAnsi"/>
        </w:rPr>
        <w:t>, np.</w:t>
      </w:r>
      <w:r w:rsidRPr="00CB15CE">
        <w:rPr>
          <w:rFonts w:asciiTheme="minorHAnsi" w:hAnsiTheme="minorHAnsi" w:cstheme="minorHAnsi"/>
        </w:rPr>
        <w:t xml:space="preserve"> </w:t>
      </w:r>
      <w:r w:rsidR="00783FAD" w:rsidRPr="00CB15CE">
        <w:rPr>
          <w:rFonts w:asciiTheme="minorHAnsi" w:hAnsiTheme="minorHAnsi" w:cstheme="minorHAnsi"/>
        </w:rPr>
        <w:t xml:space="preserve">za pomocą </w:t>
      </w:r>
      <w:proofErr w:type="spellStart"/>
      <w:r w:rsidR="00783FAD" w:rsidRPr="00CB15CE">
        <w:rPr>
          <w:rFonts w:asciiTheme="minorHAnsi" w:hAnsiTheme="minorHAnsi" w:cstheme="minorHAnsi"/>
        </w:rPr>
        <w:t>geomembran</w:t>
      </w:r>
      <w:proofErr w:type="spellEnd"/>
      <w:r w:rsidR="00720839" w:rsidRPr="00CB15CE">
        <w:rPr>
          <w:rFonts w:asciiTheme="minorHAnsi" w:hAnsiTheme="minorHAnsi" w:cstheme="minorHAnsi"/>
        </w:rPr>
        <w:t>,</w:t>
      </w:r>
      <w:r w:rsidR="00783FAD" w:rsidRPr="00CB15CE">
        <w:rPr>
          <w:rFonts w:asciiTheme="minorHAnsi" w:hAnsiTheme="minorHAnsi" w:cstheme="minorHAnsi"/>
        </w:rPr>
        <w:t xml:space="preserve"> </w:t>
      </w:r>
      <w:r w:rsidRPr="00CB15CE">
        <w:rPr>
          <w:rFonts w:asciiTheme="minorHAnsi" w:hAnsiTheme="minorHAnsi" w:cstheme="minorHAnsi"/>
        </w:rPr>
        <w:t>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ilość urządzeń lub środków dostosować do rodzaju i ilości magazynowanych materiałów, substancji i preparatów. Powyższe materiały, substancje i preparaty magazynować i przemieszczać w opakowaniach producenta. W przypadku ich wydostania się z opakowań, należy je niezwłocznie usunąć lub zneutralizować;</w:t>
      </w:r>
    </w:p>
    <w:p w14:paraId="20CB6781" w14:textId="069A56D5" w:rsidR="001A0B1E" w:rsidRPr="00CB15CE" w:rsidRDefault="007751F9" w:rsidP="00CB15CE">
      <w:pPr>
        <w:pStyle w:val="Akapitzlist"/>
        <w:numPr>
          <w:ilvl w:val="0"/>
          <w:numId w:val="43"/>
        </w:numPr>
        <w:spacing w:line="312" w:lineRule="auto"/>
        <w:ind w:left="1071" w:hanging="357"/>
        <w:rPr>
          <w:rFonts w:asciiTheme="minorHAnsi" w:hAnsiTheme="minorHAnsi" w:cstheme="minorHAnsi"/>
        </w:rPr>
      </w:pPr>
      <w:r w:rsidRPr="00CB15CE">
        <w:rPr>
          <w:rFonts w:asciiTheme="minorHAnsi" w:hAnsiTheme="minorHAnsi" w:cstheme="minorHAnsi"/>
        </w:rPr>
        <w:t xml:space="preserve">dopuszcza się magazynowanie niezanieczyszczonej gleby i ziemi przewidzianych do wykorzystania </w:t>
      </w:r>
      <w:r w:rsidR="00783FAD" w:rsidRPr="00CB15CE">
        <w:rPr>
          <w:rFonts w:asciiTheme="minorHAnsi" w:hAnsiTheme="minorHAnsi" w:cstheme="minorHAnsi"/>
        </w:rPr>
        <w:t>na potrzeby</w:t>
      </w:r>
      <w:r w:rsidRPr="00CB15CE">
        <w:rPr>
          <w:rFonts w:asciiTheme="minorHAnsi" w:hAnsiTheme="minorHAnsi" w:cstheme="minorHAnsi"/>
        </w:rPr>
        <w:t xml:space="preserve"> realizacji przedsięwzięcia oraz humusu poza zapleczem budowy, za wyjątkiem </w:t>
      </w:r>
      <w:r w:rsidR="00783FAD" w:rsidRPr="00CB15CE">
        <w:rPr>
          <w:rFonts w:asciiTheme="minorHAnsi" w:hAnsiTheme="minorHAnsi" w:cstheme="minorHAnsi"/>
        </w:rPr>
        <w:t>miejsc wyłączonych</w:t>
      </w:r>
      <w:r w:rsidRPr="00CB15CE">
        <w:rPr>
          <w:rFonts w:asciiTheme="minorHAnsi" w:hAnsiTheme="minorHAnsi" w:cstheme="minorHAnsi"/>
        </w:rPr>
        <w:t xml:space="preserve">, o których mowa pkt </w:t>
      </w:r>
      <w:r w:rsidR="00191899" w:rsidRPr="00CB15CE">
        <w:rPr>
          <w:rFonts w:asciiTheme="minorHAnsi" w:hAnsiTheme="minorHAnsi" w:cstheme="minorHAnsi"/>
        </w:rPr>
        <w:t>4</w:t>
      </w:r>
      <w:r w:rsidRPr="00CB15CE">
        <w:rPr>
          <w:rFonts w:asciiTheme="minorHAnsi" w:hAnsiTheme="minorHAnsi" w:cstheme="minorHAnsi"/>
        </w:rPr>
        <w:t xml:space="preserve"> </w:t>
      </w:r>
      <w:r w:rsidR="00191899" w:rsidRPr="00CB15CE">
        <w:rPr>
          <w:rFonts w:asciiTheme="minorHAnsi" w:hAnsiTheme="minorHAnsi" w:cstheme="minorHAnsi"/>
        </w:rPr>
        <w:t xml:space="preserve">niniejszej </w:t>
      </w:r>
      <w:r w:rsidRPr="00CB15CE">
        <w:rPr>
          <w:rFonts w:asciiTheme="minorHAnsi" w:hAnsiTheme="minorHAnsi" w:cstheme="minorHAnsi"/>
        </w:rPr>
        <w:t>decyzji</w:t>
      </w:r>
      <w:r w:rsidR="00783FAD" w:rsidRPr="00CB15CE">
        <w:rPr>
          <w:rFonts w:asciiTheme="minorHAnsi" w:hAnsiTheme="minorHAnsi" w:cstheme="minorHAnsi"/>
        </w:rPr>
        <w:t>”</w:t>
      </w:r>
      <w:r w:rsidR="001A0B1E" w:rsidRPr="00CB15CE">
        <w:rPr>
          <w:rFonts w:asciiTheme="minorHAnsi" w:hAnsiTheme="minorHAnsi" w:cstheme="minorHAnsi"/>
        </w:rPr>
        <w:t>;</w:t>
      </w:r>
    </w:p>
    <w:p w14:paraId="335BE96B" w14:textId="1858B0E5" w:rsidR="00783FAD" w:rsidRPr="00CB15CE" w:rsidRDefault="00783FAD" w:rsidP="00CB15CE">
      <w:pPr>
        <w:pStyle w:val="Akapitzlist"/>
        <w:numPr>
          <w:ilvl w:val="0"/>
          <w:numId w:val="8"/>
        </w:numPr>
        <w:spacing w:line="312" w:lineRule="auto"/>
        <w:ind w:left="425" w:hanging="425"/>
        <w:contextualSpacing w:val="0"/>
        <w:rPr>
          <w:rFonts w:asciiTheme="minorHAnsi" w:hAnsiTheme="minorHAnsi" w:cstheme="minorHAnsi"/>
        </w:rPr>
      </w:pPr>
      <w:r w:rsidRPr="00CB15CE">
        <w:rPr>
          <w:rFonts w:asciiTheme="minorHAnsi" w:hAnsiTheme="minorHAnsi" w:cstheme="minorHAnsi"/>
        </w:rPr>
        <w:t xml:space="preserve">uchyla pkt </w:t>
      </w:r>
      <w:r w:rsidR="006E50F7" w:rsidRPr="00CB15CE">
        <w:rPr>
          <w:rFonts w:asciiTheme="minorHAnsi" w:hAnsiTheme="minorHAnsi" w:cstheme="minorHAnsi"/>
        </w:rPr>
        <w:t>6</w:t>
      </w:r>
      <w:r w:rsidRPr="00CB15CE">
        <w:rPr>
          <w:rFonts w:asciiTheme="minorHAnsi" w:hAnsiTheme="minorHAnsi" w:cstheme="minorHAnsi"/>
        </w:rPr>
        <w:t xml:space="preserve"> decyzji w brzmieniu:</w:t>
      </w:r>
    </w:p>
    <w:p w14:paraId="03E575FE" w14:textId="1272CEFF" w:rsidR="00783FAD" w:rsidRPr="00CB15CE" w:rsidRDefault="00783FAD" w:rsidP="00CB15CE">
      <w:pPr>
        <w:spacing w:line="312" w:lineRule="auto"/>
        <w:ind w:left="426"/>
        <w:rPr>
          <w:rFonts w:asciiTheme="minorHAnsi" w:hAnsiTheme="minorHAnsi" w:cstheme="minorHAnsi"/>
        </w:rPr>
      </w:pPr>
      <w:r w:rsidRPr="00CB15CE">
        <w:rPr>
          <w:rFonts w:asciiTheme="minorHAnsi" w:hAnsiTheme="minorHAnsi" w:cstheme="minorHAnsi"/>
        </w:rPr>
        <w:t>„Zaplecza budowy, parki maszyn i składowiska materiałów budowlanych należy lokalizować poza:</w:t>
      </w:r>
    </w:p>
    <w:p w14:paraId="2717E643" w14:textId="64B2E11C" w:rsidR="00783FAD" w:rsidRPr="00CB15CE" w:rsidRDefault="00783FAD" w:rsidP="00CB15CE">
      <w:pPr>
        <w:pStyle w:val="Akapitzlist"/>
        <w:numPr>
          <w:ilvl w:val="0"/>
          <w:numId w:val="50"/>
        </w:numPr>
        <w:spacing w:line="312" w:lineRule="auto"/>
        <w:ind w:left="1071" w:hanging="357"/>
        <w:rPr>
          <w:rFonts w:asciiTheme="minorHAnsi" w:hAnsiTheme="minorHAnsi" w:cstheme="minorHAnsi"/>
        </w:rPr>
      </w:pPr>
      <w:r w:rsidRPr="00CB15CE">
        <w:rPr>
          <w:rFonts w:asciiTheme="minorHAnsi" w:hAnsiTheme="minorHAnsi" w:cstheme="minorHAnsi"/>
        </w:rPr>
        <w:t xml:space="preserve">terenami w pasie 100 m (po 50 m na stronę) od cieków wodnych - ciek Kolejówka, </w:t>
      </w:r>
      <w:proofErr w:type="spellStart"/>
      <w:r w:rsidRPr="00CB15CE">
        <w:rPr>
          <w:rFonts w:asciiTheme="minorHAnsi" w:hAnsiTheme="minorHAnsi" w:cstheme="minorHAnsi"/>
        </w:rPr>
        <w:t>Wilchwy</w:t>
      </w:r>
      <w:proofErr w:type="spellEnd"/>
      <w:r w:rsidRPr="00CB15CE">
        <w:rPr>
          <w:rFonts w:asciiTheme="minorHAnsi" w:hAnsiTheme="minorHAnsi" w:cstheme="minorHAnsi"/>
        </w:rPr>
        <w:t xml:space="preserve"> oraz Mszanka, rowów odwadniających oraz brzegów zbiornika wodnego,</w:t>
      </w:r>
    </w:p>
    <w:p w14:paraId="47725008" w14:textId="5F3D8DD5" w:rsidR="00783FAD" w:rsidRPr="00CB15CE" w:rsidRDefault="00783FAD" w:rsidP="00CB15CE">
      <w:pPr>
        <w:pStyle w:val="Akapitzlist"/>
        <w:numPr>
          <w:ilvl w:val="0"/>
          <w:numId w:val="50"/>
        </w:numPr>
        <w:spacing w:line="312" w:lineRule="auto"/>
        <w:ind w:left="1071" w:hanging="357"/>
        <w:rPr>
          <w:rFonts w:asciiTheme="minorHAnsi" w:hAnsiTheme="minorHAnsi" w:cstheme="minorHAnsi"/>
        </w:rPr>
      </w:pPr>
      <w:r w:rsidRPr="00CB15CE">
        <w:rPr>
          <w:rFonts w:asciiTheme="minorHAnsi" w:hAnsiTheme="minorHAnsi" w:cstheme="minorHAnsi"/>
        </w:rPr>
        <w:t>okresowymi zastoiskami wodnymi,</w:t>
      </w:r>
    </w:p>
    <w:p w14:paraId="32C87DF7" w14:textId="7C5553A6" w:rsidR="00783FAD" w:rsidRPr="00CB15CE" w:rsidRDefault="00783FAD" w:rsidP="00CB15CE">
      <w:pPr>
        <w:pStyle w:val="Akapitzlist"/>
        <w:numPr>
          <w:ilvl w:val="0"/>
          <w:numId w:val="50"/>
        </w:numPr>
        <w:spacing w:line="312" w:lineRule="auto"/>
        <w:ind w:left="1071" w:hanging="357"/>
        <w:rPr>
          <w:rFonts w:asciiTheme="minorHAnsi" w:hAnsiTheme="minorHAnsi" w:cstheme="minorHAnsi"/>
        </w:rPr>
      </w:pPr>
      <w:r w:rsidRPr="00CB15CE">
        <w:rPr>
          <w:rFonts w:asciiTheme="minorHAnsi" w:hAnsiTheme="minorHAnsi" w:cstheme="minorHAnsi"/>
        </w:rPr>
        <w:t>obszarami potencjalnych siedlisk płazów i innych zwierząt związanych ze środowiskiem wodnym.”</w:t>
      </w:r>
    </w:p>
    <w:p w14:paraId="39EDED6D" w14:textId="579BBAD5" w:rsidR="00783FAD" w:rsidRPr="00CB15CE" w:rsidRDefault="00783FAD" w:rsidP="00CB15CE">
      <w:pPr>
        <w:spacing w:line="312" w:lineRule="auto"/>
        <w:ind w:left="426"/>
        <w:rPr>
          <w:rFonts w:asciiTheme="minorHAnsi" w:hAnsiTheme="minorHAnsi" w:cstheme="minorHAnsi"/>
        </w:rPr>
      </w:pPr>
      <w:r w:rsidRPr="00CB15CE">
        <w:rPr>
          <w:rFonts w:asciiTheme="minorHAnsi" w:hAnsiTheme="minorHAnsi" w:cstheme="minorHAnsi"/>
        </w:rPr>
        <w:t>i w tym zakresie orzeka:</w:t>
      </w:r>
    </w:p>
    <w:p w14:paraId="71A239E9" w14:textId="5D252BD8" w:rsidR="00191899" w:rsidRPr="00CB15CE" w:rsidRDefault="00191899" w:rsidP="00CB15CE">
      <w:pPr>
        <w:spacing w:line="312" w:lineRule="auto"/>
        <w:ind w:left="426"/>
        <w:rPr>
          <w:rFonts w:asciiTheme="minorHAnsi" w:hAnsiTheme="minorHAnsi" w:cstheme="minorHAnsi"/>
        </w:rPr>
      </w:pPr>
      <w:r w:rsidRPr="00CB15CE">
        <w:rPr>
          <w:rFonts w:asciiTheme="minorHAnsi" w:hAnsiTheme="minorHAnsi" w:cstheme="minorHAnsi"/>
        </w:rPr>
        <w:t>„Zaplecza budowy należy lokalizować:</w:t>
      </w:r>
    </w:p>
    <w:p w14:paraId="77948DF0" w14:textId="240A5690" w:rsidR="00191899" w:rsidRPr="00CB15CE" w:rsidRDefault="00191899" w:rsidP="00CB15CE">
      <w:pPr>
        <w:pStyle w:val="Akapitzlist"/>
        <w:numPr>
          <w:ilvl w:val="0"/>
          <w:numId w:val="51"/>
        </w:numPr>
        <w:spacing w:line="312" w:lineRule="auto"/>
        <w:ind w:left="1071" w:hanging="357"/>
        <w:rPr>
          <w:rFonts w:asciiTheme="minorHAnsi" w:hAnsiTheme="minorHAnsi" w:cstheme="minorHAnsi"/>
        </w:rPr>
      </w:pPr>
      <w:r w:rsidRPr="00CB15CE">
        <w:rPr>
          <w:rFonts w:asciiTheme="minorHAnsi" w:hAnsiTheme="minorHAnsi" w:cstheme="minorHAnsi"/>
        </w:rPr>
        <w:t xml:space="preserve">w odległości co najmniej 50 m od cieków wodnych: Kolejówka, </w:t>
      </w:r>
      <w:proofErr w:type="spellStart"/>
      <w:r w:rsidRPr="00CB15CE">
        <w:rPr>
          <w:rFonts w:asciiTheme="minorHAnsi" w:hAnsiTheme="minorHAnsi" w:cstheme="minorHAnsi"/>
        </w:rPr>
        <w:t>Wilchwy</w:t>
      </w:r>
      <w:proofErr w:type="spellEnd"/>
      <w:r w:rsidRPr="00CB15CE">
        <w:rPr>
          <w:rFonts w:asciiTheme="minorHAnsi" w:hAnsiTheme="minorHAnsi" w:cstheme="minorHAnsi"/>
        </w:rPr>
        <w:t xml:space="preserve"> oraz Mszanka, rowów odwadniających oraz zbiornika wodnego,</w:t>
      </w:r>
    </w:p>
    <w:p w14:paraId="1916186A" w14:textId="5A7991BF" w:rsidR="00191899" w:rsidRPr="00CB15CE" w:rsidRDefault="004976F7" w:rsidP="00CB15CE">
      <w:pPr>
        <w:pStyle w:val="Akapitzlist"/>
        <w:numPr>
          <w:ilvl w:val="0"/>
          <w:numId w:val="51"/>
        </w:numPr>
        <w:spacing w:line="312" w:lineRule="auto"/>
        <w:ind w:left="1071" w:hanging="357"/>
        <w:rPr>
          <w:rFonts w:asciiTheme="minorHAnsi" w:hAnsiTheme="minorHAnsi" w:cstheme="minorHAnsi"/>
        </w:rPr>
      </w:pPr>
      <w:r w:rsidRPr="00CB15CE">
        <w:rPr>
          <w:rFonts w:asciiTheme="minorHAnsi" w:hAnsiTheme="minorHAnsi" w:cstheme="minorHAnsi"/>
        </w:rPr>
        <w:t xml:space="preserve">poza </w:t>
      </w:r>
      <w:r w:rsidR="00191899" w:rsidRPr="00CB15CE">
        <w:rPr>
          <w:rFonts w:asciiTheme="minorHAnsi" w:hAnsiTheme="minorHAnsi" w:cstheme="minorHAnsi"/>
        </w:rPr>
        <w:t>okresowymi zastoiskami wodnymi,</w:t>
      </w:r>
    </w:p>
    <w:p w14:paraId="7FB36775" w14:textId="4DA3C0E5" w:rsidR="00191899" w:rsidRPr="00CB15CE" w:rsidRDefault="004976F7" w:rsidP="00CB15CE">
      <w:pPr>
        <w:pStyle w:val="Akapitzlist"/>
        <w:numPr>
          <w:ilvl w:val="0"/>
          <w:numId w:val="51"/>
        </w:numPr>
        <w:spacing w:line="312" w:lineRule="auto"/>
        <w:ind w:left="1071" w:hanging="357"/>
        <w:rPr>
          <w:rFonts w:asciiTheme="minorHAnsi" w:hAnsiTheme="minorHAnsi" w:cstheme="minorHAnsi"/>
        </w:rPr>
      </w:pPr>
      <w:r w:rsidRPr="00CB15CE">
        <w:rPr>
          <w:rFonts w:asciiTheme="minorHAnsi" w:hAnsiTheme="minorHAnsi" w:cstheme="minorHAnsi"/>
        </w:rPr>
        <w:t xml:space="preserve">poza </w:t>
      </w:r>
      <w:r w:rsidR="00191899" w:rsidRPr="00CB15CE">
        <w:rPr>
          <w:rFonts w:asciiTheme="minorHAnsi" w:hAnsiTheme="minorHAnsi" w:cstheme="minorHAnsi"/>
        </w:rPr>
        <w:t xml:space="preserve">obszarami potencjalnych siedlisk </w:t>
      </w:r>
      <w:r w:rsidRPr="00CB15CE">
        <w:rPr>
          <w:rFonts w:asciiTheme="minorHAnsi" w:hAnsiTheme="minorHAnsi" w:cstheme="minorHAnsi"/>
        </w:rPr>
        <w:t>zwierząt wskazanych przez nadzór przyrodniczy.</w:t>
      </w:r>
      <w:r w:rsidR="00191899" w:rsidRPr="00CB15CE">
        <w:rPr>
          <w:rFonts w:asciiTheme="minorHAnsi" w:hAnsiTheme="minorHAnsi" w:cstheme="minorHAnsi"/>
        </w:rPr>
        <w:t>”;</w:t>
      </w:r>
    </w:p>
    <w:p w14:paraId="4CE48FB5" w14:textId="7EE76348" w:rsidR="006E50F7" w:rsidRPr="00CB15CE" w:rsidRDefault="006E50F7" w:rsidP="00CB15CE">
      <w:pPr>
        <w:pStyle w:val="Akapitzlist"/>
        <w:numPr>
          <w:ilvl w:val="0"/>
          <w:numId w:val="8"/>
        </w:numPr>
        <w:spacing w:line="312" w:lineRule="auto"/>
        <w:ind w:left="425" w:hanging="425"/>
        <w:contextualSpacing w:val="0"/>
        <w:rPr>
          <w:rFonts w:asciiTheme="minorHAnsi" w:hAnsiTheme="minorHAnsi" w:cstheme="minorHAnsi"/>
        </w:rPr>
      </w:pPr>
      <w:r w:rsidRPr="00CB15CE">
        <w:rPr>
          <w:rFonts w:asciiTheme="minorHAnsi" w:hAnsiTheme="minorHAnsi" w:cstheme="minorHAnsi"/>
        </w:rPr>
        <w:t xml:space="preserve">uchyla pkt </w:t>
      </w:r>
      <w:r w:rsidR="00491DC8" w:rsidRPr="00CB15CE">
        <w:rPr>
          <w:rFonts w:asciiTheme="minorHAnsi" w:hAnsiTheme="minorHAnsi" w:cstheme="minorHAnsi"/>
        </w:rPr>
        <w:t>8</w:t>
      </w:r>
      <w:r w:rsidRPr="00CB15CE">
        <w:rPr>
          <w:rFonts w:asciiTheme="minorHAnsi" w:hAnsiTheme="minorHAnsi" w:cstheme="minorHAnsi"/>
        </w:rPr>
        <w:t xml:space="preserve"> decyzji w brzmieniu:</w:t>
      </w:r>
    </w:p>
    <w:p w14:paraId="4D9BB8AD" w14:textId="24181E78" w:rsidR="006E50F7" w:rsidRPr="00CB15CE" w:rsidRDefault="006E50F7" w:rsidP="00CB15CE">
      <w:pPr>
        <w:spacing w:line="312" w:lineRule="auto"/>
        <w:ind w:left="426"/>
        <w:rPr>
          <w:rFonts w:asciiTheme="minorHAnsi" w:hAnsiTheme="minorHAnsi" w:cstheme="minorHAnsi"/>
        </w:rPr>
      </w:pPr>
      <w:r w:rsidRPr="00CB15CE">
        <w:rPr>
          <w:rFonts w:asciiTheme="minorHAnsi" w:hAnsiTheme="minorHAnsi" w:cstheme="minorHAnsi"/>
        </w:rPr>
        <w:t>„Tankowanie pojazdów i sprzętu budowlanego, a także ich naprawę i serwisowanie prowadzić poza terenem przedsięwzięcia.”</w:t>
      </w:r>
    </w:p>
    <w:p w14:paraId="386F3333" w14:textId="28F3ED7E" w:rsidR="006E50F7" w:rsidRPr="00CB15CE" w:rsidRDefault="006E50F7" w:rsidP="00CB15CE">
      <w:pPr>
        <w:spacing w:line="312" w:lineRule="auto"/>
        <w:ind w:left="425"/>
        <w:rPr>
          <w:rFonts w:asciiTheme="minorHAnsi" w:hAnsiTheme="minorHAnsi" w:cstheme="minorHAnsi"/>
        </w:rPr>
      </w:pPr>
      <w:r w:rsidRPr="00CB15CE">
        <w:rPr>
          <w:rFonts w:asciiTheme="minorHAnsi" w:hAnsiTheme="minorHAnsi" w:cstheme="minorHAnsi"/>
        </w:rPr>
        <w:t>i w tym zakresie orzeka:</w:t>
      </w:r>
    </w:p>
    <w:p w14:paraId="2B95F23D" w14:textId="77777777" w:rsidR="00491DC8" w:rsidRPr="00CB15CE" w:rsidRDefault="00491DC8" w:rsidP="00CB15CE">
      <w:pPr>
        <w:spacing w:line="312" w:lineRule="auto"/>
        <w:ind w:left="426"/>
        <w:rPr>
          <w:rFonts w:asciiTheme="minorHAnsi" w:hAnsiTheme="minorHAnsi" w:cstheme="minorHAnsi"/>
        </w:rPr>
      </w:pPr>
      <w:r w:rsidRPr="00CB15CE">
        <w:rPr>
          <w:rFonts w:asciiTheme="minorHAnsi" w:hAnsiTheme="minorHAnsi" w:cstheme="minorHAnsi"/>
        </w:rPr>
        <w:lastRenderedPageBreak/>
        <w:t>„Na etapie realizacji przedsięwzięcia:</w:t>
      </w:r>
    </w:p>
    <w:p w14:paraId="0D13128F" w14:textId="6C0E8447" w:rsidR="00491DC8" w:rsidRPr="00CB15CE" w:rsidRDefault="00491DC8" w:rsidP="00CB15CE">
      <w:pPr>
        <w:numPr>
          <w:ilvl w:val="0"/>
          <w:numId w:val="52"/>
        </w:numPr>
        <w:spacing w:line="312" w:lineRule="auto"/>
        <w:ind w:left="1071" w:hanging="357"/>
        <w:contextualSpacing/>
        <w:rPr>
          <w:rFonts w:asciiTheme="minorHAnsi" w:hAnsiTheme="minorHAnsi" w:cstheme="minorHAnsi"/>
        </w:rPr>
      </w:pPr>
      <w:r w:rsidRPr="00CB15CE">
        <w:rPr>
          <w:rFonts w:asciiTheme="minorHAnsi" w:hAnsiTheme="minorHAnsi" w:cstheme="minorHAnsi"/>
        </w:rPr>
        <w:t>powstałe odpady należy magazynować na terenie placów zlokalizowanych w obrębie zapleczy budowy;</w:t>
      </w:r>
    </w:p>
    <w:p w14:paraId="2FBBA236" w14:textId="06EF2C4A" w:rsidR="00491DC8" w:rsidRPr="00CB15CE" w:rsidRDefault="00491DC8" w:rsidP="00CB15CE">
      <w:pPr>
        <w:numPr>
          <w:ilvl w:val="0"/>
          <w:numId w:val="52"/>
        </w:numPr>
        <w:spacing w:line="312" w:lineRule="auto"/>
        <w:ind w:left="1071" w:hanging="357"/>
        <w:contextualSpacing/>
        <w:rPr>
          <w:rFonts w:asciiTheme="minorHAnsi" w:hAnsiTheme="minorHAnsi" w:cstheme="minorHAnsi"/>
        </w:rPr>
      </w:pPr>
      <w:r w:rsidRPr="00CB15CE">
        <w:rPr>
          <w:rFonts w:asciiTheme="minorHAnsi" w:hAnsiTheme="minorHAnsi" w:cstheme="minorHAnsi"/>
        </w:rPr>
        <w:t>dopuszcza się magazynowanie odpadów w postaci gleby i ziemi, w tym kamieni, niezawierających substancji niebezpiecznych (kod: 17 05 04) poza zapleczem budowy, za wyjątkiem miejsc wyłączonych, o których mowa w pkt 4 niniejszej decyzji;</w:t>
      </w:r>
    </w:p>
    <w:p w14:paraId="4C4AB62D" w14:textId="57A9C530" w:rsidR="00491DC8" w:rsidRPr="00CB15CE" w:rsidRDefault="00491DC8" w:rsidP="00CB15CE">
      <w:pPr>
        <w:numPr>
          <w:ilvl w:val="0"/>
          <w:numId w:val="52"/>
        </w:numPr>
        <w:spacing w:line="312" w:lineRule="auto"/>
        <w:ind w:left="1071" w:hanging="357"/>
        <w:contextualSpacing/>
        <w:rPr>
          <w:rFonts w:asciiTheme="minorHAnsi" w:hAnsiTheme="minorHAnsi" w:cstheme="minorHAnsi"/>
        </w:rPr>
      </w:pPr>
      <w:r w:rsidRPr="00CB15CE">
        <w:rPr>
          <w:rFonts w:asciiTheme="minorHAnsi" w:hAnsiTheme="minorHAnsi" w:cstheme="minorHAnsi"/>
        </w:rPr>
        <w:t>place przeznaczone do magazynowania odpadów niebezpiecznych należy zlokalizować na utwardzonym i uszczelnionym</w:t>
      </w:r>
      <w:r w:rsidR="00720839" w:rsidRPr="00CB15CE">
        <w:rPr>
          <w:rFonts w:asciiTheme="minorHAnsi" w:hAnsiTheme="minorHAnsi" w:cstheme="minorHAnsi"/>
        </w:rPr>
        <w:t>,</w:t>
      </w:r>
      <w:r w:rsidRPr="00CB15CE">
        <w:rPr>
          <w:rFonts w:asciiTheme="minorHAnsi" w:hAnsiTheme="minorHAnsi" w:cstheme="minorHAnsi"/>
        </w:rPr>
        <w:t xml:space="preserve"> </w:t>
      </w:r>
      <w:r w:rsidR="00DB0FE0" w:rsidRPr="00CB15CE">
        <w:rPr>
          <w:rFonts w:asciiTheme="minorHAnsi" w:hAnsiTheme="minorHAnsi" w:cstheme="minorHAnsi"/>
        </w:rPr>
        <w:t xml:space="preserve">np. </w:t>
      </w:r>
      <w:r w:rsidRPr="00CB15CE">
        <w:rPr>
          <w:rFonts w:asciiTheme="minorHAnsi" w:hAnsiTheme="minorHAnsi" w:cstheme="minorHAnsi"/>
        </w:rPr>
        <w:t xml:space="preserve">przy użyciu </w:t>
      </w:r>
      <w:proofErr w:type="spellStart"/>
      <w:r w:rsidRPr="00CB15CE">
        <w:rPr>
          <w:rFonts w:asciiTheme="minorHAnsi" w:hAnsiTheme="minorHAnsi" w:cstheme="minorHAnsi"/>
        </w:rPr>
        <w:t>geomembran</w:t>
      </w:r>
      <w:proofErr w:type="spellEnd"/>
      <w:r w:rsidR="00720839" w:rsidRPr="00CB15CE">
        <w:rPr>
          <w:rFonts w:asciiTheme="minorHAnsi" w:hAnsiTheme="minorHAnsi" w:cstheme="minorHAnsi"/>
        </w:rPr>
        <w:t>,</w:t>
      </w:r>
      <w:r w:rsidRPr="00CB15CE">
        <w:rPr>
          <w:rFonts w:asciiTheme="minorHAnsi" w:hAnsiTheme="minorHAnsi" w:cstheme="minorHAnsi"/>
        </w:rPr>
        <w:t xml:space="preserve"> podłożu;</w:t>
      </w:r>
    </w:p>
    <w:p w14:paraId="475CA34D" w14:textId="6DD98006" w:rsidR="00491DC8" w:rsidRPr="00CB15CE" w:rsidRDefault="00491DC8" w:rsidP="00CB15CE">
      <w:pPr>
        <w:numPr>
          <w:ilvl w:val="0"/>
          <w:numId w:val="52"/>
        </w:numPr>
        <w:spacing w:line="312" w:lineRule="auto"/>
        <w:ind w:left="1071" w:hanging="357"/>
        <w:contextualSpacing/>
        <w:rPr>
          <w:rFonts w:asciiTheme="minorHAnsi" w:hAnsiTheme="minorHAnsi" w:cstheme="minorHAnsi"/>
        </w:rPr>
      </w:pPr>
      <w:r w:rsidRPr="00CB15CE">
        <w:rPr>
          <w:rFonts w:asciiTheme="minorHAnsi" w:hAnsiTheme="minorHAnsi" w:cstheme="minorHAnsi"/>
        </w:rPr>
        <w:t>place i miejsca przeznaczone do magazynowania odpadów niebezpiecznych należy wyposażyć w urządzenia lub środki umożliwiające zebranie lub neutralizację odpadów, w sytuacji ich przypadkowego wydostania się z pojemników. Rodzaje i ilość tych urządzeń lub środków należy dostosować do rodzaju i ilości magazynowanych odpadów. W przypadku wydostania się odpadów z pojemników należy je niezwłocznie usunąć lub zneutralizować.”;</w:t>
      </w:r>
    </w:p>
    <w:p w14:paraId="364E8ADE" w14:textId="5123DF74" w:rsidR="00522295" w:rsidRPr="00CB15CE" w:rsidRDefault="00522295" w:rsidP="00CB15CE">
      <w:pPr>
        <w:pStyle w:val="Akapitzlist"/>
        <w:numPr>
          <w:ilvl w:val="0"/>
          <w:numId w:val="8"/>
        </w:numPr>
        <w:spacing w:line="312" w:lineRule="auto"/>
        <w:ind w:left="425" w:hanging="425"/>
        <w:contextualSpacing w:val="0"/>
        <w:rPr>
          <w:rFonts w:asciiTheme="minorHAnsi" w:hAnsiTheme="minorHAnsi" w:cstheme="minorHAnsi"/>
          <w:color w:val="000000" w:themeColor="text1"/>
        </w:rPr>
      </w:pPr>
      <w:r w:rsidRPr="00CB15CE">
        <w:rPr>
          <w:rFonts w:asciiTheme="minorHAnsi" w:hAnsiTheme="minorHAnsi" w:cstheme="minorHAnsi"/>
          <w:color w:val="000000" w:themeColor="text1"/>
        </w:rPr>
        <w:t>uchyla pkt 12 decyzji w brzmieniu:</w:t>
      </w:r>
    </w:p>
    <w:p w14:paraId="7E3239AA" w14:textId="77777777" w:rsidR="00522295" w:rsidRPr="00CB15CE" w:rsidRDefault="00522295" w:rsidP="00CB15CE">
      <w:pPr>
        <w:spacing w:line="312" w:lineRule="auto"/>
        <w:ind w:left="425"/>
        <w:rPr>
          <w:rFonts w:asciiTheme="minorHAnsi" w:hAnsiTheme="minorHAnsi" w:cstheme="minorHAnsi"/>
        </w:rPr>
      </w:pPr>
      <w:r w:rsidRPr="00CB15CE">
        <w:rPr>
          <w:rFonts w:asciiTheme="minorHAnsi" w:hAnsiTheme="minorHAnsi" w:cstheme="minorHAnsi"/>
        </w:rPr>
        <w:t>„Przed rozpoczęciem prac ziemnych należy ściągnąć warstwę humusową i składować w pryzmach, tak aby uniknąć jego zmieszania z warstwą macierzystą ziemi (martwicą). Powierzchnie pryzm wykonać jako lekko wklęsłe, co zapewni lepsze przyjmowanie wód opadowych.”</w:t>
      </w:r>
    </w:p>
    <w:p w14:paraId="67DB38D9" w14:textId="63BF94E7" w:rsidR="00522295" w:rsidRPr="00CB15CE" w:rsidRDefault="00522295" w:rsidP="00CB15CE">
      <w:pPr>
        <w:spacing w:line="312" w:lineRule="auto"/>
        <w:ind w:left="425"/>
        <w:rPr>
          <w:rFonts w:asciiTheme="minorHAnsi" w:hAnsiTheme="minorHAnsi" w:cstheme="minorHAnsi"/>
        </w:rPr>
      </w:pPr>
      <w:r w:rsidRPr="00CB15CE">
        <w:rPr>
          <w:rFonts w:asciiTheme="minorHAnsi" w:hAnsiTheme="minorHAnsi" w:cstheme="minorHAnsi"/>
        </w:rPr>
        <w:t>i w tym zakresie orzeka:</w:t>
      </w:r>
    </w:p>
    <w:p w14:paraId="6020D40B" w14:textId="0A19A302" w:rsidR="007D60A4" w:rsidRPr="00CB15CE" w:rsidRDefault="007D60A4" w:rsidP="00CB15CE">
      <w:pPr>
        <w:spacing w:line="312" w:lineRule="auto"/>
        <w:ind w:left="425"/>
        <w:rPr>
          <w:rFonts w:asciiTheme="minorHAnsi" w:hAnsiTheme="minorHAnsi" w:cstheme="minorHAnsi"/>
        </w:rPr>
      </w:pPr>
      <w:r w:rsidRPr="00CB15CE">
        <w:rPr>
          <w:rFonts w:asciiTheme="minorHAnsi" w:hAnsiTheme="minorHAnsi" w:cstheme="minorHAnsi"/>
        </w:rPr>
        <w:t>„Przed rozpoczęciem prac ziemnych należy ściągnąć warstwę humus</w:t>
      </w:r>
      <w:r w:rsidR="005E2B81" w:rsidRPr="00CB15CE">
        <w:rPr>
          <w:rFonts w:asciiTheme="minorHAnsi" w:hAnsiTheme="minorHAnsi" w:cstheme="minorHAnsi"/>
        </w:rPr>
        <w:t>u</w:t>
      </w:r>
      <w:r w:rsidR="00FE7B18" w:rsidRPr="00CB15CE">
        <w:rPr>
          <w:rFonts w:asciiTheme="minorHAnsi" w:hAnsiTheme="minorHAnsi" w:cstheme="minorHAnsi"/>
        </w:rPr>
        <w:t>. Humus należy</w:t>
      </w:r>
      <w:r w:rsidRPr="00CB15CE">
        <w:rPr>
          <w:rFonts w:asciiTheme="minorHAnsi" w:hAnsiTheme="minorHAnsi" w:cstheme="minorHAnsi"/>
        </w:rPr>
        <w:t xml:space="preserve"> składować w pryzmach, tak aby uniknąć jego zmieszania z warstwą macierzystą ziemi (martwicą). Powierzchnie pryzm wykonać jako lekko wklęsłe. Po zakończeniu prac budowlanych, wykonane wykopy należy zasypać wcześniej wydobytymi i odłożonymi warstwami ziemi. Wierzchnią warstwę wykonać z uprzednio odłożonego i zabezpieczonego humusu</w:t>
      </w:r>
      <w:r w:rsidR="009B33ED" w:rsidRPr="00CB15CE">
        <w:rPr>
          <w:rFonts w:asciiTheme="minorHAnsi" w:hAnsiTheme="minorHAnsi" w:cstheme="minorHAnsi"/>
        </w:rPr>
        <w:t>.</w:t>
      </w:r>
      <w:r w:rsidRPr="00CB15CE">
        <w:rPr>
          <w:rFonts w:asciiTheme="minorHAnsi" w:hAnsiTheme="minorHAnsi" w:cstheme="minorHAnsi"/>
        </w:rPr>
        <w:t>”</w:t>
      </w:r>
      <w:r w:rsidR="009B33ED" w:rsidRPr="00CB15CE">
        <w:rPr>
          <w:rFonts w:asciiTheme="minorHAnsi" w:hAnsiTheme="minorHAnsi" w:cstheme="minorHAnsi"/>
        </w:rPr>
        <w:t>;</w:t>
      </w:r>
    </w:p>
    <w:bookmarkEnd w:id="2"/>
    <w:p w14:paraId="36526DC4" w14:textId="7F24F4F0" w:rsidR="00F30B26" w:rsidRPr="00CB15CE" w:rsidRDefault="00F30B26" w:rsidP="00CB15CE">
      <w:pPr>
        <w:pStyle w:val="Akapitzlist"/>
        <w:numPr>
          <w:ilvl w:val="0"/>
          <w:numId w:val="8"/>
        </w:numPr>
        <w:spacing w:after="240" w:line="312" w:lineRule="auto"/>
        <w:ind w:left="425" w:hanging="425"/>
        <w:contextualSpacing w:val="0"/>
        <w:rPr>
          <w:rFonts w:asciiTheme="minorHAnsi" w:hAnsiTheme="minorHAnsi" w:cstheme="minorHAnsi"/>
        </w:rPr>
      </w:pPr>
      <w:r w:rsidRPr="00CB15CE">
        <w:rPr>
          <w:rFonts w:asciiTheme="minorHAnsi" w:hAnsiTheme="minorHAnsi" w:cstheme="minorHAnsi"/>
          <w:color w:val="000000" w:themeColor="text1"/>
        </w:rPr>
        <w:t>utrzymuj</w:t>
      </w:r>
      <w:r w:rsidR="002A1FF6" w:rsidRPr="00CB15CE">
        <w:rPr>
          <w:rFonts w:asciiTheme="minorHAnsi" w:hAnsiTheme="minorHAnsi" w:cstheme="minorHAnsi"/>
          <w:color w:val="000000" w:themeColor="text1"/>
        </w:rPr>
        <w:t>e w mocy</w:t>
      </w:r>
      <w:r w:rsidRPr="00CB15CE">
        <w:rPr>
          <w:rFonts w:asciiTheme="minorHAnsi" w:hAnsiTheme="minorHAnsi" w:cstheme="minorHAnsi"/>
          <w:color w:val="000000" w:themeColor="text1"/>
        </w:rPr>
        <w:t xml:space="preserve"> decyzję w </w:t>
      </w:r>
      <w:r w:rsidR="002A1FF6" w:rsidRPr="00CB15CE">
        <w:rPr>
          <w:rFonts w:asciiTheme="minorHAnsi" w:hAnsiTheme="minorHAnsi" w:cstheme="minorHAnsi"/>
          <w:color w:val="000000" w:themeColor="text1"/>
        </w:rPr>
        <w:t>pozostałej części</w:t>
      </w:r>
      <w:r w:rsidRPr="00CB15CE">
        <w:rPr>
          <w:rFonts w:asciiTheme="minorHAnsi" w:hAnsiTheme="minorHAnsi" w:cstheme="minorHAnsi"/>
          <w:color w:val="000000" w:themeColor="text1"/>
        </w:rPr>
        <w:t>.</w:t>
      </w:r>
    </w:p>
    <w:p w14:paraId="1349D5A4" w14:textId="77777777" w:rsidR="00290520" w:rsidRPr="00CB15CE" w:rsidRDefault="00F30B26" w:rsidP="00CB15CE">
      <w:pPr>
        <w:keepNext/>
        <w:spacing w:after="120" w:line="312" w:lineRule="auto"/>
        <w:rPr>
          <w:rFonts w:asciiTheme="minorHAnsi" w:hAnsiTheme="minorHAnsi" w:cstheme="minorHAnsi"/>
        </w:rPr>
      </w:pPr>
      <w:r w:rsidRPr="00CB15CE">
        <w:rPr>
          <w:rFonts w:asciiTheme="minorHAnsi" w:hAnsiTheme="minorHAnsi" w:cstheme="minorHAnsi"/>
        </w:rPr>
        <w:t>U</w:t>
      </w:r>
      <w:r w:rsidR="000C7C23" w:rsidRPr="00CB15CE">
        <w:rPr>
          <w:rFonts w:asciiTheme="minorHAnsi" w:hAnsiTheme="minorHAnsi" w:cstheme="minorHAnsi"/>
        </w:rPr>
        <w:t>zasadnienie</w:t>
      </w:r>
    </w:p>
    <w:p w14:paraId="1295BB77" w14:textId="73A99BC2" w:rsidR="0053654F" w:rsidRPr="00CB15CE" w:rsidRDefault="005D22F3" w:rsidP="00CB15CE">
      <w:pPr>
        <w:suppressAutoHyphens/>
        <w:spacing w:line="312" w:lineRule="auto"/>
        <w:rPr>
          <w:rFonts w:asciiTheme="minorHAnsi" w:hAnsiTheme="minorHAnsi" w:cstheme="minorHAnsi"/>
        </w:rPr>
      </w:pPr>
      <w:r w:rsidRPr="00CB15CE">
        <w:rPr>
          <w:rFonts w:asciiTheme="minorHAnsi" w:hAnsiTheme="minorHAnsi" w:cstheme="minorHAnsi"/>
          <w:color w:val="000000"/>
        </w:rPr>
        <w:t>D</w:t>
      </w:r>
      <w:r w:rsidR="00100EB8" w:rsidRPr="00CB15CE">
        <w:rPr>
          <w:rFonts w:asciiTheme="minorHAnsi" w:hAnsiTheme="minorHAnsi" w:cstheme="minorHAnsi"/>
          <w:color w:val="000000"/>
        </w:rPr>
        <w:t xml:space="preserve">ecyzją z </w:t>
      </w:r>
      <w:r w:rsidR="006A5977" w:rsidRPr="00CB15CE">
        <w:rPr>
          <w:rFonts w:asciiTheme="minorHAnsi" w:hAnsiTheme="minorHAnsi" w:cstheme="minorHAnsi"/>
          <w:color w:val="000000"/>
        </w:rPr>
        <w:t xml:space="preserve">24 </w:t>
      </w:r>
      <w:r w:rsidR="006A5977" w:rsidRPr="00CB15CE">
        <w:rPr>
          <w:rFonts w:asciiTheme="minorHAnsi" w:hAnsiTheme="minorHAnsi" w:cstheme="minorHAnsi"/>
        </w:rPr>
        <w:t>sierpnia 2022</w:t>
      </w:r>
      <w:r w:rsidR="00B84F02" w:rsidRPr="00CB15CE">
        <w:rPr>
          <w:rFonts w:asciiTheme="minorHAnsi" w:hAnsiTheme="minorHAnsi" w:cstheme="minorHAnsi"/>
        </w:rPr>
        <w:t xml:space="preserve"> </w:t>
      </w:r>
      <w:r w:rsidR="00100EB8" w:rsidRPr="00CB15CE">
        <w:rPr>
          <w:rFonts w:asciiTheme="minorHAnsi" w:hAnsiTheme="minorHAnsi" w:cstheme="minorHAnsi"/>
        </w:rPr>
        <w:t xml:space="preserve">r. RDOŚ w </w:t>
      </w:r>
      <w:r w:rsidR="006A5977" w:rsidRPr="00CB15CE">
        <w:rPr>
          <w:rFonts w:asciiTheme="minorHAnsi" w:hAnsiTheme="minorHAnsi" w:cstheme="minorHAnsi"/>
        </w:rPr>
        <w:t>Katowicach</w:t>
      </w:r>
      <w:r w:rsidR="00100EB8" w:rsidRPr="00CB15CE">
        <w:rPr>
          <w:rFonts w:asciiTheme="minorHAnsi" w:hAnsiTheme="minorHAnsi" w:cstheme="minorHAnsi"/>
        </w:rPr>
        <w:t xml:space="preserve">, </w:t>
      </w:r>
      <w:r w:rsidR="00E5181C" w:rsidRPr="00CB15CE">
        <w:rPr>
          <w:rFonts w:asciiTheme="minorHAnsi" w:hAnsiTheme="minorHAnsi" w:cstheme="minorHAnsi"/>
        </w:rPr>
        <w:t>w związku z wnioskiem</w:t>
      </w:r>
      <w:r w:rsidR="006A5977" w:rsidRPr="00CB15CE">
        <w:rPr>
          <w:rFonts w:asciiTheme="minorHAnsi" w:hAnsiTheme="minorHAnsi" w:cstheme="minorHAnsi"/>
        </w:rPr>
        <w:t xml:space="preserve"> spółki Operator Gazociągów Przesyłowych GAZ-SYSTEM S.A.</w:t>
      </w:r>
      <w:bookmarkStart w:id="3" w:name="_Hlk103085766"/>
      <w:r w:rsidR="00E5181C" w:rsidRPr="00CB15CE">
        <w:rPr>
          <w:rFonts w:asciiTheme="minorHAnsi" w:hAnsiTheme="minorHAnsi" w:cstheme="minorHAnsi"/>
        </w:rPr>
        <w:t xml:space="preserve"> </w:t>
      </w:r>
      <w:bookmarkStart w:id="4" w:name="_Hlk103085775"/>
      <w:bookmarkEnd w:id="3"/>
      <w:r w:rsidR="00E5181C" w:rsidRPr="00CB15CE">
        <w:rPr>
          <w:rFonts w:asciiTheme="minorHAnsi" w:hAnsiTheme="minorHAnsi" w:cstheme="minorHAnsi"/>
        </w:rPr>
        <w:t xml:space="preserve">z </w:t>
      </w:r>
      <w:r w:rsidR="006A5977" w:rsidRPr="00CB15CE">
        <w:rPr>
          <w:rFonts w:asciiTheme="minorHAnsi" w:hAnsiTheme="minorHAnsi" w:cstheme="minorHAnsi"/>
        </w:rPr>
        <w:t>7 grudnia</w:t>
      </w:r>
      <w:r w:rsidR="00E5181C" w:rsidRPr="00CB15CE">
        <w:rPr>
          <w:rFonts w:asciiTheme="minorHAnsi" w:hAnsiTheme="minorHAnsi" w:cstheme="minorHAnsi"/>
        </w:rPr>
        <w:t xml:space="preserve"> 2021 r</w:t>
      </w:r>
      <w:bookmarkEnd w:id="4"/>
      <w:r w:rsidR="00E5181C" w:rsidRPr="00CB15CE">
        <w:rPr>
          <w:rFonts w:asciiTheme="minorHAnsi" w:hAnsiTheme="minorHAnsi" w:cstheme="minorHAnsi"/>
        </w:rPr>
        <w:t>.</w:t>
      </w:r>
      <w:r w:rsidR="003E0ECA" w:rsidRPr="00CB15CE">
        <w:rPr>
          <w:rFonts w:asciiTheme="minorHAnsi" w:hAnsiTheme="minorHAnsi" w:cstheme="minorHAnsi"/>
        </w:rPr>
        <w:t xml:space="preserve">, na podstawie </w:t>
      </w:r>
      <w:r w:rsidR="00566A48" w:rsidRPr="00CB15CE">
        <w:rPr>
          <w:rFonts w:asciiTheme="minorHAnsi" w:hAnsiTheme="minorHAnsi" w:cstheme="minorHAnsi"/>
        </w:rPr>
        <w:t xml:space="preserve">art. 71 ust. 2 pkt 2 oraz </w:t>
      </w:r>
      <w:r w:rsidR="003E0ECA" w:rsidRPr="00CB15CE">
        <w:rPr>
          <w:rFonts w:asciiTheme="minorHAnsi" w:hAnsiTheme="minorHAnsi" w:cstheme="minorHAnsi"/>
        </w:rPr>
        <w:t>art.</w:t>
      </w:r>
      <w:r w:rsidR="000B054D" w:rsidRPr="00CB15CE">
        <w:rPr>
          <w:rFonts w:asciiTheme="minorHAnsi" w:hAnsiTheme="minorHAnsi" w:cstheme="minorHAnsi"/>
        </w:rPr>
        <w:t xml:space="preserve"> 84</w:t>
      </w:r>
      <w:r w:rsidR="003E0ECA" w:rsidRPr="00CB15CE">
        <w:rPr>
          <w:rFonts w:asciiTheme="minorHAnsi" w:hAnsiTheme="minorHAnsi" w:cstheme="minorHAnsi"/>
        </w:rPr>
        <w:t xml:space="preserve"> </w:t>
      </w:r>
      <w:r w:rsidR="00975190" w:rsidRPr="00CB15CE">
        <w:rPr>
          <w:rFonts w:asciiTheme="minorHAnsi" w:hAnsiTheme="minorHAnsi" w:cstheme="minorHAnsi"/>
        </w:rPr>
        <w:t xml:space="preserve">ust. 1 i ust. 1a </w:t>
      </w:r>
      <w:proofErr w:type="spellStart"/>
      <w:r w:rsidR="000B054D" w:rsidRPr="00CB15CE">
        <w:rPr>
          <w:rFonts w:asciiTheme="minorHAnsi" w:hAnsiTheme="minorHAnsi" w:cstheme="minorHAnsi"/>
        </w:rPr>
        <w:t>u</w:t>
      </w:r>
      <w:r w:rsidR="008F7015" w:rsidRPr="00CB15CE">
        <w:rPr>
          <w:rFonts w:asciiTheme="minorHAnsi" w:hAnsiTheme="minorHAnsi" w:cstheme="minorHAnsi"/>
        </w:rPr>
        <w:t>.</w:t>
      </w:r>
      <w:r w:rsidR="000B054D" w:rsidRPr="00CB15CE">
        <w:rPr>
          <w:rFonts w:asciiTheme="minorHAnsi" w:hAnsiTheme="minorHAnsi" w:cstheme="minorHAnsi"/>
        </w:rPr>
        <w:t>o</w:t>
      </w:r>
      <w:r w:rsidR="008F7015" w:rsidRPr="00CB15CE">
        <w:rPr>
          <w:rFonts w:asciiTheme="minorHAnsi" w:hAnsiTheme="minorHAnsi" w:cstheme="minorHAnsi"/>
        </w:rPr>
        <w:t>.</w:t>
      </w:r>
      <w:r w:rsidR="000B054D" w:rsidRPr="00CB15CE">
        <w:rPr>
          <w:rFonts w:asciiTheme="minorHAnsi" w:hAnsiTheme="minorHAnsi" w:cstheme="minorHAnsi"/>
        </w:rPr>
        <w:t>o</w:t>
      </w:r>
      <w:r w:rsidR="008F7015" w:rsidRPr="00CB15CE">
        <w:rPr>
          <w:rFonts w:asciiTheme="minorHAnsi" w:hAnsiTheme="minorHAnsi" w:cstheme="minorHAnsi"/>
        </w:rPr>
        <w:t>.</w:t>
      </w:r>
      <w:r w:rsidR="000B054D" w:rsidRPr="00CB15CE">
        <w:rPr>
          <w:rFonts w:asciiTheme="minorHAnsi" w:hAnsiTheme="minorHAnsi" w:cstheme="minorHAnsi"/>
        </w:rPr>
        <w:t>ś</w:t>
      </w:r>
      <w:proofErr w:type="spellEnd"/>
      <w:r w:rsidR="008F7015" w:rsidRPr="00CB15CE">
        <w:rPr>
          <w:rFonts w:asciiTheme="minorHAnsi" w:hAnsiTheme="minorHAnsi" w:cstheme="minorHAnsi"/>
        </w:rPr>
        <w:t>.</w:t>
      </w:r>
      <w:r w:rsidR="000B054D" w:rsidRPr="00CB15CE">
        <w:rPr>
          <w:rFonts w:asciiTheme="minorHAnsi" w:hAnsiTheme="minorHAnsi" w:cstheme="minorHAnsi"/>
        </w:rPr>
        <w:t>,</w:t>
      </w:r>
      <w:r w:rsidR="00E5181C" w:rsidRPr="00CB15CE">
        <w:rPr>
          <w:rFonts w:asciiTheme="minorHAnsi" w:hAnsiTheme="minorHAnsi" w:cstheme="minorHAnsi"/>
        </w:rPr>
        <w:t xml:space="preserve"> </w:t>
      </w:r>
      <w:r w:rsidR="00100EB8" w:rsidRPr="00CB15CE">
        <w:rPr>
          <w:rFonts w:asciiTheme="minorHAnsi" w:hAnsiTheme="minorHAnsi" w:cstheme="minorHAnsi"/>
        </w:rPr>
        <w:t xml:space="preserve">stwierdził </w:t>
      </w:r>
      <w:r w:rsidR="00B84F02" w:rsidRPr="00CB15CE">
        <w:rPr>
          <w:rFonts w:asciiTheme="minorHAnsi" w:hAnsiTheme="minorHAnsi" w:cstheme="minorHAnsi"/>
        </w:rPr>
        <w:t xml:space="preserve">brak potrzeby przeprowadzenia oceny oddziaływania na środowisko dla </w:t>
      </w:r>
      <w:r w:rsidR="009B33ED" w:rsidRPr="00CB15CE">
        <w:rPr>
          <w:rFonts w:asciiTheme="minorHAnsi" w:hAnsiTheme="minorHAnsi" w:cstheme="minorHAnsi"/>
        </w:rPr>
        <w:t xml:space="preserve">analizowanego </w:t>
      </w:r>
      <w:r w:rsidR="00B84F02" w:rsidRPr="00CB15CE">
        <w:rPr>
          <w:rFonts w:asciiTheme="minorHAnsi" w:hAnsiTheme="minorHAnsi" w:cstheme="minorHAnsi"/>
        </w:rPr>
        <w:t xml:space="preserve">przedsięwzięcia </w:t>
      </w:r>
      <w:r w:rsidR="0053654F" w:rsidRPr="00CB15CE">
        <w:rPr>
          <w:rFonts w:asciiTheme="minorHAnsi" w:hAnsiTheme="minorHAnsi" w:cstheme="minorHAnsi"/>
        </w:rPr>
        <w:t>oraz</w:t>
      </w:r>
      <w:r w:rsidR="0053654F" w:rsidRPr="00CB15CE">
        <w:rPr>
          <w:rFonts w:asciiTheme="minorHAnsi" w:hAnsiTheme="minorHAnsi" w:cstheme="minorHAnsi"/>
          <w:i/>
          <w:iCs/>
        </w:rPr>
        <w:t xml:space="preserve"> </w:t>
      </w:r>
      <w:r w:rsidR="00B01CE1" w:rsidRPr="00CB15CE">
        <w:rPr>
          <w:rFonts w:asciiTheme="minorHAnsi" w:hAnsiTheme="minorHAnsi" w:cstheme="minorHAnsi"/>
        </w:rPr>
        <w:t xml:space="preserve">określił warunki </w:t>
      </w:r>
      <w:r w:rsidR="00AF63C0" w:rsidRPr="00CB15CE">
        <w:rPr>
          <w:rFonts w:asciiTheme="minorHAnsi" w:hAnsiTheme="minorHAnsi" w:cstheme="minorHAnsi"/>
        </w:rPr>
        <w:t>korzystania ze środowiska w fazie realizacji i eksploatacji przedsięwzięcia</w:t>
      </w:r>
      <w:r w:rsidR="0053654F" w:rsidRPr="00CB15CE">
        <w:rPr>
          <w:rFonts w:asciiTheme="minorHAnsi" w:hAnsiTheme="minorHAnsi" w:cstheme="minorHAnsi"/>
        </w:rPr>
        <w:t>.</w:t>
      </w:r>
    </w:p>
    <w:p w14:paraId="2416F78D" w14:textId="699F135E" w:rsidR="006A5977" w:rsidRPr="00CB15CE" w:rsidRDefault="00975190"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lastRenderedPageBreak/>
        <w:t>O</w:t>
      </w:r>
      <w:r w:rsidR="00530BBB" w:rsidRPr="00CB15CE">
        <w:rPr>
          <w:rFonts w:asciiTheme="minorHAnsi" w:hAnsiTheme="minorHAnsi" w:cstheme="minorHAnsi"/>
        </w:rPr>
        <w:t>dwołani</w:t>
      </w:r>
      <w:r w:rsidR="006A5977" w:rsidRPr="00CB15CE">
        <w:rPr>
          <w:rFonts w:asciiTheme="minorHAnsi" w:hAnsiTheme="minorHAnsi" w:cstheme="minorHAnsi"/>
        </w:rPr>
        <w:t>e</w:t>
      </w:r>
      <w:r w:rsidR="00530BBB" w:rsidRPr="00CB15CE">
        <w:rPr>
          <w:rFonts w:asciiTheme="minorHAnsi" w:hAnsiTheme="minorHAnsi" w:cstheme="minorHAnsi"/>
        </w:rPr>
        <w:t xml:space="preserve"> od powyższej decyzji</w:t>
      </w:r>
      <w:r w:rsidR="006A5977" w:rsidRPr="00CB15CE">
        <w:rPr>
          <w:rFonts w:asciiTheme="minorHAnsi" w:hAnsiTheme="minorHAnsi" w:cstheme="minorHAnsi"/>
        </w:rPr>
        <w:t>, pismem z 21 września 2022 r.</w:t>
      </w:r>
      <w:r w:rsidR="009B33ED" w:rsidRPr="00CB15CE">
        <w:rPr>
          <w:rFonts w:asciiTheme="minorHAnsi" w:hAnsiTheme="minorHAnsi" w:cstheme="minorHAnsi"/>
        </w:rPr>
        <w:t>,</w:t>
      </w:r>
      <w:r w:rsidR="00530BBB" w:rsidRPr="00CB15CE">
        <w:rPr>
          <w:rFonts w:asciiTheme="minorHAnsi" w:hAnsiTheme="minorHAnsi" w:cstheme="minorHAnsi"/>
        </w:rPr>
        <w:t xml:space="preserve"> </w:t>
      </w:r>
      <w:r w:rsidR="006A5977" w:rsidRPr="00CB15CE">
        <w:rPr>
          <w:rFonts w:asciiTheme="minorHAnsi" w:hAnsiTheme="minorHAnsi" w:cstheme="minorHAnsi"/>
        </w:rPr>
        <w:t xml:space="preserve">wniosła </w:t>
      </w:r>
      <w:bookmarkStart w:id="5" w:name="_Hlk110154904"/>
      <w:r w:rsidR="00D41B2A">
        <w:rPr>
          <w:rFonts w:asciiTheme="minorHAnsi" w:hAnsiTheme="minorHAnsi" w:cstheme="minorHAnsi"/>
        </w:rPr>
        <w:t>(…)</w:t>
      </w:r>
      <w:r w:rsidR="006A5977" w:rsidRPr="00CB15CE">
        <w:rPr>
          <w:rFonts w:asciiTheme="minorHAnsi" w:hAnsiTheme="minorHAnsi" w:cstheme="minorHAnsi"/>
        </w:rPr>
        <w:t xml:space="preserve">. Odwołanie zostało uzupełnione </w:t>
      </w:r>
      <w:r w:rsidR="009B33ED" w:rsidRPr="00CB15CE">
        <w:rPr>
          <w:rFonts w:asciiTheme="minorHAnsi" w:hAnsiTheme="minorHAnsi" w:cstheme="minorHAnsi"/>
        </w:rPr>
        <w:t xml:space="preserve">pismem z </w:t>
      </w:r>
      <w:r w:rsidR="006A5977" w:rsidRPr="00CB15CE">
        <w:rPr>
          <w:rFonts w:asciiTheme="minorHAnsi" w:hAnsiTheme="minorHAnsi" w:cstheme="minorHAnsi"/>
        </w:rPr>
        <w:t>27 października 2022 r.</w:t>
      </w:r>
      <w:r w:rsidR="00B74AAD" w:rsidRPr="00CB15CE">
        <w:rPr>
          <w:rFonts w:asciiTheme="minorHAnsi" w:hAnsiTheme="minorHAnsi" w:cstheme="minorHAnsi"/>
        </w:rPr>
        <w:t xml:space="preserve"> </w:t>
      </w:r>
      <w:bookmarkEnd w:id="5"/>
      <w:r w:rsidR="00082B61" w:rsidRPr="00CB15CE">
        <w:rPr>
          <w:rFonts w:asciiTheme="minorHAnsi" w:hAnsiTheme="minorHAnsi" w:cstheme="minorHAnsi"/>
        </w:rPr>
        <w:t>Skarżąca</w:t>
      </w:r>
      <w:r w:rsidR="00A3335C" w:rsidRPr="00CB15CE">
        <w:rPr>
          <w:rFonts w:asciiTheme="minorHAnsi" w:hAnsiTheme="minorHAnsi" w:cstheme="minorHAnsi"/>
        </w:rPr>
        <w:t xml:space="preserve"> </w:t>
      </w:r>
      <w:r w:rsidR="001C519C" w:rsidRPr="00CB15CE">
        <w:rPr>
          <w:rFonts w:asciiTheme="minorHAnsi" w:hAnsiTheme="minorHAnsi" w:cstheme="minorHAnsi"/>
        </w:rPr>
        <w:t xml:space="preserve">zarzuciła RDOŚ w Katowicach naruszenie art. 84 </w:t>
      </w:r>
      <w:proofErr w:type="spellStart"/>
      <w:r w:rsidR="001C519C" w:rsidRPr="00CB15CE">
        <w:rPr>
          <w:rFonts w:asciiTheme="minorHAnsi" w:hAnsiTheme="minorHAnsi" w:cstheme="minorHAnsi"/>
        </w:rPr>
        <w:t>u</w:t>
      </w:r>
      <w:r w:rsidR="008F7015" w:rsidRPr="00CB15CE">
        <w:rPr>
          <w:rFonts w:asciiTheme="minorHAnsi" w:hAnsiTheme="minorHAnsi" w:cstheme="minorHAnsi"/>
        </w:rPr>
        <w:t>.o.</w:t>
      </w:r>
      <w:r w:rsidR="001C519C" w:rsidRPr="00CB15CE">
        <w:rPr>
          <w:rFonts w:asciiTheme="minorHAnsi" w:hAnsiTheme="minorHAnsi" w:cstheme="minorHAnsi"/>
        </w:rPr>
        <w:t>o</w:t>
      </w:r>
      <w:r w:rsidR="008F7015" w:rsidRPr="00CB15CE">
        <w:rPr>
          <w:rFonts w:asciiTheme="minorHAnsi" w:hAnsiTheme="minorHAnsi" w:cstheme="minorHAnsi"/>
        </w:rPr>
        <w:t>.</w:t>
      </w:r>
      <w:r w:rsidR="001C519C" w:rsidRPr="00CB15CE">
        <w:rPr>
          <w:rFonts w:asciiTheme="minorHAnsi" w:hAnsiTheme="minorHAnsi" w:cstheme="minorHAnsi"/>
        </w:rPr>
        <w:t>ś</w:t>
      </w:r>
      <w:proofErr w:type="spellEnd"/>
      <w:r w:rsidR="008F7015" w:rsidRPr="00CB15CE">
        <w:rPr>
          <w:rFonts w:asciiTheme="minorHAnsi" w:hAnsiTheme="minorHAnsi" w:cstheme="minorHAnsi"/>
        </w:rPr>
        <w:t>.</w:t>
      </w:r>
      <w:r w:rsidR="001C519C" w:rsidRPr="00CB15CE">
        <w:rPr>
          <w:rFonts w:asciiTheme="minorHAnsi" w:hAnsiTheme="minorHAnsi" w:cstheme="minorHAnsi"/>
        </w:rPr>
        <w:t>, poprzez błędne stwierdzenie braku potrzeby przeprowadzenia oceny oddziaływania</w:t>
      </w:r>
      <w:r w:rsidR="00B74AAD" w:rsidRPr="00CB15CE">
        <w:rPr>
          <w:rFonts w:asciiTheme="minorHAnsi" w:hAnsiTheme="minorHAnsi" w:cstheme="minorHAnsi"/>
        </w:rPr>
        <w:t xml:space="preserve"> przedsięwzięcia</w:t>
      </w:r>
      <w:r w:rsidR="001C519C" w:rsidRPr="00CB15CE">
        <w:rPr>
          <w:rFonts w:asciiTheme="minorHAnsi" w:hAnsiTheme="minorHAnsi" w:cstheme="minorHAnsi"/>
        </w:rPr>
        <w:t xml:space="preserve"> na środowisko, </w:t>
      </w:r>
      <w:r w:rsidR="00B74AAD" w:rsidRPr="00CB15CE">
        <w:rPr>
          <w:rFonts w:asciiTheme="minorHAnsi" w:hAnsiTheme="minorHAnsi" w:cstheme="minorHAnsi"/>
        </w:rPr>
        <w:t>a także</w:t>
      </w:r>
      <w:r w:rsidR="00206D30" w:rsidRPr="00CB15CE">
        <w:rPr>
          <w:rFonts w:asciiTheme="minorHAnsi" w:hAnsiTheme="minorHAnsi" w:cstheme="minorHAnsi"/>
        </w:rPr>
        <w:t xml:space="preserve"> art. 71 ust. 2 pkt 1 i 2 </w:t>
      </w:r>
      <w:proofErr w:type="spellStart"/>
      <w:r w:rsidR="008F7015" w:rsidRPr="00CB15CE">
        <w:rPr>
          <w:rFonts w:asciiTheme="minorHAnsi" w:hAnsiTheme="minorHAnsi" w:cstheme="minorHAnsi"/>
        </w:rPr>
        <w:t>u.o.o.ś</w:t>
      </w:r>
      <w:proofErr w:type="spellEnd"/>
      <w:r w:rsidR="008F7015" w:rsidRPr="00CB15CE">
        <w:rPr>
          <w:rFonts w:asciiTheme="minorHAnsi" w:hAnsiTheme="minorHAnsi" w:cstheme="minorHAnsi"/>
        </w:rPr>
        <w:t>.</w:t>
      </w:r>
      <w:r w:rsidR="00206D30" w:rsidRPr="00CB15CE">
        <w:rPr>
          <w:rFonts w:asciiTheme="minorHAnsi" w:hAnsiTheme="minorHAnsi" w:cstheme="minorHAnsi"/>
        </w:rPr>
        <w:t xml:space="preserve">, poprzez błędne zakwalifikowanie przedsięwzięcia jako mogącego potencjalnie </w:t>
      </w:r>
      <w:r w:rsidR="00B74AAD" w:rsidRPr="00CB15CE">
        <w:rPr>
          <w:rFonts w:asciiTheme="minorHAnsi" w:hAnsiTheme="minorHAnsi" w:cstheme="minorHAnsi"/>
        </w:rPr>
        <w:t xml:space="preserve">znacząco </w:t>
      </w:r>
      <w:r w:rsidR="00206D30" w:rsidRPr="00CB15CE">
        <w:rPr>
          <w:rFonts w:asciiTheme="minorHAnsi" w:hAnsiTheme="minorHAnsi" w:cstheme="minorHAnsi"/>
        </w:rPr>
        <w:t>oddziaływać na środowisko</w:t>
      </w:r>
      <w:r w:rsidR="00B74AAD" w:rsidRPr="00CB15CE">
        <w:rPr>
          <w:rFonts w:asciiTheme="minorHAnsi" w:hAnsiTheme="minorHAnsi" w:cstheme="minorHAnsi"/>
        </w:rPr>
        <w:t xml:space="preserve"> </w:t>
      </w:r>
      <w:r w:rsidR="00206D30" w:rsidRPr="00CB15CE">
        <w:rPr>
          <w:rFonts w:asciiTheme="minorHAnsi" w:hAnsiTheme="minorHAnsi" w:cstheme="minorHAnsi"/>
        </w:rPr>
        <w:t xml:space="preserve">– zdaniem </w:t>
      </w:r>
      <w:r w:rsidR="00082B61" w:rsidRPr="00CB15CE">
        <w:rPr>
          <w:rFonts w:asciiTheme="minorHAnsi" w:hAnsiTheme="minorHAnsi" w:cstheme="minorHAnsi"/>
        </w:rPr>
        <w:t xml:space="preserve">Skarżącej </w:t>
      </w:r>
      <w:r w:rsidR="00206D30" w:rsidRPr="00CB15CE">
        <w:rPr>
          <w:rFonts w:asciiTheme="minorHAnsi" w:hAnsiTheme="minorHAnsi" w:cstheme="minorHAnsi"/>
        </w:rPr>
        <w:t>kwalifikuje się ono jako p</w:t>
      </w:r>
      <w:r w:rsidR="00305AD3" w:rsidRPr="00CB15CE">
        <w:rPr>
          <w:rFonts w:asciiTheme="minorHAnsi" w:hAnsiTheme="minorHAnsi" w:cstheme="minorHAnsi"/>
        </w:rPr>
        <w:t xml:space="preserve">rzedsięwzięcie mogące </w:t>
      </w:r>
      <w:r w:rsidR="00206D30" w:rsidRPr="00CB15CE">
        <w:rPr>
          <w:rFonts w:asciiTheme="minorHAnsi" w:hAnsiTheme="minorHAnsi" w:cstheme="minorHAnsi"/>
        </w:rPr>
        <w:t>zawsze znacząco oddziaływać na środowisko</w:t>
      </w:r>
      <w:r w:rsidR="00C57D4D" w:rsidRPr="00CB15CE">
        <w:rPr>
          <w:rFonts w:asciiTheme="minorHAnsi" w:hAnsiTheme="minorHAnsi" w:cstheme="minorHAnsi"/>
        </w:rPr>
        <w:t xml:space="preserve">. </w:t>
      </w:r>
      <w:r w:rsidR="00206D30" w:rsidRPr="00CB15CE">
        <w:rPr>
          <w:rFonts w:asciiTheme="minorHAnsi" w:hAnsiTheme="minorHAnsi" w:cstheme="minorHAnsi"/>
        </w:rPr>
        <w:t xml:space="preserve">Jednocześnie </w:t>
      </w:r>
      <w:r w:rsidR="00D41B2A">
        <w:rPr>
          <w:rFonts w:asciiTheme="minorHAnsi" w:hAnsiTheme="minorHAnsi" w:cstheme="minorHAnsi"/>
        </w:rPr>
        <w:t>(…)</w:t>
      </w:r>
      <w:r w:rsidR="00206D30" w:rsidRPr="00CB15CE">
        <w:rPr>
          <w:rFonts w:asciiTheme="minorHAnsi" w:hAnsiTheme="minorHAnsi" w:cstheme="minorHAnsi"/>
        </w:rPr>
        <w:t xml:space="preserve"> wskazała, że planowane przedsięwzięcie może potencjalnie znacząco wpływać na obszar Natura 2000.</w:t>
      </w:r>
    </w:p>
    <w:p w14:paraId="20239864" w14:textId="77777777" w:rsidR="00D66B2B" w:rsidRPr="00CB15CE" w:rsidRDefault="00D66B2B" w:rsidP="00CB15CE">
      <w:pPr>
        <w:suppressAutoHyphens/>
        <w:spacing w:before="240" w:after="120" w:line="312" w:lineRule="auto"/>
        <w:rPr>
          <w:rFonts w:asciiTheme="minorHAnsi" w:hAnsiTheme="minorHAnsi" w:cstheme="minorHAnsi"/>
        </w:rPr>
      </w:pPr>
      <w:r w:rsidRPr="00CB15CE">
        <w:rPr>
          <w:rFonts w:asciiTheme="minorHAnsi" w:hAnsiTheme="minorHAnsi" w:cstheme="minorHAnsi"/>
        </w:rPr>
        <w:t>Generalny Dyrektor Ochrony Środowiska ustalił i zważył, co następuje.</w:t>
      </w:r>
    </w:p>
    <w:p w14:paraId="109A08B3" w14:textId="77777777" w:rsidR="00A60211" w:rsidRPr="00CB15CE" w:rsidRDefault="00A60211" w:rsidP="00CB15CE">
      <w:pPr>
        <w:suppressAutoHyphens/>
        <w:spacing w:line="312" w:lineRule="auto"/>
        <w:rPr>
          <w:rFonts w:asciiTheme="minorHAnsi" w:hAnsiTheme="minorHAnsi" w:cstheme="minorHAnsi"/>
        </w:rPr>
      </w:pPr>
      <w:r w:rsidRPr="00CB15CE">
        <w:rPr>
          <w:rFonts w:asciiTheme="minorHAnsi" w:hAnsiTheme="minorHAnsi" w:cstheme="minorHAnsi"/>
        </w:rPr>
        <w:t xml:space="preserve">Jak wynika z art. 127 § 2 k.p.a. w związku z art. 127 ust. 3 </w:t>
      </w:r>
      <w:proofErr w:type="spellStart"/>
      <w:r w:rsidRPr="00CB15CE">
        <w:rPr>
          <w:rFonts w:asciiTheme="minorHAnsi" w:hAnsiTheme="minorHAnsi" w:cstheme="minorHAnsi"/>
        </w:rPr>
        <w:t>u.o.o.ś</w:t>
      </w:r>
      <w:proofErr w:type="spellEnd"/>
      <w:r w:rsidRPr="00CB15CE">
        <w:rPr>
          <w:rFonts w:asciiTheme="minorHAnsi" w:hAnsiTheme="minorHAnsi" w:cstheme="minorHAnsi"/>
        </w:rPr>
        <w:t>., organem właściwym do rozpatrzenia odwołania od decyzji regionalnego dyrektora ochrony środowiska jest GDOŚ.</w:t>
      </w:r>
    </w:p>
    <w:p w14:paraId="004C82BD" w14:textId="30A6FE03" w:rsidR="00786FFE" w:rsidRPr="00CB15CE" w:rsidRDefault="00082B61"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Skarżąca </w:t>
      </w:r>
      <w:r w:rsidR="00206D30" w:rsidRPr="00CB15CE">
        <w:rPr>
          <w:rFonts w:asciiTheme="minorHAnsi" w:hAnsiTheme="minorHAnsi" w:cstheme="minorHAnsi"/>
        </w:rPr>
        <w:t>jest</w:t>
      </w:r>
      <w:r w:rsidR="00F941A1" w:rsidRPr="00CB15CE">
        <w:rPr>
          <w:rFonts w:asciiTheme="minorHAnsi" w:hAnsiTheme="minorHAnsi" w:cstheme="minorHAnsi"/>
        </w:rPr>
        <w:t xml:space="preserve"> stron</w:t>
      </w:r>
      <w:r w:rsidR="00206D30" w:rsidRPr="00CB15CE">
        <w:rPr>
          <w:rFonts w:asciiTheme="minorHAnsi" w:hAnsiTheme="minorHAnsi" w:cstheme="minorHAnsi"/>
        </w:rPr>
        <w:t>ą</w:t>
      </w:r>
      <w:r w:rsidR="00F941A1" w:rsidRPr="00CB15CE">
        <w:rPr>
          <w:rFonts w:asciiTheme="minorHAnsi" w:hAnsiTheme="minorHAnsi" w:cstheme="minorHAnsi"/>
        </w:rPr>
        <w:t xml:space="preserve"> postępowania, bowiem z akt sprawy wynika, iż </w:t>
      </w:r>
      <w:r w:rsidR="00977399" w:rsidRPr="00CB15CE">
        <w:rPr>
          <w:rFonts w:asciiTheme="minorHAnsi" w:hAnsiTheme="minorHAnsi" w:cstheme="minorHAnsi"/>
        </w:rPr>
        <w:t xml:space="preserve">jest właścicielką </w:t>
      </w:r>
      <w:r w:rsidR="00F941A1" w:rsidRPr="00CB15CE">
        <w:rPr>
          <w:rFonts w:asciiTheme="minorHAnsi" w:hAnsiTheme="minorHAnsi" w:cstheme="minorHAnsi"/>
        </w:rPr>
        <w:t xml:space="preserve">nieruchomości </w:t>
      </w:r>
      <w:r w:rsidR="00786FFE" w:rsidRPr="00CB15CE">
        <w:rPr>
          <w:rFonts w:asciiTheme="minorHAnsi" w:hAnsiTheme="minorHAnsi" w:cstheme="minorHAnsi"/>
        </w:rPr>
        <w:t>znajdując</w:t>
      </w:r>
      <w:r w:rsidR="00977399" w:rsidRPr="00CB15CE">
        <w:rPr>
          <w:rFonts w:asciiTheme="minorHAnsi" w:hAnsiTheme="minorHAnsi" w:cstheme="minorHAnsi"/>
        </w:rPr>
        <w:t>ej</w:t>
      </w:r>
      <w:r w:rsidR="00786FFE" w:rsidRPr="00CB15CE">
        <w:rPr>
          <w:rFonts w:asciiTheme="minorHAnsi" w:hAnsiTheme="minorHAnsi" w:cstheme="minorHAnsi"/>
        </w:rPr>
        <w:t xml:space="preserve"> się </w:t>
      </w:r>
      <w:r w:rsidR="00F941A1" w:rsidRPr="00CB15CE">
        <w:rPr>
          <w:rFonts w:asciiTheme="minorHAnsi" w:hAnsiTheme="minorHAnsi" w:cstheme="minorHAnsi"/>
        </w:rPr>
        <w:t xml:space="preserve">w </w:t>
      </w:r>
      <w:r w:rsidR="00786FFE" w:rsidRPr="00CB15CE">
        <w:rPr>
          <w:rFonts w:asciiTheme="minorHAnsi" w:hAnsiTheme="minorHAnsi" w:cstheme="minorHAnsi"/>
        </w:rPr>
        <w:t xml:space="preserve">obszarze, na który będzie </w:t>
      </w:r>
      <w:r w:rsidR="00F941A1" w:rsidRPr="00CB15CE">
        <w:rPr>
          <w:rFonts w:asciiTheme="minorHAnsi" w:hAnsiTheme="minorHAnsi" w:cstheme="minorHAnsi"/>
        </w:rPr>
        <w:t>oddziaływa</w:t>
      </w:r>
      <w:r w:rsidR="00786FFE" w:rsidRPr="00CB15CE">
        <w:rPr>
          <w:rFonts w:asciiTheme="minorHAnsi" w:hAnsiTheme="minorHAnsi" w:cstheme="minorHAnsi"/>
        </w:rPr>
        <w:t>ć</w:t>
      </w:r>
      <w:r w:rsidR="00F941A1" w:rsidRPr="00CB15CE">
        <w:rPr>
          <w:rFonts w:asciiTheme="minorHAnsi" w:hAnsiTheme="minorHAnsi" w:cstheme="minorHAnsi"/>
        </w:rPr>
        <w:t xml:space="preserve"> przedsięwzięci</w:t>
      </w:r>
      <w:r w:rsidR="00786FFE" w:rsidRPr="00CB15CE">
        <w:rPr>
          <w:rFonts w:asciiTheme="minorHAnsi" w:hAnsiTheme="minorHAnsi" w:cstheme="minorHAnsi"/>
        </w:rPr>
        <w:t>e</w:t>
      </w:r>
      <w:r w:rsidR="00F941A1" w:rsidRPr="00CB15CE">
        <w:rPr>
          <w:rFonts w:asciiTheme="minorHAnsi" w:hAnsiTheme="minorHAnsi" w:cstheme="minorHAnsi"/>
        </w:rPr>
        <w:t xml:space="preserve">, </w:t>
      </w:r>
      <w:r w:rsidR="00786FFE" w:rsidRPr="00CB15CE">
        <w:rPr>
          <w:rFonts w:asciiTheme="minorHAnsi" w:hAnsiTheme="minorHAnsi" w:cstheme="minorHAnsi"/>
        </w:rPr>
        <w:t xml:space="preserve">o którym mowa w art. 74 ust. 3a </w:t>
      </w:r>
      <w:proofErr w:type="spellStart"/>
      <w:r w:rsidR="00786FFE" w:rsidRPr="00CB15CE">
        <w:rPr>
          <w:rFonts w:asciiTheme="minorHAnsi" w:hAnsiTheme="minorHAnsi" w:cstheme="minorHAnsi"/>
        </w:rPr>
        <w:t>u</w:t>
      </w:r>
      <w:r w:rsidR="000B04D6" w:rsidRPr="00CB15CE">
        <w:rPr>
          <w:rFonts w:asciiTheme="minorHAnsi" w:hAnsiTheme="minorHAnsi" w:cstheme="minorHAnsi"/>
        </w:rPr>
        <w:t>.</w:t>
      </w:r>
      <w:r w:rsidR="00786FFE" w:rsidRPr="00CB15CE">
        <w:rPr>
          <w:rFonts w:asciiTheme="minorHAnsi" w:hAnsiTheme="minorHAnsi" w:cstheme="minorHAnsi"/>
        </w:rPr>
        <w:t>o</w:t>
      </w:r>
      <w:r w:rsidR="000B04D6" w:rsidRPr="00CB15CE">
        <w:rPr>
          <w:rFonts w:asciiTheme="minorHAnsi" w:hAnsiTheme="minorHAnsi" w:cstheme="minorHAnsi"/>
        </w:rPr>
        <w:t>.</w:t>
      </w:r>
      <w:r w:rsidR="00786FFE" w:rsidRPr="00CB15CE">
        <w:rPr>
          <w:rFonts w:asciiTheme="minorHAnsi" w:hAnsiTheme="minorHAnsi" w:cstheme="minorHAnsi"/>
        </w:rPr>
        <w:t>o</w:t>
      </w:r>
      <w:r w:rsidR="000B04D6" w:rsidRPr="00CB15CE">
        <w:rPr>
          <w:rFonts w:asciiTheme="minorHAnsi" w:hAnsiTheme="minorHAnsi" w:cstheme="minorHAnsi"/>
        </w:rPr>
        <w:t>.</w:t>
      </w:r>
      <w:r w:rsidR="00786FFE" w:rsidRPr="00CB15CE">
        <w:rPr>
          <w:rFonts w:asciiTheme="minorHAnsi" w:hAnsiTheme="minorHAnsi" w:cstheme="minorHAnsi"/>
        </w:rPr>
        <w:t>ś</w:t>
      </w:r>
      <w:proofErr w:type="spellEnd"/>
      <w:r w:rsidR="000B04D6" w:rsidRPr="00CB15CE">
        <w:rPr>
          <w:rFonts w:asciiTheme="minorHAnsi" w:hAnsiTheme="minorHAnsi" w:cstheme="minorHAnsi"/>
        </w:rPr>
        <w:t>.</w:t>
      </w:r>
      <w:r w:rsidR="00786FFE" w:rsidRPr="00CB15CE">
        <w:rPr>
          <w:rFonts w:asciiTheme="minorHAnsi" w:hAnsiTheme="minorHAnsi" w:cstheme="minorHAnsi"/>
        </w:rPr>
        <w:t xml:space="preserve">, </w:t>
      </w:r>
      <w:r w:rsidR="00F941A1" w:rsidRPr="00CB15CE">
        <w:rPr>
          <w:rFonts w:asciiTheme="minorHAnsi" w:hAnsiTheme="minorHAnsi" w:cstheme="minorHAnsi"/>
        </w:rPr>
        <w:t>tj. dział</w:t>
      </w:r>
      <w:r w:rsidR="00977399" w:rsidRPr="00CB15CE">
        <w:rPr>
          <w:rFonts w:asciiTheme="minorHAnsi" w:hAnsiTheme="minorHAnsi" w:cstheme="minorHAnsi"/>
        </w:rPr>
        <w:t>ki</w:t>
      </w:r>
      <w:r w:rsidR="00F941A1" w:rsidRPr="00CB15CE">
        <w:rPr>
          <w:rFonts w:asciiTheme="minorHAnsi" w:hAnsiTheme="minorHAnsi" w:cstheme="minorHAnsi"/>
        </w:rPr>
        <w:t xml:space="preserve"> ewidencyjn</w:t>
      </w:r>
      <w:r w:rsidR="00977399" w:rsidRPr="00CB15CE">
        <w:rPr>
          <w:rFonts w:asciiTheme="minorHAnsi" w:hAnsiTheme="minorHAnsi" w:cstheme="minorHAnsi"/>
        </w:rPr>
        <w:t>ej</w:t>
      </w:r>
      <w:r w:rsidR="00F941A1" w:rsidRPr="00CB15CE">
        <w:rPr>
          <w:rFonts w:asciiTheme="minorHAnsi" w:hAnsiTheme="minorHAnsi" w:cstheme="minorHAnsi"/>
        </w:rPr>
        <w:t xml:space="preserve"> o numer</w:t>
      </w:r>
      <w:r w:rsidR="00977399" w:rsidRPr="00CB15CE">
        <w:rPr>
          <w:rFonts w:asciiTheme="minorHAnsi" w:hAnsiTheme="minorHAnsi" w:cstheme="minorHAnsi"/>
        </w:rPr>
        <w:t xml:space="preserve">ze </w:t>
      </w:r>
      <w:r w:rsidR="00D41B2A">
        <w:rPr>
          <w:rFonts w:asciiTheme="minorHAnsi" w:hAnsiTheme="minorHAnsi" w:cstheme="minorHAnsi"/>
        </w:rPr>
        <w:t>(…)</w:t>
      </w:r>
      <w:r w:rsidR="00F941A1" w:rsidRPr="00CB15CE">
        <w:rPr>
          <w:rFonts w:asciiTheme="minorHAnsi" w:hAnsiTheme="minorHAnsi" w:cstheme="minorHAnsi"/>
        </w:rPr>
        <w:t xml:space="preserve"> w obrębie </w:t>
      </w:r>
      <w:r w:rsidR="00151D12" w:rsidRPr="00CB15CE">
        <w:rPr>
          <w:rFonts w:asciiTheme="minorHAnsi" w:hAnsiTheme="minorHAnsi" w:cstheme="minorHAnsi"/>
        </w:rPr>
        <w:t>0002 Mszana w m. Mszana.</w:t>
      </w:r>
      <w:r w:rsidR="00F941A1" w:rsidRPr="00CB15CE">
        <w:rPr>
          <w:rFonts w:asciiTheme="minorHAnsi" w:hAnsiTheme="minorHAnsi" w:cstheme="minorHAnsi"/>
        </w:rPr>
        <w:t xml:space="preserve"> </w:t>
      </w:r>
    </w:p>
    <w:p w14:paraId="1240399F" w14:textId="12F08B61" w:rsidR="00514684" w:rsidRPr="00CB15CE" w:rsidRDefault="00F941A1" w:rsidP="00CB15CE">
      <w:pPr>
        <w:suppressAutoHyphens/>
        <w:spacing w:after="120" w:line="312" w:lineRule="auto"/>
        <w:ind w:firstLine="425"/>
        <w:rPr>
          <w:rFonts w:asciiTheme="minorHAnsi" w:hAnsiTheme="minorHAnsi" w:cstheme="minorHAnsi"/>
        </w:rPr>
      </w:pPr>
      <w:r w:rsidRPr="00CB15CE">
        <w:rPr>
          <w:rFonts w:asciiTheme="minorHAnsi" w:hAnsiTheme="minorHAnsi" w:cstheme="minorHAnsi"/>
        </w:rPr>
        <w:t>Odwołani</w:t>
      </w:r>
      <w:r w:rsidR="00151D12" w:rsidRPr="00CB15CE">
        <w:rPr>
          <w:rFonts w:asciiTheme="minorHAnsi" w:hAnsiTheme="minorHAnsi" w:cstheme="minorHAnsi"/>
        </w:rPr>
        <w:t xml:space="preserve">e zostało </w:t>
      </w:r>
      <w:r w:rsidRPr="00CB15CE">
        <w:rPr>
          <w:rFonts w:asciiTheme="minorHAnsi" w:hAnsiTheme="minorHAnsi" w:cstheme="minorHAnsi"/>
        </w:rPr>
        <w:t xml:space="preserve">wniesione w terminie przewidzianym w art. 129 § 2 </w:t>
      </w:r>
      <w:r w:rsidR="000B04D6" w:rsidRPr="00CB15CE">
        <w:rPr>
          <w:rFonts w:asciiTheme="minorHAnsi" w:hAnsiTheme="minorHAnsi" w:cstheme="minorHAnsi"/>
        </w:rPr>
        <w:t>k.p.a.</w:t>
      </w:r>
      <w:r w:rsidRPr="00CB15CE">
        <w:rPr>
          <w:rFonts w:asciiTheme="minorHAnsi" w:hAnsiTheme="minorHAnsi" w:cstheme="minorHAnsi"/>
        </w:rPr>
        <w:t xml:space="preserve"> Zaskarżona decyzja została doręczona stronom poprzez publiczne obwieszczenie wystosowane w trybie art. 49 § 1 </w:t>
      </w:r>
      <w:r w:rsidR="000B04D6" w:rsidRPr="00CB15CE">
        <w:rPr>
          <w:rFonts w:asciiTheme="minorHAnsi" w:hAnsiTheme="minorHAnsi" w:cstheme="minorHAnsi"/>
        </w:rPr>
        <w:t>k.p.a.</w:t>
      </w:r>
      <w:r w:rsidRPr="00CB15CE">
        <w:rPr>
          <w:rFonts w:asciiTheme="minorHAnsi" w:hAnsiTheme="minorHAnsi" w:cstheme="minorHAnsi"/>
          <w:iCs/>
        </w:rPr>
        <w:t xml:space="preserve"> w związku z art. 74 ust. 3 </w:t>
      </w:r>
      <w:proofErr w:type="spellStart"/>
      <w:r w:rsidRPr="00CB15CE">
        <w:rPr>
          <w:rFonts w:asciiTheme="minorHAnsi" w:hAnsiTheme="minorHAnsi" w:cstheme="minorHAnsi"/>
        </w:rPr>
        <w:t>u</w:t>
      </w:r>
      <w:r w:rsidR="005726AF" w:rsidRPr="00CB15CE">
        <w:rPr>
          <w:rFonts w:asciiTheme="minorHAnsi" w:hAnsiTheme="minorHAnsi" w:cstheme="minorHAnsi"/>
        </w:rPr>
        <w:t>.o.</w:t>
      </w:r>
      <w:r w:rsidRPr="00CB15CE">
        <w:rPr>
          <w:rFonts w:asciiTheme="minorHAnsi" w:hAnsiTheme="minorHAnsi" w:cstheme="minorHAnsi"/>
        </w:rPr>
        <w:t>o</w:t>
      </w:r>
      <w:r w:rsidR="005726AF" w:rsidRPr="00CB15CE">
        <w:rPr>
          <w:rFonts w:asciiTheme="minorHAnsi" w:hAnsiTheme="minorHAnsi" w:cstheme="minorHAnsi"/>
        </w:rPr>
        <w:t>.</w:t>
      </w:r>
      <w:r w:rsidRPr="00CB15CE">
        <w:rPr>
          <w:rFonts w:asciiTheme="minorHAnsi" w:hAnsiTheme="minorHAnsi" w:cstheme="minorHAnsi"/>
        </w:rPr>
        <w:t>ś</w:t>
      </w:r>
      <w:proofErr w:type="spellEnd"/>
      <w:r w:rsidRPr="00CB15CE">
        <w:rPr>
          <w:rFonts w:asciiTheme="minorHAnsi" w:hAnsiTheme="minorHAnsi" w:cstheme="minorHAnsi"/>
        </w:rPr>
        <w:t xml:space="preserve">. Obwieszczenie RDOŚ w </w:t>
      </w:r>
      <w:r w:rsidR="00151D12" w:rsidRPr="00CB15CE">
        <w:rPr>
          <w:rFonts w:asciiTheme="minorHAnsi" w:hAnsiTheme="minorHAnsi" w:cstheme="minorHAnsi"/>
        </w:rPr>
        <w:t>Katowicach</w:t>
      </w:r>
      <w:r w:rsidRPr="00CB15CE">
        <w:rPr>
          <w:rFonts w:asciiTheme="minorHAnsi" w:hAnsiTheme="minorHAnsi" w:cstheme="minorHAnsi"/>
        </w:rPr>
        <w:t xml:space="preserve"> z </w:t>
      </w:r>
      <w:r w:rsidR="00D8485A" w:rsidRPr="00CB15CE">
        <w:rPr>
          <w:rFonts w:asciiTheme="minorHAnsi" w:hAnsiTheme="minorHAnsi" w:cstheme="minorHAnsi"/>
        </w:rPr>
        <w:t>24 sierpnia 2022</w:t>
      </w:r>
      <w:r w:rsidR="00B74AAD" w:rsidRPr="00CB15CE">
        <w:rPr>
          <w:rFonts w:asciiTheme="minorHAnsi" w:hAnsiTheme="minorHAnsi" w:cstheme="minorHAnsi"/>
        </w:rPr>
        <w:t> </w:t>
      </w:r>
      <w:r w:rsidRPr="00CB15CE">
        <w:rPr>
          <w:rFonts w:asciiTheme="minorHAnsi" w:hAnsiTheme="minorHAnsi" w:cstheme="minorHAnsi"/>
        </w:rPr>
        <w:t>r.</w:t>
      </w:r>
      <w:r w:rsidR="00786FFE" w:rsidRPr="00CB15CE">
        <w:rPr>
          <w:rFonts w:asciiTheme="minorHAnsi" w:hAnsiTheme="minorHAnsi" w:cstheme="minorHAnsi"/>
        </w:rPr>
        <w:t>,</w:t>
      </w:r>
      <w:r w:rsidRPr="00CB15CE">
        <w:rPr>
          <w:rFonts w:asciiTheme="minorHAnsi" w:hAnsiTheme="minorHAnsi" w:cstheme="minorHAnsi"/>
        </w:rPr>
        <w:t xml:space="preserve"> znak: </w:t>
      </w:r>
      <w:r w:rsidR="00D8485A" w:rsidRPr="00CB15CE">
        <w:rPr>
          <w:rFonts w:asciiTheme="minorHAnsi" w:hAnsiTheme="minorHAnsi" w:cstheme="minorHAnsi"/>
        </w:rPr>
        <w:t>WOOŚ.420.45.2021.AS3.20</w:t>
      </w:r>
      <w:r w:rsidR="00786FFE" w:rsidRPr="00CB15CE">
        <w:rPr>
          <w:rFonts w:asciiTheme="minorHAnsi" w:hAnsiTheme="minorHAnsi" w:cstheme="minorHAnsi"/>
        </w:rPr>
        <w:t>,</w:t>
      </w:r>
      <w:r w:rsidRPr="00CB15CE">
        <w:rPr>
          <w:rFonts w:asciiTheme="minorHAnsi" w:hAnsiTheme="minorHAnsi" w:cstheme="minorHAnsi"/>
        </w:rPr>
        <w:t xml:space="preserve"> informujące strony o wydaniu decyzji, zostało upublicznione </w:t>
      </w:r>
      <w:r w:rsidR="000B2AC6" w:rsidRPr="00CB15CE">
        <w:rPr>
          <w:rFonts w:asciiTheme="minorHAnsi" w:hAnsiTheme="minorHAnsi" w:cstheme="minorHAnsi"/>
        </w:rPr>
        <w:t xml:space="preserve">25 sierpnia 2022 r. </w:t>
      </w:r>
      <w:r w:rsidRPr="00CB15CE">
        <w:rPr>
          <w:rFonts w:asciiTheme="minorHAnsi" w:hAnsiTheme="minorHAnsi" w:cstheme="minorHAnsi"/>
        </w:rPr>
        <w:t xml:space="preserve">w Biuletynie Informacji Publicznej RDOŚ w </w:t>
      </w:r>
      <w:r w:rsidR="000B2AC6" w:rsidRPr="00CB15CE">
        <w:rPr>
          <w:rFonts w:asciiTheme="minorHAnsi" w:hAnsiTheme="minorHAnsi" w:cstheme="minorHAnsi"/>
        </w:rPr>
        <w:t xml:space="preserve">Katowicach, 31 sierpnia 2022 r. na </w:t>
      </w:r>
      <w:r w:rsidRPr="00CB15CE">
        <w:rPr>
          <w:rFonts w:asciiTheme="minorHAnsi" w:hAnsiTheme="minorHAnsi" w:cstheme="minorHAnsi"/>
        </w:rPr>
        <w:t xml:space="preserve">tablicy ogłoszeń i w Biuletynie Informacji Publicznej Urzędu Miasta </w:t>
      </w:r>
      <w:r w:rsidR="000B2AC6" w:rsidRPr="00CB15CE">
        <w:rPr>
          <w:rFonts w:asciiTheme="minorHAnsi" w:hAnsiTheme="minorHAnsi" w:cstheme="minorHAnsi"/>
        </w:rPr>
        <w:t xml:space="preserve">Wodzisławia Śląskiego oraz </w:t>
      </w:r>
      <w:r w:rsidR="00514684" w:rsidRPr="00CB15CE">
        <w:rPr>
          <w:rFonts w:asciiTheme="minorHAnsi" w:hAnsiTheme="minorHAnsi" w:cstheme="minorHAnsi"/>
        </w:rPr>
        <w:t xml:space="preserve">1 września 2022 r. na tablicy ogłoszeń i w Biuletynie Informacji Publicznej Urzędu Gminy Mszana. </w:t>
      </w:r>
      <w:r w:rsidRPr="00CB15CE">
        <w:rPr>
          <w:rFonts w:asciiTheme="minorHAnsi" w:hAnsiTheme="minorHAnsi" w:cstheme="minorHAnsi"/>
        </w:rPr>
        <w:t xml:space="preserve">Zatem </w:t>
      </w:r>
      <w:r w:rsidR="00333756" w:rsidRPr="00CB15CE">
        <w:rPr>
          <w:rFonts w:asciiTheme="minorHAnsi" w:hAnsiTheme="minorHAnsi" w:cstheme="minorHAnsi"/>
        </w:rPr>
        <w:t xml:space="preserve">decyzja została doręczona stronom 15 września 2022 r., a </w:t>
      </w:r>
      <w:r w:rsidRPr="00CB15CE">
        <w:rPr>
          <w:rFonts w:asciiTheme="minorHAnsi" w:hAnsiTheme="minorHAnsi" w:cstheme="minorHAnsi"/>
        </w:rPr>
        <w:t xml:space="preserve">termin na wniesienie odwołania upłynął </w:t>
      </w:r>
      <w:r w:rsidR="00514684" w:rsidRPr="00CB15CE">
        <w:rPr>
          <w:rFonts w:asciiTheme="minorHAnsi" w:hAnsiTheme="minorHAnsi" w:cstheme="minorHAnsi"/>
        </w:rPr>
        <w:t>29 września 2022</w:t>
      </w:r>
      <w:r w:rsidRPr="00CB15CE">
        <w:rPr>
          <w:rFonts w:asciiTheme="minorHAnsi" w:hAnsiTheme="minorHAnsi" w:cstheme="minorHAnsi"/>
        </w:rPr>
        <w:t xml:space="preserve"> r.</w:t>
      </w:r>
      <w:r w:rsidR="00786FFE" w:rsidRPr="00CB15CE">
        <w:rPr>
          <w:rFonts w:asciiTheme="minorHAnsi" w:hAnsiTheme="minorHAnsi" w:cstheme="minorHAnsi"/>
        </w:rPr>
        <w:t xml:space="preserve"> </w:t>
      </w:r>
      <w:r w:rsidR="00D41B2A">
        <w:rPr>
          <w:rFonts w:asciiTheme="minorHAnsi" w:hAnsiTheme="minorHAnsi" w:cstheme="minorHAnsi"/>
        </w:rPr>
        <w:t>(…)</w:t>
      </w:r>
      <w:r w:rsidR="00514684" w:rsidRPr="00CB15CE">
        <w:rPr>
          <w:rFonts w:asciiTheme="minorHAnsi" w:hAnsiTheme="minorHAnsi" w:cstheme="minorHAnsi"/>
        </w:rPr>
        <w:t xml:space="preserve"> </w:t>
      </w:r>
      <w:r w:rsidR="00BC27BE" w:rsidRPr="00CB15CE">
        <w:rPr>
          <w:rFonts w:asciiTheme="minorHAnsi" w:hAnsiTheme="minorHAnsi" w:cstheme="minorHAnsi"/>
        </w:rPr>
        <w:t>wni</w:t>
      </w:r>
      <w:r w:rsidR="00514684" w:rsidRPr="00CB15CE">
        <w:rPr>
          <w:rFonts w:asciiTheme="minorHAnsi" w:hAnsiTheme="minorHAnsi" w:cstheme="minorHAnsi"/>
        </w:rPr>
        <w:t xml:space="preserve">osła </w:t>
      </w:r>
      <w:r w:rsidR="00BC27BE" w:rsidRPr="00CB15CE">
        <w:rPr>
          <w:rFonts w:asciiTheme="minorHAnsi" w:hAnsiTheme="minorHAnsi" w:cstheme="minorHAnsi"/>
        </w:rPr>
        <w:t xml:space="preserve">odwołanie </w:t>
      </w:r>
      <w:r w:rsidR="00514684" w:rsidRPr="00CB15CE">
        <w:rPr>
          <w:rFonts w:asciiTheme="minorHAnsi" w:hAnsiTheme="minorHAnsi" w:cstheme="minorHAnsi"/>
        </w:rPr>
        <w:t xml:space="preserve">21 września 2022 r., a </w:t>
      </w:r>
      <w:r w:rsidR="000B04D6" w:rsidRPr="00CB15CE">
        <w:rPr>
          <w:rFonts w:asciiTheme="minorHAnsi" w:hAnsiTheme="minorHAnsi" w:cstheme="minorHAnsi"/>
        </w:rPr>
        <w:t>więc</w:t>
      </w:r>
      <w:r w:rsidR="00514684" w:rsidRPr="00CB15CE">
        <w:rPr>
          <w:rFonts w:asciiTheme="minorHAnsi" w:hAnsiTheme="minorHAnsi" w:cstheme="minorHAnsi"/>
        </w:rPr>
        <w:t xml:space="preserve"> z zachowaniem ustawowego terminu</w:t>
      </w:r>
      <w:r w:rsidR="000B04D6" w:rsidRPr="00CB15CE">
        <w:rPr>
          <w:rFonts w:asciiTheme="minorHAnsi" w:hAnsiTheme="minorHAnsi" w:cstheme="minorHAnsi"/>
        </w:rPr>
        <w:t xml:space="preserve"> na jego wniesienie</w:t>
      </w:r>
      <w:r w:rsidR="00514684" w:rsidRPr="00CB15CE">
        <w:rPr>
          <w:rFonts w:asciiTheme="minorHAnsi" w:hAnsiTheme="minorHAnsi" w:cstheme="minorHAnsi"/>
        </w:rPr>
        <w:t>.</w:t>
      </w:r>
    </w:p>
    <w:p w14:paraId="28CFD13C" w14:textId="77777777" w:rsidR="003212EB" w:rsidRPr="00CB15CE" w:rsidRDefault="00B02091"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Planowane </w:t>
      </w:r>
      <w:r w:rsidR="004D093B" w:rsidRPr="00CB15CE">
        <w:rPr>
          <w:rFonts w:asciiTheme="minorHAnsi" w:hAnsiTheme="minorHAnsi" w:cstheme="minorHAnsi"/>
        </w:rPr>
        <w:t>zamierzenie inwestycyjne obejmuje</w:t>
      </w:r>
      <w:r w:rsidR="003212EB" w:rsidRPr="00CB15CE">
        <w:rPr>
          <w:rFonts w:asciiTheme="minorHAnsi" w:hAnsiTheme="minorHAnsi" w:cstheme="minorHAnsi"/>
        </w:rPr>
        <w:t xml:space="preserve"> przebudowę trzech odcinków gazociągu wysokiego ciśnienia DN200 MOP 5,5 MPa relacji Oświęcim-Radlin </w:t>
      </w:r>
      <w:proofErr w:type="spellStart"/>
      <w:r w:rsidR="003212EB" w:rsidRPr="00CB15CE">
        <w:rPr>
          <w:rFonts w:asciiTheme="minorHAnsi" w:hAnsiTheme="minorHAnsi" w:cstheme="minorHAnsi"/>
        </w:rPr>
        <w:t>odg</w:t>
      </w:r>
      <w:proofErr w:type="spellEnd"/>
      <w:r w:rsidR="003212EB" w:rsidRPr="00CB15CE">
        <w:rPr>
          <w:rFonts w:asciiTheme="minorHAnsi" w:hAnsiTheme="minorHAnsi" w:cstheme="minorHAnsi"/>
        </w:rPr>
        <w:t>. do Godowa w miejscowości Mszana w zakresie:</w:t>
      </w:r>
    </w:p>
    <w:p w14:paraId="479AC1DD" w14:textId="77777777" w:rsidR="003212EB" w:rsidRPr="00CB15CE" w:rsidRDefault="003212EB" w:rsidP="00CB15CE">
      <w:pPr>
        <w:pStyle w:val="Akapitzlist"/>
        <w:numPr>
          <w:ilvl w:val="0"/>
          <w:numId w:val="39"/>
        </w:numPr>
        <w:suppressAutoHyphens/>
        <w:spacing w:line="312" w:lineRule="auto"/>
        <w:rPr>
          <w:rFonts w:asciiTheme="minorHAnsi" w:hAnsiTheme="minorHAnsi" w:cstheme="minorHAnsi"/>
        </w:rPr>
      </w:pPr>
      <w:r w:rsidRPr="00CB15CE">
        <w:rPr>
          <w:rFonts w:asciiTheme="minorHAnsi" w:hAnsiTheme="minorHAnsi" w:cstheme="minorHAnsi"/>
        </w:rPr>
        <w:t xml:space="preserve">wyłączenia z użytkowania istniejącego odcinka gazociągu i budowy obok nowego odcinka gazociągu o długości ok. 383 m. przy ul. Zielonej na pograniczu gm. Mszana i </w:t>
      </w:r>
      <w:r w:rsidR="00D777E8" w:rsidRPr="00CB15CE">
        <w:rPr>
          <w:rFonts w:asciiTheme="minorHAnsi" w:hAnsiTheme="minorHAnsi" w:cstheme="minorHAnsi"/>
        </w:rPr>
        <w:t xml:space="preserve">gm. </w:t>
      </w:r>
      <w:r w:rsidRPr="00CB15CE">
        <w:rPr>
          <w:rFonts w:asciiTheme="minorHAnsi" w:hAnsiTheme="minorHAnsi" w:cstheme="minorHAnsi"/>
        </w:rPr>
        <w:t>Wodzisław Śląski,</w:t>
      </w:r>
    </w:p>
    <w:p w14:paraId="170C17AD" w14:textId="77777777" w:rsidR="003212EB" w:rsidRPr="00CB15CE" w:rsidRDefault="003212EB" w:rsidP="00CB15CE">
      <w:pPr>
        <w:pStyle w:val="Akapitzlist"/>
        <w:numPr>
          <w:ilvl w:val="0"/>
          <w:numId w:val="39"/>
        </w:numPr>
        <w:suppressAutoHyphens/>
        <w:spacing w:line="312" w:lineRule="auto"/>
        <w:rPr>
          <w:rFonts w:asciiTheme="minorHAnsi" w:hAnsiTheme="minorHAnsi" w:cstheme="minorHAnsi"/>
        </w:rPr>
      </w:pPr>
      <w:r w:rsidRPr="00CB15CE">
        <w:rPr>
          <w:rFonts w:asciiTheme="minorHAnsi" w:hAnsiTheme="minorHAnsi" w:cstheme="minorHAnsi"/>
        </w:rPr>
        <w:t>wyłączenia z użytkowania istniejącego odcinka gazociągu i budowy obok nowego odcinka gazociągu o długości ok. 624 m. przy ul. Wodzisławskiej w gm. Mszana,</w:t>
      </w:r>
    </w:p>
    <w:p w14:paraId="45F4F9E6" w14:textId="77777777" w:rsidR="003212EB" w:rsidRPr="00CB15CE" w:rsidRDefault="003212EB" w:rsidP="00CB15CE">
      <w:pPr>
        <w:pStyle w:val="Akapitzlist"/>
        <w:numPr>
          <w:ilvl w:val="0"/>
          <w:numId w:val="39"/>
        </w:numPr>
        <w:suppressAutoHyphens/>
        <w:spacing w:line="312" w:lineRule="auto"/>
        <w:rPr>
          <w:rFonts w:asciiTheme="minorHAnsi" w:hAnsiTheme="minorHAnsi" w:cstheme="minorHAnsi"/>
        </w:rPr>
      </w:pPr>
      <w:r w:rsidRPr="00CB15CE">
        <w:rPr>
          <w:rFonts w:asciiTheme="minorHAnsi" w:hAnsiTheme="minorHAnsi" w:cstheme="minorHAnsi"/>
        </w:rPr>
        <w:t>wyłączenia z użytkowania istniejącego odcinka gazociągu i budowy obok nowego odcinka gazociągu o długości ok. 542 m. przy ul. 1 Maja w gm. Mszana.</w:t>
      </w:r>
    </w:p>
    <w:p w14:paraId="6223D348" w14:textId="2F24FA52" w:rsidR="009510A8" w:rsidRPr="00CB15CE" w:rsidRDefault="003212EB"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lastRenderedPageBreak/>
        <w:t xml:space="preserve">Powyższe przedsięwzięcie należy do przedsięwzięć mogących </w:t>
      </w:r>
      <w:r w:rsidR="004D093B" w:rsidRPr="00CB15CE">
        <w:rPr>
          <w:rFonts w:asciiTheme="minorHAnsi" w:hAnsiTheme="minorHAnsi" w:cstheme="minorHAnsi"/>
        </w:rPr>
        <w:t>potencjalnie znacząco oddziaływać na środowisko, o który</w:t>
      </w:r>
      <w:r w:rsidRPr="00CB15CE">
        <w:rPr>
          <w:rFonts w:asciiTheme="minorHAnsi" w:hAnsiTheme="minorHAnsi" w:cstheme="minorHAnsi"/>
        </w:rPr>
        <w:t>ch</w:t>
      </w:r>
      <w:r w:rsidR="004D093B" w:rsidRPr="00CB15CE">
        <w:rPr>
          <w:rFonts w:asciiTheme="minorHAnsi" w:hAnsiTheme="minorHAnsi" w:cstheme="minorHAnsi"/>
        </w:rPr>
        <w:t xml:space="preserve"> mowa w</w:t>
      </w:r>
      <w:r w:rsidR="00ED53ED" w:rsidRPr="00CB15CE">
        <w:rPr>
          <w:rFonts w:asciiTheme="minorHAnsi" w:hAnsiTheme="minorHAnsi" w:cstheme="minorHAnsi"/>
        </w:rPr>
        <w:t xml:space="preserve"> </w:t>
      </w:r>
      <w:r w:rsidR="00A535BB" w:rsidRPr="00CB15CE">
        <w:rPr>
          <w:rFonts w:asciiTheme="minorHAnsi" w:hAnsiTheme="minorHAnsi" w:cstheme="minorHAnsi"/>
        </w:rPr>
        <w:t xml:space="preserve">§ 3 ust. 1 pkt 31 </w:t>
      </w:r>
      <w:r w:rsidR="00333756" w:rsidRPr="00CB15CE">
        <w:rPr>
          <w:rFonts w:asciiTheme="minorHAnsi" w:hAnsiTheme="minorHAnsi" w:cstheme="minorHAnsi"/>
        </w:rPr>
        <w:t>r</w:t>
      </w:r>
      <w:r w:rsidR="004D093B" w:rsidRPr="00CB15CE">
        <w:rPr>
          <w:rFonts w:asciiTheme="minorHAnsi" w:hAnsiTheme="minorHAnsi" w:cstheme="minorHAnsi"/>
        </w:rPr>
        <w:t>ozporządzeni</w:t>
      </w:r>
      <w:r w:rsidR="00C158C8" w:rsidRPr="00CB15CE">
        <w:rPr>
          <w:rFonts w:asciiTheme="minorHAnsi" w:hAnsiTheme="minorHAnsi" w:cstheme="minorHAnsi"/>
        </w:rPr>
        <w:t>a</w:t>
      </w:r>
      <w:r w:rsidR="004D093B" w:rsidRPr="00CB15CE">
        <w:rPr>
          <w:rFonts w:asciiTheme="minorHAnsi" w:hAnsiTheme="minorHAnsi" w:cstheme="minorHAnsi"/>
        </w:rPr>
        <w:t xml:space="preserve"> Rady Ministrów z dnia 10 września 2019 r. w sprawie przedsięwzięć mogących znacząco oddziaływać na środowisko</w:t>
      </w:r>
      <w:r w:rsidR="0058196D" w:rsidRPr="00CB15CE">
        <w:rPr>
          <w:rFonts w:asciiTheme="minorHAnsi" w:hAnsiTheme="minorHAnsi" w:cstheme="minorHAnsi"/>
        </w:rPr>
        <w:t xml:space="preserve"> (Dz. U. z 2019 r. poz. 1839, ze zm.), dalej </w:t>
      </w:r>
      <w:proofErr w:type="spellStart"/>
      <w:r w:rsidR="0058196D" w:rsidRPr="00CB15CE">
        <w:rPr>
          <w:rFonts w:asciiTheme="minorHAnsi" w:hAnsiTheme="minorHAnsi" w:cstheme="minorHAnsi"/>
        </w:rPr>
        <w:t>r.</w:t>
      </w:r>
      <w:r w:rsidR="00333756" w:rsidRPr="00CB15CE">
        <w:rPr>
          <w:rFonts w:asciiTheme="minorHAnsi" w:hAnsiTheme="minorHAnsi" w:cstheme="minorHAnsi"/>
        </w:rPr>
        <w:t>o</w:t>
      </w:r>
      <w:r w:rsidR="0058196D" w:rsidRPr="00CB15CE">
        <w:rPr>
          <w:rFonts w:asciiTheme="minorHAnsi" w:hAnsiTheme="minorHAnsi" w:cstheme="minorHAnsi"/>
        </w:rPr>
        <w:t>.o.ś</w:t>
      </w:r>
      <w:proofErr w:type="spellEnd"/>
      <w:r w:rsidR="0058196D" w:rsidRPr="00CB15CE">
        <w:rPr>
          <w:rFonts w:asciiTheme="minorHAnsi" w:hAnsiTheme="minorHAnsi" w:cstheme="minorHAnsi"/>
        </w:rPr>
        <w:t xml:space="preserve">., </w:t>
      </w:r>
      <w:r w:rsidR="00D010EA" w:rsidRPr="00CB15CE">
        <w:rPr>
          <w:rFonts w:asciiTheme="minorHAnsi" w:hAnsiTheme="minorHAnsi" w:cstheme="minorHAnsi"/>
        </w:rPr>
        <w:t>tj.</w:t>
      </w:r>
      <w:r w:rsidR="00ED53ED" w:rsidRPr="00CB15CE">
        <w:rPr>
          <w:rFonts w:asciiTheme="minorHAnsi" w:hAnsiTheme="minorHAnsi" w:cstheme="minorHAnsi"/>
        </w:rPr>
        <w:t xml:space="preserve"> </w:t>
      </w:r>
      <w:r w:rsidR="00A535BB" w:rsidRPr="00CB15CE">
        <w:rPr>
          <w:rFonts w:asciiTheme="minorHAnsi" w:hAnsiTheme="minorHAnsi" w:cstheme="minorHAnsi"/>
        </w:rPr>
        <w:t xml:space="preserve">instalacje do </w:t>
      </w:r>
      <w:proofErr w:type="spellStart"/>
      <w:r w:rsidR="00A535BB" w:rsidRPr="00CB15CE">
        <w:rPr>
          <w:rFonts w:asciiTheme="minorHAnsi" w:hAnsiTheme="minorHAnsi" w:cstheme="minorHAnsi"/>
        </w:rPr>
        <w:t>przesyłu</w:t>
      </w:r>
      <w:proofErr w:type="spellEnd"/>
      <w:r w:rsidR="00A535BB" w:rsidRPr="00CB15CE">
        <w:rPr>
          <w:rFonts w:asciiTheme="minorHAnsi" w:hAnsiTheme="minorHAnsi" w:cstheme="minorHAnsi"/>
        </w:rPr>
        <w:t xml:space="preserve"> gazu inne niż wymienione w § 2 ust. 1 pkt 20 oraz towarzyszące im tłocznie lub stacje redukcyjne, z wyłączeniem gazociągów o ciśnieniu nie większym niż 0,5 MPa i przyłączy do budynków (przy czym tłocznie lub stacje redukcyjne budowane, montowane lub przebudowywane przy istniejących instalacjach przesyłowych nie są przedsięwzięciami mogącymi znacząco oddziaływać na środowisko). Z kolei zgodnie z § 3 ust. 2 pkt 2 </w:t>
      </w:r>
      <w:proofErr w:type="spellStart"/>
      <w:r w:rsidR="0058196D" w:rsidRPr="00CB15CE">
        <w:rPr>
          <w:rFonts w:asciiTheme="minorHAnsi" w:hAnsiTheme="minorHAnsi" w:cstheme="minorHAnsi"/>
        </w:rPr>
        <w:t>r.</w:t>
      </w:r>
      <w:r w:rsidR="00333756" w:rsidRPr="00CB15CE">
        <w:rPr>
          <w:rFonts w:asciiTheme="minorHAnsi" w:hAnsiTheme="minorHAnsi" w:cstheme="minorHAnsi"/>
        </w:rPr>
        <w:t>o</w:t>
      </w:r>
      <w:r w:rsidR="0058196D" w:rsidRPr="00CB15CE">
        <w:rPr>
          <w:rFonts w:asciiTheme="minorHAnsi" w:hAnsiTheme="minorHAnsi" w:cstheme="minorHAnsi"/>
        </w:rPr>
        <w:t>.o.ś</w:t>
      </w:r>
      <w:proofErr w:type="spellEnd"/>
      <w:r w:rsidR="0058196D" w:rsidRPr="00CB15CE">
        <w:rPr>
          <w:rFonts w:asciiTheme="minorHAnsi" w:hAnsiTheme="minorHAnsi" w:cstheme="minorHAnsi"/>
        </w:rPr>
        <w:t>.</w:t>
      </w:r>
      <w:r w:rsidR="00A535BB" w:rsidRPr="00CB15CE">
        <w:rPr>
          <w:rFonts w:asciiTheme="minorHAnsi" w:hAnsiTheme="minorHAnsi" w:cstheme="minorHAnsi"/>
        </w:rPr>
        <w:t xml:space="preserve"> do przedsięwzięć mogących potencjalnie znacząco oddziaływać na środowisko zalicza się również przedsięwzięcia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t>
      </w:r>
      <w:r w:rsidRPr="00CB15CE">
        <w:rPr>
          <w:rFonts w:asciiTheme="minorHAnsi" w:hAnsiTheme="minorHAnsi" w:cstheme="minorHAnsi"/>
        </w:rPr>
        <w:t>Tym samym planowane przedsięwzięcie, z</w:t>
      </w:r>
      <w:r w:rsidR="00B02091" w:rsidRPr="00CB15CE">
        <w:rPr>
          <w:rFonts w:asciiTheme="minorHAnsi" w:hAnsiTheme="minorHAnsi" w:cstheme="minorHAnsi"/>
        </w:rPr>
        <w:t xml:space="preserve">godnie z art. </w:t>
      </w:r>
      <w:r w:rsidR="009510A8" w:rsidRPr="00CB15CE">
        <w:rPr>
          <w:rFonts w:asciiTheme="minorHAnsi" w:hAnsiTheme="minorHAnsi" w:cstheme="minorHAnsi"/>
        </w:rPr>
        <w:t xml:space="preserve">71 ust. 2 pkt 2 </w:t>
      </w:r>
      <w:proofErr w:type="spellStart"/>
      <w:r w:rsidR="009510A8" w:rsidRPr="00CB15CE">
        <w:rPr>
          <w:rFonts w:asciiTheme="minorHAnsi" w:hAnsiTheme="minorHAnsi" w:cstheme="minorHAnsi"/>
        </w:rPr>
        <w:t>u</w:t>
      </w:r>
      <w:r w:rsidR="00D777E8" w:rsidRPr="00CB15CE">
        <w:rPr>
          <w:rFonts w:asciiTheme="minorHAnsi" w:hAnsiTheme="minorHAnsi" w:cstheme="minorHAnsi"/>
        </w:rPr>
        <w:t>.o.o.ś</w:t>
      </w:r>
      <w:proofErr w:type="spellEnd"/>
      <w:r w:rsidR="00D777E8" w:rsidRPr="00CB15CE">
        <w:rPr>
          <w:rFonts w:asciiTheme="minorHAnsi" w:hAnsiTheme="minorHAnsi" w:cstheme="minorHAnsi"/>
        </w:rPr>
        <w:t>.</w:t>
      </w:r>
      <w:r w:rsidR="009510A8" w:rsidRPr="00CB15CE">
        <w:rPr>
          <w:rFonts w:asciiTheme="minorHAnsi" w:hAnsiTheme="minorHAnsi" w:cstheme="minorHAnsi"/>
        </w:rPr>
        <w:t>, wymaga uzyskania decyzji o środowiskowych uwarunkowaniach.</w:t>
      </w:r>
    </w:p>
    <w:p w14:paraId="71D8F2CE" w14:textId="3353559E" w:rsidR="00FE3E5A" w:rsidRPr="00CB15CE" w:rsidRDefault="00AD6D68"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GDOŚ nie podziela zarzutu </w:t>
      </w:r>
      <w:r w:rsidR="002D0CD3" w:rsidRPr="00CB15CE">
        <w:rPr>
          <w:rFonts w:asciiTheme="minorHAnsi" w:hAnsiTheme="minorHAnsi" w:cstheme="minorHAnsi"/>
        </w:rPr>
        <w:t>Skarżącej</w:t>
      </w:r>
      <w:r w:rsidRPr="00CB15CE">
        <w:rPr>
          <w:rFonts w:asciiTheme="minorHAnsi" w:hAnsiTheme="minorHAnsi" w:cstheme="minorHAnsi"/>
        </w:rPr>
        <w:t xml:space="preserve">, że RDOŚ w Katowicach błędnie zakwalifikował planowane przedsięwzięcie do przedsięwzięć mogących potencjalnie znacząco oddziaływać na środowisko. W ramach przedsięwzięcia </w:t>
      </w:r>
      <w:r w:rsidR="007C2BE9" w:rsidRPr="00CB15CE">
        <w:rPr>
          <w:rFonts w:asciiTheme="minorHAnsi" w:hAnsiTheme="minorHAnsi" w:cstheme="minorHAnsi"/>
        </w:rPr>
        <w:t>planuje się przebudowę</w:t>
      </w:r>
      <w:r w:rsidRPr="00CB15CE">
        <w:rPr>
          <w:rFonts w:asciiTheme="minorHAnsi" w:hAnsiTheme="minorHAnsi" w:cstheme="minorHAnsi"/>
        </w:rPr>
        <w:t xml:space="preserve"> 3 odcink</w:t>
      </w:r>
      <w:r w:rsidR="007C2BE9" w:rsidRPr="00CB15CE">
        <w:rPr>
          <w:rFonts w:asciiTheme="minorHAnsi" w:hAnsiTheme="minorHAnsi" w:cstheme="minorHAnsi"/>
        </w:rPr>
        <w:t>ów</w:t>
      </w:r>
      <w:r w:rsidRPr="00CB15CE">
        <w:rPr>
          <w:rFonts w:asciiTheme="minorHAnsi" w:hAnsiTheme="minorHAnsi" w:cstheme="minorHAnsi"/>
        </w:rPr>
        <w:t xml:space="preserve"> gazociągu o średnicy nominalnej 200 mm</w:t>
      </w:r>
      <w:r w:rsidR="007C2BE9" w:rsidRPr="00CB15CE">
        <w:rPr>
          <w:rFonts w:asciiTheme="minorHAnsi" w:hAnsiTheme="minorHAnsi" w:cstheme="minorHAnsi"/>
        </w:rPr>
        <w:t xml:space="preserve"> i łącznej długości ok. 1550 m</w:t>
      </w:r>
      <w:r w:rsidRPr="00CB15CE">
        <w:rPr>
          <w:rFonts w:asciiTheme="minorHAnsi" w:hAnsiTheme="minorHAnsi" w:cstheme="minorHAnsi"/>
        </w:rPr>
        <w:t xml:space="preserve">. </w:t>
      </w:r>
      <w:r w:rsidR="007C2BE9" w:rsidRPr="00CB15CE">
        <w:rPr>
          <w:rFonts w:asciiTheme="minorHAnsi" w:hAnsiTheme="minorHAnsi" w:cstheme="minorHAnsi"/>
        </w:rPr>
        <w:t>Przedsięwzięcie nie osiąga zatem progów</w:t>
      </w:r>
      <w:r w:rsidRPr="00CB15CE">
        <w:rPr>
          <w:rFonts w:asciiTheme="minorHAnsi" w:hAnsiTheme="minorHAnsi" w:cstheme="minorHAnsi"/>
        </w:rPr>
        <w:t>, o któr</w:t>
      </w:r>
      <w:r w:rsidR="007C2BE9" w:rsidRPr="00CB15CE">
        <w:rPr>
          <w:rFonts w:asciiTheme="minorHAnsi" w:hAnsiTheme="minorHAnsi" w:cstheme="minorHAnsi"/>
        </w:rPr>
        <w:t>ych</w:t>
      </w:r>
      <w:r w:rsidRPr="00CB15CE">
        <w:rPr>
          <w:rFonts w:asciiTheme="minorHAnsi" w:hAnsiTheme="minorHAnsi" w:cstheme="minorHAnsi"/>
        </w:rPr>
        <w:t xml:space="preserve"> mowa </w:t>
      </w:r>
      <w:r w:rsidR="007C2BE9" w:rsidRPr="00CB15CE">
        <w:rPr>
          <w:rFonts w:asciiTheme="minorHAnsi" w:hAnsiTheme="minorHAnsi" w:cstheme="minorHAnsi"/>
        </w:rPr>
        <w:t xml:space="preserve">w </w:t>
      </w:r>
      <w:r w:rsidRPr="00CB15CE">
        <w:rPr>
          <w:rFonts w:asciiTheme="minorHAnsi" w:hAnsiTheme="minorHAnsi" w:cstheme="minorHAnsi"/>
        </w:rPr>
        <w:t xml:space="preserve">§ 2 ust. 1 pkt 20 </w:t>
      </w:r>
      <w:proofErr w:type="spellStart"/>
      <w:r w:rsidRPr="00CB15CE">
        <w:rPr>
          <w:rFonts w:asciiTheme="minorHAnsi" w:hAnsiTheme="minorHAnsi" w:cstheme="minorHAnsi"/>
        </w:rPr>
        <w:t>r.</w:t>
      </w:r>
      <w:r w:rsidR="007C2BE9" w:rsidRPr="00CB15CE">
        <w:rPr>
          <w:rFonts w:asciiTheme="minorHAnsi" w:hAnsiTheme="minorHAnsi" w:cstheme="minorHAnsi"/>
        </w:rPr>
        <w:t>o.</w:t>
      </w:r>
      <w:r w:rsidRPr="00CB15CE">
        <w:rPr>
          <w:rFonts w:asciiTheme="minorHAnsi" w:hAnsiTheme="minorHAnsi" w:cstheme="minorHAnsi"/>
        </w:rPr>
        <w:t>o.ś</w:t>
      </w:r>
      <w:proofErr w:type="spellEnd"/>
      <w:r w:rsidRPr="00CB15CE">
        <w:rPr>
          <w:rFonts w:asciiTheme="minorHAnsi" w:hAnsiTheme="minorHAnsi" w:cstheme="minorHAnsi"/>
        </w:rPr>
        <w:t>.</w:t>
      </w:r>
      <w:r w:rsidR="007C2BE9" w:rsidRPr="00CB15CE">
        <w:rPr>
          <w:rFonts w:asciiTheme="minorHAnsi" w:hAnsiTheme="minorHAnsi" w:cstheme="minorHAnsi"/>
        </w:rPr>
        <w:t>, tj. średnicy 800 mm i długości 40 km,</w:t>
      </w:r>
      <w:r w:rsidRPr="00CB15CE">
        <w:rPr>
          <w:rFonts w:asciiTheme="minorHAnsi" w:hAnsiTheme="minorHAnsi" w:cstheme="minorHAnsi"/>
        </w:rPr>
        <w:t xml:space="preserve"> </w:t>
      </w:r>
      <w:r w:rsidR="007C2BE9" w:rsidRPr="00CB15CE">
        <w:rPr>
          <w:rFonts w:asciiTheme="minorHAnsi" w:hAnsiTheme="minorHAnsi" w:cstheme="minorHAnsi"/>
        </w:rPr>
        <w:t xml:space="preserve">zatem – wbrew twierdzeniu Skarżącej – nie należy do </w:t>
      </w:r>
      <w:r w:rsidRPr="00CB15CE">
        <w:rPr>
          <w:rFonts w:asciiTheme="minorHAnsi" w:hAnsiTheme="minorHAnsi" w:cstheme="minorHAnsi"/>
        </w:rPr>
        <w:t>przedsięwzię</w:t>
      </w:r>
      <w:r w:rsidR="007C2BE9" w:rsidRPr="00CB15CE">
        <w:rPr>
          <w:rFonts w:asciiTheme="minorHAnsi" w:hAnsiTheme="minorHAnsi" w:cstheme="minorHAnsi"/>
        </w:rPr>
        <w:t>ć</w:t>
      </w:r>
      <w:r w:rsidRPr="00CB15CE">
        <w:rPr>
          <w:rFonts w:asciiTheme="minorHAnsi" w:hAnsiTheme="minorHAnsi" w:cstheme="minorHAnsi"/>
        </w:rPr>
        <w:t xml:space="preserve"> mogąc</w:t>
      </w:r>
      <w:r w:rsidR="007C2BE9" w:rsidRPr="00CB15CE">
        <w:rPr>
          <w:rFonts w:asciiTheme="minorHAnsi" w:hAnsiTheme="minorHAnsi" w:cstheme="minorHAnsi"/>
        </w:rPr>
        <w:t>ych</w:t>
      </w:r>
      <w:r w:rsidRPr="00CB15CE">
        <w:rPr>
          <w:rFonts w:asciiTheme="minorHAnsi" w:hAnsiTheme="minorHAnsi" w:cstheme="minorHAnsi"/>
        </w:rPr>
        <w:t xml:space="preserve"> </w:t>
      </w:r>
      <w:r w:rsidR="007C2BE9" w:rsidRPr="00CB15CE">
        <w:rPr>
          <w:rFonts w:asciiTheme="minorHAnsi" w:hAnsiTheme="minorHAnsi" w:cstheme="minorHAnsi"/>
        </w:rPr>
        <w:t xml:space="preserve">zawsze </w:t>
      </w:r>
      <w:r w:rsidRPr="00CB15CE">
        <w:rPr>
          <w:rFonts w:asciiTheme="minorHAnsi" w:hAnsiTheme="minorHAnsi" w:cstheme="minorHAnsi"/>
        </w:rPr>
        <w:t>znacząco oddziaływać na środowisko.</w:t>
      </w:r>
    </w:p>
    <w:p w14:paraId="136D4C1F" w14:textId="0E86E8AD" w:rsidR="00D777E8" w:rsidRPr="00CB15CE" w:rsidRDefault="00345B2D"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Jak wynika z wniosku Operatora Gazociągów Przesyłowych GAZ-SYSTEM S.A. z 7 grudnia 2021 r., przedmiotowa inwestycja będzie realizowana w oparciu o przepisy ustawy z dnia 24 kwietnia 2009 r. o inwestycjach w zakresie terminalu </w:t>
      </w:r>
      <w:proofErr w:type="spellStart"/>
      <w:r w:rsidRPr="00CB15CE">
        <w:rPr>
          <w:rFonts w:asciiTheme="minorHAnsi" w:hAnsiTheme="minorHAnsi" w:cstheme="minorHAnsi"/>
        </w:rPr>
        <w:t>regazyfikacyjnego</w:t>
      </w:r>
      <w:proofErr w:type="spellEnd"/>
      <w:r w:rsidRPr="00CB15CE">
        <w:rPr>
          <w:rFonts w:asciiTheme="minorHAnsi" w:hAnsiTheme="minorHAnsi" w:cstheme="minorHAnsi"/>
        </w:rPr>
        <w:t xml:space="preserve"> skroplonego gazu ziemnego w Świnoujściu (Dz. U. z 2021 r. poz. 1836, ze zm.) </w:t>
      </w:r>
      <w:r w:rsidR="007C2BE9" w:rsidRPr="00CB15CE">
        <w:rPr>
          <w:rFonts w:asciiTheme="minorHAnsi" w:hAnsiTheme="minorHAnsi" w:cstheme="minorHAnsi"/>
        </w:rPr>
        <w:t>–</w:t>
      </w:r>
      <w:r w:rsidRPr="00CB15CE">
        <w:rPr>
          <w:rFonts w:asciiTheme="minorHAnsi" w:hAnsiTheme="minorHAnsi" w:cstheme="minorHAnsi"/>
        </w:rPr>
        <w:t xml:space="preserve"> została ona </w:t>
      </w:r>
      <w:r w:rsidR="007F544C" w:rsidRPr="00CB15CE">
        <w:rPr>
          <w:rFonts w:asciiTheme="minorHAnsi" w:hAnsiTheme="minorHAnsi" w:cstheme="minorHAnsi"/>
        </w:rPr>
        <w:t>wyszczególniona</w:t>
      </w:r>
      <w:r w:rsidRPr="00CB15CE">
        <w:rPr>
          <w:rFonts w:asciiTheme="minorHAnsi" w:hAnsiTheme="minorHAnsi" w:cstheme="minorHAnsi"/>
        </w:rPr>
        <w:t xml:space="preserve"> w art. 38 </w:t>
      </w:r>
      <w:r w:rsidR="007C2BE9" w:rsidRPr="00CB15CE">
        <w:rPr>
          <w:rFonts w:asciiTheme="minorHAnsi" w:hAnsiTheme="minorHAnsi" w:cstheme="minorHAnsi"/>
        </w:rPr>
        <w:t>pkt</w:t>
      </w:r>
      <w:r w:rsidR="007F544C" w:rsidRPr="00CB15CE">
        <w:rPr>
          <w:rFonts w:asciiTheme="minorHAnsi" w:hAnsiTheme="minorHAnsi" w:cstheme="minorHAnsi"/>
        </w:rPr>
        <w:t xml:space="preserve"> 2 lit</w:t>
      </w:r>
      <w:r w:rsidR="00D777E8" w:rsidRPr="00CB15CE">
        <w:rPr>
          <w:rFonts w:asciiTheme="minorHAnsi" w:hAnsiTheme="minorHAnsi" w:cstheme="minorHAnsi"/>
        </w:rPr>
        <w:t>.</w:t>
      </w:r>
      <w:r w:rsidR="007F544C" w:rsidRPr="00CB15CE">
        <w:rPr>
          <w:rFonts w:asciiTheme="minorHAnsi" w:hAnsiTheme="minorHAnsi" w:cstheme="minorHAnsi"/>
        </w:rPr>
        <w:t xml:space="preserve"> </w:t>
      </w:r>
      <w:proofErr w:type="spellStart"/>
      <w:r w:rsidR="007F544C" w:rsidRPr="00CB15CE">
        <w:rPr>
          <w:rFonts w:asciiTheme="minorHAnsi" w:hAnsiTheme="minorHAnsi" w:cstheme="minorHAnsi"/>
        </w:rPr>
        <w:t>zg</w:t>
      </w:r>
      <w:proofErr w:type="spellEnd"/>
      <w:r w:rsidR="007F544C" w:rsidRPr="00CB15CE">
        <w:rPr>
          <w:rFonts w:asciiTheme="minorHAnsi" w:hAnsiTheme="minorHAnsi" w:cstheme="minorHAnsi"/>
        </w:rPr>
        <w:t xml:space="preserve"> ustawy</w:t>
      </w:r>
      <w:r w:rsidR="007C2BE9" w:rsidRPr="00CB15CE">
        <w:rPr>
          <w:rFonts w:asciiTheme="minorHAnsi" w:hAnsiTheme="minorHAnsi" w:cstheme="minorHAnsi"/>
        </w:rPr>
        <w:t xml:space="preserve">: </w:t>
      </w:r>
      <w:r w:rsidR="007F544C" w:rsidRPr="00CB15CE">
        <w:rPr>
          <w:rFonts w:asciiTheme="minorHAnsi" w:hAnsiTheme="minorHAnsi" w:cstheme="minorHAnsi"/>
        </w:rPr>
        <w:t xml:space="preserve">budowa gazociągów w celu zmiany przebiegu trasy istniejących gazociągów przesyłowych wysokiego ciśnienia albo ich odbudowa, rozbudowa, przebudowa, remont, rozbiórka lub zmiana sposobu użytkowania wraz z infrastrukturą niezbędną do ich obsługi. </w:t>
      </w:r>
      <w:r w:rsidRPr="00CB15CE">
        <w:rPr>
          <w:rFonts w:asciiTheme="minorHAnsi" w:hAnsiTheme="minorHAnsi" w:cstheme="minorHAnsi"/>
        </w:rPr>
        <w:t xml:space="preserve">Mając powyższe na uwadze, organem właściwym do wydania decyzji o środowiskowych uwarunkowaniach dla powyższego przedsięwzięcia, zgodnie z art. 75 ust. 1 pkt 1 lit. f </w:t>
      </w:r>
      <w:proofErr w:type="spellStart"/>
      <w:r w:rsidRPr="00CB15CE">
        <w:rPr>
          <w:rFonts w:asciiTheme="minorHAnsi" w:hAnsiTheme="minorHAnsi" w:cstheme="minorHAnsi"/>
        </w:rPr>
        <w:t>u</w:t>
      </w:r>
      <w:r w:rsidR="00D777E8" w:rsidRPr="00CB15CE">
        <w:rPr>
          <w:rFonts w:asciiTheme="minorHAnsi" w:hAnsiTheme="minorHAnsi" w:cstheme="minorHAnsi"/>
        </w:rPr>
        <w:t>.o.o.ś</w:t>
      </w:r>
      <w:proofErr w:type="spellEnd"/>
      <w:r w:rsidR="00D777E8" w:rsidRPr="00CB15CE">
        <w:rPr>
          <w:rFonts w:asciiTheme="minorHAnsi" w:hAnsiTheme="minorHAnsi" w:cstheme="minorHAnsi"/>
        </w:rPr>
        <w:t>.</w:t>
      </w:r>
      <w:r w:rsidRPr="00CB15CE">
        <w:rPr>
          <w:rFonts w:asciiTheme="minorHAnsi" w:hAnsiTheme="minorHAnsi" w:cstheme="minorHAnsi"/>
        </w:rPr>
        <w:t xml:space="preserve">, jest RDOŚ w </w:t>
      </w:r>
      <w:r w:rsidR="007F544C" w:rsidRPr="00CB15CE">
        <w:rPr>
          <w:rFonts w:asciiTheme="minorHAnsi" w:hAnsiTheme="minorHAnsi" w:cstheme="minorHAnsi"/>
        </w:rPr>
        <w:t>Katowicach</w:t>
      </w:r>
      <w:r w:rsidRPr="00CB15CE">
        <w:rPr>
          <w:rFonts w:asciiTheme="minorHAnsi" w:hAnsiTheme="minorHAnsi" w:cstheme="minorHAnsi"/>
        </w:rPr>
        <w:t>.</w:t>
      </w:r>
    </w:p>
    <w:p w14:paraId="2087C06B" w14:textId="35014235" w:rsidR="00F93D26" w:rsidRPr="00CB15CE" w:rsidRDefault="0041401D"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 </w:t>
      </w:r>
      <w:r w:rsidR="004923D0" w:rsidRPr="00CB15CE">
        <w:rPr>
          <w:rFonts w:asciiTheme="minorHAnsi" w:hAnsiTheme="minorHAnsi" w:cstheme="minorHAnsi"/>
        </w:rPr>
        <w:t xml:space="preserve">Jak wynika z art. 59 ust. 1 pkt 2 </w:t>
      </w:r>
      <w:proofErr w:type="spellStart"/>
      <w:r w:rsidR="004923D0" w:rsidRPr="00CB15CE">
        <w:rPr>
          <w:rFonts w:asciiTheme="minorHAnsi" w:hAnsiTheme="minorHAnsi" w:cstheme="minorHAnsi"/>
        </w:rPr>
        <w:t>u</w:t>
      </w:r>
      <w:r w:rsidR="00DE331E" w:rsidRPr="00CB15CE">
        <w:rPr>
          <w:rFonts w:asciiTheme="minorHAnsi" w:hAnsiTheme="minorHAnsi" w:cstheme="minorHAnsi"/>
        </w:rPr>
        <w:t>.o.o.ś</w:t>
      </w:r>
      <w:proofErr w:type="spellEnd"/>
      <w:r w:rsidR="00DE331E" w:rsidRPr="00CB15CE">
        <w:rPr>
          <w:rFonts w:asciiTheme="minorHAnsi" w:hAnsiTheme="minorHAnsi" w:cstheme="minorHAnsi"/>
        </w:rPr>
        <w:t>.</w:t>
      </w:r>
      <w:r w:rsidR="004923D0" w:rsidRPr="00CB15CE">
        <w:rPr>
          <w:rFonts w:asciiTheme="minorHAnsi" w:hAnsiTheme="minorHAnsi" w:cstheme="minorHAnsi"/>
        </w:rPr>
        <w:t>, przeprowadzenie oceny oddziaływania przedsięwzię</w:t>
      </w:r>
      <w:r w:rsidR="00FE24C0" w:rsidRPr="00CB15CE">
        <w:rPr>
          <w:rFonts w:asciiTheme="minorHAnsi" w:hAnsiTheme="minorHAnsi" w:cstheme="minorHAnsi"/>
        </w:rPr>
        <w:t>cia</w:t>
      </w:r>
      <w:r w:rsidR="004923D0" w:rsidRPr="00CB15CE">
        <w:rPr>
          <w:rFonts w:asciiTheme="minorHAnsi" w:hAnsiTheme="minorHAnsi" w:cstheme="minorHAnsi"/>
        </w:rPr>
        <w:t xml:space="preserve"> </w:t>
      </w:r>
      <w:r w:rsidR="003F6183" w:rsidRPr="00CB15CE">
        <w:rPr>
          <w:rFonts w:asciiTheme="minorHAnsi" w:hAnsiTheme="minorHAnsi" w:cstheme="minorHAnsi"/>
        </w:rPr>
        <w:t>mogąc</w:t>
      </w:r>
      <w:r w:rsidR="00FE24C0" w:rsidRPr="00CB15CE">
        <w:rPr>
          <w:rFonts w:asciiTheme="minorHAnsi" w:hAnsiTheme="minorHAnsi" w:cstheme="minorHAnsi"/>
        </w:rPr>
        <w:t>ego</w:t>
      </w:r>
      <w:r w:rsidR="003F6183" w:rsidRPr="00CB15CE">
        <w:rPr>
          <w:rFonts w:asciiTheme="minorHAnsi" w:hAnsiTheme="minorHAnsi" w:cstheme="minorHAnsi"/>
        </w:rPr>
        <w:t xml:space="preserve"> potencjalnie znacząco oddziaływać na środowisko </w:t>
      </w:r>
      <w:r w:rsidR="004923D0" w:rsidRPr="00CB15CE">
        <w:rPr>
          <w:rFonts w:asciiTheme="minorHAnsi" w:hAnsiTheme="minorHAnsi" w:cstheme="minorHAnsi"/>
        </w:rPr>
        <w:t xml:space="preserve">nie jest obligatoryjne. Ocena taka jest przeprowadzana wówczas, gdy obowiązek jej </w:t>
      </w:r>
      <w:r w:rsidR="004923D0" w:rsidRPr="00CB15CE">
        <w:rPr>
          <w:rFonts w:asciiTheme="minorHAnsi" w:hAnsiTheme="minorHAnsi" w:cstheme="minorHAnsi"/>
        </w:rPr>
        <w:lastRenderedPageBreak/>
        <w:t>przeprowadzenia zostanie stwierdzony przez organ właściwy do wydania decyzji o środowiskowych uwarunkowaniach na podstawie art. 63 ust. 1 tej ustawy.</w:t>
      </w:r>
      <w:r w:rsidR="003F6183" w:rsidRPr="00CB15CE">
        <w:rPr>
          <w:rFonts w:asciiTheme="minorHAnsi" w:hAnsiTheme="minorHAnsi" w:cstheme="minorHAnsi"/>
        </w:rPr>
        <w:t xml:space="preserve"> Stwierdzając obowiązek oceny oddziaływania przedsięwzięcia na środowisko, organ uwzględnia łącznie kryteria wskazane w powyższym przepisie, obejmujące rodzaj i charakterystykę przedsięwzięcia, jego usytuowanie oraz rodzaj, cechy i skalę możliwego oddziaływania przedsięwzięcia.</w:t>
      </w:r>
      <w:r w:rsidR="005A5CAE" w:rsidRPr="00CB15CE">
        <w:rPr>
          <w:rFonts w:asciiTheme="minorHAnsi" w:hAnsiTheme="minorHAnsi" w:cstheme="minorHAnsi"/>
        </w:rPr>
        <w:t xml:space="preserve"> </w:t>
      </w:r>
      <w:r w:rsidR="006405A8" w:rsidRPr="00CB15CE">
        <w:rPr>
          <w:rFonts w:asciiTheme="minorHAnsi" w:hAnsiTheme="minorHAnsi" w:cstheme="minorHAnsi"/>
        </w:rPr>
        <w:t xml:space="preserve">W toku postępowania </w:t>
      </w:r>
      <w:r w:rsidR="00247AD6" w:rsidRPr="00CB15CE">
        <w:rPr>
          <w:rFonts w:asciiTheme="minorHAnsi" w:hAnsiTheme="minorHAnsi" w:cstheme="minorHAnsi"/>
        </w:rPr>
        <w:t>GDOŚ</w:t>
      </w:r>
      <w:r w:rsidR="006405A8" w:rsidRPr="00CB15CE">
        <w:rPr>
          <w:rFonts w:asciiTheme="minorHAnsi" w:hAnsiTheme="minorHAnsi" w:cstheme="minorHAnsi"/>
        </w:rPr>
        <w:t xml:space="preserve"> dokonał weryfikacji złożonych przez </w:t>
      </w:r>
      <w:r w:rsidR="008961F0" w:rsidRPr="00CB15CE">
        <w:rPr>
          <w:rFonts w:asciiTheme="minorHAnsi" w:hAnsiTheme="minorHAnsi" w:cstheme="minorHAnsi"/>
        </w:rPr>
        <w:t>Inwestor</w:t>
      </w:r>
      <w:r w:rsidR="006405A8" w:rsidRPr="00CB15CE">
        <w:rPr>
          <w:rFonts w:asciiTheme="minorHAnsi" w:hAnsiTheme="minorHAnsi" w:cstheme="minorHAnsi"/>
        </w:rPr>
        <w:t xml:space="preserve">a dokumentów, </w:t>
      </w:r>
      <w:r w:rsidR="00247AD6" w:rsidRPr="00CB15CE">
        <w:rPr>
          <w:rFonts w:asciiTheme="minorHAnsi" w:hAnsiTheme="minorHAnsi" w:cstheme="minorHAnsi"/>
        </w:rPr>
        <w:t>m.in</w:t>
      </w:r>
      <w:r w:rsidR="006405A8" w:rsidRPr="00CB15CE">
        <w:rPr>
          <w:rFonts w:asciiTheme="minorHAnsi" w:hAnsiTheme="minorHAnsi" w:cstheme="minorHAnsi"/>
        </w:rPr>
        <w:t>. k</w:t>
      </w:r>
      <w:r w:rsidR="00247AD6" w:rsidRPr="00CB15CE">
        <w:rPr>
          <w:rFonts w:asciiTheme="minorHAnsi" w:hAnsiTheme="minorHAnsi" w:cstheme="minorHAnsi"/>
        </w:rPr>
        <w:t xml:space="preserve">arty </w:t>
      </w:r>
      <w:r w:rsidR="006405A8" w:rsidRPr="00CB15CE">
        <w:rPr>
          <w:rFonts w:asciiTheme="minorHAnsi" w:hAnsiTheme="minorHAnsi" w:cstheme="minorHAnsi"/>
        </w:rPr>
        <w:t>i</w:t>
      </w:r>
      <w:r w:rsidR="00247AD6" w:rsidRPr="00CB15CE">
        <w:rPr>
          <w:rFonts w:asciiTheme="minorHAnsi" w:hAnsiTheme="minorHAnsi" w:cstheme="minorHAnsi"/>
        </w:rPr>
        <w:t xml:space="preserve">nformacyjnej </w:t>
      </w:r>
      <w:r w:rsidR="006405A8" w:rsidRPr="00CB15CE">
        <w:rPr>
          <w:rFonts w:asciiTheme="minorHAnsi" w:hAnsiTheme="minorHAnsi" w:cstheme="minorHAnsi"/>
        </w:rPr>
        <w:t>p</w:t>
      </w:r>
      <w:r w:rsidR="00247AD6" w:rsidRPr="00CB15CE">
        <w:rPr>
          <w:rFonts w:asciiTheme="minorHAnsi" w:hAnsiTheme="minorHAnsi" w:cstheme="minorHAnsi"/>
        </w:rPr>
        <w:t>rzedsięwzięcia, dalej kip,</w:t>
      </w:r>
      <w:r w:rsidR="006405A8" w:rsidRPr="00CB15CE">
        <w:rPr>
          <w:rFonts w:asciiTheme="minorHAnsi" w:hAnsiTheme="minorHAnsi" w:cstheme="minorHAnsi"/>
        </w:rPr>
        <w:t xml:space="preserve"> wraz z uzupełnieniami. Przedłożona dokumentacja, zdaniem GDOŚ</w:t>
      </w:r>
      <w:r w:rsidR="00247AD6" w:rsidRPr="00CB15CE">
        <w:rPr>
          <w:rFonts w:asciiTheme="minorHAnsi" w:hAnsiTheme="minorHAnsi" w:cstheme="minorHAnsi"/>
        </w:rPr>
        <w:t>,</w:t>
      </w:r>
      <w:r w:rsidR="006405A8" w:rsidRPr="00CB15CE">
        <w:rPr>
          <w:rFonts w:asciiTheme="minorHAnsi" w:hAnsiTheme="minorHAnsi" w:cstheme="minorHAnsi"/>
        </w:rPr>
        <w:t xml:space="preserve"> pozwala na przeanalizowanie kryteriów wynikających z art. 63 ust. 1 </w:t>
      </w:r>
      <w:proofErr w:type="spellStart"/>
      <w:r w:rsidR="006405A8" w:rsidRPr="00CB15CE">
        <w:rPr>
          <w:rFonts w:asciiTheme="minorHAnsi" w:hAnsiTheme="minorHAnsi" w:cstheme="minorHAnsi"/>
        </w:rPr>
        <w:t>u.o.o.ś</w:t>
      </w:r>
      <w:proofErr w:type="spellEnd"/>
      <w:r w:rsidR="006405A8" w:rsidRPr="00CB15CE">
        <w:rPr>
          <w:rFonts w:asciiTheme="minorHAnsi" w:hAnsiTheme="minorHAnsi" w:cstheme="minorHAnsi"/>
        </w:rPr>
        <w:t xml:space="preserve">. </w:t>
      </w:r>
    </w:p>
    <w:p w14:paraId="17A371B9" w14:textId="6E22A022" w:rsidR="00AF5F49" w:rsidRPr="00CB15CE" w:rsidRDefault="00143485"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Przedsięwzięcie obejmuje </w:t>
      </w:r>
      <w:r w:rsidR="007675EF" w:rsidRPr="00CB15CE">
        <w:rPr>
          <w:rFonts w:asciiTheme="minorHAnsi" w:hAnsiTheme="minorHAnsi" w:cstheme="minorHAnsi"/>
        </w:rPr>
        <w:t xml:space="preserve">przebudowę trzech odcinków gazociągu wysokiego ciśnienia DN200 MOP 5,5 MPa relacji Oświęcim-Radlin </w:t>
      </w:r>
      <w:proofErr w:type="spellStart"/>
      <w:r w:rsidR="007675EF" w:rsidRPr="00CB15CE">
        <w:rPr>
          <w:rFonts w:asciiTheme="minorHAnsi" w:hAnsiTheme="minorHAnsi" w:cstheme="minorHAnsi"/>
        </w:rPr>
        <w:t>odg</w:t>
      </w:r>
      <w:proofErr w:type="spellEnd"/>
      <w:r w:rsidR="007675EF" w:rsidRPr="00CB15CE">
        <w:rPr>
          <w:rFonts w:asciiTheme="minorHAnsi" w:hAnsiTheme="minorHAnsi" w:cstheme="minorHAnsi"/>
        </w:rPr>
        <w:t xml:space="preserve">. do Godowa w </w:t>
      </w:r>
      <w:r w:rsidR="0007696B" w:rsidRPr="00CB15CE">
        <w:rPr>
          <w:rFonts w:asciiTheme="minorHAnsi" w:hAnsiTheme="minorHAnsi" w:cstheme="minorHAnsi"/>
        </w:rPr>
        <w:t>gm. Mszana i Wodzisław Śląski</w:t>
      </w:r>
      <w:r w:rsidR="007675EF" w:rsidRPr="00CB15CE">
        <w:rPr>
          <w:rFonts w:asciiTheme="minorHAnsi" w:hAnsiTheme="minorHAnsi" w:cstheme="minorHAnsi"/>
        </w:rPr>
        <w:t>.</w:t>
      </w:r>
      <w:r w:rsidR="00FA210C" w:rsidRPr="00CB15CE">
        <w:rPr>
          <w:rFonts w:asciiTheme="minorHAnsi" w:hAnsiTheme="minorHAnsi" w:cstheme="minorHAnsi"/>
        </w:rPr>
        <w:t xml:space="preserve"> Przebudowa będzie polegać na wyłączeniu z użytkowania istniejących odcinków i budowie nowych odcinków gazociągu</w:t>
      </w:r>
      <w:r w:rsidR="00217395" w:rsidRPr="00CB15CE">
        <w:rPr>
          <w:rFonts w:asciiTheme="minorHAnsi" w:hAnsiTheme="minorHAnsi" w:cstheme="minorHAnsi"/>
        </w:rPr>
        <w:t xml:space="preserve"> DN200 </w:t>
      </w:r>
      <w:r w:rsidR="001E6F67" w:rsidRPr="00CB15CE">
        <w:rPr>
          <w:rFonts w:asciiTheme="minorHAnsi" w:hAnsiTheme="minorHAnsi" w:cstheme="minorHAnsi"/>
        </w:rPr>
        <w:t xml:space="preserve">o maksymalnym ciśnieniu roboczym </w:t>
      </w:r>
      <w:r w:rsidR="00217395" w:rsidRPr="00CB15CE">
        <w:rPr>
          <w:rFonts w:asciiTheme="minorHAnsi" w:hAnsiTheme="minorHAnsi" w:cstheme="minorHAnsi"/>
        </w:rPr>
        <w:t>5,5 MPa.</w:t>
      </w:r>
      <w:r w:rsidR="00A50CB6" w:rsidRPr="00CB15CE">
        <w:rPr>
          <w:rFonts w:asciiTheme="minorHAnsi" w:hAnsiTheme="minorHAnsi" w:cstheme="minorHAnsi"/>
        </w:rPr>
        <w:t xml:space="preserve"> </w:t>
      </w:r>
      <w:r w:rsidR="002127FD" w:rsidRPr="00CB15CE">
        <w:rPr>
          <w:rFonts w:asciiTheme="minorHAnsi" w:hAnsiTheme="minorHAnsi" w:cstheme="minorHAnsi"/>
        </w:rPr>
        <w:t>W miejscach wpięcia projektowanych odcinków gazociągów do istniejącej sieci rozebrane zostaną po dwa odcinki gazociągu DN200 o długości ok. 10 m (dla każdego odcinka po 2 miejsca włączenia, łącznie 6 odcinków po ok. 10</w:t>
      </w:r>
      <w:r w:rsidR="00CD6E37" w:rsidRPr="00CB15CE">
        <w:rPr>
          <w:rFonts w:asciiTheme="minorHAnsi" w:hAnsiTheme="minorHAnsi" w:cstheme="minorHAnsi"/>
        </w:rPr>
        <w:t xml:space="preserve"> </w:t>
      </w:r>
      <w:r w:rsidR="002127FD" w:rsidRPr="00CB15CE">
        <w:rPr>
          <w:rFonts w:asciiTheme="minorHAnsi" w:hAnsiTheme="minorHAnsi" w:cstheme="minorHAnsi"/>
        </w:rPr>
        <w:t xml:space="preserve">m). </w:t>
      </w:r>
      <w:r w:rsidR="005C21CC" w:rsidRPr="00CB15CE">
        <w:rPr>
          <w:rFonts w:asciiTheme="minorHAnsi" w:hAnsiTheme="minorHAnsi" w:cstheme="minorHAnsi"/>
        </w:rPr>
        <w:t xml:space="preserve">Biorąc </w:t>
      </w:r>
      <w:r w:rsidR="008435AB" w:rsidRPr="00CB15CE">
        <w:rPr>
          <w:rFonts w:asciiTheme="minorHAnsi" w:hAnsiTheme="minorHAnsi" w:cstheme="minorHAnsi"/>
        </w:rPr>
        <w:t xml:space="preserve">pod uwagę, że projektowane odcinki gazociągów posadowione będą pod powierzchnią terenu, </w:t>
      </w:r>
      <w:r w:rsidR="001D4B2D" w:rsidRPr="00CB15CE">
        <w:rPr>
          <w:rFonts w:asciiTheme="minorHAnsi" w:hAnsiTheme="minorHAnsi" w:cstheme="minorHAnsi"/>
        </w:rPr>
        <w:t xml:space="preserve">konieczne będzie wykonanie wykopów </w:t>
      </w:r>
      <w:r w:rsidR="00264F38" w:rsidRPr="00CB15CE">
        <w:rPr>
          <w:rFonts w:asciiTheme="minorHAnsi" w:hAnsiTheme="minorHAnsi" w:cstheme="minorHAnsi"/>
        </w:rPr>
        <w:t>budowla</w:t>
      </w:r>
      <w:r w:rsidR="001D4B2D" w:rsidRPr="00CB15CE">
        <w:rPr>
          <w:rFonts w:asciiTheme="minorHAnsi" w:hAnsiTheme="minorHAnsi" w:cstheme="minorHAnsi"/>
        </w:rPr>
        <w:t xml:space="preserve">nych. </w:t>
      </w:r>
      <w:r w:rsidR="00E15618" w:rsidRPr="00CB15CE">
        <w:rPr>
          <w:rFonts w:asciiTheme="minorHAnsi" w:hAnsiTheme="minorHAnsi" w:cstheme="minorHAnsi"/>
        </w:rPr>
        <w:t xml:space="preserve">Projektowane </w:t>
      </w:r>
      <w:r w:rsidR="00E147B3" w:rsidRPr="00CB15CE">
        <w:rPr>
          <w:rFonts w:asciiTheme="minorHAnsi" w:hAnsiTheme="minorHAnsi" w:cstheme="minorHAnsi"/>
        </w:rPr>
        <w:t xml:space="preserve">odcinki gazociągów </w:t>
      </w:r>
      <w:r w:rsidR="00E15618" w:rsidRPr="00CB15CE">
        <w:rPr>
          <w:rFonts w:asciiTheme="minorHAnsi" w:hAnsiTheme="minorHAnsi" w:cstheme="minorHAnsi"/>
        </w:rPr>
        <w:t>zostaną ułożone w wykop</w:t>
      </w:r>
      <w:r w:rsidR="00E147B3" w:rsidRPr="00CB15CE">
        <w:rPr>
          <w:rFonts w:asciiTheme="minorHAnsi" w:hAnsiTheme="minorHAnsi" w:cstheme="minorHAnsi"/>
        </w:rPr>
        <w:t>ach</w:t>
      </w:r>
      <w:r w:rsidR="00E15618" w:rsidRPr="00CB15CE">
        <w:rPr>
          <w:rFonts w:asciiTheme="minorHAnsi" w:hAnsiTheme="minorHAnsi" w:cstheme="minorHAnsi"/>
        </w:rPr>
        <w:t xml:space="preserve"> na głębokości ok. </w:t>
      </w:r>
      <w:r w:rsidR="00B21748" w:rsidRPr="00CB15CE">
        <w:rPr>
          <w:rFonts w:asciiTheme="minorHAnsi" w:hAnsiTheme="minorHAnsi" w:cstheme="minorHAnsi"/>
        </w:rPr>
        <w:t xml:space="preserve">1,2 m. </w:t>
      </w:r>
      <w:r w:rsidR="00E15618" w:rsidRPr="00CB15CE">
        <w:rPr>
          <w:rFonts w:asciiTheme="minorHAnsi" w:hAnsiTheme="minorHAnsi" w:cstheme="minorHAnsi"/>
        </w:rPr>
        <w:t xml:space="preserve">p.p.t. </w:t>
      </w:r>
      <w:r w:rsidR="00A753BD" w:rsidRPr="00CB15CE">
        <w:rPr>
          <w:rFonts w:asciiTheme="minorHAnsi" w:hAnsiTheme="minorHAnsi" w:cstheme="minorHAnsi"/>
        </w:rPr>
        <w:t xml:space="preserve">Na potrzeby </w:t>
      </w:r>
      <w:r w:rsidR="00B21748" w:rsidRPr="00CB15CE">
        <w:rPr>
          <w:rFonts w:asciiTheme="minorHAnsi" w:hAnsiTheme="minorHAnsi" w:cstheme="minorHAnsi"/>
        </w:rPr>
        <w:t>realizacji przedsięwzięcia przewidziano</w:t>
      </w:r>
      <w:r w:rsidR="00A753BD" w:rsidRPr="00CB15CE">
        <w:rPr>
          <w:rFonts w:asciiTheme="minorHAnsi" w:hAnsiTheme="minorHAnsi" w:cstheme="minorHAnsi"/>
        </w:rPr>
        <w:t>:</w:t>
      </w:r>
      <w:r w:rsidR="00B21748" w:rsidRPr="00CB15CE">
        <w:rPr>
          <w:rFonts w:asciiTheme="minorHAnsi" w:hAnsiTheme="minorHAnsi" w:cstheme="minorHAnsi"/>
        </w:rPr>
        <w:t xml:space="preserve"> </w:t>
      </w:r>
      <w:r w:rsidR="00061869" w:rsidRPr="00CB15CE">
        <w:rPr>
          <w:rFonts w:asciiTheme="minorHAnsi" w:hAnsiTheme="minorHAnsi" w:cstheme="minorHAnsi"/>
        </w:rPr>
        <w:t xml:space="preserve">usunięcie roślinności w pasie montażowym, </w:t>
      </w:r>
      <w:r w:rsidR="00B21748" w:rsidRPr="00CB15CE">
        <w:rPr>
          <w:rFonts w:asciiTheme="minorHAnsi" w:hAnsiTheme="minorHAnsi" w:cstheme="minorHAnsi"/>
        </w:rPr>
        <w:t>wykonanie wykopów</w:t>
      </w:r>
      <w:r w:rsidR="003F305B" w:rsidRPr="00CB15CE">
        <w:rPr>
          <w:rFonts w:asciiTheme="minorHAnsi" w:hAnsiTheme="minorHAnsi" w:cstheme="minorHAnsi"/>
        </w:rPr>
        <w:t>,</w:t>
      </w:r>
      <w:r w:rsidR="00B21748" w:rsidRPr="00CB15CE">
        <w:rPr>
          <w:rFonts w:asciiTheme="minorHAnsi" w:hAnsiTheme="minorHAnsi" w:cstheme="minorHAnsi"/>
        </w:rPr>
        <w:t xml:space="preserve"> odłożenie humusu ze strefy wykopów w pasie montażowym, wstrzymanie przepływu gazu, </w:t>
      </w:r>
      <w:r w:rsidR="00A753BD" w:rsidRPr="00CB15CE">
        <w:rPr>
          <w:rFonts w:asciiTheme="minorHAnsi" w:hAnsiTheme="minorHAnsi" w:cstheme="minorHAnsi"/>
        </w:rPr>
        <w:t>demontaż</w:t>
      </w:r>
      <w:r w:rsidR="004373E6" w:rsidRPr="00CB15CE">
        <w:rPr>
          <w:rFonts w:asciiTheme="minorHAnsi" w:hAnsiTheme="minorHAnsi" w:cstheme="minorHAnsi"/>
        </w:rPr>
        <w:t xml:space="preserve"> </w:t>
      </w:r>
      <w:r w:rsidR="00A753BD" w:rsidRPr="00CB15CE">
        <w:rPr>
          <w:rFonts w:asciiTheme="minorHAnsi" w:hAnsiTheme="minorHAnsi" w:cstheme="minorHAnsi"/>
        </w:rPr>
        <w:t xml:space="preserve">wybranych elementów sieci gazowej (tj. fragmentów ok. 10 m. w miejscach włączeń nowych odcinków gazociągu), </w:t>
      </w:r>
      <w:r w:rsidR="004373E6" w:rsidRPr="00CB15CE">
        <w:rPr>
          <w:rFonts w:asciiTheme="minorHAnsi" w:hAnsiTheme="minorHAnsi" w:cstheme="minorHAnsi"/>
        </w:rPr>
        <w:t>prace budowlano</w:t>
      </w:r>
      <w:r w:rsidR="008B615F" w:rsidRPr="00CB15CE">
        <w:rPr>
          <w:rFonts w:asciiTheme="minorHAnsi" w:hAnsiTheme="minorHAnsi" w:cstheme="minorHAnsi"/>
        </w:rPr>
        <w:t>-</w:t>
      </w:r>
      <w:r w:rsidR="004373E6" w:rsidRPr="00CB15CE">
        <w:rPr>
          <w:rFonts w:asciiTheme="minorHAnsi" w:hAnsiTheme="minorHAnsi" w:cstheme="minorHAnsi"/>
        </w:rPr>
        <w:t xml:space="preserve">montażowe nowych obiektów sieci gazowej, włączenie do eksploatacji nowych obiektów gazowniczych, zasypanie wykopów i uporządkowanie terenu. </w:t>
      </w:r>
      <w:r w:rsidR="003260B2" w:rsidRPr="00CB15CE">
        <w:rPr>
          <w:rFonts w:asciiTheme="minorHAnsi" w:hAnsiTheme="minorHAnsi" w:cstheme="minorHAnsi"/>
        </w:rPr>
        <w:t xml:space="preserve">Realizację przedsięwzięcia zaplanowano na terenie województwa </w:t>
      </w:r>
      <w:r w:rsidR="00A369B8" w:rsidRPr="00CB15CE">
        <w:rPr>
          <w:rFonts w:asciiTheme="minorHAnsi" w:hAnsiTheme="minorHAnsi" w:cstheme="minorHAnsi"/>
        </w:rPr>
        <w:t>śląskiego</w:t>
      </w:r>
      <w:r w:rsidR="003260B2" w:rsidRPr="00CB15CE">
        <w:rPr>
          <w:rFonts w:asciiTheme="minorHAnsi" w:hAnsiTheme="minorHAnsi" w:cstheme="minorHAnsi"/>
        </w:rPr>
        <w:t xml:space="preserve">, w powiecie wodzisławskim, na obszarze gmin Mszana i Wodzisław Śląski. </w:t>
      </w:r>
      <w:r w:rsidR="003F5C0C" w:rsidRPr="00CB15CE">
        <w:rPr>
          <w:rFonts w:asciiTheme="minorHAnsi" w:hAnsiTheme="minorHAnsi" w:cstheme="minorHAnsi"/>
        </w:rPr>
        <w:t>Łączna powierzchnia terenu zajmowanego przez p</w:t>
      </w:r>
      <w:r w:rsidR="009C5C7D" w:rsidRPr="00CB15CE">
        <w:rPr>
          <w:rFonts w:asciiTheme="minorHAnsi" w:hAnsiTheme="minorHAnsi" w:cstheme="minorHAnsi"/>
        </w:rPr>
        <w:t xml:space="preserve">lanowane do wykonania </w:t>
      </w:r>
      <w:r w:rsidR="00760540" w:rsidRPr="00CB15CE">
        <w:rPr>
          <w:rFonts w:asciiTheme="minorHAnsi" w:hAnsiTheme="minorHAnsi" w:cstheme="minorHAnsi"/>
        </w:rPr>
        <w:t xml:space="preserve">nowe odcinki gazociągów, a także przez </w:t>
      </w:r>
      <w:r w:rsidR="00A753BD" w:rsidRPr="00CB15CE">
        <w:rPr>
          <w:rFonts w:asciiTheme="minorHAnsi" w:hAnsiTheme="minorHAnsi" w:cstheme="minorHAnsi"/>
        </w:rPr>
        <w:t xml:space="preserve">pasy montażowe, na których podczas realizacji prac budowlanych zlokalizowane będą </w:t>
      </w:r>
      <w:r w:rsidR="00760540" w:rsidRPr="00CB15CE">
        <w:rPr>
          <w:rFonts w:asciiTheme="minorHAnsi" w:hAnsiTheme="minorHAnsi" w:cstheme="minorHAnsi"/>
        </w:rPr>
        <w:t>bazy materiałowo</w:t>
      </w:r>
      <w:r w:rsidR="008B615F" w:rsidRPr="00CB15CE">
        <w:rPr>
          <w:rFonts w:asciiTheme="minorHAnsi" w:hAnsiTheme="minorHAnsi" w:cstheme="minorHAnsi"/>
        </w:rPr>
        <w:t>-</w:t>
      </w:r>
      <w:r w:rsidR="00760540" w:rsidRPr="00CB15CE">
        <w:rPr>
          <w:rFonts w:asciiTheme="minorHAnsi" w:hAnsiTheme="minorHAnsi" w:cstheme="minorHAnsi"/>
        </w:rPr>
        <w:t>sprzętowe</w:t>
      </w:r>
      <w:r w:rsidR="00A753BD" w:rsidRPr="00CB15CE">
        <w:rPr>
          <w:rFonts w:asciiTheme="minorHAnsi" w:hAnsiTheme="minorHAnsi" w:cstheme="minorHAnsi"/>
        </w:rPr>
        <w:t xml:space="preserve">, </w:t>
      </w:r>
      <w:r w:rsidR="00760540" w:rsidRPr="00CB15CE">
        <w:rPr>
          <w:rFonts w:asciiTheme="minorHAnsi" w:hAnsiTheme="minorHAnsi" w:cstheme="minorHAnsi"/>
        </w:rPr>
        <w:t>wyniesie dla poszczególnych odcinków odpowiednio około: 10</w:t>
      </w:r>
      <w:r w:rsidR="008B615F" w:rsidRPr="00CB15CE">
        <w:rPr>
          <w:rFonts w:asciiTheme="minorHAnsi" w:hAnsiTheme="minorHAnsi" w:cstheme="minorHAnsi"/>
        </w:rPr>
        <w:t xml:space="preserve"> </w:t>
      </w:r>
      <w:r w:rsidR="00760540" w:rsidRPr="00CB15CE">
        <w:rPr>
          <w:rFonts w:asciiTheme="minorHAnsi" w:hAnsiTheme="minorHAnsi" w:cstheme="minorHAnsi"/>
        </w:rPr>
        <w:t>184 m</w:t>
      </w:r>
      <w:r w:rsidR="00760540" w:rsidRPr="00CB15CE">
        <w:rPr>
          <w:rFonts w:asciiTheme="minorHAnsi" w:hAnsiTheme="minorHAnsi" w:cstheme="minorHAnsi"/>
          <w:vertAlign w:val="superscript"/>
        </w:rPr>
        <w:t>2</w:t>
      </w:r>
      <w:r w:rsidR="00760540" w:rsidRPr="00CB15CE">
        <w:rPr>
          <w:rFonts w:asciiTheme="minorHAnsi" w:hAnsiTheme="minorHAnsi" w:cstheme="minorHAnsi"/>
        </w:rPr>
        <w:t xml:space="preserve"> (odcinek 1), 14</w:t>
      </w:r>
      <w:r w:rsidR="008B615F" w:rsidRPr="00CB15CE">
        <w:rPr>
          <w:rFonts w:asciiTheme="minorHAnsi" w:hAnsiTheme="minorHAnsi" w:cstheme="minorHAnsi"/>
        </w:rPr>
        <w:t xml:space="preserve"> </w:t>
      </w:r>
      <w:r w:rsidR="00760540" w:rsidRPr="00CB15CE">
        <w:rPr>
          <w:rFonts w:asciiTheme="minorHAnsi" w:hAnsiTheme="minorHAnsi" w:cstheme="minorHAnsi"/>
        </w:rPr>
        <w:t>300 m</w:t>
      </w:r>
      <w:r w:rsidR="00760540" w:rsidRPr="00CB15CE">
        <w:rPr>
          <w:rFonts w:asciiTheme="minorHAnsi" w:hAnsiTheme="minorHAnsi" w:cstheme="minorHAnsi"/>
          <w:vertAlign w:val="superscript"/>
        </w:rPr>
        <w:t>2</w:t>
      </w:r>
      <w:r w:rsidR="00760540" w:rsidRPr="00CB15CE">
        <w:rPr>
          <w:rFonts w:asciiTheme="minorHAnsi" w:hAnsiTheme="minorHAnsi" w:cstheme="minorHAnsi"/>
        </w:rPr>
        <w:t xml:space="preserve"> (odcinek 2) oraz 13</w:t>
      </w:r>
      <w:r w:rsidR="008B615F" w:rsidRPr="00CB15CE">
        <w:rPr>
          <w:rFonts w:asciiTheme="minorHAnsi" w:hAnsiTheme="minorHAnsi" w:cstheme="minorHAnsi"/>
        </w:rPr>
        <w:t xml:space="preserve"> </w:t>
      </w:r>
      <w:r w:rsidR="00760540" w:rsidRPr="00CB15CE">
        <w:rPr>
          <w:rFonts w:asciiTheme="minorHAnsi" w:hAnsiTheme="minorHAnsi" w:cstheme="minorHAnsi"/>
        </w:rPr>
        <w:t>445 m</w:t>
      </w:r>
      <w:r w:rsidR="00760540" w:rsidRPr="00CB15CE">
        <w:rPr>
          <w:rFonts w:asciiTheme="minorHAnsi" w:hAnsiTheme="minorHAnsi" w:cstheme="minorHAnsi"/>
          <w:vertAlign w:val="superscript"/>
        </w:rPr>
        <w:t>2</w:t>
      </w:r>
      <w:r w:rsidR="00760540" w:rsidRPr="00CB15CE">
        <w:rPr>
          <w:rFonts w:asciiTheme="minorHAnsi" w:hAnsiTheme="minorHAnsi" w:cstheme="minorHAnsi"/>
        </w:rPr>
        <w:t xml:space="preserve"> (odcinek 3).</w:t>
      </w:r>
      <w:r w:rsidR="00DC2DE9" w:rsidRPr="00CB15CE">
        <w:rPr>
          <w:rFonts w:asciiTheme="minorHAnsi" w:hAnsiTheme="minorHAnsi" w:cstheme="minorHAnsi"/>
        </w:rPr>
        <w:t xml:space="preserve"> </w:t>
      </w:r>
      <w:r w:rsidR="00FB6ECB" w:rsidRPr="00CB15CE">
        <w:rPr>
          <w:rFonts w:asciiTheme="minorHAnsi" w:hAnsiTheme="minorHAnsi" w:cstheme="minorHAnsi"/>
        </w:rPr>
        <w:t xml:space="preserve">Szerokość </w:t>
      </w:r>
      <w:r w:rsidR="0030677C" w:rsidRPr="00CB15CE">
        <w:rPr>
          <w:rFonts w:asciiTheme="minorHAnsi" w:hAnsiTheme="minorHAnsi" w:cstheme="minorHAnsi"/>
        </w:rPr>
        <w:t xml:space="preserve">zajętego pod budowę odcinków gazociągu pasa terenu (pasa montażowego) </w:t>
      </w:r>
      <w:r w:rsidR="00FB6ECB" w:rsidRPr="00CB15CE">
        <w:rPr>
          <w:rFonts w:asciiTheme="minorHAnsi" w:hAnsiTheme="minorHAnsi" w:cstheme="minorHAnsi"/>
        </w:rPr>
        <w:t xml:space="preserve">wyniesie około 25 m. </w:t>
      </w:r>
      <w:r w:rsidR="00222F51" w:rsidRPr="00CB15CE">
        <w:rPr>
          <w:rFonts w:asciiTheme="minorHAnsi" w:hAnsiTheme="minorHAnsi" w:cstheme="minorHAnsi"/>
        </w:rPr>
        <w:t xml:space="preserve">Na etapie eksploatacji inwestycji </w:t>
      </w:r>
      <w:r w:rsidR="008C1CE5" w:rsidRPr="00CB15CE">
        <w:rPr>
          <w:rFonts w:asciiTheme="minorHAnsi" w:hAnsiTheme="minorHAnsi" w:cstheme="minorHAnsi"/>
        </w:rPr>
        <w:t xml:space="preserve">zostanie wyznaczona strefa kontrolowana o </w:t>
      </w:r>
      <w:r w:rsidR="00677AAC" w:rsidRPr="00CB15CE">
        <w:rPr>
          <w:rFonts w:asciiTheme="minorHAnsi" w:hAnsiTheme="minorHAnsi" w:cstheme="minorHAnsi"/>
        </w:rPr>
        <w:t xml:space="preserve">szerokości </w:t>
      </w:r>
      <w:r w:rsidR="00B27782" w:rsidRPr="00CB15CE">
        <w:rPr>
          <w:rFonts w:asciiTheme="minorHAnsi" w:hAnsiTheme="minorHAnsi" w:cstheme="minorHAnsi"/>
        </w:rPr>
        <w:t xml:space="preserve">6 metrów (po 3 metry w każdą stronę od osi gazociągów), </w:t>
      </w:r>
      <w:r w:rsidR="00E26E63" w:rsidRPr="00CB15CE">
        <w:rPr>
          <w:rFonts w:asciiTheme="minorHAnsi" w:hAnsiTheme="minorHAnsi" w:cstheme="minorHAnsi"/>
        </w:rPr>
        <w:t xml:space="preserve">co wypełnia przepisy </w:t>
      </w:r>
      <w:r w:rsidR="00B27782" w:rsidRPr="00CB15CE">
        <w:rPr>
          <w:rFonts w:asciiTheme="minorHAnsi" w:hAnsiTheme="minorHAnsi" w:cstheme="minorHAnsi"/>
        </w:rPr>
        <w:t xml:space="preserve">§ 10 ust. 6 </w:t>
      </w:r>
      <w:r w:rsidR="008B615F" w:rsidRPr="00CB15CE">
        <w:rPr>
          <w:rFonts w:asciiTheme="minorHAnsi" w:hAnsiTheme="minorHAnsi" w:cstheme="minorHAnsi"/>
        </w:rPr>
        <w:t>r</w:t>
      </w:r>
      <w:r w:rsidR="00B27782" w:rsidRPr="00CB15CE">
        <w:rPr>
          <w:rFonts w:asciiTheme="minorHAnsi" w:hAnsiTheme="minorHAnsi" w:cstheme="minorHAnsi"/>
        </w:rPr>
        <w:t>ozporządzenia Ministra Gospodarki z dnia 26 kwietnia 2013 r. w sprawie warunków technicznych, jakim powinny odpowiadać sieci gazowe i ich usytuowanie (Dz. U. z 2013 r. poz. 640), dla gazociągu o ciśnieniu powyżej 1,6 MPa oraz o średnicy powyżej DN 150 do DN 300 włącznie</w:t>
      </w:r>
      <w:r w:rsidR="00E26E63" w:rsidRPr="00CB15CE">
        <w:rPr>
          <w:rFonts w:asciiTheme="minorHAnsi" w:hAnsiTheme="minorHAnsi" w:cstheme="minorHAnsi"/>
        </w:rPr>
        <w:t xml:space="preserve">. </w:t>
      </w:r>
      <w:r w:rsidR="00FD01C4" w:rsidRPr="00CB15CE">
        <w:rPr>
          <w:rFonts w:asciiTheme="minorHAnsi" w:hAnsiTheme="minorHAnsi" w:cstheme="minorHAnsi"/>
        </w:rPr>
        <w:t xml:space="preserve">W strefie kontrolowanej </w:t>
      </w:r>
      <w:r w:rsidR="0082382A" w:rsidRPr="00CB15CE">
        <w:rPr>
          <w:rFonts w:asciiTheme="minorHAnsi" w:hAnsiTheme="minorHAnsi" w:cstheme="minorHAnsi"/>
        </w:rPr>
        <w:t xml:space="preserve">nie należy wznosić </w:t>
      </w:r>
      <w:r w:rsidR="00F8512A" w:rsidRPr="00CB15CE">
        <w:rPr>
          <w:rFonts w:asciiTheme="minorHAnsi" w:hAnsiTheme="minorHAnsi" w:cstheme="minorHAnsi"/>
        </w:rPr>
        <w:lastRenderedPageBreak/>
        <w:t xml:space="preserve">obiektów budowlanych, urządzać stałych </w:t>
      </w:r>
      <w:r w:rsidR="00B76D68" w:rsidRPr="00CB15CE">
        <w:rPr>
          <w:rFonts w:asciiTheme="minorHAnsi" w:hAnsiTheme="minorHAnsi" w:cstheme="minorHAnsi"/>
        </w:rPr>
        <w:t>składów i magazynów oraz podejmować działań mogących spowodować uszkodzenia gazociągu podczas jego użytkowania</w:t>
      </w:r>
      <w:r w:rsidR="00126C34" w:rsidRPr="00CB15CE">
        <w:rPr>
          <w:rFonts w:asciiTheme="minorHAnsi" w:hAnsiTheme="minorHAnsi" w:cstheme="minorHAnsi"/>
        </w:rPr>
        <w:t xml:space="preserve">, zgodnie z </w:t>
      </w:r>
      <w:r w:rsidR="00481116" w:rsidRPr="00CB15CE">
        <w:rPr>
          <w:rFonts w:asciiTheme="minorHAnsi" w:hAnsiTheme="minorHAnsi" w:cstheme="minorHAnsi"/>
        </w:rPr>
        <w:t xml:space="preserve">§ 10 ww. rozporządzenia. Ponadto </w:t>
      </w:r>
      <w:r w:rsidR="009844A2" w:rsidRPr="00CB15CE">
        <w:rPr>
          <w:rFonts w:asciiTheme="minorHAnsi" w:hAnsiTheme="minorHAnsi" w:cstheme="minorHAnsi"/>
        </w:rPr>
        <w:t xml:space="preserve">w strefach kontrolowanych nie mogą rosnąć drzewa w odległości mniejszej niż 2,0 m </w:t>
      </w:r>
      <w:r w:rsidR="00476ED5" w:rsidRPr="00CB15CE">
        <w:rPr>
          <w:rFonts w:asciiTheme="minorHAnsi" w:hAnsiTheme="minorHAnsi" w:cstheme="minorHAnsi"/>
        </w:rPr>
        <w:t>od gazociągów o średnicy do DN300 włącznie.</w:t>
      </w:r>
      <w:r w:rsidR="00FE1D35" w:rsidRPr="00CB15CE">
        <w:rPr>
          <w:rFonts w:asciiTheme="minorHAnsi" w:hAnsiTheme="minorHAnsi" w:cstheme="minorHAnsi"/>
        </w:rPr>
        <w:t xml:space="preserve"> </w:t>
      </w:r>
      <w:r w:rsidR="00E26E63" w:rsidRPr="00CB15CE">
        <w:rPr>
          <w:rFonts w:asciiTheme="minorHAnsi" w:hAnsiTheme="minorHAnsi" w:cstheme="minorHAnsi"/>
        </w:rPr>
        <w:t>P</w:t>
      </w:r>
      <w:r w:rsidR="00AF5F49" w:rsidRPr="00CB15CE">
        <w:rPr>
          <w:rFonts w:asciiTheme="minorHAnsi" w:hAnsiTheme="minorHAnsi" w:cstheme="minorHAnsi"/>
        </w:rPr>
        <w:t xml:space="preserve">owierzchnia </w:t>
      </w:r>
      <w:r w:rsidR="00E26E63" w:rsidRPr="00CB15CE">
        <w:rPr>
          <w:rFonts w:asciiTheme="minorHAnsi" w:hAnsiTheme="minorHAnsi" w:cstheme="minorHAnsi"/>
        </w:rPr>
        <w:t xml:space="preserve">wyznaczonych </w:t>
      </w:r>
      <w:r w:rsidR="00AF5F49" w:rsidRPr="00CB15CE">
        <w:rPr>
          <w:rFonts w:asciiTheme="minorHAnsi" w:hAnsiTheme="minorHAnsi" w:cstheme="minorHAnsi"/>
        </w:rPr>
        <w:t>stref kontrolowanych dla projektowanych odcinków gazociągu będzie wynosić odpowiednio około 2300 m</w:t>
      </w:r>
      <w:r w:rsidR="00AF5F49" w:rsidRPr="00CB15CE">
        <w:rPr>
          <w:rFonts w:asciiTheme="minorHAnsi" w:hAnsiTheme="minorHAnsi" w:cstheme="minorHAnsi"/>
          <w:vertAlign w:val="superscript"/>
        </w:rPr>
        <w:t>2</w:t>
      </w:r>
      <w:r w:rsidR="00AF5F49" w:rsidRPr="00CB15CE">
        <w:rPr>
          <w:rFonts w:asciiTheme="minorHAnsi" w:hAnsiTheme="minorHAnsi" w:cstheme="minorHAnsi"/>
        </w:rPr>
        <w:t>, 3750 m</w:t>
      </w:r>
      <w:r w:rsidR="00AF5F49" w:rsidRPr="00CB15CE">
        <w:rPr>
          <w:rFonts w:asciiTheme="minorHAnsi" w:hAnsiTheme="minorHAnsi" w:cstheme="minorHAnsi"/>
          <w:vertAlign w:val="superscript"/>
        </w:rPr>
        <w:t>2</w:t>
      </w:r>
      <w:r w:rsidR="00AF5F49" w:rsidRPr="00CB15CE">
        <w:rPr>
          <w:rFonts w:asciiTheme="minorHAnsi" w:hAnsiTheme="minorHAnsi" w:cstheme="minorHAnsi"/>
        </w:rPr>
        <w:t xml:space="preserve"> oraz 3252 m</w:t>
      </w:r>
      <w:r w:rsidR="00AF5F49" w:rsidRPr="00CB15CE">
        <w:rPr>
          <w:rFonts w:asciiTheme="minorHAnsi" w:hAnsiTheme="minorHAnsi" w:cstheme="minorHAnsi"/>
          <w:vertAlign w:val="superscript"/>
        </w:rPr>
        <w:t>2</w:t>
      </w:r>
      <w:r w:rsidR="00AF5F49" w:rsidRPr="00CB15CE">
        <w:rPr>
          <w:rFonts w:asciiTheme="minorHAnsi" w:hAnsiTheme="minorHAnsi" w:cstheme="minorHAnsi"/>
        </w:rPr>
        <w:t xml:space="preserve"> dla poszczególnych odcinków.</w:t>
      </w:r>
    </w:p>
    <w:p w14:paraId="3F90F495" w14:textId="3F5D7F90" w:rsidR="00FC569F" w:rsidRPr="00CB15CE" w:rsidRDefault="00563E80"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Jak wynika z przedłożonej dokumentacji, w rejonie </w:t>
      </w:r>
      <w:r w:rsidR="00CD6E37" w:rsidRPr="00CB15CE">
        <w:rPr>
          <w:rFonts w:asciiTheme="minorHAnsi" w:hAnsiTheme="minorHAnsi" w:cstheme="minorHAnsi"/>
        </w:rPr>
        <w:t xml:space="preserve">pierwszego </w:t>
      </w:r>
      <w:r w:rsidR="00D15F87" w:rsidRPr="00CB15CE">
        <w:rPr>
          <w:rFonts w:asciiTheme="minorHAnsi" w:hAnsiTheme="minorHAnsi" w:cstheme="minorHAnsi"/>
        </w:rPr>
        <w:t xml:space="preserve">odcinka </w:t>
      </w:r>
      <w:r w:rsidRPr="00CB15CE">
        <w:rPr>
          <w:rFonts w:asciiTheme="minorHAnsi" w:hAnsiTheme="minorHAnsi" w:cstheme="minorHAnsi"/>
        </w:rPr>
        <w:t>projektowanej inwestycji znaczną część stanowią tereny niezabudowane, dla których nie obowiązują dopuszczalne poziomy hałasu w środowisku. Najbliższe tereny chronione pod względem akustycznym to tereny zabudowy mieszkaniowej jednorodzinnej</w:t>
      </w:r>
      <w:r w:rsidR="00D15F87" w:rsidRPr="00CB15CE">
        <w:rPr>
          <w:rFonts w:asciiTheme="minorHAnsi" w:hAnsiTheme="minorHAnsi" w:cstheme="minorHAnsi"/>
        </w:rPr>
        <w:t>, oddalone o około 41 metrów od trasy planowanego odcinka pierwszego gazociągu</w:t>
      </w:r>
      <w:r w:rsidR="008665CA" w:rsidRPr="00CB15CE">
        <w:rPr>
          <w:rFonts w:asciiTheme="minorHAnsi" w:hAnsiTheme="minorHAnsi" w:cstheme="minorHAnsi"/>
        </w:rPr>
        <w:t>. W</w:t>
      </w:r>
      <w:r w:rsidR="00D15F87" w:rsidRPr="00CB15CE">
        <w:rPr>
          <w:rFonts w:asciiTheme="minorHAnsi" w:hAnsiTheme="minorHAnsi" w:cstheme="minorHAnsi"/>
        </w:rPr>
        <w:t xml:space="preserve"> przypadku projektowanego odcinka drugiego </w:t>
      </w:r>
      <w:r w:rsidR="008665CA" w:rsidRPr="00CB15CE">
        <w:rPr>
          <w:rFonts w:asciiTheme="minorHAnsi" w:hAnsiTheme="minorHAnsi" w:cstheme="minorHAnsi"/>
        </w:rPr>
        <w:t xml:space="preserve">odległość ta wyniesie około 1,5 m, natomiast w przypadku odcinka </w:t>
      </w:r>
      <w:r w:rsidR="00D15F87" w:rsidRPr="00CB15CE">
        <w:rPr>
          <w:rFonts w:asciiTheme="minorHAnsi" w:hAnsiTheme="minorHAnsi" w:cstheme="minorHAnsi"/>
        </w:rPr>
        <w:t>trzeciego tereny zabudowy mieszkaniowej jednorodzinnej znajdują się w bezpośrednim sąsiedztwie pasa montażowego</w:t>
      </w:r>
      <w:r w:rsidRPr="00CB15CE">
        <w:rPr>
          <w:rFonts w:asciiTheme="minorHAnsi" w:hAnsiTheme="minorHAnsi" w:cstheme="minorHAnsi"/>
        </w:rPr>
        <w:t xml:space="preserve">. Dla terenów zabudowy mieszkaniowej jednorodzinnej, zgodnie z rozporządzeniem Ministra Środowiska z dnia 14 czerwca 2007 r. w sprawie dopuszczalnych poziomów hałasu w środowisku (Dz. U. z 2014 r. poz. 112), dopuszczalne wartości poziomu hałasu wynoszą w porze dnia </w:t>
      </w:r>
      <w:proofErr w:type="spellStart"/>
      <w:r w:rsidRPr="00CB15CE">
        <w:rPr>
          <w:rFonts w:asciiTheme="minorHAnsi" w:hAnsiTheme="minorHAnsi" w:cstheme="minorHAnsi"/>
        </w:rPr>
        <w:t>L</w:t>
      </w:r>
      <w:r w:rsidRPr="00CB15CE">
        <w:rPr>
          <w:rFonts w:asciiTheme="minorHAnsi" w:hAnsiTheme="minorHAnsi" w:cstheme="minorHAnsi"/>
          <w:vertAlign w:val="subscript"/>
        </w:rPr>
        <w:t>Aeq</w:t>
      </w:r>
      <w:proofErr w:type="spellEnd"/>
      <w:r w:rsidRPr="00CB15CE">
        <w:rPr>
          <w:rFonts w:asciiTheme="minorHAnsi" w:hAnsiTheme="minorHAnsi" w:cstheme="minorHAnsi"/>
          <w:vertAlign w:val="subscript"/>
        </w:rPr>
        <w:t xml:space="preserve"> D</w:t>
      </w:r>
      <w:r w:rsidRPr="00CB15CE">
        <w:rPr>
          <w:rFonts w:asciiTheme="minorHAnsi" w:hAnsiTheme="minorHAnsi" w:cstheme="minorHAnsi"/>
        </w:rPr>
        <w:t xml:space="preserve"> 50 </w:t>
      </w:r>
      <w:proofErr w:type="spellStart"/>
      <w:r w:rsidRPr="00CB15CE">
        <w:rPr>
          <w:rFonts w:asciiTheme="minorHAnsi" w:hAnsiTheme="minorHAnsi" w:cstheme="minorHAnsi"/>
        </w:rPr>
        <w:t>dB</w:t>
      </w:r>
      <w:proofErr w:type="spellEnd"/>
      <w:r w:rsidRPr="00CB15CE">
        <w:rPr>
          <w:rFonts w:asciiTheme="minorHAnsi" w:hAnsiTheme="minorHAnsi" w:cstheme="minorHAnsi"/>
        </w:rPr>
        <w:t xml:space="preserve">(A) i w porze nocy </w:t>
      </w:r>
      <w:proofErr w:type="spellStart"/>
      <w:r w:rsidRPr="00CB15CE">
        <w:rPr>
          <w:rFonts w:asciiTheme="minorHAnsi" w:hAnsiTheme="minorHAnsi" w:cstheme="minorHAnsi"/>
        </w:rPr>
        <w:t>L</w:t>
      </w:r>
      <w:r w:rsidRPr="00CB15CE">
        <w:rPr>
          <w:rFonts w:asciiTheme="minorHAnsi" w:hAnsiTheme="minorHAnsi" w:cstheme="minorHAnsi"/>
          <w:vertAlign w:val="subscript"/>
        </w:rPr>
        <w:t>Aeq</w:t>
      </w:r>
      <w:proofErr w:type="spellEnd"/>
      <w:r w:rsidRPr="00CB15CE">
        <w:rPr>
          <w:rFonts w:asciiTheme="minorHAnsi" w:hAnsiTheme="minorHAnsi" w:cstheme="minorHAnsi"/>
          <w:vertAlign w:val="subscript"/>
        </w:rPr>
        <w:t xml:space="preserve"> N</w:t>
      </w:r>
      <w:r w:rsidRPr="00CB15CE">
        <w:rPr>
          <w:rFonts w:asciiTheme="minorHAnsi" w:hAnsiTheme="minorHAnsi" w:cstheme="minorHAnsi"/>
        </w:rPr>
        <w:t xml:space="preserve"> 40 </w:t>
      </w:r>
      <w:proofErr w:type="spellStart"/>
      <w:r w:rsidRPr="00CB15CE">
        <w:rPr>
          <w:rFonts w:asciiTheme="minorHAnsi" w:hAnsiTheme="minorHAnsi" w:cstheme="minorHAnsi"/>
        </w:rPr>
        <w:t>dB</w:t>
      </w:r>
      <w:proofErr w:type="spellEnd"/>
      <w:r w:rsidRPr="00CB15CE">
        <w:rPr>
          <w:rFonts w:asciiTheme="minorHAnsi" w:hAnsiTheme="minorHAnsi" w:cstheme="minorHAnsi"/>
        </w:rPr>
        <w:t xml:space="preserve">(A), z kolei dla terenów zabudowy mieszkaniowej wielorodzinnej i zamieszkania zbiorowego wynoszą one odpowiednio </w:t>
      </w:r>
      <w:proofErr w:type="spellStart"/>
      <w:r w:rsidRPr="00CB15CE">
        <w:rPr>
          <w:rFonts w:asciiTheme="minorHAnsi" w:hAnsiTheme="minorHAnsi" w:cstheme="minorHAnsi"/>
        </w:rPr>
        <w:t>L</w:t>
      </w:r>
      <w:r w:rsidRPr="00CB15CE">
        <w:rPr>
          <w:rFonts w:asciiTheme="minorHAnsi" w:hAnsiTheme="minorHAnsi" w:cstheme="minorHAnsi"/>
          <w:vertAlign w:val="subscript"/>
        </w:rPr>
        <w:t>Aeq</w:t>
      </w:r>
      <w:proofErr w:type="spellEnd"/>
      <w:r w:rsidRPr="00CB15CE">
        <w:rPr>
          <w:rFonts w:asciiTheme="minorHAnsi" w:hAnsiTheme="minorHAnsi" w:cstheme="minorHAnsi"/>
          <w:vertAlign w:val="subscript"/>
        </w:rPr>
        <w:t xml:space="preserve"> D</w:t>
      </w:r>
      <w:r w:rsidRPr="00CB15CE">
        <w:rPr>
          <w:rFonts w:asciiTheme="minorHAnsi" w:hAnsiTheme="minorHAnsi" w:cstheme="minorHAnsi"/>
        </w:rPr>
        <w:t xml:space="preserve"> 55 </w:t>
      </w:r>
      <w:proofErr w:type="spellStart"/>
      <w:r w:rsidRPr="00CB15CE">
        <w:rPr>
          <w:rFonts w:asciiTheme="minorHAnsi" w:hAnsiTheme="minorHAnsi" w:cstheme="minorHAnsi"/>
        </w:rPr>
        <w:t>dB</w:t>
      </w:r>
      <w:proofErr w:type="spellEnd"/>
      <w:r w:rsidRPr="00CB15CE">
        <w:rPr>
          <w:rFonts w:asciiTheme="minorHAnsi" w:hAnsiTheme="minorHAnsi" w:cstheme="minorHAnsi"/>
        </w:rPr>
        <w:t xml:space="preserve">(A) w porze dnia i </w:t>
      </w:r>
      <w:proofErr w:type="spellStart"/>
      <w:r w:rsidRPr="00CB15CE">
        <w:rPr>
          <w:rFonts w:asciiTheme="minorHAnsi" w:hAnsiTheme="minorHAnsi" w:cstheme="minorHAnsi"/>
        </w:rPr>
        <w:t>L</w:t>
      </w:r>
      <w:r w:rsidRPr="00CB15CE">
        <w:rPr>
          <w:rFonts w:asciiTheme="minorHAnsi" w:hAnsiTheme="minorHAnsi" w:cstheme="minorHAnsi"/>
          <w:vertAlign w:val="subscript"/>
        </w:rPr>
        <w:t>Aeq</w:t>
      </w:r>
      <w:proofErr w:type="spellEnd"/>
      <w:r w:rsidRPr="00CB15CE">
        <w:rPr>
          <w:rFonts w:asciiTheme="minorHAnsi" w:hAnsiTheme="minorHAnsi" w:cstheme="minorHAnsi"/>
          <w:vertAlign w:val="subscript"/>
        </w:rPr>
        <w:t xml:space="preserve"> N</w:t>
      </w:r>
      <w:r w:rsidRPr="00CB15CE">
        <w:rPr>
          <w:rFonts w:asciiTheme="minorHAnsi" w:hAnsiTheme="minorHAnsi" w:cstheme="minorHAnsi"/>
        </w:rPr>
        <w:t xml:space="preserve"> 45 </w:t>
      </w:r>
      <w:proofErr w:type="spellStart"/>
      <w:r w:rsidRPr="00CB15CE">
        <w:rPr>
          <w:rFonts w:asciiTheme="minorHAnsi" w:hAnsiTheme="minorHAnsi" w:cstheme="minorHAnsi"/>
        </w:rPr>
        <w:t>dB</w:t>
      </w:r>
      <w:proofErr w:type="spellEnd"/>
      <w:r w:rsidRPr="00CB15CE">
        <w:rPr>
          <w:rFonts w:asciiTheme="minorHAnsi" w:hAnsiTheme="minorHAnsi" w:cstheme="minorHAnsi"/>
        </w:rPr>
        <w:t xml:space="preserve">(A) w porze nocy. </w:t>
      </w:r>
      <w:r w:rsidR="00513664" w:rsidRPr="00CB15CE">
        <w:rPr>
          <w:rFonts w:asciiTheme="minorHAnsi" w:hAnsiTheme="minorHAnsi" w:cstheme="minorHAnsi"/>
        </w:rPr>
        <w:t xml:space="preserve">Jak wynika z dokumentacji, emisja hałasu w fazie realizacji przedsięwzięcia spowodowana będzie prowadzonymi </w:t>
      </w:r>
      <w:r w:rsidR="00FF5AD4" w:rsidRPr="00CB15CE">
        <w:rPr>
          <w:rFonts w:asciiTheme="minorHAnsi" w:hAnsiTheme="minorHAnsi" w:cstheme="minorHAnsi"/>
        </w:rPr>
        <w:t xml:space="preserve">pracami </w:t>
      </w:r>
      <w:r w:rsidR="008665CA" w:rsidRPr="00CB15CE">
        <w:rPr>
          <w:rFonts w:asciiTheme="minorHAnsi" w:hAnsiTheme="minorHAnsi" w:cstheme="minorHAnsi"/>
        </w:rPr>
        <w:t>demontażowymi</w:t>
      </w:r>
      <w:r w:rsidRPr="00CB15CE">
        <w:rPr>
          <w:rFonts w:asciiTheme="minorHAnsi" w:hAnsiTheme="minorHAnsi" w:cstheme="minorHAnsi"/>
        </w:rPr>
        <w:t>, robotami ziemnymi oraz pracami montażowymi</w:t>
      </w:r>
      <w:r w:rsidR="00FF5AD4" w:rsidRPr="00CB15CE">
        <w:rPr>
          <w:rFonts w:asciiTheme="minorHAnsi" w:hAnsiTheme="minorHAnsi" w:cstheme="minorHAnsi"/>
        </w:rPr>
        <w:t>. Hałas generowany będzie przez maszyny budowlane wykorzystywane na placu budowy oraz transportujące materiały na teren przedsięwzięcia.</w:t>
      </w:r>
      <w:r w:rsidR="00D15F87" w:rsidRPr="00CB15CE">
        <w:rPr>
          <w:rFonts w:asciiTheme="minorHAnsi" w:hAnsiTheme="minorHAnsi" w:cstheme="minorHAnsi"/>
        </w:rPr>
        <w:t xml:space="preserve"> Szacunkowe poziomy hałasu generowane przez sprzęt budowlany wykorzystywanych w trakcie wykonywania prac zawierają się w przedziale 100-108 </w:t>
      </w:r>
      <w:proofErr w:type="spellStart"/>
      <w:r w:rsidR="00D15F87" w:rsidRPr="00CB15CE">
        <w:rPr>
          <w:rFonts w:asciiTheme="minorHAnsi" w:hAnsiTheme="minorHAnsi" w:cstheme="minorHAnsi"/>
        </w:rPr>
        <w:t>dB</w:t>
      </w:r>
      <w:proofErr w:type="spellEnd"/>
      <w:r w:rsidR="00D15F87" w:rsidRPr="00CB15CE">
        <w:rPr>
          <w:rFonts w:asciiTheme="minorHAnsi" w:hAnsiTheme="minorHAnsi" w:cstheme="minorHAnsi"/>
        </w:rPr>
        <w:t>.</w:t>
      </w:r>
      <w:r w:rsidR="00FF5AD4" w:rsidRPr="00CB15CE">
        <w:rPr>
          <w:rFonts w:asciiTheme="minorHAnsi" w:hAnsiTheme="minorHAnsi" w:cstheme="minorHAnsi"/>
        </w:rPr>
        <w:t xml:space="preserve"> </w:t>
      </w:r>
      <w:r w:rsidR="00052089" w:rsidRPr="00CB15CE">
        <w:rPr>
          <w:rFonts w:asciiTheme="minorHAnsi" w:hAnsiTheme="minorHAnsi" w:cstheme="minorHAnsi"/>
        </w:rPr>
        <w:t>Przewidywany czas wykonania robót budowlanych wyniesie od 2 do 4 tygodni dla każdego z trzech odcinków gazociągu</w:t>
      </w:r>
      <w:r w:rsidR="00D15F87" w:rsidRPr="00CB15CE">
        <w:rPr>
          <w:rFonts w:asciiTheme="minorHAnsi" w:hAnsiTheme="minorHAnsi" w:cstheme="minorHAnsi"/>
        </w:rPr>
        <w:t>, a uciążliwości akustyczne przesuwać się będą wraz z frontem robót</w:t>
      </w:r>
      <w:r w:rsidR="00052089" w:rsidRPr="00CB15CE">
        <w:rPr>
          <w:rFonts w:asciiTheme="minorHAnsi" w:hAnsiTheme="minorHAnsi" w:cstheme="minorHAnsi"/>
        </w:rPr>
        <w:t xml:space="preserve">, zatem oddziaływanie na klimat akustyczny będzie krótkotrwałe i </w:t>
      </w:r>
      <w:r w:rsidR="00FC569F" w:rsidRPr="00CB15CE">
        <w:rPr>
          <w:rFonts w:asciiTheme="minorHAnsi" w:hAnsiTheme="minorHAnsi" w:cstheme="minorHAnsi"/>
        </w:rPr>
        <w:t xml:space="preserve">odwracalne, bowiem </w:t>
      </w:r>
      <w:r w:rsidR="00052089" w:rsidRPr="00CB15CE">
        <w:rPr>
          <w:rFonts w:asciiTheme="minorHAnsi" w:hAnsiTheme="minorHAnsi" w:cstheme="minorHAnsi"/>
        </w:rPr>
        <w:t>zakończy się w momencie zakończenia fazy realizacji.</w:t>
      </w:r>
    </w:p>
    <w:p w14:paraId="32498130" w14:textId="62924D80" w:rsidR="00CD6E37" w:rsidRPr="00CB15CE" w:rsidRDefault="00FC569F"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W celu zminimalizowania oddziaływań na środowisko</w:t>
      </w:r>
      <w:r w:rsidR="008665CA" w:rsidRPr="00CB15CE">
        <w:rPr>
          <w:rFonts w:asciiTheme="minorHAnsi" w:hAnsiTheme="minorHAnsi" w:cstheme="minorHAnsi"/>
        </w:rPr>
        <w:t xml:space="preserve"> </w:t>
      </w:r>
      <w:r w:rsidRPr="00CB15CE">
        <w:rPr>
          <w:rFonts w:asciiTheme="minorHAnsi" w:hAnsiTheme="minorHAnsi" w:cstheme="minorHAnsi"/>
        </w:rPr>
        <w:t xml:space="preserve">mogących wystąpić w fazie realizacji przedsięwzięcia, </w:t>
      </w:r>
      <w:r w:rsidR="008665CA" w:rsidRPr="00CB15CE">
        <w:rPr>
          <w:rFonts w:asciiTheme="minorHAnsi" w:hAnsiTheme="minorHAnsi" w:cstheme="minorHAnsi"/>
        </w:rPr>
        <w:t xml:space="preserve">stanowiących uciążliwość akustyczną dla osób mieszkających w bezpośrednim sąsiedztwie inwestycji, </w:t>
      </w:r>
      <w:r w:rsidRPr="00CB15CE">
        <w:rPr>
          <w:rFonts w:asciiTheme="minorHAnsi" w:hAnsiTheme="minorHAnsi" w:cstheme="minorHAnsi"/>
        </w:rPr>
        <w:t>RDOŚ w Katowicach w</w:t>
      </w:r>
      <w:r w:rsidR="00034187" w:rsidRPr="00CB15CE">
        <w:rPr>
          <w:rFonts w:asciiTheme="minorHAnsi" w:hAnsiTheme="minorHAnsi" w:cstheme="minorHAnsi"/>
        </w:rPr>
        <w:t xml:space="preserve"> pkt</w:t>
      </w:r>
      <w:r w:rsidRPr="00CB15CE">
        <w:rPr>
          <w:rFonts w:asciiTheme="minorHAnsi" w:hAnsiTheme="minorHAnsi" w:cstheme="minorHAnsi"/>
        </w:rPr>
        <w:t xml:space="preserve"> 1 zaskarżonej decyzji nałożył na </w:t>
      </w:r>
      <w:r w:rsidR="008961F0" w:rsidRPr="00CB15CE">
        <w:rPr>
          <w:rFonts w:asciiTheme="minorHAnsi" w:hAnsiTheme="minorHAnsi" w:cstheme="minorHAnsi"/>
        </w:rPr>
        <w:t>Inwestor</w:t>
      </w:r>
      <w:r w:rsidRPr="00CB15CE">
        <w:rPr>
          <w:rFonts w:asciiTheme="minorHAnsi" w:hAnsiTheme="minorHAnsi" w:cstheme="minorHAnsi"/>
        </w:rPr>
        <w:t>a warunek prowadzenia prac budowlanych wyłącznie w porze dziennej, tj. w godz. od 06:00 do 22:00</w:t>
      </w:r>
      <w:r w:rsidR="00B40069" w:rsidRPr="00CB15CE">
        <w:rPr>
          <w:rFonts w:asciiTheme="minorHAnsi" w:hAnsiTheme="minorHAnsi" w:cstheme="minorHAnsi"/>
        </w:rPr>
        <w:t>. GDOŚ uznał ten wymóg za niewystarczający, z tego też względu zmodyfikował brzmienie tego warunku, orzekając również zakaz prowadzenia prac budowlanych w dni ustawowo wolne od pracy</w:t>
      </w:r>
      <w:r w:rsidR="00034187" w:rsidRPr="00CB15CE">
        <w:rPr>
          <w:rFonts w:asciiTheme="minorHAnsi" w:hAnsiTheme="minorHAnsi" w:cstheme="minorHAnsi"/>
        </w:rPr>
        <w:t xml:space="preserve"> (pkt 1 niniejszej decyzji)</w:t>
      </w:r>
      <w:r w:rsidR="00B40069" w:rsidRPr="00CB15CE">
        <w:rPr>
          <w:rFonts w:asciiTheme="minorHAnsi" w:hAnsiTheme="minorHAnsi" w:cstheme="minorHAnsi"/>
        </w:rPr>
        <w:t>.</w:t>
      </w:r>
      <w:r w:rsidRPr="00CB15CE">
        <w:rPr>
          <w:rFonts w:asciiTheme="minorHAnsi" w:hAnsiTheme="minorHAnsi" w:cstheme="minorHAnsi"/>
        </w:rPr>
        <w:t xml:space="preserve"> </w:t>
      </w:r>
      <w:r w:rsidR="00034187" w:rsidRPr="00CB15CE">
        <w:rPr>
          <w:rFonts w:asciiTheme="minorHAnsi" w:hAnsiTheme="minorHAnsi" w:cstheme="minorHAnsi"/>
        </w:rPr>
        <w:t>P</w:t>
      </w:r>
      <w:r w:rsidRPr="00CB15CE">
        <w:rPr>
          <w:rFonts w:asciiTheme="minorHAnsi" w:hAnsiTheme="minorHAnsi" w:cstheme="minorHAnsi"/>
        </w:rPr>
        <w:t xml:space="preserve">ozwoli </w:t>
      </w:r>
      <w:r w:rsidR="00034187" w:rsidRPr="00CB15CE">
        <w:rPr>
          <w:rFonts w:asciiTheme="minorHAnsi" w:hAnsiTheme="minorHAnsi" w:cstheme="minorHAnsi"/>
        </w:rPr>
        <w:t xml:space="preserve">to </w:t>
      </w:r>
      <w:r w:rsidRPr="00CB15CE">
        <w:rPr>
          <w:rFonts w:asciiTheme="minorHAnsi" w:hAnsiTheme="minorHAnsi" w:cstheme="minorHAnsi"/>
        </w:rPr>
        <w:t xml:space="preserve">na wyeliminowanie uciążliwości akustycznej placu budowy w </w:t>
      </w:r>
      <w:r w:rsidR="00034187" w:rsidRPr="00CB15CE">
        <w:rPr>
          <w:rFonts w:asciiTheme="minorHAnsi" w:hAnsiTheme="minorHAnsi" w:cstheme="minorHAnsi"/>
        </w:rPr>
        <w:t xml:space="preserve">dni ustawowo wolne od pracy oraz w </w:t>
      </w:r>
      <w:r w:rsidRPr="00CB15CE">
        <w:rPr>
          <w:rFonts w:asciiTheme="minorHAnsi" w:hAnsiTheme="minorHAnsi" w:cstheme="minorHAnsi"/>
        </w:rPr>
        <w:t>porze nocnej</w:t>
      </w:r>
      <w:r w:rsidR="00034187" w:rsidRPr="00CB15CE">
        <w:rPr>
          <w:rFonts w:asciiTheme="minorHAnsi" w:hAnsiTheme="minorHAnsi" w:cstheme="minorHAnsi"/>
        </w:rPr>
        <w:t xml:space="preserve"> w dniach od poniedziałku do soboty</w:t>
      </w:r>
      <w:r w:rsidRPr="00CB15CE">
        <w:rPr>
          <w:rFonts w:asciiTheme="minorHAnsi" w:hAnsiTheme="minorHAnsi" w:cstheme="minorHAnsi"/>
        </w:rPr>
        <w:t>. Dodatkowo m</w:t>
      </w:r>
      <w:r w:rsidR="00513664" w:rsidRPr="00CB15CE">
        <w:rPr>
          <w:rFonts w:asciiTheme="minorHAnsi" w:hAnsiTheme="minorHAnsi" w:cstheme="minorHAnsi"/>
        </w:rPr>
        <w:t xml:space="preserve">inimalizacja </w:t>
      </w:r>
      <w:r w:rsidR="00513664" w:rsidRPr="00CB15CE">
        <w:rPr>
          <w:rFonts w:asciiTheme="minorHAnsi" w:hAnsiTheme="minorHAnsi" w:cstheme="minorHAnsi"/>
        </w:rPr>
        <w:lastRenderedPageBreak/>
        <w:t xml:space="preserve">uciążliwości akustycznej wywołanej </w:t>
      </w:r>
      <w:r w:rsidRPr="00CB15CE">
        <w:rPr>
          <w:rFonts w:asciiTheme="minorHAnsi" w:hAnsiTheme="minorHAnsi" w:cstheme="minorHAnsi"/>
        </w:rPr>
        <w:t>planowanymi</w:t>
      </w:r>
      <w:r w:rsidR="00513664" w:rsidRPr="00CB15CE">
        <w:rPr>
          <w:rFonts w:asciiTheme="minorHAnsi" w:hAnsiTheme="minorHAnsi" w:cstheme="minorHAnsi"/>
        </w:rPr>
        <w:t xml:space="preserve"> robotami polegać będzie na wykorzystaniu </w:t>
      </w:r>
      <w:r w:rsidR="0032566E" w:rsidRPr="00CB15CE">
        <w:rPr>
          <w:rFonts w:asciiTheme="minorHAnsi" w:hAnsiTheme="minorHAnsi" w:cstheme="minorHAnsi"/>
        </w:rPr>
        <w:t>przegród</w:t>
      </w:r>
      <w:r w:rsidR="00513664" w:rsidRPr="00CB15CE">
        <w:rPr>
          <w:rFonts w:asciiTheme="minorHAnsi" w:hAnsiTheme="minorHAnsi" w:cstheme="minorHAnsi"/>
        </w:rPr>
        <w:t xml:space="preserve"> akustycznych</w:t>
      </w:r>
      <w:r w:rsidR="0032566E" w:rsidRPr="00CB15CE">
        <w:rPr>
          <w:rFonts w:asciiTheme="minorHAnsi" w:hAnsiTheme="minorHAnsi" w:cstheme="minorHAnsi"/>
        </w:rPr>
        <w:t xml:space="preserve"> o wysokości minimum 3 m</w:t>
      </w:r>
      <w:r w:rsidR="00052089" w:rsidRPr="00CB15CE">
        <w:rPr>
          <w:rFonts w:asciiTheme="minorHAnsi" w:hAnsiTheme="minorHAnsi" w:cstheme="minorHAnsi"/>
        </w:rPr>
        <w:t xml:space="preserve">, zlokalizowanych </w:t>
      </w:r>
      <w:r w:rsidR="0008700D" w:rsidRPr="00CB15CE">
        <w:rPr>
          <w:rFonts w:asciiTheme="minorHAnsi" w:hAnsiTheme="minorHAnsi" w:cstheme="minorHAnsi"/>
        </w:rPr>
        <w:t>wzdłuż</w:t>
      </w:r>
      <w:r w:rsidR="00052089" w:rsidRPr="00CB15CE">
        <w:rPr>
          <w:rFonts w:asciiTheme="minorHAnsi" w:hAnsiTheme="minorHAnsi" w:cstheme="minorHAnsi"/>
        </w:rPr>
        <w:t xml:space="preserve"> pasa montażowego</w:t>
      </w:r>
      <w:r w:rsidR="00555470" w:rsidRPr="00CB15CE">
        <w:rPr>
          <w:rFonts w:asciiTheme="minorHAnsi" w:hAnsiTheme="minorHAnsi" w:cstheme="minorHAnsi"/>
        </w:rPr>
        <w:t xml:space="preserve"> w sąsiedztwie zabudowy mieszkaniowej</w:t>
      </w:r>
      <w:r w:rsidRPr="00CB15CE">
        <w:rPr>
          <w:rFonts w:asciiTheme="minorHAnsi" w:hAnsiTheme="minorHAnsi" w:cstheme="minorHAnsi"/>
        </w:rPr>
        <w:t xml:space="preserve">, do czego </w:t>
      </w:r>
      <w:r w:rsidR="008961F0" w:rsidRPr="00CB15CE">
        <w:rPr>
          <w:rFonts w:asciiTheme="minorHAnsi" w:hAnsiTheme="minorHAnsi" w:cstheme="minorHAnsi"/>
        </w:rPr>
        <w:t>Inwestor</w:t>
      </w:r>
      <w:r w:rsidRPr="00CB15CE">
        <w:rPr>
          <w:rFonts w:asciiTheme="minorHAnsi" w:hAnsiTheme="minorHAnsi" w:cstheme="minorHAnsi"/>
        </w:rPr>
        <w:t xml:space="preserve"> został zobowiązany w </w:t>
      </w:r>
      <w:r w:rsidR="00034187" w:rsidRPr="00CB15CE">
        <w:rPr>
          <w:rFonts w:asciiTheme="minorHAnsi" w:hAnsiTheme="minorHAnsi" w:cstheme="minorHAnsi"/>
        </w:rPr>
        <w:t xml:space="preserve">pkt </w:t>
      </w:r>
      <w:r w:rsidRPr="00CB15CE">
        <w:rPr>
          <w:rFonts w:asciiTheme="minorHAnsi" w:hAnsiTheme="minorHAnsi" w:cstheme="minorHAnsi"/>
        </w:rPr>
        <w:t>2 decyzji RDOŚ w Katowicach</w:t>
      </w:r>
      <w:r w:rsidR="00513664" w:rsidRPr="00CB15CE">
        <w:rPr>
          <w:rFonts w:asciiTheme="minorHAnsi" w:hAnsiTheme="minorHAnsi" w:cstheme="minorHAnsi"/>
        </w:rPr>
        <w:t xml:space="preserve">. </w:t>
      </w:r>
      <w:r w:rsidR="00563E80" w:rsidRPr="00CB15CE">
        <w:rPr>
          <w:rFonts w:asciiTheme="minorHAnsi" w:hAnsiTheme="minorHAnsi" w:cstheme="minorHAnsi"/>
        </w:rPr>
        <w:t xml:space="preserve">Zatem realizacja przedsięwzięcia będzie oddziaływać na środowisko w stopniu lokalnym, odwracalnym i ograniczonym w czasie. </w:t>
      </w:r>
      <w:r w:rsidR="008E52D3" w:rsidRPr="00CB15CE">
        <w:rPr>
          <w:rFonts w:asciiTheme="minorHAnsi" w:hAnsiTheme="minorHAnsi" w:cstheme="minorHAnsi"/>
        </w:rPr>
        <w:t>Z kolei na etapie eksploatacji przedsięwzięcia, jak wynika z informacji wskazanych na stron</w:t>
      </w:r>
      <w:r w:rsidR="00052F25" w:rsidRPr="00CB15CE">
        <w:rPr>
          <w:rFonts w:asciiTheme="minorHAnsi" w:hAnsiTheme="minorHAnsi" w:cstheme="minorHAnsi"/>
        </w:rPr>
        <w:t>ach</w:t>
      </w:r>
      <w:r w:rsidR="008E52D3" w:rsidRPr="00CB15CE">
        <w:rPr>
          <w:rFonts w:asciiTheme="minorHAnsi" w:hAnsiTheme="minorHAnsi" w:cstheme="minorHAnsi"/>
        </w:rPr>
        <w:t xml:space="preserve"> 25, 46 oraz 68 </w:t>
      </w:r>
      <w:r w:rsidR="00C6292E" w:rsidRPr="00CB15CE">
        <w:rPr>
          <w:rFonts w:asciiTheme="minorHAnsi" w:hAnsiTheme="minorHAnsi" w:cstheme="minorHAnsi"/>
        </w:rPr>
        <w:t>kip</w:t>
      </w:r>
      <w:r w:rsidR="008E52D3" w:rsidRPr="00CB15CE">
        <w:rPr>
          <w:rFonts w:asciiTheme="minorHAnsi" w:hAnsiTheme="minorHAnsi" w:cstheme="minorHAnsi"/>
        </w:rPr>
        <w:t xml:space="preserve">, nie będzie występować emisja hałasu, ponieważ projektowane gazociągi stanowić będą infrastrukturę podziemną. Biorąc pod uwagę </w:t>
      </w:r>
      <w:r w:rsidR="0032566E" w:rsidRPr="00CB15CE">
        <w:rPr>
          <w:rFonts w:asciiTheme="minorHAnsi" w:hAnsiTheme="minorHAnsi" w:cstheme="minorHAnsi"/>
        </w:rPr>
        <w:t>powyższe</w:t>
      </w:r>
      <w:r w:rsidR="008E52D3" w:rsidRPr="00CB15CE">
        <w:rPr>
          <w:rFonts w:asciiTheme="minorHAnsi" w:hAnsiTheme="minorHAnsi" w:cstheme="minorHAnsi"/>
        </w:rPr>
        <w:t>, eksploatacja przedsięwzięcia nie wpłynie na pogorszenie się klimatu akustycznego w rejonie przedsięwzięcia</w:t>
      </w:r>
      <w:r w:rsidR="00CD6E37" w:rsidRPr="00CB15CE">
        <w:rPr>
          <w:rFonts w:asciiTheme="minorHAnsi" w:hAnsiTheme="minorHAnsi" w:cstheme="minorHAnsi"/>
        </w:rPr>
        <w:t>.</w:t>
      </w:r>
    </w:p>
    <w:p w14:paraId="1AE85132" w14:textId="548F6616" w:rsidR="003B4BDA" w:rsidRPr="00CB15CE" w:rsidRDefault="00093387"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Z przedstawionych przez </w:t>
      </w:r>
      <w:r w:rsidR="008961F0" w:rsidRPr="00CB15CE">
        <w:rPr>
          <w:rFonts w:asciiTheme="minorHAnsi" w:hAnsiTheme="minorHAnsi" w:cstheme="minorHAnsi"/>
        </w:rPr>
        <w:t>Inwestor</w:t>
      </w:r>
      <w:r w:rsidRPr="00CB15CE">
        <w:rPr>
          <w:rFonts w:asciiTheme="minorHAnsi" w:hAnsiTheme="minorHAnsi" w:cstheme="minorHAnsi"/>
        </w:rPr>
        <w:t xml:space="preserve">a informacji </w:t>
      </w:r>
      <w:r w:rsidR="0007696B" w:rsidRPr="00CB15CE">
        <w:rPr>
          <w:rFonts w:asciiTheme="minorHAnsi" w:hAnsiTheme="minorHAnsi" w:cstheme="minorHAnsi"/>
        </w:rPr>
        <w:t>na stronach 29-31, 50-52 oraz 71-73</w:t>
      </w:r>
      <w:r w:rsidR="00C9309B" w:rsidRPr="00CB15CE">
        <w:rPr>
          <w:rFonts w:asciiTheme="minorHAnsi" w:hAnsiTheme="minorHAnsi" w:cstheme="minorHAnsi"/>
        </w:rPr>
        <w:t xml:space="preserve"> </w:t>
      </w:r>
      <w:r w:rsidR="00C6292E" w:rsidRPr="00CB15CE">
        <w:rPr>
          <w:rFonts w:asciiTheme="minorHAnsi" w:hAnsiTheme="minorHAnsi" w:cstheme="minorHAnsi"/>
        </w:rPr>
        <w:t>kip</w:t>
      </w:r>
      <w:r w:rsidR="00C9309B" w:rsidRPr="00CB15CE">
        <w:rPr>
          <w:rFonts w:asciiTheme="minorHAnsi" w:hAnsiTheme="minorHAnsi" w:cstheme="minorHAnsi"/>
        </w:rPr>
        <w:t xml:space="preserve"> w</w:t>
      </w:r>
      <w:r w:rsidRPr="00CB15CE">
        <w:rPr>
          <w:rFonts w:asciiTheme="minorHAnsi" w:hAnsiTheme="minorHAnsi" w:cstheme="minorHAnsi"/>
        </w:rPr>
        <w:t xml:space="preserve">ynika, </w:t>
      </w:r>
      <w:r w:rsidR="00C9309B" w:rsidRPr="00CB15CE">
        <w:rPr>
          <w:rFonts w:asciiTheme="minorHAnsi" w:hAnsiTheme="minorHAnsi" w:cstheme="minorHAnsi"/>
        </w:rPr>
        <w:t>że na etapie realizacji przedsięwzięcia wytwarzane będą odpady</w:t>
      </w:r>
      <w:r w:rsidRPr="00CB15CE">
        <w:rPr>
          <w:rFonts w:asciiTheme="minorHAnsi" w:hAnsiTheme="minorHAnsi" w:cstheme="minorHAnsi"/>
        </w:rPr>
        <w:t xml:space="preserve"> niebezpieczne </w:t>
      </w:r>
      <w:r w:rsidR="002F3A9A" w:rsidRPr="00CB15CE">
        <w:rPr>
          <w:rFonts w:asciiTheme="minorHAnsi" w:hAnsiTheme="minorHAnsi" w:cstheme="minorHAnsi"/>
        </w:rPr>
        <w:t xml:space="preserve">o kodach 08 01 11, 15 01 10 i 15 02 02, a także </w:t>
      </w:r>
      <w:r w:rsidRPr="00CB15CE">
        <w:rPr>
          <w:rFonts w:asciiTheme="minorHAnsi" w:hAnsiTheme="minorHAnsi" w:cstheme="minorHAnsi"/>
        </w:rPr>
        <w:t>odpady</w:t>
      </w:r>
      <w:r w:rsidR="0034321C" w:rsidRPr="00CB15CE">
        <w:rPr>
          <w:rFonts w:asciiTheme="minorHAnsi" w:hAnsiTheme="minorHAnsi" w:cstheme="minorHAnsi"/>
        </w:rPr>
        <w:t xml:space="preserve"> </w:t>
      </w:r>
      <w:r w:rsidR="00381637" w:rsidRPr="00CB15CE">
        <w:rPr>
          <w:rFonts w:asciiTheme="minorHAnsi" w:hAnsiTheme="minorHAnsi" w:cstheme="minorHAnsi"/>
        </w:rPr>
        <w:t>inne niż niebezpieczne</w:t>
      </w:r>
      <w:r w:rsidRPr="00CB15CE">
        <w:rPr>
          <w:rFonts w:asciiTheme="minorHAnsi" w:hAnsiTheme="minorHAnsi" w:cstheme="minorHAnsi"/>
        </w:rPr>
        <w:t xml:space="preserve">. </w:t>
      </w:r>
      <w:r w:rsidR="00D920A2" w:rsidRPr="00CB15CE">
        <w:rPr>
          <w:rFonts w:asciiTheme="minorHAnsi" w:hAnsiTheme="minorHAnsi" w:cstheme="minorHAnsi"/>
        </w:rPr>
        <w:t xml:space="preserve">Wytwarzanie odpadów będzie miało charakter krótkoterminowy – do momentu zakończenia prac budowlanych. </w:t>
      </w:r>
      <w:r w:rsidR="002F3A9A" w:rsidRPr="00CB15CE">
        <w:rPr>
          <w:rFonts w:asciiTheme="minorHAnsi" w:hAnsiTheme="minorHAnsi" w:cstheme="minorHAnsi"/>
        </w:rPr>
        <w:t xml:space="preserve">Odpady niebezpieczne będą zabezpieczane i gromadzone w specjalnie na ten cel przeznaczonych kontenerach, w sposób zapobiegający ich rozprzestrzenianiu się w środowisku, a następnie odbierane przez odpowiednie podmioty posiadające wymagane prawem zezwolenia. Z uwagi na okoliczność, że </w:t>
      </w:r>
      <w:r w:rsidR="004E29E2" w:rsidRPr="00CB15CE">
        <w:rPr>
          <w:rFonts w:asciiTheme="minorHAnsi" w:hAnsiTheme="minorHAnsi" w:cstheme="minorHAnsi"/>
        </w:rPr>
        <w:t xml:space="preserve">wytwarzane </w:t>
      </w:r>
      <w:r w:rsidR="002F3A9A" w:rsidRPr="00CB15CE">
        <w:rPr>
          <w:rFonts w:asciiTheme="minorHAnsi" w:hAnsiTheme="minorHAnsi" w:cstheme="minorHAnsi"/>
        </w:rPr>
        <w:t>odpad</w:t>
      </w:r>
      <w:r w:rsidR="004E29E2" w:rsidRPr="00CB15CE">
        <w:rPr>
          <w:rFonts w:asciiTheme="minorHAnsi" w:hAnsiTheme="minorHAnsi" w:cstheme="minorHAnsi"/>
        </w:rPr>
        <w:t>y</w:t>
      </w:r>
      <w:r w:rsidR="002F3A9A" w:rsidRPr="00CB15CE">
        <w:rPr>
          <w:rFonts w:asciiTheme="minorHAnsi" w:hAnsiTheme="minorHAnsi" w:cstheme="minorHAnsi"/>
        </w:rPr>
        <w:t xml:space="preserve"> niebezpieczn</w:t>
      </w:r>
      <w:r w:rsidR="004E29E2" w:rsidRPr="00CB15CE">
        <w:rPr>
          <w:rFonts w:asciiTheme="minorHAnsi" w:hAnsiTheme="minorHAnsi" w:cstheme="minorHAnsi"/>
        </w:rPr>
        <w:t>e</w:t>
      </w:r>
      <w:r w:rsidR="002F3A9A" w:rsidRPr="00CB15CE">
        <w:rPr>
          <w:rFonts w:asciiTheme="minorHAnsi" w:hAnsiTheme="minorHAnsi" w:cstheme="minorHAnsi"/>
        </w:rPr>
        <w:t xml:space="preserve"> mo</w:t>
      </w:r>
      <w:r w:rsidR="004E29E2" w:rsidRPr="00CB15CE">
        <w:rPr>
          <w:rFonts w:asciiTheme="minorHAnsi" w:hAnsiTheme="minorHAnsi" w:cstheme="minorHAnsi"/>
        </w:rPr>
        <w:t>gą</w:t>
      </w:r>
      <w:r w:rsidR="002F3A9A" w:rsidRPr="00CB15CE">
        <w:rPr>
          <w:rFonts w:asciiTheme="minorHAnsi" w:hAnsiTheme="minorHAnsi" w:cstheme="minorHAnsi"/>
        </w:rPr>
        <w:t xml:space="preserve"> stanowić zagrożenie dla środowiska, organ </w:t>
      </w:r>
      <w:r w:rsidR="004A5ACE" w:rsidRPr="00CB15CE">
        <w:rPr>
          <w:rFonts w:asciiTheme="minorHAnsi" w:hAnsiTheme="minorHAnsi" w:cstheme="minorHAnsi"/>
        </w:rPr>
        <w:t xml:space="preserve">drugiej </w:t>
      </w:r>
      <w:r w:rsidR="002F3A9A" w:rsidRPr="00CB15CE">
        <w:rPr>
          <w:rFonts w:asciiTheme="minorHAnsi" w:hAnsiTheme="minorHAnsi" w:cstheme="minorHAnsi"/>
        </w:rPr>
        <w:t>instancji zmodyfikował warunek zawarty w p</w:t>
      </w:r>
      <w:r w:rsidR="0017309A" w:rsidRPr="00CB15CE">
        <w:rPr>
          <w:rFonts w:asciiTheme="minorHAnsi" w:hAnsiTheme="minorHAnsi" w:cstheme="minorHAnsi"/>
        </w:rPr>
        <w:t>kt</w:t>
      </w:r>
      <w:r w:rsidR="002F3A9A" w:rsidRPr="00CB15CE">
        <w:rPr>
          <w:rFonts w:asciiTheme="minorHAnsi" w:hAnsiTheme="minorHAnsi" w:cstheme="minorHAnsi"/>
        </w:rPr>
        <w:t xml:space="preserve"> </w:t>
      </w:r>
      <w:r w:rsidR="007523BC" w:rsidRPr="00CB15CE">
        <w:rPr>
          <w:rFonts w:asciiTheme="minorHAnsi" w:hAnsiTheme="minorHAnsi" w:cstheme="minorHAnsi"/>
        </w:rPr>
        <w:t>8</w:t>
      </w:r>
      <w:r w:rsidR="002F3A9A" w:rsidRPr="00CB15CE">
        <w:rPr>
          <w:rFonts w:asciiTheme="minorHAnsi" w:hAnsiTheme="minorHAnsi" w:cstheme="minorHAnsi"/>
        </w:rPr>
        <w:t xml:space="preserve"> zaskarżonej decyzji</w:t>
      </w:r>
      <w:r w:rsidR="004E29E2" w:rsidRPr="00CB15CE">
        <w:rPr>
          <w:rFonts w:asciiTheme="minorHAnsi" w:hAnsiTheme="minorHAnsi" w:cstheme="minorHAnsi"/>
        </w:rPr>
        <w:t xml:space="preserve"> RDOŚ w Katowicach</w:t>
      </w:r>
      <w:r w:rsidR="002F3A9A" w:rsidRPr="00CB15CE">
        <w:rPr>
          <w:rFonts w:asciiTheme="minorHAnsi" w:hAnsiTheme="minorHAnsi" w:cstheme="minorHAnsi"/>
        </w:rPr>
        <w:t xml:space="preserve">, </w:t>
      </w:r>
      <w:r w:rsidR="007523BC" w:rsidRPr="00CB15CE">
        <w:rPr>
          <w:rFonts w:asciiTheme="minorHAnsi" w:hAnsiTheme="minorHAnsi" w:cstheme="minorHAnsi"/>
        </w:rPr>
        <w:t>orzekł warunki dotyczące</w:t>
      </w:r>
      <w:r w:rsidR="004E29E2" w:rsidRPr="00CB15CE">
        <w:rPr>
          <w:rFonts w:asciiTheme="minorHAnsi" w:hAnsiTheme="minorHAnsi" w:cstheme="minorHAnsi"/>
        </w:rPr>
        <w:t xml:space="preserve"> </w:t>
      </w:r>
      <w:r w:rsidR="00D920A2" w:rsidRPr="00CB15CE">
        <w:rPr>
          <w:rFonts w:asciiTheme="minorHAnsi" w:hAnsiTheme="minorHAnsi" w:cstheme="minorHAnsi"/>
        </w:rPr>
        <w:t xml:space="preserve">sposobu postępowania </w:t>
      </w:r>
      <w:r w:rsidR="007523BC" w:rsidRPr="00CB15CE">
        <w:rPr>
          <w:rFonts w:asciiTheme="minorHAnsi" w:hAnsiTheme="minorHAnsi" w:cstheme="minorHAnsi"/>
        </w:rPr>
        <w:t>z</w:t>
      </w:r>
      <w:r w:rsidR="00D920A2" w:rsidRPr="00CB15CE">
        <w:rPr>
          <w:rFonts w:asciiTheme="minorHAnsi" w:hAnsiTheme="minorHAnsi" w:cstheme="minorHAnsi"/>
        </w:rPr>
        <w:t xml:space="preserve"> odpad</w:t>
      </w:r>
      <w:r w:rsidR="007523BC" w:rsidRPr="00CB15CE">
        <w:rPr>
          <w:rFonts w:asciiTheme="minorHAnsi" w:hAnsiTheme="minorHAnsi" w:cstheme="minorHAnsi"/>
        </w:rPr>
        <w:t>ami (pkt 5 niniejszej decyzji)</w:t>
      </w:r>
      <w:r w:rsidR="00D920A2" w:rsidRPr="00CB15CE">
        <w:rPr>
          <w:rFonts w:asciiTheme="minorHAnsi" w:hAnsiTheme="minorHAnsi" w:cstheme="minorHAnsi"/>
        </w:rPr>
        <w:t xml:space="preserve">. GDOŚ </w:t>
      </w:r>
      <w:r w:rsidR="00720839" w:rsidRPr="00CB15CE">
        <w:rPr>
          <w:rFonts w:asciiTheme="minorHAnsi" w:hAnsiTheme="minorHAnsi" w:cstheme="minorHAnsi"/>
        </w:rPr>
        <w:t xml:space="preserve">nałożył </w:t>
      </w:r>
      <w:r w:rsidR="007523BC" w:rsidRPr="00CB15CE">
        <w:rPr>
          <w:rFonts w:asciiTheme="minorHAnsi" w:hAnsiTheme="minorHAnsi" w:cstheme="minorHAnsi"/>
        </w:rPr>
        <w:t>m.in.</w:t>
      </w:r>
      <w:r w:rsidR="00D920A2" w:rsidRPr="00CB15CE">
        <w:rPr>
          <w:rFonts w:asciiTheme="minorHAnsi" w:hAnsiTheme="minorHAnsi" w:cstheme="minorHAnsi"/>
        </w:rPr>
        <w:t xml:space="preserve"> obowiąz</w:t>
      </w:r>
      <w:r w:rsidR="007523BC" w:rsidRPr="00CB15CE">
        <w:rPr>
          <w:rFonts w:asciiTheme="minorHAnsi" w:hAnsiTheme="minorHAnsi" w:cstheme="minorHAnsi"/>
        </w:rPr>
        <w:t>e</w:t>
      </w:r>
      <w:r w:rsidR="00D920A2" w:rsidRPr="00CB15CE">
        <w:rPr>
          <w:rFonts w:asciiTheme="minorHAnsi" w:hAnsiTheme="minorHAnsi" w:cstheme="minorHAnsi"/>
        </w:rPr>
        <w:t xml:space="preserve">k wyposażenia miejsc przeznaczonych do magazynowania odpadów niebezpiecznych w urządzenia lub środki umożliwiające zebranie lub neutralizację odpadów, co pozwoli na sprawne podjęcie działań zabezpieczających </w:t>
      </w:r>
      <w:r w:rsidR="0083656D" w:rsidRPr="00CB15CE">
        <w:rPr>
          <w:rFonts w:asciiTheme="minorHAnsi" w:hAnsiTheme="minorHAnsi" w:cstheme="minorHAnsi"/>
        </w:rPr>
        <w:t>na okoliczność przypadkowego</w:t>
      </w:r>
      <w:r w:rsidR="00D920A2" w:rsidRPr="00CB15CE">
        <w:rPr>
          <w:rFonts w:asciiTheme="minorHAnsi" w:hAnsiTheme="minorHAnsi" w:cstheme="minorHAnsi"/>
        </w:rPr>
        <w:t xml:space="preserve"> wydostania się odpadów niebezpiecznych. </w:t>
      </w:r>
    </w:p>
    <w:p w14:paraId="2AA57E82" w14:textId="5AB1CB2C" w:rsidR="00D15F87" w:rsidRPr="00CB15CE" w:rsidRDefault="00D920A2"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Z kolei na etapie eksploatacji przedsięwzięcia</w:t>
      </w:r>
      <w:r w:rsidR="00D15F87" w:rsidRPr="00CB15CE">
        <w:rPr>
          <w:rFonts w:asciiTheme="minorHAnsi" w:hAnsiTheme="minorHAnsi" w:cstheme="minorHAnsi"/>
        </w:rPr>
        <w:t xml:space="preserve">, zgodnie z informacjami zawartymi </w:t>
      </w:r>
      <w:r w:rsidR="00BC38B8" w:rsidRPr="00CB15CE">
        <w:rPr>
          <w:rFonts w:asciiTheme="minorHAnsi" w:hAnsiTheme="minorHAnsi" w:cstheme="minorHAnsi"/>
        </w:rPr>
        <w:t xml:space="preserve">na stronie 2 uzupełnienia do kip z 25 marca 2022 r., mogą być wytwarzane odpady </w:t>
      </w:r>
      <w:r w:rsidR="003A2DCB" w:rsidRPr="00CB15CE">
        <w:rPr>
          <w:rFonts w:asciiTheme="minorHAnsi" w:hAnsiTheme="minorHAnsi" w:cstheme="minorHAnsi"/>
        </w:rPr>
        <w:t xml:space="preserve">o kodzie 17 05 </w:t>
      </w:r>
      <w:r w:rsidR="007523BC" w:rsidRPr="00CB15CE">
        <w:rPr>
          <w:rFonts w:asciiTheme="minorHAnsi" w:hAnsiTheme="minorHAnsi" w:cstheme="minorHAnsi"/>
        </w:rPr>
        <w:t xml:space="preserve">04 </w:t>
      </w:r>
      <w:r w:rsidR="003A2DCB" w:rsidRPr="00CB15CE">
        <w:rPr>
          <w:rFonts w:asciiTheme="minorHAnsi" w:hAnsiTheme="minorHAnsi" w:cstheme="minorHAnsi"/>
        </w:rPr>
        <w:t xml:space="preserve">- gleba i ziemia w ilości </w:t>
      </w:r>
      <w:r w:rsidR="00BC38B8" w:rsidRPr="00CB15CE">
        <w:rPr>
          <w:rFonts w:asciiTheme="minorHAnsi" w:hAnsiTheme="minorHAnsi" w:cstheme="minorHAnsi"/>
        </w:rPr>
        <w:t>ok. 0,00005 M</w:t>
      </w:r>
      <w:r w:rsidR="003A2DCB" w:rsidRPr="00CB15CE">
        <w:rPr>
          <w:rFonts w:asciiTheme="minorHAnsi" w:hAnsiTheme="minorHAnsi" w:cstheme="minorHAnsi"/>
        </w:rPr>
        <w:t xml:space="preserve">g oraz odpady </w:t>
      </w:r>
      <w:r w:rsidR="003B4BDA" w:rsidRPr="00CB15CE">
        <w:rPr>
          <w:rFonts w:asciiTheme="minorHAnsi" w:hAnsiTheme="minorHAnsi" w:cstheme="minorHAnsi"/>
        </w:rPr>
        <w:t>ulegające biodegradacji o kodzie 20 02 01</w:t>
      </w:r>
      <w:r w:rsidR="003A2DCB" w:rsidRPr="00CB15CE">
        <w:rPr>
          <w:rFonts w:asciiTheme="minorHAnsi" w:hAnsiTheme="minorHAnsi" w:cstheme="minorHAnsi"/>
        </w:rPr>
        <w:t xml:space="preserve"> </w:t>
      </w:r>
      <w:r w:rsidR="003B4BDA" w:rsidRPr="00CB15CE">
        <w:rPr>
          <w:rFonts w:asciiTheme="minorHAnsi" w:hAnsiTheme="minorHAnsi" w:cstheme="minorHAnsi"/>
        </w:rPr>
        <w:t>w ilości ok. 0,00005 Mg. Odpady te nie zostały zaklasyfikowane jako odpady niebezpieczne, zatem ich zagospodarowanie nie będzie stwarzało zagrożenia dla środowiska, tym samym nie wymaga zastosowania dodatkowych działań minimalizujących.</w:t>
      </w:r>
    </w:p>
    <w:p w14:paraId="406E562C" w14:textId="0A988FD8" w:rsidR="00EE6977" w:rsidRPr="00CB15CE" w:rsidRDefault="00D41AA4"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Na etapie realizacji przedsięwzięcia wystąpi okresowa emisja niezorganizowana związana ze spalaniem paliw w silnikach spalinowych maszyn i środków transportu, a także emisja dymu spawalniczego podczas spawania odcinków gazociągu. Ponadto na etapie upustu gazu w czasie prowadzenia prac może wystąpić także krótkotrwała emisja metanu. </w:t>
      </w:r>
      <w:r w:rsidR="00EE6977" w:rsidRPr="00CB15CE">
        <w:rPr>
          <w:rFonts w:asciiTheme="minorHAnsi" w:hAnsiTheme="minorHAnsi" w:cstheme="minorHAnsi"/>
        </w:rPr>
        <w:t>Zgodnie z informacjami zawartymi w uzupełnieniu kip z 25 lutego 2022 r., szacunkowa ilość metanu odprowadzonego na etapie realizacji wyniesie</w:t>
      </w:r>
      <w:r w:rsidRPr="00CB15CE">
        <w:rPr>
          <w:rFonts w:asciiTheme="minorHAnsi" w:hAnsiTheme="minorHAnsi" w:cstheme="minorHAnsi"/>
        </w:rPr>
        <w:t xml:space="preserve"> 4 000 m</w:t>
      </w:r>
      <w:r w:rsidRPr="00CB15CE">
        <w:rPr>
          <w:rFonts w:asciiTheme="minorHAnsi" w:hAnsiTheme="minorHAnsi" w:cstheme="minorHAnsi"/>
          <w:vertAlign w:val="superscript"/>
        </w:rPr>
        <w:t>3</w:t>
      </w:r>
      <w:r w:rsidRPr="00CB15CE">
        <w:rPr>
          <w:rFonts w:asciiTheme="minorHAnsi" w:hAnsiTheme="minorHAnsi" w:cstheme="minorHAnsi"/>
        </w:rPr>
        <w:t xml:space="preserve">. Emisji tej nie można </w:t>
      </w:r>
      <w:r w:rsidRPr="00CB15CE">
        <w:rPr>
          <w:rFonts w:asciiTheme="minorHAnsi" w:hAnsiTheme="minorHAnsi" w:cstheme="minorHAnsi"/>
        </w:rPr>
        <w:lastRenderedPageBreak/>
        <w:t xml:space="preserve">wyeliminować, gdyż warunkiem przystąpienia do prac jest odgazowanie </w:t>
      </w:r>
      <w:proofErr w:type="spellStart"/>
      <w:r w:rsidRPr="00CB15CE">
        <w:rPr>
          <w:rFonts w:asciiTheme="minorHAnsi" w:hAnsiTheme="minorHAnsi" w:cstheme="minorHAnsi"/>
        </w:rPr>
        <w:t>wyseparowanego</w:t>
      </w:r>
      <w:proofErr w:type="spellEnd"/>
      <w:r w:rsidRPr="00CB15CE">
        <w:rPr>
          <w:rFonts w:asciiTheme="minorHAnsi" w:hAnsiTheme="minorHAnsi" w:cstheme="minorHAnsi"/>
        </w:rPr>
        <w:t xml:space="preserve"> odcinka sieci gazowej.</w:t>
      </w:r>
      <w:r w:rsidR="00B1421B" w:rsidRPr="00CB15CE">
        <w:rPr>
          <w:rFonts w:asciiTheme="minorHAnsi" w:hAnsiTheme="minorHAnsi" w:cstheme="minorHAnsi"/>
        </w:rPr>
        <w:t xml:space="preserve"> </w:t>
      </w:r>
      <w:r w:rsidR="001400D8" w:rsidRPr="00CB15CE">
        <w:rPr>
          <w:rFonts w:asciiTheme="minorHAnsi" w:hAnsiTheme="minorHAnsi" w:cstheme="minorHAnsi"/>
        </w:rPr>
        <w:t>Odse</w:t>
      </w:r>
      <w:r w:rsidR="00B1421B" w:rsidRPr="00CB15CE">
        <w:rPr>
          <w:rFonts w:asciiTheme="minorHAnsi" w:hAnsiTheme="minorHAnsi" w:cstheme="minorHAnsi"/>
        </w:rPr>
        <w:t>parowane odcinki gazociągu zostaną odgazowane i przedmuchane azotem do zerowej zawartości metanu.</w:t>
      </w:r>
      <w:r w:rsidRPr="00CB15CE">
        <w:rPr>
          <w:rFonts w:asciiTheme="minorHAnsi" w:hAnsiTheme="minorHAnsi" w:cstheme="minorHAnsi"/>
        </w:rPr>
        <w:t xml:space="preserve"> Podczas </w:t>
      </w:r>
      <w:r w:rsidR="00B1421B" w:rsidRPr="00CB15CE">
        <w:rPr>
          <w:rFonts w:asciiTheme="minorHAnsi" w:hAnsiTheme="minorHAnsi" w:cstheme="minorHAnsi"/>
        </w:rPr>
        <w:t xml:space="preserve">prowadzenia </w:t>
      </w:r>
      <w:r w:rsidRPr="00CB15CE">
        <w:rPr>
          <w:rFonts w:asciiTheme="minorHAnsi" w:hAnsiTheme="minorHAnsi" w:cstheme="minorHAnsi"/>
        </w:rPr>
        <w:t xml:space="preserve">prac ziemnych może wystąpić również niezorganizowana emisja pyłu w trakcie </w:t>
      </w:r>
      <w:r w:rsidR="00B1421B" w:rsidRPr="00CB15CE">
        <w:rPr>
          <w:rFonts w:asciiTheme="minorHAnsi" w:hAnsiTheme="minorHAnsi" w:cstheme="minorHAnsi"/>
        </w:rPr>
        <w:t xml:space="preserve">wykonywania </w:t>
      </w:r>
      <w:r w:rsidRPr="00CB15CE">
        <w:rPr>
          <w:rFonts w:asciiTheme="minorHAnsi" w:hAnsiTheme="minorHAnsi" w:cstheme="minorHAnsi"/>
        </w:rPr>
        <w:t xml:space="preserve">wykopów i składowania warstw gleby w pasie montażowym. </w:t>
      </w:r>
      <w:r w:rsidR="00B1421B" w:rsidRPr="00CB15CE">
        <w:rPr>
          <w:rFonts w:asciiTheme="minorHAnsi" w:hAnsiTheme="minorHAnsi" w:cstheme="minorHAnsi"/>
        </w:rPr>
        <w:t xml:space="preserve">Uciążliwości związane z etapem realizacji będą miały charakter krótkotrwały, odwracalny i ustaną wraz z chwilą jego zakończenia, nie spowodują trwałego, znaczącego pogorszenia się stanu środowiska. RDOŚ w Katowicach, w celu zminimalizowania </w:t>
      </w:r>
      <w:r w:rsidRPr="00CB15CE">
        <w:rPr>
          <w:rFonts w:asciiTheme="minorHAnsi" w:hAnsiTheme="minorHAnsi" w:cstheme="minorHAnsi"/>
        </w:rPr>
        <w:t xml:space="preserve">oddziaływania </w:t>
      </w:r>
      <w:r w:rsidR="00B1421B" w:rsidRPr="00CB15CE">
        <w:rPr>
          <w:rFonts w:asciiTheme="minorHAnsi" w:hAnsiTheme="minorHAnsi" w:cstheme="minorHAnsi"/>
        </w:rPr>
        <w:t>fazy realizacji</w:t>
      </w:r>
      <w:r w:rsidRPr="00CB15CE">
        <w:rPr>
          <w:rFonts w:asciiTheme="minorHAnsi" w:hAnsiTheme="minorHAnsi" w:cstheme="minorHAnsi"/>
        </w:rPr>
        <w:t xml:space="preserve"> na jakość powietrza</w:t>
      </w:r>
      <w:r w:rsidR="00B1421B" w:rsidRPr="00CB15CE">
        <w:rPr>
          <w:rFonts w:asciiTheme="minorHAnsi" w:hAnsiTheme="minorHAnsi" w:cstheme="minorHAnsi"/>
        </w:rPr>
        <w:t>,</w:t>
      </w:r>
      <w:r w:rsidR="00552E89" w:rsidRPr="00CB15CE">
        <w:rPr>
          <w:rFonts w:asciiTheme="minorHAnsi" w:hAnsiTheme="minorHAnsi" w:cstheme="minorHAnsi"/>
        </w:rPr>
        <w:t xml:space="preserve"> w pkt 4 decyzji</w:t>
      </w:r>
      <w:r w:rsidR="00B1421B" w:rsidRPr="00CB15CE">
        <w:rPr>
          <w:rFonts w:asciiTheme="minorHAnsi" w:hAnsiTheme="minorHAnsi" w:cstheme="minorHAnsi"/>
        </w:rPr>
        <w:t xml:space="preserve"> nałożył na </w:t>
      </w:r>
      <w:r w:rsidR="008961F0" w:rsidRPr="00CB15CE">
        <w:rPr>
          <w:rFonts w:asciiTheme="minorHAnsi" w:hAnsiTheme="minorHAnsi" w:cstheme="minorHAnsi"/>
        </w:rPr>
        <w:t>Inwestor</w:t>
      </w:r>
      <w:r w:rsidR="00B1421B" w:rsidRPr="00CB15CE">
        <w:rPr>
          <w:rFonts w:asciiTheme="minorHAnsi" w:hAnsiTheme="minorHAnsi" w:cstheme="minorHAnsi"/>
        </w:rPr>
        <w:t xml:space="preserve">a warunek, w którym określił zasady prowadzenia robót budowlanych w ramach przedmiotowego przedsięwzięcia. </w:t>
      </w:r>
      <w:r w:rsidR="001400D8" w:rsidRPr="00CB15CE">
        <w:rPr>
          <w:rFonts w:asciiTheme="minorHAnsi" w:hAnsiTheme="minorHAnsi" w:cstheme="minorHAnsi"/>
        </w:rPr>
        <w:t>Należy mieć na uwadze, że skala przedsięwzięcia jest niewielka, a jej czas realizacji relatywnie krótki (2-4 tygodnie w obrębie każdego z odcinków gazociągu), zatem nie przewiduje się istotnego wpływu etapu realizacji inwestycji na jakość powietrza. Natomiast na etapie eksploatacji inwestycji</w:t>
      </w:r>
      <w:r w:rsidR="00AF5F49" w:rsidRPr="00CB15CE">
        <w:rPr>
          <w:rFonts w:asciiTheme="minorHAnsi" w:hAnsiTheme="minorHAnsi" w:cstheme="minorHAnsi"/>
        </w:rPr>
        <w:t>, w warunkach normalnego użytkowania,</w:t>
      </w:r>
      <w:r w:rsidR="001400D8" w:rsidRPr="00CB15CE">
        <w:rPr>
          <w:rFonts w:asciiTheme="minorHAnsi" w:hAnsiTheme="minorHAnsi" w:cstheme="minorHAnsi"/>
        </w:rPr>
        <w:t xml:space="preserve"> nowo wybudowane elementy sieci gazowej nie będą generować zanieczyszczeń do atmosfery. </w:t>
      </w:r>
      <w:r w:rsidR="00EE6977" w:rsidRPr="00CB15CE">
        <w:rPr>
          <w:rFonts w:asciiTheme="minorHAnsi" w:hAnsiTheme="minorHAnsi" w:cstheme="minorHAnsi"/>
        </w:rPr>
        <w:t>Podsumowując</w:t>
      </w:r>
      <w:r w:rsidR="001400D8" w:rsidRPr="00CB15CE">
        <w:rPr>
          <w:rFonts w:asciiTheme="minorHAnsi" w:hAnsiTheme="minorHAnsi" w:cstheme="minorHAnsi"/>
        </w:rPr>
        <w:t>,</w:t>
      </w:r>
      <w:r w:rsidR="00EE6977" w:rsidRPr="00CB15CE">
        <w:rPr>
          <w:rFonts w:asciiTheme="minorHAnsi" w:hAnsiTheme="minorHAnsi" w:cstheme="minorHAnsi"/>
        </w:rPr>
        <w:t xml:space="preserve"> planowane przedsięwzięcie nie będzie negatywnie oddziaływać na jakość powietrza i na lokalny klimat w rejonie inwestycji.</w:t>
      </w:r>
    </w:p>
    <w:p w14:paraId="239227A3" w14:textId="46E7833B" w:rsidR="00170507" w:rsidRPr="00CB15CE" w:rsidRDefault="00966770"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Teren, na którym planowana jest inwestycja</w:t>
      </w:r>
      <w:r w:rsidR="001E13CA" w:rsidRPr="00CB15CE">
        <w:rPr>
          <w:rFonts w:asciiTheme="minorHAnsi" w:hAnsiTheme="minorHAnsi" w:cstheme="minorHAnsi"/>
        </w:rPr>
        <w:t>,</w:t>
      </w:r>
      <w:r w:rsidRPr="00CB15CE">
        <w:rPr>
          <w:rFonts w:asciiTheme="minorHAnsi" w:hAnsiTheme="minorHAnsi" w:cstheme="minorHAnsi"/>
        </w:rPr>
        <w:t xml:space="preserve"> leży poza obszarami górskimi</w:t>
      </w:r>
      <w:r w:rsidR="00BB75A3" w:rsidRPr="00CB15CE">
        <w:rPr>
          <w:rFonts w:asciiTheme="minorHAnsi" w:hAnsiTheme="minorHAnsi" w:cstheme="minorHAnsi"/>
        </w:rPr>
        <w:t xml:space="preserve"> </w:t>
      </w:r>
      <w:r w:rsidRPr="00CB15CE">
        <w:rPr>
          <w:rFonts w:asciiTheme="minorHAnsi" w:hAnsiTheme="minorHAnsi" w:cstheme="minorHAnsi"/>
        </w:rPr>
        <w:t>i leśnymi, a także poza obszarami wybrzeży.</w:t>
      </w:r>
      <w:r w:rsidR="00CC176A" w:rsidRPr="00CB15CE">
        <w:rPr>
          <w:rFonts w:asciiTheme="minorHAnsi" w:hAnsiTheme="minorHAnsi" w:cstheme="minorHAnsi"/>
        </w:rPr>
        <w:t xml:space="preserve"> </w:t>
      </w:r>
      <w:r w:rsidR="00A325A1" w:rsidRPr="00CB15CE">
        <w:rPr>
          <w:rFonts w:asciiTheme="minorHAnsi" w:hAnsiTheme="minorHAnsi" w:cstheme="minorHAnsi"/>
        </w:rPr>
        <w:t>Na ww. terenie brak jest krajobrazu mającego znaczenie historyczne, kulturowe lub archeologiczne.</w:t>
      </w:r>
      <w:r w:rsidR="0083656D" w:rsidRPr="00CB15CE">
        <w:rPr>
          <w:rFonts w:asciiTheme="minorHAnsi" w:hAnsiTheme="minorHAnsi" w:cstheme="minorHAnsi"/>
        </w:rPr>
        <w:t xml:space="preserve"> </w:t>
      </w:r>
      <w:r w:rsidR="0032718E" w:rsidRPr="00CB15CE">
        <w:rPr>
          <w:rFonts w:asciiTheme="minorHAnsi" w:hAnsiTheme="minorHAnsi" w:cstheme="minorHAnsi"/>
        </w:rPr>
        <w:t>Przedsięwzięcie zosta</w:t>
      </w:r>
      <w:r w:rsidR="003A5D34" w:rsidRPr="00CB15CE">
        <w:rPr>
          <w:rFonts w:asciiTheme="minorHAnsi" w:hAnsiTheme="minorHAnsi" w:cstheme="minorHAnsi"/>
        </w:rPr>
        <w:t>nie</w:t>
      </w:r>
      <w:r w:rsidR="0032718E" w:rsidRPr="00CB15CE">
        <w:rPr>
          <w:rFonts w:asciiTheme="minorHAnsi" w:hAnsiTheme="minorHAnsi" w:cstheme="minorHAnsi"/>
        </w:rPr>
        <w:t xml:space="preserve"> zlokalizowane poza obszarowymi formami ochrony przyrody</w:t>
      </w:r>
      <w:r w:rsidR="00DF1A99" w:rsidRPr="00CB15CE">
        <w:rPr>
          <w:rFonts w:asciiTheme="minorHAnsi" w:hAnsiTheme="minorHAnsi" w:cstheme="minorHAnsi"/>
        </w:rPr>
        <w:t>,</w:t>
      </w:r>
      <w:r w:rsidR="0032718E" w:rsidRPr="00CB15CE">
        <w:rPr>
          <w:rFonts w:asciiTheme="minorHAnsi" w:hAnsiTheme="minorHAnsi" w:cstheme="minorHAnsi"/>
        </w:rPr>
        <w:t xml:space="preserve"> o których mowa w ustawie z dnia 16 kwietnia 2004 r. o ochronie przyrody (Dz. U. z 202</w:t>
      </w:r>
      <w:r w:rsidR="00494BE3" w:rsidRPr="00CB15CE">
        <w:rPr>
          <w:rFonts w:asciiTheme="minorHAnsi" w:hAnsiTheme="minorHAnsi" w:cstheme="minorHAnsi"/>
        </w:rPr>
        <w:t>2</w:t>
      </w:r>
      <w:r w:rsidR="0032718E" w:rsidRPr="00CB15CE">
        <w:rPr>
          <w:rFonts w:asciiTheme="minorHAnsi" w:hAnsiTheme="minorHAnsi" w:cstheme="minorHAnsi"/>
        </w:rPr>
        <w:t xml:space="preserve"> r. poz. </w:t>
      </w:r>
      <w:r w:rsidR="00494BE3" w:rsidRPr="00CB15CE">
        <w:rPr>
          <w:rFonts w:asciiTheme="minorHAnsi" w:hAnsiTheme="minorHAnsi" w:cstheme="minorHAnsi"/>
        </w:rPr>
        <w:t>916</w:t>
      </w:r>
      <w:r w:rsidR="00552E89" w:rsidRPr="00CB15CE">
        <w:rPr>
          <w:rFonts w:asciiTheme="minorHAnsi" w:hAnsiTheme="minorHAnsi" w:cstheme="minorHAnsi"/>
        </w:rPr>
        <w:t>, ze zm.</w:t>
      </w:r>
      <w:r w:rsidR="0032718E" w:rsidRPr="00CB15CE">
        <w:rPr>
          <w:rFonts w:asciiTheme="minorHAnsi" w:hAnsiTheme="minorHAnsi" w:cstheme="minorHAnsi"/>
        </w:rPr>
        <w:t>). Najbliższ</w:t>
      </w:r>
      <w:r w:rsidR="00BB75A3" w:rsidRPr="00CB15CE">
        <w:rPr>
          <w:rFonts w:asciiTheme="minorHAnsi" w:hAnsiTheme="minorHAnsi" w:cstheme="minorHAnsi"/>
        </w:rPr>
        <w:t>e</w:t>
      </w:r>
      <w:r w:rsidR="0032718E" w:rsidRPr="00CB15CE">
        <w:rPr>
          <w:rFonts w:asciiTheme="minorHAnsi" w:hAnsiTheme="minorHAnsi" w:cstheme="minorHAnsi"/>
        </w:rPr>
        <w:t xml:space="preserve"> taki</w:t>
      </w:r>
      <w:r w:rsidR="00BB75A3" w:rsidRPr="00CB15CE">
        <w:rPr>
          <w:rFonts w:asciiTheme="minorHAnsi" w:hAnsiTheme="minorHAnsi" w:cstheme="minorHAnsi"/>
        </w:rPr>
        <w:t>e</w:t>
      </w:r>
      <w:r w:rsidR="0032718E" w:rsidRPr="00CB15CE">
        <w:rPr>
          <w:rFonts w:asciiTheme="minorHAnsi" w:hAnsiTheme="minorHAnsi" w:cstheme="minorHAnsi"/>
        </w:rPr>
        <w:t xml:space="preserve"> obszar</w:t>
      </w:r>
      <w:r w:rsidR="00BB75A3" w:rsidRPr="00CB15CE">
        <w:rPr>
          <w:rFonts w:asciiTheme="minorHAnsi" w:hAnsiTheme="minorHAnsi" w:cstheme="minorHAnsi"/>
        </w:rPr>
        <w:t>y</w:t>
      </w:r>
      <w:r w:rsidR="0032718E" w:rsidRPr="00CB15CE">
        <w:rPr>
          <w:rFonts w:asciiTheme="minorHAnsi" w:hAnsiTheme="minorHAnsi" w:cstheme="minorHAnsi"/>
        </w:rPr>
        <w:t xml:space="preserve"> usytuowan</w:t>
      </w:r>
      <w:r w:rsidR="00BB75A3" w:rsidRPr="00CB15CE">
        <w:rPr>
          <w:rFonts w:asciiTheme="minorHAnsi" w:hAnsiTheme="minorHAnsi" w:cstheme="minorHAnsi"/>
        </w:rPr>
        <w:t>e</w:t>
      </w:r>
      <w:r w:rsidR="0032718E" w:rsidRPr="00CB15CE">
        <w:rPr>
          <w:rFonts w:asciiTheme="minorHAnsi" w:hAnsiTheme="minorHAnsi" w:cstheme="minorHAnsi"/>
        </w:rPr>
        <w:t xml:space="preserve"> </w:t>
      </w:r>
      <w:r w:rsidR="00BB75A3" w:rsidRPr="00CB15CE">
        <w:rPr>
          <w:rFonts w:asciiTheme="minorHAnsi" w:hAnsiTheme="minorHAnsi" w:cstheme="minorHAnsi"/>
        </w:rPr>
        <w:t>są</w:t>
      </w:r>
      <w:r w:rsidR="0032718E" w:rsidRPr="00CB15CE">
        <w:rPr>
          <w:rFonts w:asciiTheme="minorHAnsi" w:hAnsiTheme="minorHAnsi" w:cstheme="minorHAnsi"/>
        </w:rPr>
        <w:t xml:space="preserve"> w odległości </w:t>
      </w:r>
      <w:r w:rsidR="00BB75A3" w:rsidRPr="00CB15CE">
        <w:rPr>
          <w:rFonts w:asciiTheme="minorHAnsi" w:hAnsiTheme="minorHAnsi" w:cstheme="minorHAnsi"/>
        </w:rPr>
        <w:t xml:space="preserve">około 12,5 km </w:t>
      </w:r>
      <w:r w:rsidR="0032718E" w:rsidRPr="00CB15CE">
        <w:rPr>
          <w:rFonts w:asciiTheme="minorHAnsi" w:hAnsiTheme="minorHAnsi" w:cstheme="minorHAnsi"/>
        </w:rPr>
        <w:t xml:space="preserve">od planowanej inwestycji i </w:t>
      </w:r>
      <w:r w:rsidR="00BB75A3" w:rsidRPr="00CB15CE">
        <w:rPr>
          <w:rFonts w:asciiTheme="minorHAnsi" w:hAnsiTheme="minorHAnsi" w:cstheme="minorHAnsi"/>
        </w:rPr>
        <w:t>są to Park Krajobrazowy Cysterskie Kompozycje Rud Wielkich</w:t>
      </w:r>
      <w:r w:rsidR="00170507" w:rsidRPr="00CB15CE">
        <w:rPr>
          <w:rFonts w:asciiTheme="minorHAnsi" w:hAnsiTheme="minorHAnsi" w:cstheme="minorHAnsi"/>
        </w:rPr>
        <w:t xml:space="preserve"> (otulina obszaru w odległości około 10,6 km od terenu realizacji przedsięwzięcia)</w:t>
      </w:r>
      <w:r w:rsidR="00BB75A3" w:rsidRPr="00CB15CE">
        <w:rPr>
          <w:rFonts w:asciiTheme="minorHAnsi" w:hAnsiTheme="minorHAnsi" w:cstheme="minorHAnsi"/>
        </w:rPr>
        <w:t xml:space="preserve">, obszar chronionego krajobrazu Meandry Rzeki Odry oraz </w:t>
      </w:r>
      <w:r w:rsidR="0032718E" w:rsidRPr="00CB15CE">
        <w:rPr>
          <w:rFonts w:asciiTheme="minorHAnsi" w:hAnsiTheme="minorHAnsi" w:cstheme="minorHAnsi"/>
        </w:rPr>
        <w:t xml:space="preserve">obszar </w:t>
      </w:r>
      <w:r w:rsidR="00C23A21" w:rsidRPr="00CB15CE">
        <w:rPr>
          <w:rFonts w:asciiTheme="minorHAnsi" w:hAnsiTheme="minorHAnsi" w:cstheme="minorHAnsi"/>
        </w:rPr>
        <w:t xml:space="preserve">Natura 2000 </w:t>
      </w:r>
      <w:r w:rsidR="00BB75A3" w:rsidRPr="00CB15CE">
        <w:rPr>
          <w:rFonts w:asciiTheme="minorHAnsi" w:hAnsiTheme="minorHAnsi" w:cstheme="minorHAnsi"/>
        </w:rPr>
        <w:t>Graniczny Meander Odry</w:t>
      </w:r>
      <w:r w:rsidR="00170507" w:rsidRPr="00CB15CE">
        <w:rPr>
          <w:rFonts w:asciiTheme="minorHAnsi" w:hAnsiTheme="minorHAnsi" w:cstheme="minorHAnsi"/>
        </w:rPr>
        <w:t xml:space="preserve"> PLH240013</w:t>
      </w:r>
      <w:r w:rsidR="00BB75A3" w:rsidRPr="00CB15CE">
        <w:rPr>
          <w:rFonts w:asciiTheme="minorHAnsi" w:hAnsiTheme="minorHAnsi" w:cstheme="minorHAnsi"/>
        </w:rPr>
        <w:t>.</w:t>
      </w:r>
      <w:r w:rsidR="0032718E" w:rsidRPr="00CB15CE">
        <w:rPr>
          <w:rFonts w:asciiTheme="minorHAnsi" w:hAnsiTheme="minorHAnsi" w:cstheme="minorHAnsi"/>
        </w:rPr>
        <w:t xml:space="preserve"> </w:t>
      </w:r>
      <w:r w:rsidR="00170507" w:rsidRPr="00CB15CE">
        <w:rPr>
          <w:rFonts w:asciiTheme="minorHAnsi" w:hAnsiTheme="minorHAnsi" w:cstheme="minorHAnsi"/>
        </w:rPr>
        <w:t xml:space="preserve">Przedmiotami ochrony </w:t>
      </w:r>
      <w:r w:rsidR="00C65D17" w:rsidRPr="00CB15CE">
        <w:rPr>
          <w:rFonts w:asciiTheme="minorHAnsi" w:hAnsiTheme="minorHAnsi" w:cstheme="minorHAnsi"/>
        </w:rPr>
        <w:t xml:space="preserve">na obszarze </w:t>
      </w:r>
      <w:r w:rsidR="00170507" w:rsidRPr="00CB15CE">
        <w:rPr>
          <w:rFonts w:asciiTheme="minorHAnsi" w:hAnsiTheme="minorHAnsi" w:cstheme="minorHAnsi"/>
        </w:rPr>
        <w:t xml:space="preserve">Natura 2000 Graniczny Meander Odry PLH240013 są: starorzecza i naturalne eutroficzne zbiorniki wodne ze zbiorowiskami z </w:t>
      </w:r>
      <w:proofErr w:type="spellStart"/>
      <w:r w:rsidR="00170507" w:rsidRPr="00CB15CE">
        <w:rPr>
          <w:rFonts w:asciiTheme="minorHAnsi" w:hAnsiTheme="minorHAnsi" w:cstheme="minorHAnsi"/>
          <w:i/>
          <w:iCs/>
        </w:rPr>
        <w:t>Nympheion</w:t>
      </w:r>
      <w:proofErr w:type="spellEnd"/>
      <w:r w:rsidR="00170507" w:rsidRPr="00CB15CE">
        <w:rPr>
          <w:rFonts w:asciiTheme="minorHAnsi" w:hAnsiTheme="minorHAnsi" w:cstheme="minorHAnsi"/>
        </w:rPr>
        <w:t xml:space="preserve">, </w:t>
      </w:r>
      <w:proofErr w:type="spellStart"/>
      <w:r w:rsidR="00170507" w:rsidRPr="00CB15CE">
        <w:rPr>
          <w:rFonts w:asciiTheme="minorHAnsi" w:hAnsiTheme="minorHAnsi" w:cstheme="minorHAnsi"/>
          <w:i/>
          <w:iCs/>
        </w:rPr>
        <w:t>Potamion</w:t>
      </w:r>
      <w:proofErr w:type="spellEnd"/>
      <w:r w:rsidR="00170507" w:rsidRPr="00CB15CE">
        <w:rPr>
          <w:rFonts w:asciiTheme="minorHAnsi" w:hAnsiTheme="minorHAnsi" w:cstheme="minorHAnsi"/>
        </w:rPr>
        <w:t xml:space="preserve"> (3150), </w:t>
      </w:r>
      <w:proofErr w:type="spellStart"/>
      <w:r w:rsidR="00170507" w:rsidRPr="00CB15CE">
        <w:rPr>
          <w:rFonts w:asciiTheme="minorHAnsi" w:hAnsiTheme="minorHAnsi" w:cstheme="minorHAnsi"/>
        </w:rPr>
        <w:t>ziołorosla</w:t>
      </w:r>
      <w:proofErr w:type="spellEnd"/>
      <w:r w:rsidR="00170507" w:rsidRPr="00CB15CE">
        <w:rPr>
          <w:rFonts w:asciiTheme="minorHAnsi" w:hAnsiTheme="minorHAnsi" w:cstheme="minorHAnsi"/>
        </w:rPr>
        <w:t xml:space="preserve"> górskie (</w:t>
      </w:r>
      <w:proofErr w:type="spellStart"/>
      <w:r w:rsidR="00170507" w:rsidRPr="00CB15CE">
        <w:rPr>
          <w:rFonts w:asciiTheme="minorHAnsi" w:hAnsiTheme="minorHAnsi" w:cstheme="minorHAnsi"/>
          <w:i/>
          <w:iCs/>
        </w:rPr>
        <w:t>Adenostylion</w:t>
      </w:r>
      <w:proofErr w:type="spellEnd"/>
      <w:r w:rsidR="00170507" w:rsidRPr="00CB15CE">
        <w:rPr>
          <w:rFonts w:asciiTheme="minorHAnsi" w:hAnsiTheme="minorHAnsi" w:cstheme="minorHAnsi"/>
          <w:i/>
          <w:iCs/>
        </w:rPr>
        <w:t xml:space="preserve"> </w:t>
      </w:r>
      <w:proofErr w:type="spellStart"/>
      <w:r w:rsidR="00170507" w:rsidRPr="00CB15CE">
        <w:rPr>
          <w:rFonts w:asciiTheme="minorHAnsi" w:hAnsiTheme="minorHAnsi" w:cstheme="minorHAnsi"/>
          <w:i/>
          <w:iCs/>
        </w:rPr>
        <w:t>alliariae</w:t>
      </w:r>
      <w:proofErr w:type="spellEnd"/>
      <w:r w:rsidR="00170507" w:rsidRPr="00CB15CE">
        <w:rPr>
          <w:rFonts w:asciiTheme="minorHAnsi" w:hAnsiTheme="minorHAnsi" w:cstheme="minorHAnsi"/>
        </w:rPr>
        <w:t xml:space="preserve">) i </w:t>
      </w:r>
      <w:proofErr w:type="spellStart"/>
      <w:r w:rsidR="00170507" w:rsidRPr="00CB15CE">
        <w:rPr>
          <w:rFonts w:asciiTheme="minorHAnsi" w:hAnsiTheme="minorHAnsi" w:cstheme="minorHAnsi"/>
        </w:rPr>
        <w:t>ziołorośla</w:t>
      </w:r>
      <w:proofErr w:type="spellEnd"/>
      <w:r w:rsidR="00170507" w:rsidRPr="00CB15CE">
        <w:rPr>
          <w:rFonts w:asciiTheme="minorHAnsi" w:hAnsiTheme="minorHAnsi" w:cstheme="minorHAnsi"/>
        </w:rPr>
        <w:t xml:space="preserve"> nadrzeczne (</w:t>
      </w:r>
      <w:proofErr w:type="spellStart"/>
      <w:r w:rsidR="00170507" w:rsidRPr="00CB15CE">
        <w:rPr>
          <w:rFonts w:asciiTheme="minorHAnsi" w:hAnsiTheme="minorHAnsi" w:cstheme="minorHAnsi"/>
          <w:i/>
          <w:iCs/>
        </w:rPr>
        <w:t>Convolvuletalia</w:t>
      </w:r>
      <w:proofErr w:type="spellEnd"/>
      <w:r w:rsidR="00170507" w:rsidRPr="00CB15CE">
        <w:rPr>
          <w:rFonts w:asciiTheme="minorHAnsi" w:hAnsiTheme="minorHAnsi" w:cstheme="minorHAnsi"/>
          <w:i/>
          <w:iCs/>
        </w:rPr>
        <w:t xml:space="preserve"> </w:t>
      </w:r>
      <w:proofErr w:type="spellStart"/>
      <w:r w:rsidR="00170507" w:rsidRPr="00CB15CE">
        <w:rPr>
          <w:rFonts w:asciiTheme="minorHAnsi" w:hAnsiTheme="minorHAnsi" w:cstheme="minorHAnsi"/>
          <w:i/>
          <w:iCs/>
        </w:rPr>
        <w:t>sepium</w:t>
      </w:r>
      <w:proofErr w:type="spellEnd"/>
      <w:r w:rsidR="00170507" w:rsidRPr="00CB15CE">
        <w:rPr>
          <w:rFonts w:asciiTheme="minorHAnsi" w:hAnsiTheme="minorHAnsi" w:cstheme="minorHAnsi"/>
        </w:rPr>
        <w:t>) (6430), niżowe i górskie świeże łąki użytkowane ekstensywnie (</w:t>
      </w:r>
      <w:proofErr w:type="spellStart"/>
      <w:r w:rsidR="00170507" w:rsidRPr="00CB15CE">
        <w:rPr>
          <w:rFonts w:asciiTheme="minorHAnsi" w:hAnsiTheme="minorHAnsi" w:cstheme="minorHAnsi"/>
          <w:i/>
          <w:iCs/>
        </w:rPr>
        <w:t>Arrhenatherion</w:t>
      </w:r>
      <w:proofErr w:type="spellEnd"/>
      <w:r w:rsidR="00170507" w:rsidRPr="00CB15CE">
        <w:rPr>
          <w:rFonts w:asciiTheme="minorHAnsi" w:hAnsiTheme="minorHAnsi" w:cstheme="minorHAnsi"/>
          <w:i/>
          <w:iCs/>
        </w:rPr>
        <w:t xml:space="preserve"> </w:t>
      </w:r>
      <w:proofErr w:type="spellStart"/>
      <w:r w:rsidR="00170507" w:rsidRPr="00CB15CE">
        <w:rPr>
          <w:rFonts w:asciiTheme="minorHAnsi" w:hAnsiTheme="minorHAnsi" w:cstheme="minorHAnsi"/>
          <w:i/>
          <w:iCs/>
        </w:rPr>
        <w:t>elatioris</w:t>
      </w:r>
      <w:proofErr w:type="spellEnd"/>
      <w:r w:rsidR="00170507" w:rsidRPr="00CB15CE">
        <w:rPr>
          <w:rFonts w:asciiTheme="minorHAnsi" w:hAnsiTheme="minorHAnsi" w:cstheme="minorHAnsi"/>
        </w:rPr>
        <w:t>) (6510), łęgi wierzbowe, topolowe, olszowe i jesionowe (</w:t>
      </w:r>
      <w:proofErr w:type="spellStart"/>
      <w:r w:rsidR="00170507" w:rsidRPr="00CB15CE">
        <w:rPr>
          <w:rFonts w:asciiTheme="minorHAnsi" w:hAnsiTheme="minorHAnsi" w:cstheme="minorHAnsi"/>
          <w:i/>
          <w:iCs/>
        </w:rPr>
        <w:t>Salicetum</w:t>
      </w:r>
      <w:proofErr w:type="spellEnd"/>
      <w:r w:rsidR="00170507" w:rsidRPr="00CB15CE">
        <w:rPr>
          <w:rFonts w:asciiTheme="minorHAnsi" w:hAnsiTheme="minorHAnsi" w:cstheme="minorHAnsi"/>
          <w:i/>
          <w:iCs/>
        </w:rPr>
        <w:t xml:space="preserve"> albo-</w:t>
      </w:r>
      <w:proofErr w:type="spellStart"/>
      <w:r w:rsidR="00170507" w:rsidRPr="00CB15CE">
        <w:rPr>
          <w:rFonts w:asciiTheme="minorHAnsi" w:hAnsiTheme="minorHAnsi" w:cstheme="minorHAnsi"/>
          <w:i/>
          <w:iCs/>
        </w:rPr>
        <w:t>fragilis</w:t>
      </w:r>
      <w:proofErr w:type="spellEnd"/>
      <w:r w:rsidR="00170507" w:rsidRPr="00CB15CE">
        <w:rPr>
          <w:rFonts w:asciiTheme="minorHAnsi" w:hAnsiTheme="minorHAnsi" w:cstheme="minorHAnsi"/>
        </w:rPr>
        <w:t xml:space="preserve">, </w:t>
      </w:r>
      <w:proofErr w:type="spellStart"/>
      <w:r w:rsidR="00170507" w:rsidRPr="00CB15CE">
        <w:rPr>
          <w:rFonts w:asciiTheme="minorHAnsi" w:hAnsiTheme="minorHAnsi" w:cstheme="minorHAnsi"/>
          <w:i/>
          <w:iCs/>
        </w:rPr>
        <w:t>Populetum</w:t>
      </w:r>
      <w:proofErr w:type="spellEnd"/>
      <w:r w:rsidR="00170507" w:rsidRPr="00CB15CE">
        <w:rPr>
          <w:rFonts w:asciiTheme="minorHAnsi" w:hAnsiTheme="minorHAnsi" w:cstheme="minorHAnsi"/>
          <w:i/>
          <w:iCs/>
        </w:rPr>
        <w:t xml:space="preserve"> </w:t>
      </w:r>
      <w:proofErr w:type="spellStart"/>
      <w:r w:rsidR="00170507" w:rsidRPr="00CB15CE">
        <w:rPr>
          <w:rFonts w:asciiTheme="minorHAnsi" w:hAnsiTheme="minorHAnsi" w:cstheme="minorHAnsi"/>
          <w:i/>
          <w:iCs/>
        </w:rPr>
        <w:t>albae</w:t>
      </w:r>
      <w:proofErr w:type="spellEnd"/>
      <w:r w:rsidR="00170507" w:rsidRPr="00CB15CE">
        <w:rPr>
          <w:rFonts w:asciiTheme="minorHAnsi" w:hAnsiTheme="minorHAnsi" w:cstheme="minorHAnsi"/>
        </w:rPr>
        <w:t xml:space="preserve">, </w:t>
      </w:r>
      <w:proofErr w:type="spellStart"/>
      <w:r w:rsidR="00170507" w:rsidRPr="00CB15CE">
        <w:rPr>
          <w:rFonts w:asciiTheme="minorHAnsi" w:hAnsiTheme="minorHAnsi" w:cstheme="minorHAnsi"/>
          <w:i/>
          <w:iCs/>
        </w:rPr>
        <w:t>Alnenion</w:t>
      </w:r>
      <w:proofErr w:type="spellEnd"/>
      <w:r w:rsidR="00170507" w:rsidRPr="00CB15CE">
        <w:rPr>
          <w:rFonts w:asciiTheme="minorHAnsi" w:hAnsiTheme="minorHAnsi" w:cstheme="minorHAnsi"/>
          <w:i/>
          <w:iCs/>
        </w:rPr>
        <w:t xml:space="preserve"> </w:t>
      </w:r>
      <w:proofErr w:type="spellStart"/>
      <w:r w:rsidR="00170507" w:rsidRPr="00CB15CE">
        <w:rPr>
          <w:rFonts w:asciiTheme="minorHAnsi" w:hAnsiTheme="minorHAnsi" w:cstheme="minorHAnsi"/>
          <w:i/>
          <w:iCs/>
        </w:rPr>
        <w:t>glutinoso-incanae</w:t>
      </w:r>
      <w:proofErr w:type="spellEnd"/>
      <w:r w:rsidR="00170507" w:rsidRPr="00CB15CE">
        <w:rPr>
          <w:rFonts w:asciiTheme="minorHAnsi" w:hAnsiTheme="minorHAnsi" w:cstheme="minorHAnsi"/>
        </w:rPr>
        <w:t>) i olsy źródliskowe (91E0), łęgowe lasy dębowo-wiązowo-jesionowe (</w:t>
      </w:r>
      <w:proofErr w:type="spellStart"/>
      <w:r w:rsidR="00170507" w:rsidRPr="00CB15CE">
        <w:rPr>
          <w:rFonts w:asciiTheme="minorHAnsi" w:hAnsiTheme="minorHAnsi" w:cstheme="minorHAnsi"/>
          <w:i/>
          <w:iCs/>
        </w:rPr>
        <w:t>F</w:t>
      </w:r>
      <w:r w:rsidR="0007696B" w:rsidRPr="00CB15CE">
        <w:rPr>
          <w:rFonts w:asciiTheme="minorHAnsi" w:hAnsiTheme="minorHAnsi" w:cstheme="minorHAnsi"/>
          <w:i/>
          <w:iCs/>
        </w:rPr>
        <w:t>i</w:t>
      </w:r>
      <w:r w:rsidR="00170507" w:rsidRPr="00CB15CE">
        <w:rPr>
          <w:rFonts w:asciiTheme="minorHAnsi" w:hAnsiTheme="minorHAnsi" w:cstheme="minorHAnsi"/>
          <w:i/>
          <w:iCs/>
        </w:rPr>
        <w:t>car</w:t>
      </w:r>
      <w:r w:rsidR="0007696B" w:rsidRPr="00CB15CE">
        <w:rPr>
          <w:rFonts w:asciiTheme="minorHAnsi" w:hAnsiTheme="minorHAnsi" w:cstheme="minorHAnsi"/>
          <w:i/>
          <w:iCs/>
        </w:rPr>
        <w:t>i</w:t>
      </w:r>
      <w:r w:rsidR="00170507" w:rsidRPr="00CB15CE">
        <w:rPr>
          <w:rFonts w:asciiTheme="minorHAnsi" w:hAnsiTheme="minorHAnsi" w:cstheme="minorHAnsi"/>
          <w:i/>
          <w:iCs/>
        </w:rPr>
        <w:t>o-Ulmetum</w:t>
      </w:r>
      <w:proofErr w:type="spellEnd"/>
      <w:r w:rsidR="00170507" w:rsidRPr="00CB15CE">
        <w:rPr>
          <w:rFonts w:asciiTheme="minorHAnsi" w:hAnsiTheme="minorHAnsi" w:cstheme="minorHAnsi"/>
        </w:rPr>
        <w:t xml:space="preserve">) oraz zgniotek cynobrowy </w:t>
      </w:r>
      <w:r w:rsidR="004B037E" w:rsidRPr="00CB15CE">
        <w:rPr>
          <w:rFonts w:asciiTheme="minorHAnsi" w:hAnsiTheme="minorHAnsi" w:cstheme="minorHAnsi"/>
        </w:rPr>
        <w:t>(</w:t>
      </w:r>
      <w:proofErr w:type="spellStart"/>
      <w:r w:rsidR="00170507" w:rsidRPr="00CB15CE">
        <w:rPr>
          <w:rFonts w:asciiTheme="minorHAnsi" w:hAnsiTheme="minorHAnsi" w:cstheme="minorHAnsi"/>
          <w:i/>
          <w:iCs/>
        </w:rPr>
        <w:t>Cucujus</w:t>
      </w:r>
      <w:proofErr w:type="spellEnd"/>
      <w:r w:rsidR="00170507" w:rsidRPr="00CB15CE">
        <w:rPr>
          <w:rFonts w:asciiTheme="minorHAnsi" w:hAnsiTheme="minorHAnsi" w:cstheme="minorHAnsi"/>
          <w:i/>
          <w:iCs/>
        </w:rPr>
        <w:t xml:space="preserve"> </w:t>
      </w:r>
      <w:proofErr w:type="spellStart"/>
      <w:r w:rsidR="00170507" w:rsidRPr="00CB15CE">
        <w:rPr>
          <w:rFonts w:asciiTheme="minorHAnsi" w:hAnsiTheme="minorHAnsi" w:cstheme="minorHAnsi"/>
          <w:i/>
          <w:iCs/>
        </w:rPr>
        <w:t>cinnaberinus</w:t>
      </w:r>
      <w:proofErr w:type="spellEnd"/>
      <w:r w:rsidR="004B037E" w:rsidRPr="00CB15CE">
        <w:rPr>
          <w:rFonts w:asciiTheme="minorHAnsi" w:hAnsiTheme="minorHAnsi" w:cstheme="minorHAnsi"/>
        </w:rPr>
        <w:t>)</w:t>
      </w:r>
      <w:r w:rsidR="00170507" w:rsidRPr="00CB15CE">
        <w:rPr>
          <w:rFonts w:asciiTheme="minorHAnsi" w:hAnsiTheme="minorHAnsi" w:cstheme="minorHAnsi"/>
        </w:rPr>
        <w:t xml:space="preserve">. Ze względu na charakter inwestycji i jej usytuowanie, </w:t>
      </w:r>
      <w:r w:rsidR="00C65D17" w:rsidRPr="00CB15CE">
        <w:rPr>
          <w:rFonts w:asciiTheme="minorHAnsi" w:hAnsiTheme="minorHAnsi" w:cstheme="minorHAnsi"/>
        </w:rPr>
        <w:t>nie będzie</w:t>
      </w:r>
      <w:r w:rsidR="00170507" w:rsidRPr="00CB15CE">
        <w:rPr>
          <w:rFonts w:asciiTheme="minorHAnsi" w:hAnsiTheme="minorHAnsi" w:cstheme="minorHAnsi"/>
        </w:rPr>
        <w:t xml:space="preserve"> stanowiła zagrożenia dla</w:t>
      </w:r>
      <w:r w:rsidR="00243B86" w:rsidRPr="00CB15CE">
        <w:rPr>
          <w:rFonts w:asciiTheme="minorHAnsi" w:hAnsiTheme="minorHAnsi" w:cstheme="minorHAnsi"/>
        </w:rPr>
        <w:t xml:space="preserve"> obszarów </w:t>
      </w:r>
      <w:r w:rsidR="001A5E6A" w:rsidRPr="00CB15CE">
        <w:rPr>
          <w:rFonts w:asciiTheme="minorHAnsi" w:hAnsiTheme="minorHAnsi" w:cstheme="minorHAnsi"/>
        </w:rPr>
        <w:t>chronionych, w tym dla ww. obszaru Natura 2000</w:t>
      </w:r>
      <w:r w:rsidR="00311440" w:rsidRPr="00CB15CE">
        <w:rPr>
          <w:rFonts w:asciiTheme="minorHAnsi" w:hAnsiTheme="minorHAnsi" w:cstheme="minorHAnsi"/>
        </w:rPr>
        <w:t>, obszary te znajdują się poza zasięgiem oddziaływania przedsięwzięcia na środowisko</w:t>
      </w:r>
      <w:r w:rsidR="00170507" w:rsidRPr="00CB15CE">
        <w:rPr>
          <w:rFonts w:asciiTheme="minorHAnsi" w:hAnsiTheme="minorHAnsi" w:cstheme="minorHAnsi"/>
        </w:rPr>
        <w:t>.</w:t>
      </w:r>
      <w:r w:rsidR="00311440" w:rsidRPr="00CB15CE">
        <w:rPr>
          <w:rFonts w:asciiTheme="minorHAnsi" w:hAnsiTheme="minorHAnsi" w:cstheme="minorHAnsi"/>
        </w:rPr>
        <w:t xml:space="preserve"> Przedsięwzięcie, zarówno na etapie realizacji, jak i eksploatacji, nie będzie powodowało oddziaływań bezpośrednich, pośrednich, wtórnych ani skumulowanych, które wpływałyby na przedmioty ochrony obszaru Natura 2000 </w:t>
      </w:r>
      <w:r w:rsidR="00311440" w:rsidRPr="00CB15CE">
        <w:rPr>
          <w:rFonts w:asciiTheme="minorHAnsi" w:hAnsiTheme="minorHAnsi" w:cstheme="minorHAnsi"/>
        </w:rPr>
        <w:lastRenderedPageBreak/>
        <w:t>Graniczny Meander Odry PLH240013</w:t>
      </w:r>
      <w:r w:rsidR="001F3636" w:rsidRPr="00CB15CE">
        <w:rPr>
          <w:rFonts w:asciiTheme="minorHAnsi" w:hAnsiTheme="minorHAnsi" w:cstheme="minorHAnsi"/>
        </w:rPr>
        <w:t>. Z tego też względu nie sposób zgodzić się ze stwierdzeniem Skarżącej, że przedsięwzięcie może wpływać na obszary Natura 2000.</w:t>
      </w:r>
    </w:p>
    <w:p w14:paraId="46712AF7" w14:textId="4D1DA71F" w:rsidR="0032718E" w:rsidRPr="00CB15CE" w:rsidRDefault="003E6938" w:rsidP="00CB15CE">
      <w:pPr>
        <w:suppressAutoHyphens/>
        <w:spacing w:line="312" w:lineRule="auto"/>
        <w:ind w:firstLine="426"/>
        <w:rPr>
          <w:rFonts w:asciiTheme="minorHAnsi" w:hAnsiTheme="minorHAnsi" w:cstheme="minorHAnsi"/>
          <w:highlight w:val="yellow"/>
        </w:rPr>
      </w:pPr>
      <w:r w:rsidRPr="00CB15CE">
        <w:rPr>
          <w:rFonts w:asciiTheme="minorHAnsi" w:hAnsiTheme="minorHAnsi" w:cstheme="minorHAnsi"/>
        </w:rPr>
        <w:t xml:space="preserve">Jak wcześniej wskazano, planowane prace prowadzone będą w większości metodą wykopu otwartego, zatem konieczne będzie zdjęcie i odłożenie wierzchniej warstwy gleby, a następnie wykonanie wykopów. </w:t>
      </w:r>
      <w:r w:rsidR="003A0CA3" w:rsidRPr="00CB15CE">
        <w:rPr>
          <w:rFonts w:asciiTheme="minorHAnsi" w:hAnsiTheme="minorHAnsi" w:cstheme="minorHAnsi"/>
        </w:rPr>
        <w:t xml:space="preserve">Zdjęta  warstwa gleby zostanie zebrana i zabezpieczona, a następnie składowana w pryzmach o lekko wklęsłej powierzchni, co pozwoli na lepsze przyjmowanie wód opadowych </w:t>
      </w:r>
      <w:r w:rsidR="0048397F" w:rsidRPr="00CB15CE">
        <w:rPr>
          <w:rFonts w:asciiTheme="minorHAnsi" w:hAnsiTheme="minorHAnsi" w:cstheme="minorHAnsi"/>
        </w:rPr>
        <w:t>(p</w:t>
      </w:r>
      <w:r w:rsidR="001F3636" w:rsidRPr="00CB15CE">
        <w:rPr>
          <w:rFonts w:asciiTheme="minorHAnsi" w:hAnsiTheme="minorHAnsi" w:cstheme="minorHAnsi"/>
        </w:rPr>
        <w:t>kt</w:t>
      </w:r>
      <w:r w:rsidR="0048397F" w:rsidRPr="00CB15CE">
        <w:rPr>
          <w:rFonts w:asciiTheme="minorHAnsi" w:hAnsiTheme="minorHAnsi" w:cstheme="minorHAnsi"/>
        </w:rPr>
        <w:t xml:space="preserve"> 12 zaskarżonej decyzji). Powyższy warunek został doprecyzowany przez GDOŚ w p</w:t>
      </w:r>
      <w:r w:rsidR="001F3636" w:rsidRPr="00CB15CE">
        <w:rPr>
          <w:rFonts w:asciiTheme="minorHAnsi" w:hAnsiTheme="minorHAnsi" w:cstheme="minorHAnsi"/>
        </w:rPr>
        <w:t>kt</w:t>
      </w:r>
      <w:r w:rsidR="0048397F" w:rsidRPr="00CB15CE">
        <w:rPr>
          <w:rFonts w:asciiTheme="minorHAnsi" w:hAnsiTheme="minorHAnsi" w:cstheme="minorHAnsi"/>
        </w:rPr>
        <w:t xml:space="preserve"> </w:t>
      </w:r>
      <w:r w:rsidR="001F3636" w:rsidRPr="00CB15CE">
        <w:rPr>
          <w:rFonts w:asciiTheme="minorHAnsi" w:hAnsiTheme="minorHAnsi" w:cstheme="minorHAnsi"/>
        </w:rPr>
        <w:t>6</w:t>
      </w:r>
      <w:r w:rsidR="0048397F" w:rsidRPr="00CB15CE">
        <w:rPr>
          <w:rFonts w:asciiTheme="minorHAnsi" w:hAnsiTheme="minorHAnsi" w:cstheme="minorHAnsi"/>
        </w:rPr>
        <w:t xml:space="preserve"> niniejszej decyzji, poprzez określenie sposobu zagospodarowani zdjętego wcześniej humusu po zakończeniu prac</w:t>
      </w:r>
      <w:r w:rsidR="00F06F95" w:rsidRPr="00CB15CE">
        <w:rPr>
          <w:rFonts w:asciiTheme="minorHAnsi" w:hAnsiTheme="minorHAnsi" w:cstheme="minorHAnsi"/>
        </w:rPr>
        <w:t xml:space="preserve"> budowlanych</w:t>
      </w:r>
      <w:r w:rsidR="0048397F" w:rsidRPr="00CB15CE">
        <w:rPr>
          <w:rFonts w:asciiTheme="minorHAnsi" w:hAnsiTheme="minorHAnsi" w:cstheme="minorHAnsi"/>
        </w:rPr>
        <w:t xml:space="preserve">. Zgodnie z zapisami zawartymi w kip, </w:t>
      </w:r>
      <w:r w:rsidR="008961F0" w:rsidRPr="00CB15CE">
        <w:rPr>
          <w:rFonts w:asciiTheme="minorHAnsi" w:hAnsiTheme="minorHAnsi" w:cstheme="minorHAnsi"/>
        </w:rPr>
        <w:t>Inwestor</w:t>
      </w:r>
      <w:r w:rsidR="0048397F" w:rsidRPr="00CB15CE">
        <w:rPr>
          <w:rFonts w:asciiTheme="minorHAnsi" w:hAnsiTheme="minorHAnsi" w:cstheme="minorHAnsi"/>
        </w:rPr>
        <w:t xml:space="preserve"> został zobowiązany do zasypania wykopów wydobytymi i odłożonymi warstwami ziemi, zaś wierzchnią warstwę będzie stanowiła odłożona i zabezpieczona wcześniej warstwa humusu.</w:t>
      </w:r>
      <w:r w:rsidR="003A0CA3" w:rsidRPr="00CB15CE">
        <w:rPr>
          <w:rFonts w:asciiTheme="minorHAnsi" w:hAnsiTheme="minorHAnsi" w:cstheme="minorHAnsi"/>
        </w:rPr>
        <w:t xml:space="preserve"> Po zakończeniu prac teren zostanie przywrócony do stanu pierwotnego.</w:t>
      </w:r>
    </w:p>
    <w:p w14:paraId="7E8A22CA" w14:textId="77777777" w:rsidR="0042133B" w:rsidRPr="00CB15CE" w:rsidRDefault="00F241F0"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Teren, na którym planowane jest </w:t>
      </w:r>
      <w:r w:rsidR="00963988" w:rsidRPr="00CB15CE">
        <w:rPr>
          <w:rFonts w:asciiTheme="minorHAnsi" w:hAnsiTheme="minorHAnsi" w:cstheme="minorHAnsi"/>
        </w:rPr>
        <w:t>przedsięwzięcie</w:t>
      </w:r>
      <w:r w:rsidRPr="00CB15CE">
        <w:rPr>
          <w:rFonts w:asciiTheme="minorHAnsi" w:hAnsiTheme="minorHAnsi" w:cstheme="minorHAnsi"/>
        </w:rPr>
        <w:t xml:space="preserve">, nie jest zlokalizowany na obszarach, na których zostały przekroczone standardy jakości środowiska lub dla których istnieje prawdopodobieństwo ich przekroczenia. </w:t>
      </w:r>
      <w:r w:rsidR="00082B61" w:rsidRPr="00CB15CE">
        <w:rPr>
          <w:rFonts w:asciiTheme="minorHAnsi" w:hAnsiTheme="minorHAnsi" w:cstheme="minorHAnsi"/>
        </w:rPr>
        <w:t xml:space="preserve">Przedsięwzięcie przebiegać będzie w pobliżu istniejących zabudowań mieszkalnych, użytków rolnych, </w:t>
      </w:r>
      <w:r w:rsidR="00DC2DE9" w:rsidRPr="00CB15CE">
        <w:rPr>
          <w:rFonts w:asciiTheme="minorHAnsi" w:hAnsiTheme="minorHAnsi" w:cstheme="minorHAnsi"/>
        </w:rPr>
        <w:t>pastwiska, grunt</w:t>
      </w:r>
      <w:r w:rsidR="00082B61" w:rsidRPr="00CB15CE">
        <w:rPr>
          <w:rFonts w:asciiTheme="minorHAnsi" w:hAnsiTheme="minorHAnsi" w:cstheme="minorHAnsi"/>
        </w:rPr>
        <w:t>ów</w:t>
      </w:r>
      <w:r w:rsidR="00DC2DE9" w:rsidRPr="00CB15CE">
        <w:rPr>
          <w:rFonts w:asciiTheme="minorHAnsi" w:hAnsiTheme="minorHAnsi" w:cstheme="minorHAnsi"/>
        </w:rPr>
        <w:t xml:space="preserve"> zakrzewion</w:t>
      </w:r>
      <w:r w:rsidR="00082B61" w:rsidRPr="00CB15CE">
        <w:rPr>
          <w:rFonts w:asciiTheme="minorHAnsi" w:hAnsiTheme="minorHAnsi" w:cstheme="minorHAnsi"/>
        </w:rPr>
        <w:t>ych</w:t>
      </w:r>
      <w:r w:rsidR="00DC2DE9" w:rsidRPr="00CB15CE">
        <w:rPr>
          <w:rFonts w:asciiTheme="minorHAnsi" w:hAnsiTheme="minorHAnsi" w:cstheme="minorHAnsi"/>
        </w:rPr>
        <w:t>, łąk</w:t>
      </w:r>
      <w:r w:rsidR="00082B61" w:rsidRPr="00CB15CE">
        <w:rPr>
          <w:rFonts w:asciiTheme="minorHAnsi" w:hAnsiTheme="minorHAnsi" w:cstheme="minorHAnsi"/>
        </w:rPr>
        <w:t xml:space="preserve"> i terenów leśnych</w:t>
      </w:r>
      <w:r w:rsidR="00376E49" w:rsidRPr="00CB15CE">
        <w:rPr>
          <w:rFonts w:asciiTheme="minorHAnsi" w:hAnsiTheme="minorHAnsi" w:cstheme="minorHAnsi"/>
        </w:rPr>
        <w:t xml:space="preserve">. </w:t>
      </w:r>
      <w:r w:rsidR="00963988" w:rsidRPr="00CB15CE">
        <w:rPr>
          <w:rFonts w:asciiTheme="minorHAnsi" w:hAnsiTheme="minorHAnsi" w:cstheme="minorHAnsi"/>
        </w:rPr>
        <w:t>Teren, na który</w:t>
      </w:r>
      <w:r w:rsidR="0042133B" w:rsidRPr="00CB15CE">
        <w:rPr>
          <w:rFonts w:asciiTheme="minorHAnsi" w:hAnsiTheme="minorHAnsi" w:cstheme="minorHAnsi"/>
        </w:rPr>
        <w:t>m planowana jest</w:t>
      </w:r>
      <w:r w:rsidR="00963988" w:rsidRPr="00CB15CE">
        <w:rPr>
          <w:rFonts w:asciiTheme="minorHAnsi" w:hAnsiTheme="minorHAnsi" w:cstheme="minorHAnsi"/>
        </w:rPr>
        <w:t xml:space="preserve"> inwestycja</w:t>
      </w:r>
      <w:r w:rsidR="0065642B" w:rsidRPr="00CB15CE">
        <w:rPr>
          <w:rFonts w:asciiTheme="minorHAnsi" w:hAnsiTheme="minorHAnsi" w:cstheme="minorHAnsi"/>
        </w:rPr>
        <w:t>,</w:t>
      </w:r>
      <w:r w:rsidR="00963988" w:rsidRPr="00CB15CE">
        <w:rPr>
          <w:rFonts w:asciiTheme="minorHAnsi" w:hAnsiTheme="minorHAnsi" w:cstheme="minorHAnsi"/>
        </w:rPr>
        <w:t xml:space="preserve"> nie przylega bezpośrednio do jezior</w:t>
      </w:r>
      <w:r w:rsidR="0042133B" w:rsidRPr="00CB15CE">
        <w:rPr>
          <w:rFonts w:asciiTheme="minorHAnsi" w:hAnsiTheme="minorHAnsi" w:cstheme="minorHAnsi"/>
        </w:rPr>
        <w:t>, w zasięgu oddziaływania inwestycji nie znajdują się także uzdrowiska i obszary ochrony uzdrowiskowej</w:t>
      </w:r>
      <w:r w:rsidR="00111514" w:rsidRPr="00CB15CE">
        <w:rPr>
          <w:rFonts w:asciiTheme="minorHAnsi" w:hAnsiTheme="minorHAnsi" w:cstheme="minorHAnsi"/>
        </w:rPr>
        <w:t>. Planowane odcinki gazociągu nie będą przebiegać w pobliżu ujęć wód oraz ich stref ochronnych.</w:t>
      </w:r>
    </w:p>
    <w:p w14:paraId="51848000" w14:textId="77777777" w:rsidR="00E0137C" w:rsidRPr="00CB15CE" w:rsidRDefault="00C86A76"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P</w:t>
      </w:r>
      <w:r w:rsidR="00F9383E" w:rsidRPr="00CB15CE">
        <w:rPr>
          <w:rFonts w:asciiTheme="minorHAnsi" w:hAnsiTheme="minorHAnsi" w:cstheme="minorHAnsi"/>
        </w:rPr>
        <w:t xml:space="preserve">lanowane </w:t>
      </w:r>
      <w:r w:rsidRPr="00CB15CE">
        <w:rPr>
          <w:rFonts w:asciiTheme="minorHAnsi" w:hAnsiTheme="minorHAnsi" w:cstheme="minorHAnsi"/>
        </w:rPr>
        <w:t>przedsięwzięcie</w:t>
      </w:r>
      <w:r w:rsidR="00F9383E" w:rsidRPr="00CB15CE">
        <w:rPr>
          <w:rFonts w:asciiTheme="minorHAnsi" w:hAnsiTheme="minorHAnsi" w:cstheme="minorHAnsi"/>
        </w:rPr>
        <w:t xml:space="preserve"> </w:t>
      </w:r>
      <w:r w:rsidRPr="00CB15CE">
        <w:rPr>
          <w:rFonts w:asciiTheme="minorHAnsi" w:hAnsiTheme="minorHAnsi" w:cstheme="minorHAnsi"/>
        </w:rPr>
        <w:t>zlokalizowane zostanie</w:t>
      </w:r>
      <w:r w:rsidR="00F9383E" w:rsidRPr="00CB15CE">
        <w:rPr>
          <w:rFonts w:asciiTheme="minorHAnsi" w:hAnsiTheme="minorHAnsi" w:cstheme="minorHAnsi"/>
        </w:rPr>
        <w:t xml:space="preserve"> w obrębie zlewni jednolitej części wód powierzchniowych, dalej JCWP, „</w:t>
      </w:r>
      <w:proofErr w:type="spellStart"/>
      <w:r w:rsidR="00F9383E" w:rsidRPr="00CB15CE">
        <w:rPr>
          <w:rFonts w:asciiTheme="minorHAnsi" w:hAnsiTheme="minorHAnsi" w:cstheme="minorHAnsi"/>
        </w:rPr>
        <w:t>Szotkówka</w:t>
      </w:r>
      <w:proofErr w:type="spellEnd"/>
      <w:r w:rsidR="00F9383E" w:rsidRPr="00CB15CE">
        <w:rPr>
          <w:rFonts w:asciiTheme="minorHAnsi" w:hAnsiTheme="minorHAnsi" w:cstheme="minorHAnsi"/>
        </w:rPr>
        <w:t xml:space="preserve"> bez </w:t>
      </w:r>
      <w:proofErr w:type="spellStart"/>
      <w:r w:rsidR="00F9383E" w:rsidRPr="00CB15CE">
        <w:rPr>
          <w:rFonts w:asciiTheme="minorHAnsi" w:hAnsiTheme="minorHAnsi" w:cstheme="minorHAnsi"/>
        </w:rPr>
        <w:t>Lesznicy</w:t>
      </w:r>
      <w:proofErr w:type="spellEnd"/>
      <w:r w:rsidR="00F9383E" w:rsidRPr="00CB15CE">
        <w:rPr>
          <w:rFonts w:asciiTheme="minorHAnsi" w:hAnsiTheme="minorHAnsi" w:cstheme="minorHAnsi"/>
        </w:rPr>
        <w:t xml:space="preserve">” o kodzie PLRW6000611489 oraz w obrębie jednolitej części wód podziemnych, dalej </w:t>
      </w:r>
      <w:proofErr w:type="spellStart"/>
      <w:r w:rsidR="00F9383E" w:rsidRPr="00CB15CE">
        <w:rPr>
          <w:rFonts w:asciiTheme="minorHAnsi" w:hAnsiTheme="minorHAnsi" w:cstheme="minorHAnsi"/>
        </w:rPr>
        <w:t>JCWPd</w:t>
      </w:r>
      <w:proofErr w:type="spellEnd"/>
      <w:r w:rsidR="00F9383E" w:rsidRPr="00CB15CE">
        <w:rPr>
          <w:rFonts w:asciiTheme="minorHAnsi" w:hAnsiTheme="minorHAnsi" w:cstheme="minorHAnsi"/>
        </w:rPr>
        <w:t>, PLGW6000155</w:t>
      </w:r>
      <w:r w:rsidR="00061D77" w:rsidRPr="00CB15CE">
        <w:rPr>
          <w:rFonts w:asciiTheme="minorHAnsi" w:hAnsiTheme="minorHAnsi" w:cstheme="minorHAnsi"/>
        </w:rPr>
        <w:t>, w regionie wodnym Górnej Odry</w:t>
      </w:r>
      <w:r w:rsidR="00F9383E" w:rsidRPr="00CB15CE">
        <w:rPr>
          <w:rFonts w:asciiTheme="minorHAnsi" w:hAnsiTheme="minorHAnsi" w:cstheme="minorHAnsi"/>
        </w:rPr>
        <w:t xml:space="preserve">. </w:t>
      </w:r>
    </w:p>
    <w:p w14:paraId="620A13D2" w14:textId="4056D547" w:rsidR="0083656D" w:rsidRPr="00CB15CE" w:rsidRDefault="00F9383E"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JCWP</w:t>
      </w:r>
      <w:r w:rsidR="008D5B00" w:rsidRPr="00CB15CE">
        <w:rPr>
          <w:rFonts w:asciiTheme="minorHAnsi" w:hAnsiTheme="minorHAnsi" w:cstheme="minorHAnsi"/>
        </w:rPr>
        <w:t xml:space="preserve">, zgodnie z </w:t>
      </w:r>
      <w:r w:rsidR="00955F88" w:rsidRPr="00CB15CE">
        <w:rPr>
          <w:rFonts w:asciiTheme="minorHAnsi" w:hAnsiTheme="minorHAnsi" w:cstheme="minorHAnsi"/>
        </w:rPr>
        <w:t xml:space="preserve">informacjami zawartymi w </w:t>
      </w:r>
      <w:r w:rsidR="008D5B00" w:rsidRPr="00CB15CE">
        <w:rPr>
          <w:rFonts w:asciiTheme="minorHAnsi" w:hAnsiTheme="minorHAnsi" w:cstheme="minorHAnsi"/>
        </w:rPr>
        <w:t>„Planie gospodarowania wodami na obszarze dorzecza Odry”, przyjętym rozporządzeniem Rady Ministrów z dnia 18 października 2016 r. (Dz. U. z 2016 r. poz. 1967)</w:t>
      </w:r>
      <w:r w:rsidR="00955F88" w:rsidRPr="00CB15CE">
        <w:rPr>
          <w:rFonts w:asciiTheme="minorHAnsi" w:hAnsiTheme="minorHAnsi" w:cstheme="minorHAnsi"/>
        </w:rPr>
        <w:t xml:space="preserve">, </w:t>
      </w:r>
      <w:r w:rsidRPr="00CB15CE">
        <w:rPr>
          <w:rFonts w:asciiTheme="minorHAnsi" w:hAnsiTheme="minorHAnsi" w:cstheme="minorHAnsi"/>
        </w:rPr>
        <w:t xml:space="preserve">posiada status naturalnej części wód, której stan ogólny oceniono jako zły. </w:t>
      </w:r>
      <w:r w:rsidR="002B63CB" w:rsidRPr="00CB15CE">
        <w:rPr>
          <w:rFonts w:asciiTheme="minorHAnsi" w:hAnsiTheme="minorHAnsi" w:cstheme="minorHAnsi"/>
        </w:rPr>
        <w:t xml:space="preserve">Stan ekologiczny tej JCWP oceniono jako słaby, natomiast stan chemiczny - </w:t>
      </w:r>
      <w:r w:rsidRPr="00CB15CE">
        <w:rPr>
          <w:rFonts w:asciiTheme="minorHAnsi" w:hAnsiTheme="minorHAnsi" w:cstheme="minorHAnsi"/>
        </w:rPr>
        <w:t xml:space="preserve">jako dobry. </w:t>
      </w:r>
      <w:r w:rsidR="002B63CB" w:rsidRPr="00CB15CE">
        <w:rPr>
          <w:rFonts w:asciiTheme="minorHAnsi" w:hAnsiTheme="minorHAnsi" w:cstheme="minorHAnsi"/>
        </w:rPr>
        <w:t>Ze względu na zidentyfikowane w zlewni presje związane z gospodarką komunalną i działalnością przemysłową, JCWP została uznana za zagrożoną nieosiągnięciem celów środowiskowych. Z uwagi na czas niezbędny do wdrożenia działań zaplanowanych dla poprawy stanu tej części wód, do osiągnięcia stanu dobrego (tj. dobrego stanu ekologicznego i dobrego stanu chemicznego), JCWP została objęta derogacją czasową z przesunięciem terminu osiągnięcia ww. celu do roku 2027.</w:t>
      </w:r>
      <w:r w:rsidR="001B341F" w:rsidRPr="00CB15CE">
        <w:rPr>
          <w:rFonts w:asciiTheme="minorHAnsi" w:hAnsiTheme="minorHAnsi" w:cstheme="minorHAnsi"/>
        </w:rPr>
        <w:t xml:space="preserve"> Planowana inwestycja nie będzie miała negatywnego wpływu ma możliwość osiągnięcia celów środowiskowych ustalonych dla JCWP w </w:t>
      </w:r>
      <w:r w:rsidR="00503BD5" w:rsidRPr="00CB15CE">
        <w:rPr>
          <w:rFonts w:asciiTheme="minorHAnsi" w:hAnsiTheme="minorHAnsi" w:cstheme="minorHAnsi"/>
        </w:rPr>
        <w:t>„</w:t>
      </w:r>
      <w:r w:rsidR="001B341F" w:rsidRPr="00CB15CE">
        <w:rPr>
          <w:rFonts w:asciiTheme="minorHAnsi" w:hAnsiTheme="minorHAnsi" w:cstheme="minorHAnsi"/>
        </w:rPr>
        <w:t>Planie gospodarowania wodami na obszarze dorzecza Odry</w:t>
      </w:r>
      <w:r w:rsidR="00503BD5" w:rsidRPr="00CB15CE">
        <w:rPr>
          <w:rFonts w:asciiTheme="minorHAnsi" w:hAnsiTheme="minorHAnsi" w:cstheme="minorHAnsi"/>
        </w:rPr>
        <w:t>”</w:t>
      </w:r>
      <w:r w:rsidR="001B341F" w:rsidRPr="00CB15CE">
        <w:rPr>
          <w:rFonts w:asciiTheme="minorHAnsi" w:hAnsiTheme="minorHAnsi" w:cstheme="minorHAnsi"/>
        </w:rPr>
        <w:t>.</w:t>
      </w:r>
      <w:r w:rsidR="0083656D" w:rsidRPr="00CB15CE">
        <w:rPr>
          <w:rFonts w:asciiTheme="minorHAnsi" w:hAnsiTheme="minorHAnsi" w:cstheme="minorHAnsi"/>
        </w:rPr>
        <w:t xml:space="preserve"> </w:t>
      </w:r>
      <w:proofErr w:type="spellStart"/>
      <w:r w:rsidRPr="00CB15CE">
        <w:rPr>
          <w:rFonts w:asciiTheme="minorHAnsi" w:hAnsiTheme="minorHAnsi" w:cstheme="minorHAnsi"/>
        </w:rPr>
        <w:t>JCWPd</w:t>
      </w:r>
      <w:proofErr w:type="spellEnd"/>
      <w:r w:rsidRPr="00CB15CE">
        <w:rPr>
          <w:rFonts w:asciiTheme="minorHAnsi" w:hAnsiTheme="minorHAnsi" w:cstheme="minorHAnsi"/>
        </w:rPr>
        <w:t xml:space="preserve"> </w:t>
      </w:r>
      <w:r w:rsidR="002B63CB" w:rsidRPr="00CB15CE">
        <w:rPr>
          <w:rFonts w:asciiTheme="minorHAnsi" w:hAnsiTheme="minorHAnsi" w:cstheme="minorHAnsi"/>
        </w:rPr>
        <w:t>PLGW6000155</w:t>
      </w:r>
      <w:r w:rsidRPr="00CB15CE">
        <w:rPr>
          <w:rFonts w:asciiTheme="minorHAnsi" w:hAnsiTheme="minorHAnsi" w:cstheme="minorHAnsi"/>
        </w:rPr>
        <w:t xml:space="preserve"> </w:t>
      </w:r>
      <w:r w:rsidRPr="00CB15CE">
        <w:rPr>
          <w:rFonts w:asciiTheme="minorHAnsi" w:hAnsiTheme="minorHAnsi" w:cstheme="minorHAnsi"/>
        </w:rPr>
        <w:lastRenderedPageBreak/>
        <w:t>zaliczona jest do regionu wodnego</w:t>
      </w:r>
      <w:r w:rsidR="00EB374A" w:rsidRPr="00CB15CE">
        <w:rPr>
          <w:rFonts w:asciiTheme="minorHAnsi" w:hAnsiTheme="minorHAnsi" w:cstheme="minorHAnsi"/>
        </w:rPr>
        <w:t xml:space="preserve"> Górnej Odry</w:t>
      </w:r>
      <w:r w:rsidRPr="00CB15CE">
        <w:rPr>
          <w:rFonts w:asciiTheme="minorHAnsi" w:hAnsiTheme="minorHAnsi" w:cstheme="minorHAnsi"/>
        </w:rPr>
        <w:t xml:space="preserve">. Stan ilościowy i chemiczny tej </w:t>
      </w:r>
      <w:proofErr w:type="spellStart"/>
      <w:r w:rsidRPr="00CB15CE">
        <w:rPr>
          <w:rFonts w:asciiTheme="minorHAnsi" w:hAnsiTheme="minorHAnsi" w:cstheme="minorHAnsi"/>
        </w:rPr>
        <w:t>JCWPd</w:t>
      </w:r>
      <w:proofErr w:type="spellEnd"/>
      <w:r w:rsidRPr="00CB15CE">
        <w:rPr>
          <w:rFonts w:asciiTheme="minorHAnsi" w:hAnsiTheme="minorHAnsi" w:cstheme="minorHAnsi"/>
        </w:rPr>
        <w:t xml:space="preserve"> oceniono jako dobry, nie jest ona zagrożona ryzykiem nieosiągnięcia celów środowiskowych, tj. utrzymania co najmniej dobrego stanu ilościowego i chemicznego wód podziemnych.</w:t>
      </w:r>
    </w:p>
    <w:p w14:paraId="1191BD3B" w14:textId="05A12828" w:rsidR="0083656D" w:rsidRPr="00CB15CE" w:rsidRDefault="0083656D"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Pismem z 20 stycznia 2022 r., znak: GL.ZZŚ.1.435.3.2022.MS, Dyrektor Zarządu Zlewni w Gliwicach wyraził opinię o braku negatywnego wpływu planowanej inwestycji na możliwość osiągnięcia celów środowiskowych dla jednolitych części wód powierzchniowych, jednolitych części wód podziemnych oraz stwierdził brak potrzeby przeprowadzenia oceny oddziaływania na środowisko dla przedmiotowej inwestycji.</w:t>
      </w:r>
    </w:p>
    <w:p w14:paraId="36F66EA9" w14:textId="207D6E57" w:rsidR="000F4A0D" w:rsidRPr="00CB15CE" w:rsidRDefault="00D159A3"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Teren zamierzonego przedsięwzięcia nie obejmuje obszarów głównych zbiorników wód podziemnych </w:t>
      </w:r>
      <w:r w:rsidR="0065642B" w:rsidRPr="00CB15CE">
        <w:rPr>
          <w:rFonts w:asciiTheme="minorHAnsi" w:hAnsiTheme="minorHAnsi" w:cstheme="minorHAnsi"/>
        </w:rPr>
        <w:t xml:space="preserve">ani </w:t>
      </w:r>
      <w:r w:rsidRPr="00CB15CE">
        <w:rPr>
          <w:rFonts w:asciiTheme="minorHAnsi" w:hAnsiTheme="minorHAnsi" w:cstheme="minorHAnsi"/>
        </w:rPr>
        <w:t xml:space="preserve">obszarów szczególnego zagrożenia powodzią. </w:t>
      </w:r>
      <w:r w:rsidR="003A433A" w:rsidRPr="00CB15CE">
        <w:rPr>
          <w:rFonts w:asciiTheme="minorHAnsi" w:hAnsiTheme="minorHAnsi" w:cstheme="minorHAnsi"/>
        </w:rPr>
        <w:t>Z analizy</w:t>
      </w:r>
      <w:r w:rsidR="00E4534E" w:rsidRPr="00CB15CE">
        <w:rPr>
          <w:rFonts w:asciiTheme="minorHAnsi" w:hAnsiTheme="minorHAnsi" w:cstheme="minorHAnsi"/>
        </w:rPr>
        <w:t xml:space="preserve"> przedłożonej dokumentacji</w:t>
      </w:r>
      <w:r w:rsidR="003A433A" w:rsidRPr="00CB15CE">
        <w:rPr>
          <w:rFonts w:asciiTheme="minorHAnsi" w:hAnsiTheme="minorHAnsi" w:cstheme="minorHAnsi"/>
        </w:rPr>
        <w:t xml:space="preserve"> wynika, że </w:t>
      </w:r>
      <w:r w:rsidR="00157CDB" w:rsidRPr="00CB15CE">
        <w:rPr>
          <w:rFonts w:asciiTheme="minorHAnsi" w:hAnsiTheme="minorHAnsi" w:cstheme="minorHAnsi"/>
        </w:rPr>
        <w:t>p</w:t>
      </w:r>
      <w:r w:rsidR="00FA06F4" w:rsidRPr="00CB15CE">
        <w:rPr>
          <w:rFonts w:asciiTheme="minorHAnsi" w:hAnsiTheme="minorHAnsi" w:cstheme="minorHAnsi"/>
        </w:rPr>
        <w:t xml:space="preserve">odczas realizacji inwestycji oraz jej eksploatacji nie przewiduje się negatywnego wpływu na wody powierzchniowe oraz podziemne. </w:t>
      </w:r>
      <w:r w:rsidR="00105164" w:rsidRPr="00CB15CE">
        <w:rPr>
          <w:rFonts w:asciiTheme="minorHAnsi" w:hAnsiTheme="minorHAnsi" w:cstheme="minorHAnsi"/>
        </w:rPr>
        <w:t>Oddziaływania</w:t>
      </w:r>
      <w:r w:rsidR="00527F65" w:rsidRPr="00CB15CE">
        <w:rPr>
          <w:rFonts w:asciiTheme="minorHAnsi" w:hAnsiTheme="minorHAnsi" w:cstheme="minorHAnsi"/>
        </w:rPr>
        <w:t xml:space="preserve"> inwestycji w powyższym zakresie </w:t>
      </w:r>
      <w:r w:rsidR="00105164" w:rsidRPr="00CB15CE">
        <w:rPr>
          <w:rFonts w:asciiTheme="minorHAnsi" w:hAnsiTheme="minorHAnsi" w:cstheme="minorHAnsi"/>
        </w:rPr>
        <w:t xml:space="preserve">będą miały </w:t>
      </w:r>
      <w:r w:rsidR="0083656D" w:rsidRPr="00CB15CE">
        <w:rPr>
          <w:rFonts w:asciiTheme="minorHAnsi" w:hAnsiTheme="minorHAnsi" w:cstheme="minorHAnsi"/>
        </w:rPr>
        <w:t>zasięg</w:t>
      </w:r>
      <w:r w:rsidR="00105164" w:rsidRPr="00CB15CE">
        <w:rPr>
          <w:rFonts w:asciiTheme="minorHAnsi" w:hAnsiTheme="minorHAnsi" w:cstheme="minorHAnsi"/>
        </w:rPr>
        <w:t xml:space="preserve"> lokalny, ograniczony do miejsca, na którym będzie realizowane przedsięwzięcie</w:t>
      </w:r>
      <w:r w:rsidR="00C80FD5" w:rsidRPr="00CB15CE">
        <w:rPr>
          <w:rFonts w:asciiTheme="minorHAnsi" w:hAnsiTheme="minorHAnsi" w:cstheme="minorHAnsi"/>
        </w:rPr>
        <w:t>, a także</w:t>
      </w:r>
      <w:r w:rsidR="0083656D" w:rsidRPr="00CB15CE">
        <w:rPr>
          <w:rFonts w:asciiTheme="minorHAnsi" w:hAnsiTheme="minorHAnsi" w:cstheme="minorHAnsi"/>
        </w:rPr>
        <w:t xml:space="preserve"> będą krótkotrwałe i</w:t>
      </w:r>
      <w:r w:rsidR="00C80FD5" w:rsidRPr="00CB15CE">
        <w:rPr>
          <w:rFonts w:asciiTheme="minorHAnsi" w:hAnsiTheme="minorHAnsi" w:cstheme="minorHAnsi"/>
        </w:rPr>
        <w:t xml:space="preserve"> odwracalne</w:t>
      </w:r>
      <w:r w:rsidR="00714340" w:rsidRPr="00CB15CE">
        <w:rPr>
          <w:rFonts w:asciiTheme="minorHAnsi" w:hAnsiTheme="minorHAnsi" w:cstheme="minorHAnsi"/>
        </w:rPr>
        <w:t>.</w:t>
      </w:r>
    </w:p>
    <w:p w14:paraId="2B3CE42B" w14:textId="128E3C7C" w:rsidR="0090342C" w:rsidRPr="00CB15CE" w:rsidRDefault="0090342C"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Na etapie realizacji sieć gazowa będzie poddana próbie ciśnieniowej wytrzymałości dla uzyskania pewności długoletniej, bezawaryjnej pracy systemu. Przeprowadzone wodne próby ciśnieniowe poprzedzone zostaną płukaniem sieci gazowej. Woda na potrzeby płukania i prób hydraulicznych dostarczana będzie z sieci wodociągowej. </w:t>
      </w:r>
      <w:r w:rsidR="00C65D17" w:rsidRPr="00CB15CE">
        <w:rPr>
          <w:rFonts w:asciiTheme="minorHAnsi" w:hAnsiTheme="minorHAnsi" w:cstheme="minorHAnsi"/>
        </w:rPr>
        <w:t>Po przeprowadzeniu prób wykorzystana woda zgromadzona zostanie w zbiornikach, a następnie zostanie odprowadzona do sieci kanalizacyjnej, a nie do środowiska, co zostało określone w p</w:t>
      </w:r>
      <w:r w:rsidR="00503BD5" w:rsidRPr="00CB15CE">
        <w:rPr>
          <w:rFonts w:asciiTheme="minorHAnsi" w:hAnsiTheme="minorHAnsi" w:cstheme="minorHAnsi"/>
        </w:rPr>
        <w:t>kt</w:t>
      </w:r>
      <w:r w:rsidR="00C65D17" w:rsidRPr="00CB15CE">
        <w:rPr>
          <w:rFonts w:asciiTheme="minorHAnsi" w:hAnsiTheme="minorHAnsi" w:cstheme="minorHAnsi"/>
        </w:rPr>
        <w:t xml:space="preserve"> 11.9. decyzji RDOŚ w Katowicach. </w:t>
      </w:r>
      <w:r w:rsidRPr="00CB15CE">
        <w:rPr>
          <w:rFonts w:asciiTheme="minorHAnsi" w:hAnsiTheme="minorHAnsi" w:cstheme="minorHAnsi"/>
        </w:rPr>
        <w:t xml:space="preserve">Na etapie realizacji przedsięwzięcia będą powstawać ścieki socjalno-bytowe oraz ścieki technologiczne pochodzące z wyżej wymienionych prób ciśnieniowych. W celu odprowadzenia ścieków bytowych, zaplecze budowy zostanie wyposażone w przenośny sanitariat, a zgromadzone ścieki będą wywożone przez uprawnione podmioty poza teren przedsięwzięcia. </w:t>
      </w:r>
    </w:p>
    <w:p w14:paraId="785669A6" w14:textId="77B4407C" w:rsidR="00801947" w:rsidRPr="00CB15CE" w:rsidRDefault="006715AF"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W celu minimalizacji oddziaływania przedsięwzięcia na środowisko gruntowo-wodne na etapie jego realizacji, w p</w:t>
      </w:r>
      <w:r w:rsidR="00503BD5" w:rsidRPr="00CB15CE">
        <w:rPr>
          <w:rFonts w:asciiTheme="minorHAnsi" w:hAnsiTheme="minorHAnsi" w:cstheme="minorHAnsi"/>
        </w:rPr>
        <w:t>kt</w:t>
      </w:r>
      <w:r w:rsidRPr="00CB15CE">
        <w:rPr>
          <w:rFonts w:asciiTheme="minorHAnsi" w:hAnsiTheme="minorHAnsi" w:cstheme="minorHAnsi"/>
        </w:rPr>
        <w:t xml:space="preserve"> </w:t>
      </w:r>
      <w:r w:rsidR="004167D7" w:rsidRPr="00CB15CE">
        <w:rPr>
          <w:rFonts w:asciiTheme="minorHAnsi" w:hAnsiTheme="minorHAnsi" w:cstheme="minorHAnsi"/>
        </w:rPr>
        <w:t>3</w:t>
      </w:r>
      <w:r w:rsidRPr="00CB15CE">
        <w:rPr>
          <w:rFonts w:asciiTheme="minorHAnsi" w:hAnsiTheme="minorHAnsi" w:cstheme="minorHAnsi"/>
        </w:rPr>
        <w:t xml:space="preserve"> niniejszej decyzji GDOŚ określił warunki lokalizacji </w:t>
      </w:r>
      <w:r w:rsidR="00503BD5" w:rsidRPr="00CB15CE">
        <w:rPr>
          <w:rFonts w:asciiTheme="minorHAnsi" w:hAnsiTheme="minorHAnsi" w:cstheme="minorHAnsi"/>
        </w:rPr>
        <w:t xml:space="preserve">i urządzenia </w:t>
      </w:r>
      <w:r w:rsidRPr="00CB15CE">
        <w:rPr>
          <w:rFonts w:asciiTheme="minorHAnsi" w:hAnsiTheme="minorHAnsi" w:cstheme="minorHAnsi"/>
        </w:rPr>
        <w:t>zaplecz</w:t>
      </w:r>
      <w:r w:rsidR="00503BD5" w:rsidRPr="00CB15CE">
        <w:rPr>
          <w:rFonts w:asciiTheme="minorHAnsi" w:hAnsiTheme="minorHAnsi" w:cstheme="minorHAnsi"/>
        </w:rPr>
        <w:t>y</w:t>
      </w:r>
      <w:r w:rsidRPr="00CB15CE">
        <w:rPr>
          <w:rFonts w:asciiTheme="minorHAnsi" w:hAnsiTheme="minorHAnsi" w:cstheme="minorHAnsi"/>
        </w:rPr>
        <w:t xml:space="preserve"> budowy </w:t>
      </w:r>
      <w:r w:rsidR="000805D6" w:rsidRPr="00CB15CE">
        <w:rPr>
          <w:rFonts w:asciiTheme="minorHAnsi" w:hAnsiTheme="minorHAnsi" w:cstheme="minorHAnsi"/>
        </w:rPr>
        <w:t xml:space="preserve">oraz magazynowania </w:t>
      </w:r>
      <w:r w:rsidR="00503BD5" w:rsidRPr="00CB15CE">
        <w:rPr>
          <w:rFonts w:asciiTheme="minorHAnsi" w:hAnsiTheme="minorHAnsi" w:cstheme="minorHAnsi"/>
        </w:rPr>
        <w:t>materiałów</w:t>
      </w:r>
      <w:r w:rsidR="000805D6" w:rsidRPr="00CB15CE">
        <w:rPr>
          <w:rFonts w:asciiTheme="minorHAnsi" w:hAnsiTheme="minorHAnsi" w:cstheme="minorHAnsi"/>
        </w:rPr>
        <w:t>, które mogą stanowić zagrożenie dla wód i dla gleby.</w:t>
      </w:r>
      <w:r w:rsidR="00801947" w:rsidRPr="00CB15CE">
        <w:rPr>
          <w:rFonts w:asciiTheme="minorHAnsi" w:hAnsiTheme="minorHAnsi" w:cstheme="minorHAnsi"/>
        </w:rPr>
        <w:t xml:space="preserve"> </w:t>
      </w:r>
    </w:p>
    <w:p w14:paraId="6A10E0B9" w14:textId="744E972F" w:rsidR="00F20111" w:rsidRPr="00CB15CE" w:rsidRDefault="00D159A3"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Zgodnie z przedłożoną przez </w:t>
      </w:r>
      <w:r w:rsidR="008961F0" w:rsidRPr="00CB15CE">
        <w:rPr>
          <w:rFonts w:asciiTheme="minorHAnsi" w:hAnsiTheme="minorHAnsi" w:cstheme="minorHAnsi"/>
        </w:rPr>
        <w:t>Inwestor</w:t>
      </w:r>
      <w:r w:rsidRPr="00CB15CE">
        <w:rPr>
          <w:rFonts w:asciiTheme="minorHAnsi" w:hAnsiTheme="minorHAnsi" w:cstheme="minorHAnsi"/>
        </w:rPr>
        <w:t xml:space="preserve">a dokumentacją </w:t>
      </w:r>
      <w:r w:rsidR="007D1310" w:rsidRPr="00CB15CE">
        <w:rPr>
          <w:rFonts w:asciiTheme="minorHAnsi" w:hAnsiTheme="minorHAnsi" w:cstheme="minorHAnsi"/>
        </w:rPr>
        <w:t>gazociągi</w:t>
      </w:r>
      <w:r w:rsidRPr="00CB15CE">
        <w:rPr>
          <w:rFonts w:asciiTheme="minorHAnsi" w:hAnsiTheme="minorHAnsi" w:cstheme="minorHAnsi"/>
        </w:rPr>
        <w:t xml:space="preserve"> położone zostaną na głębokości około 1,</w:t>
      </w:r>
      <w:r w:rsidR="005F371F" w:rsidRPr="00CB15CE">
        <w:rPr>
          <w:rFonts w:asciiTheme="minorHAnsi" w:hAnsiTheme="minorHAnsi" w:cstheme="minorHAnsi"/>
        </w:rPr>
        <w:t>2</w:t>
      </w:r>
      <w:r w:rsidRPr="00CB15CE">
        <w:rPr>
          <w:rFonts w:asciiTheme="minorHAnsi" w:hAnsiTheme="minorHAnsi" w:cstheme="minorHAnsi"/>
        </w:rPr>
        <w:t xml:space="preserve"> m p.p.t</w:t>
      </w:r>
      <w:r w:rsidR="007D1310" w:rsidRPr="00CB15CE">
        <w:rPr>
          <w:rFonts w:asciiTheme="minorHAnsi" w:hAnsiTheme="minorHAnsi" w:cstheme="minorHAnsi"/>
        </w:rPr>
        <w:t>.</w:t>
      </w:r>
      <w:r w:rsidR="00C168AF" w:rsidRPr="00CB15CE">
        <w:rPr>
          <w:rFonts w:asciiTheme="minorHAnsi" w:hAnsiTheme="minorHAnsi" w:cstheme="minorHAnsi"/>
        </w:rPr>
        <w:t xml:space="preserve"> W przypadku wystąpienia poziomu zwierciadła wody powyżej dna wykopu, konieczne będzie odwodnienie wykopów. Zgodnie z informacjami zamieszczonymi </w:t>
      </w:r>
      <w:r w:rsidR="0090342C" w:rsidRPr="00CB15CE">
        <w:rPr>
          <w:rFonts w:asciiTheme="minorHAnsi" w:hAnsiTheme="minorHAnsi" w:cstheme="minorHAnsi"/>
        </w:rPr>
        <w:t>na stron</w:t>
      </w:r>
      <w:r w:rsidR="00052F25" w:rsidRPr="00CB15CE">
        <w:rPr>
          <w:rFonts w:asciiTheme="minorHAnsi" w:hAnsiTheme="minorHAnsi" w:cstheme="minorHAnsi"/>
        </w:rPr>
        <w:t>ach</w:t>
      </w:r>
      <w:r w:rsidR="0090342C" w:rsidRPr="00CB15CE">
        <w:rPr>
          <w:rFonts w:asciiTheme="minorHAnsi" w:hAnsiTheme="minorHAnsi" w:cstheme="minorHAnsi"/>
        </w:rPr>
        <w:t xml:space="preserve"> 17, 38 oraz 59</w:t>
      </w:r>
      <w:r w:rsidR="00C168AF" w:rsidRPr="00CB15CE">
        <w:rPr>
          <w:rFonts w:asciiTheme="minorHAnsi" w:hAnsiTheme="minorHAnsi" w:cstheme="minorHAnsi"/>
        </w:rPr>
        <w:t xml:space="preserve"> kip, odwadnianie wykopów będzie odbywało się</w:t>
      </w:r>
      <w:r w:rsidR="0090342C" w:rsidRPr="00CB15CE">
        <w:rPr>
          <w:rFonts w:asciiTheme="minorHAnsi" w:hAnsiTheme="minorHAnsi" w:cstheme="minorHAnsi"/>
        </w:rPr>
        <w:t xml:space="preserve"> metodą wytworzenia krzywej depresji, przez pompowanie wody z igłofiltrów usytuowanych poza obrębem wykopu.</w:t>
      </w:r>
      <w:r w:rsidR="00C168AF" w:rsidRPr="00CB15CE">
        <w:rPr>
          <w:rFonts w:asciiTheme="minorHAnsi" w:hAnsiTheme="minorHAnsi" w:cstheme="minorHAnsi"/>
        </w:rPr>
        <w:t xml:space="preserve"> </w:t>
      </w:r>
      <w:r w:rsidR="00826E8D" w:rsidRPr="00CB15CE">
        <w:rPr>
          <w:rFonts w:asciiTheme="minorHAnsi" w:hAnsiTheme="minorHAnsi" w:cstheme="minorHAnsi"/>
        </w:rPr>
        <w:t>Wody pochodzące z odwodnienia wykopów odprowadzane będą do gruntu, bez zrzutu odprowadzanych wód do cieków</w:t>
      </w:r>
      <w:r w:rsidR="003E6938" w:rsidRPr="00CB15CE">
        <w:rPr>
          <w:rFonts w:asciiTheme="minorHAnsi" w:hAnsiTheme="minorHAnsi" w:cstheme="minorHAnsi"/>
        </w:rPr>
        <w:t>, zatem przy prowadzeniu prac odwodnieniowych nie wystąpi ryzyko rozmywania dna i brzegów cieków</w:t>
      </w:r>
      <w:r w:rsidR="00826E8D" w:rsidRPr="00CB15CE">
        <w:rPr>
          <w:rFonts w:asciiTheme="minorHAnsi" w:hAnsiTheme="minorHAnsi" w:cstheme="minorHAnsi"/>
        </w:rPr>
        <w:t xml:space="preserve">. </w:t>
      </w:r>
      <w:r w:rsidR="00F20111" w:rsidRPr="00CB15CE">
        <w:rPr>
          <w:rFonts w:asciiTheme="minorHAnsi" w:hAnsiTheme="minorHAnsi" w:cstheme="minorHAnsi"/>
        </w:rPr>
        <w:t xml:space="preserve">Prace </w:t>
      </w:r>
      <w:r w:rsidR="00F20111" w:rsidRPr="00CB15CE">
        <w:rPr>
          <w:rFonts w:asciiTheme="minorHAnsi" w:hAnsiTheme="minorHAnsi" w:cstheme="minorHAnsi"/>
        </w:rPr>
        <w:lastRenderedPageBreak/>
        <w:t>odwodnieniowe</w:t>
      </w:r>
      <w:r w:rsidR="00B27BE8" w:rsidRPr="00CB15CE">
        <w:rPr>
          <w:rFonts w:asciiTheme="minorHAnsi" w:hAnsiTheme="minorHAnsi" w:cstheme="minorHAnsi"/>
        </w:rPr>
        <w:t>, ze</w:t>
      </w:r>
      <w:r w:rsidR="00F20111" w:rsidRPr="00CB15CE">
        <w:rPr>
          <w:rFonts w:asciiTheme="minorHAnsi" w:hAnsiTheme="minorHAnsi" w:cstheme="minorHAnsi"/>
        </w:rPr>
        <w:t xml:space="preserve"> </w:t>
      </w:r>
      <w:r w:rsidR="00B27BE8" w:rsidRPr="00CB15CE">
        <w:rPr>
          <w:rFonts w:asciiTheme="minorHAnsi" w:hAnsiTheme="minorHAnsi" w:cstheme="minorHAnsi"/>
        </w:rPr>
        <w:t xml:space="preserve">względu na </w:t>
      </w:r>
      <w:r w:rsidR="00BF575E" w:rsidRPr="00CB15CE">
        <w:rPr>
          <w:rFonts w:asciiTheme="minorHAnsi" w:hAnsiTheme="minorHAnsi" w:cstheme="minorHAnsi"/>
        </w:rPr>
        <w:t xml:space="preserve">niewielką skalę, a także kroki czas robót, </w:t>
      </w:r>
      <w:r w:rsidR="00F20111" w:rsidRPr="00CB15CE">
        <w:rPr>
          <w:rFonts w:asciiTheme="minorHAnsi" w:hAnsiTheme="minorHAnsi" w:cstheme="minorHAnsi"/>
        </w:rPr>
        <w:t xml:space="preserve">prowadzone będą bez konieczności trwałego obniżenia poziomu wód gruntowych. </w:t>
      </w:r>
      <w:r w:rsidR="00DC369C" w:rsidRPr="00CB15CE">
        <w:rPr>
          <w:rFonts w:asciiTheme="minorHAnsi" w:hAnsiTheme="minorHAnsi" w:cstheme="minorHAnsi"/>
        </w:rPr>
        <w:t xml:space="preserve">Poziom </w:t>
      </w:r>
      <w:r w:rsidR="00170BA7" w:rsidRPr="00CB15CE">
        <w:rPr>
          <w:rFonts w:asciiTheme="minorHAnsi" w:hAnsiTheme="minorHAnsi" w:cstheme="minorHAnsi"/>
        </w:rPr>
        <w:t xml:space="preserve">wód gruntowych </w:t>
      </w:r>
      <w:r w:rsidR="00852F56" w:rsidRPr="00CB15CE">
        <w:rPr>
          <w:rFonts w:asciiTheme="minorHAnsi" w:hAnsiTheme="minorHAnsi" w:cstheme="minorHAnsi"/>
        </w:rPr>
        <w:t xml:space="preserve">po zakończeniu prac </w:t>
      </w:r>
      <w:r w:rsidR="00170BA7" w:rsidRPr="00CB15CE">
        <w:rPr>
          <w:rFonts w:asciiTheme="minorHAnsi" w:hAnsiTheme="minorHAnsi" w:cstheme="minorHAnsi"/>
        </w:rPr>
        <w:t>powróci do stanu sprzed rozpoczęcia robót</w:t>
      </w:r>
      <w:r w:rsidR="00852F56" w:rsidRPr="00CB15CE">
        <w:rPr>
          <w:rFonts w:asciiTheme="minorHAnsi" w:hAnsiTheme="minorHAnsi" w:cstheme="minorHAnsi"/>
        </w:rPr>
        <w:t xml:space="preserve">. </w:t>
      </w:r>
    </w:p>
    <w:p w14:paraId="1579A2D4" w14:textId="351D4E64" w:rsidR="00C139A9" w:rsidRPr="00CB15CE" w:rsidRDefault="00D159A3" w:rsidP="00CB15CE">
      <w:pPr>
        <w:suppressAutoHyphens/>
        <w:spacing w:line="312" w:lineRule="auto"/>
        <w:ind w:firstLine="426"/>
        <w:rPr>
          <w:rFonts w:asciiTheme="minorHAnsi" w:hAnsiTheme="minorHAnsi" w:cstheme="minorHAnsi"/>
          <w:color w:val="00B050"/>
        </w:rPr>
      </w:pPr>
      <w:r w:rsidRPr="00CB15CE">
        <w:rPr>
          <w:rFonts w:asciiTheme="minorHAnsi" w:hAnsiTheme="minorHAnsi" w:cstheme="minorHAnsi"/>
        </w:rPr>
        <w:t xml:space="preserve">Przebieg trasy projektowanych </w:t>
      </w:r>
      <w:r w:rsidR="007D1310" w:rsidRPr="00CB15CE">
        <w:rPr>
          <w:rFonts w:asciiTheme="minorHAnsi" w:hAnsiTheme="minorHAnsi" w:cstheme="minorHAnsi"/>
        </w:rPr>
        <w:t>gazociągów</w:t>
      </w:r>
      <w:r w:rsidRPr="00CB15CE">
        <w:rPr>
          <w:rFonts w:asciiTheme="minorHAnsi" w:hAnsiTheme="minorHAnsi" w:cstheme="minorHAnsi"/>
        </w:rPr>
        <w:t xml:space="preserve"> koliduje z ciek</w:t>
      </w:r>
      <w:r w:rsidR="00FB06B4" w:rsidRPr="00CB15CE">
        <w:rPr>
          <w:rFonts w:asciiTheme="minorHAnsi" w:hAnsiTheme="minorHAnsi" w:cstheme="minorHAnsi"/>
        </w:rPr>
        <w:t xml:space="preserve">ami Kolejówka oraz </w:t>
      </w:r>
      <w:proofErr w:type="spellStart"/>
      <w:r w:rsidR="00FB06B4" w:rsidRPr="00CB15CE">
        <w:rPr>
          <w:rFonts w:asciiTheme="minorHAnsi" w:hAnsiTheme="minorHAnsi" w:cstheme="minorHAnsi"/>
        </w:rPr>
        <w:t>Wilchwy</w:t>
      </w:r>
      <w:proofErr w:type="spellEnd"/>
      <w:r w:rsidR="00FB06B4" w:rsidRPr="00CB15CE">
        <w:rPr>
          <w:rFonts w:asciiTheme="minorHAnsi" w:hAnsiTheme="minorHAnsi" w:cstheme="minorHAnsi"/>
        </w:rPr>
        <w:t xml:space="preserve">. </w:t>
      </w:r>
      <w:r w:rsidR="003669DB" w:rsidRPr="00CB15CE">
        <w:rPr>
          <w:rFonts w:asciiTheme="minorHAnsi" w:hAnsiTheme="minorHAnsi" w:cstheme="minorHAnsi"/>
        </w:rPr>
        <w:t xml:space="preserve">Obydwa przekraczane cieki posiadają nieuregulowane, naturalne koryta, mogą stanowić siedlisko fauny. </w:t>
      </w:r>
      <w:r w:rsidRPr="00CB15CE">
        <w:rPr>
          <w:rFonts w:asciiTheme="minorHAnsi" w:hAnsiTheme="minorHAnsi" w:cstheme="minorHAnsi"/>
        </w:rPr>
        <w:t>Przekroczeni</w:t>
      </w:r>
      <w:r w:rsidR="00FB06B4" w:rsidRPr="00CB15CE">
        <w:rPr>
          <w:rFonts w:asciiTheme="minorHAnsi" w:hAnsiTheme="minorHAnsi" w:cstheme="minorHAnsi"/>
        </w:rPr>
        <w:t>a</w:t>
      </w:r>
      <w:r w:rsidRPr="00CB15CE">
        <w:rPr>
          <w:rFonts w:asciiTheme="minorHAnsi" w:hAnsiTheme="minorHAnsi" w:cstheme="minorHAnsi"/>
        </w:rPr>
        <w:t xml:space="preserve"> </w:t>
      </w:r>
      <w:r w:rsidR="00FB06B4" w:rsidRPr="00CB15CE">
        <w:rPr>
          <w:rFonts w:asciiTheme="minorHAnsi" w:hAnsiTheme="minorHAnsi" w:cstheme="minorHAnsi"/>
        </w:rPr>
        <w:t xml:space="preserve">powyższych </w:t>
      </w:r>
      <w:r w:rsidRPr="00CB15CE">
        <w:rPr>
          <w:rFonts w:asciiTheme="minorHAnsi" w:hAnsiTheme="minorHAnsi" w:cstheme="minorHAnsi"/>
        </w:rPr>
        <w:t>ciek</w:t>
      </w:r>
      <w:r w:rsidR="00FB06B4" w:rsidRPr="00CB15CE">
        <w:rPr>
          <w:rFonts w:asciiTheme="minorHAnsi" w:hAnsiTheme="minorHAnsi" w:cstheme="minorHAnsi"/>
        </w:rPr>
        <w:t>ów</w:t>
      </w:r>
      <w:r w:rsidRPr="00CB15CE">
        <w:rPr>
          <w:rFonts w:asciiTheme="minorHAnsi" w:hAnsiTheme="minorHAnsi" w:cstheme="minorHAnsi"/>
        </w:rPr>
        <w:t xml:space="preserve"> zostan</w:t>
      </w:r>
      <w:r w:rsidR="00FB06B4" w:rsidRPr="00CB15CE">
        <w:rPr>
          <w:rFonts w:asciiTheme="minorHAnsi" w:hAnsiTheme="minorHAnsi" w:cstheme="minorHAnsi"/>
        </w:rPr>
        <w:t>ą</w:t>
      </w:r>
      <w:r w:rsidRPr="00CB15CE">
        <w:rPr>
          <w:rFonts w:asciiTheme="minorHAnsi" w:hAnsiTheme="minorHAnsi" w:cstheme="minorHAnsi"/>
        </w:rPr>
        <w:t xml:space="preserve"> wykonane metodą </w:t>
      </w:r>
      <w:proofErr w:type="spellStart"/>
      <w:r w:rsidR="0065642B" w:rsidRPr="00CB15CE">
        <w:rPr>
          <w:rFonts w:asciiTheme="minorHAnsi" w:hAnsiTheme="minorHAnsi" w:cstheme="minorHAnsi"/>
        </w:rPr>
        <w:t>bezwykopową</w:t>
      </w:r>
      <w:proofErr w:type="spellEnd"/>
      <w:r w:rsidRPr="00CB15CE">
        <w:rPr>
          <w:rFonts w:asciiTheme="minorHAnsi" w:hAnsiTheme="minorHAnsi" w:cstheme="minorHAnsi"/>
        </w:rPr>
        <w:t xml:space="preserve">, bez naruszenia </w:t>
      </w:r>
      <w:r w:rsidR="00FB06B4" w:rsidRPr="00CB15CE">
        <w:rPr>
          <w:rFonts w:asciiTheme="minorHAnsi" w:hAnsiTheme="minorHAnsi" w:cstheme="minorHAnsi"/>
        </w:rPr>
        <w:t xml:space="preserve">ich </w:t>
      </w:r>
      <w:r w:rsidRPr="00CB15CE">
        <w:rPr>
          <w:rFonts w:asciiTheme="minorHAnsi" w:hAnsiTheme="minorHAnsi" w:cstheme="minorHAnsi"/>
        </w:rPr>
        <w:t>dna i skarp.</w:t>
      </w:r>
      <w:r w:rsidR="009C317D" w:rsidRPr="00CB15CE">
        <w:rPr>
          <w:rFonts w:asciiTheme="minorHAnsi" w:hAnsiTheme="minorHAnsi" w:cstheme="minorHAnsi"/>
        </w:rPr>
        <w:t xml:space="preserve"> Zgodnie z informacjami zawartymi w uzupełnieniu kip z 16 maja 2022 r., przy przekroczeniach cieków </w:t>
      </w:r>
      <w:r w:rsidR="008961F0" w:rsidRPr="00CB15CE">
        <w:rPr>
          <w:rFonts w:asciiTheme="minorHAnsi" w:hAnsiTheme="minorHAnsi" w:cstheme="minorHAnsi"/>
        </w:rPr>
        <w:t>Inwestor</w:t>
      </w:r>
      <w:r w:rsidR="009C317D" w:rsidRPr="00CB15CE">
        <w:rPr>
          <w:rFonts w:asciiTheme="minorHAnsi" w:hAnsiTheme="minorHAnsi" w:cstheme="minorHAnsi"/>
        </w:rPr>
        <w:t xml:space="preserve"> planuje zlokalizowanie komór nadawczych i odbiorczych w odpowiedniej  odległości od cieków, wynoszącej 6 i 12 metrów od osi cieku </w:t>
      </w:r>
      <w:proofErr w:type="spellStart"/>
      <w:r w:rsidR="009C317D" w:rsidRPr="00CB15CE">
        <w:rPr>
          <w:rFonts w:asciiTheme="minorHAnsi" w:hAnsiTheme="minorHAnsi" w:cstheme="minorHAnsi"/>
        </w:rPr>
        <w:t>Wilchwy</w:t>
      </w:r>
      <w:proofErr w:type="spellEnd"/>
      <w:r w:rsidR="009C317D" w:rsidRPr="00CB15CE">
        <w:rPr>
          <w:rFonts w:asciiTheme="minorHAnsi" w:hAnsiTheme="minorHAnsi" w:cstheme="minorHAnsi"/>
        </w:rPr>
        <w:t xml:space="preserve"> oraz po 10 metrów od osi cieku Kolejówka. </w:t>
      </w:r>
      <w:r w:rsidR="002B14E9" w:rsidRPr="00CB15CE">
        <w:rPr>
          <w:rFonts w:asciiTheme="minorHAnsi" w:hAnsiTheme="minorHAnsi" w:cstheme="minorHAnsi"/>
        </w:rPr>
        <w:t>W</w:t>
      </w:r>
      <w:r w:rsidR="009C317D" w:rsidRPr="00CB15CE">
        <w:rPr>
          <w:rFonts w:asciiTheme="minorHAnsi" w:hAnsiTheme="minorHAnsi" w:cstheme="minorHAnsi"/>
        </w:rPr>
        <w:t xml:space="preserve"> ramach realizacji przedsięwzięcia </w:t>
      </w:r>
      <w:r w:rsidR="008961F0" w:rsidRPr="00CB15CE">
        <w:rPr>
          <w:rFonts w:asciiTheme="minorHAnsi" w:hAnsiTheme="minorHAnsi" w:cstheme="minorHAnsi"/>
        </w:rPr>
        <w:t>Inwestor</w:t>
      </w:r>
      <w:r w:rsidR="009C317D" w:rsidRPr="00CB15CE">
        <w:rPr>
          <w:rFonts w:asciiTheme="minorHAnsi" w:hAnsiTheme="minorHAnsi" w:cstheme="minorHAnsi"/>
        </w:rPr>
        <w:t xml:space="preserve"> nie planuje przekształcania ani likwidacji jakichkolwiek obiektów wodnych znajdujących się w obszarze inwestycji.</w:t>
      </w:r>
      <w:r w:rsidRPr="00CB15CE">
        <w:rPr>
          <w:rFonts w:asciiTheme="minorHAnsi" w:hAnsiTheme="minorHAnsi" w:cstheme="minorHAnsi"/>
        </w:rPr>
        <w:t xml:space="preserve"> </w:t>
      </w:r>
      <w:r w:rsidR="009C317D" w:rsidRPr="00CB15CE">
        <w:rPr>
          <w:rFonts w:asciiTheme="minorHAnsi" w:hAnsiTheme="minorHAnsi" w:cstheme="minorHAnsi"/>
        </w:rPr>
        <w:t xml:space="preserve">W pobliżu cieku Kolejówka znajduje się zbiornik wodny, jednak jest on zlokalizowany poza pasem montażowym projektowanego gazociągu. </w:t>
      </w:r>
      <w:r w:rsidR="002E08D7" w:rsidRPr="00CB15CE">
        <w:rPr>
          <w:rFonts w:asciiTheme="minorHAnsi" w:hAnsiTheme="minorHAnsi" w:cstheme="minorHAnsi"/>
        </w:rPr>
        <w:t xml:space="preserve">Ponadto, w celu ochrony przekraczanych cieków przed zasypywaniem oraz niszczeniem ich brzegów, RDOŚ w Katowicach </w:t>
      </w:r>
      <w:r w:rsidR="002B14E9" w:rsidRPr="00CB15CE">
        <w:rPr>
          <w:rFonts w:asciiTheme="minorHAnsi" w:hAnsiTheme="minorHAnsi" w:cstheme="minorHAnsi"/>
        </w:rPr>
        <w:t xml:space="preserve">w pkt 11 decyzji </w:t>
      </w:r>
      <w:r w:rsidR="002E08D7" w:rsidRPr="00CB15CE">
        <w:rPr>
          <w:rFonts w:asciiTheme="minorHAnsi" w:hAnsiTheme="minorHAnsi" w:cstheme="minorHAnsi"/>
        </w:rPr>
        <w:t xml:space="preserve">wprowadził </w:t>
      </w:r>
      <w:r w:rsidR="00FB06B4" w:rsidRPr="00CB15CE">
        <w:rPr>
          <w:rFonts w:asciiTheme="minorHAnsi" w:hAnsiTheme="minorHAnsi" w:cstheme="minorHAnsi"/>
        </w:rPr>
        <w:t xml:space="preserve">zakaz ruchu sprzętu ciężkiego w odległości mniejszej niż 3 m od górnej krawędzi skarpy koryta cieku i rowów, wjeżdżania sprzętu do koryt oraz składowania ziemi z wykopów w odległości mniejszej niż 50 m od brzegów cieków i rowów. </w:t>
      </w:r>
    </w:p>
    <w:p w14:paraId="76684FB7" w14:textId="77777777" w:rsidR="00C139A9" w:rsidRPr="00CB15CE" w:rsidRDefault="00C139A9"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Podsumowując, realizacja przedmiotowego przedsięwzięcia nie spowoduje pogorszenia stanu środowiska gruntowo-wodnego. Projektowane gazociągi będą stanowić obiekty szczelne (hermetyczne), co nie będzie powodować zanieczyszczeń mogących wpływać na stan wód powierzchniowych i podziemnych.</w:t>
      </w:r>
    </w:p>
    <w:p w14:paraId="6A932B8A" w14:textId="320F7E70" w:rsidR="00A72B6A" w:rsidRPr="00CB15CE" w:rsidRDefault="00A84116"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Zaplecza budowy będą lokalizowane w odległości min. 50 m od cieków i brzegów zbiornika wodnego oraz </w:t>
      </w:r>
      <w:r w:rsidR="00307E0C" w:rsidRPr="00CB15CE">
        <w:rPr>
          <w:rFonts w:asciiTheme="minorHAnsi" w:hAnsiTheme="minorHAnsi" w:cstheme="minorHAnsi"/>
        </w:rPr>
        <w:t xml:space="preserve">poza miejscami </w:t>
      </w:r>
      <w:r w:rsidRPr="00CB15CE">
        <w:rPr>
          <w:rFonts w:asciiTheme="minorHAnsi" w:hAnsiTheme="minorHAnsi" w:cstheme="minorHAnsi"/>
        </w:rPr>
        <w:t>okresowy</w:t>
      </w:r>
      <w:r w:rsidR="00307E0C" w:rsidRPr="00CB15CE">
        <w:rPr>
          <w:rFonts w:asciiTheme="minorHAnsi" w:hAnsiTheme="minorHAnsi" w:cstheme="minorHAnsi"/>
        </w:rPr>
        <w:t>ch</w:t>
      </w:r>
      <w:r w:rsidRPr="00CB15CE">
        <w:rPr>
          <w:rFonts w:asciiTheme="minorHAnsi" w:hAnsiTheme="minorHAnsi" w:cstheme="minorHAnsi"/>
        </w:rPr>
        <w:t xml:space="preserve"> zastoisk wodny</w:t>
      </w:r>
      <w:r w:rsidR="00307E0C" w:rsidRPr="00CB15CE">
        <w:rPr>
          <w:rFonts w:asciiTheme="minorHAnsi" w:hAnsiTheme="minorHAnsi" w:cstheme="minorHAnsi"/>
        </w:rPr>
        <w:t>ch (pkt 4 niniejszej decyzji)</w:t>
      </w:r>
      <w:r w:rsidRPr="00CB15CE">
        <w:rPr>
          <w:rFonts w:asciiTheme="minorHAnsi" w:hAnsiTheme="minorHAnsi" w:cstheme="minorHAnsi"/>
        </w:rPr>
        <w:t xml:space="preserve">, mogącymi stanowić również siedliska płazów. Pomimo </w:t>
      </w:r>
      <w:r w:rsidR="003E6938" w:rsidRPr="00CB15CE">
        <w:rPr>
          <w:rFonts w:asciiTheme="minorHAnsi" w:hAnsiTheme="minorHAnsi" w:cstheme="minorHAnsi"/>
        </w:rPr>
        <w:t xml:space="preserve">wskazanej minimalnej odległości, </w:t>
      </w:r>
      <w:r w:rsidRPr="00CB15CE">
        <w:rPr>
          <w:rFonts w:asciiTheme="minorHAnsi" w:hAnsiTheme="minorHAnsi" w:cstheme="minorHAnsi"/>
        </w:rPr>
        <w:t xml:space="preserve"> uwarunkowania terenowe, tj. występowanie koryta cieku, rowów i zbiornika w otoczeniu </w:t>
      </w:r>
      <w:proofErr w:type="spellStart"/>
      <w:r w:rsidRPr="00CB15CE">
        <w:rPr>
          <w:rFonts w:asciiTheme="minorHAnsi" w:hAnsiTheme="minorHAnsi" w:cstheme="minorHAnsi"/>
        </w:rPr>
        <w:t>zadrzewień</w:t>
      </w:r>
      <w:proofErr w:type="spellEnd"/>
      <w:r w:rsidRPr="00CB15CE">
        <w:rPr>
          <w:rFonts w:asciiTheme="minorHAnsi" w:hAnsiTheme="minorHAnsi" w:cstheme="minorHAnsi"/>
        </w:rPr>
        <w:t xml:space="preserve"> sprzyjają pojawieniu się płazów i innych małych zwierząt na terenie budowy</w:t>
      </w:r>
      <w:r w:rsidR="00C139A9" w:rsidRPr="00CB15CE">
        <w:rPr>
          <w:rFonts w:asciiTheme="minorHAnsi" w:hAnsiTheme="minorHAnsi" w:cstheme="minorHAnsi"/>
        </w:rPr>
        <w:t>. Z uwagi na powyższe RDOŚ w Katowicach w p</w:t>
      </w:r>
      <w:r w:rsidR="00307E0C" w:rsidRPr="00CB15CE">
        <w:rPr>
          <w:rFonts w:asciiTheme="minorHAnsi" w:hAnsiTheme="minorHAnsi" w:cstheme="minorHAnsi"/>
        </w:rPr>
        <w:t>kt</w:t>
      </w:r>
      <w:r w:rsidR="00C139A9" w:rsidRPr="00CB15CE">
        <w:rPr>
          <w:rFonts w:asciiTheme="minorHAnsi" w:hAnsiTheme="minorHAnsi" w:cstheme="minorHAnsi"/>
        </w:rPr>
        <w:t xml:space="preserve"> 15 zaskarżonej decyzji nałożył na </w:t>
      </w:r>
      <w:r w:rsidR="008961F0" w:rsidRPr="00CB15CE">
        <w:rPr>
          <w:rFonts w:asciiTheme="minorHAnsi" w:hAnsiTheme="minorHAnsi" w:cstheme="minorHAnsi"/>
        </w:rPr>
        <w:t>Inwestor</w:t>
      </w:r>
      <w:r w:rsidR="00C139A9" w:rsidRPr="00CB15CE">
        <w:rPr>
          <w:rFonts w:asciiTheme="minorHAnsi" w:hAnsiTheme="minorHAnsi" w:cstheme="minorHAnsi"/>
        </w:rPr>
        <w:t xml:space="preserve">a szczegółowe warunki mające na celu ograniczenie możliwości nieumyślnego zabijania zwierząt w trakcie realizacji przedsięwzięcia. Ponadto ze względu na rodzaj prowadzonych prac konieczne będzie zapewnienie przez </w:t>
      </w:r>
      <w:r w:rsidR="008961F0" w:rsidRPr="00CB15CE">
        <w:rPr>
          <w:rFonts w:asciiTheme="minorHAnsi" w:hAnsiTheme="minorHAnsi" w:cstheme="minorHAnsi"/>
        </w:rPr>
        <w:t>Inwestor</w:t>
      </w:r>
      <w:r w:rsidR="00C139A9" w:rsidRPr="00CB15CE">
        <w:rPr>
          <w:rFonts w:asciiTheme="minorHAnsi" w:hAnsiTheme="minorHAnsi" w:cstheme="minorHAnsi"/>
        </w:rPr>
        <w:t xml:space="preserve">a nadzoru przyrodniczego w trakcie realizacji inwestycji. Nadzór ten powinien być zapewniony przez specjalistów: botanika, </w:t>
      </w:r>
      <w:proofErr w:type="spellStart"/>
      <w:r w:rsidR="00C139A9" w:rsidRPr="00CB15CE">
        <w:rPr>
          <w:rFonts w:asciiTheme="minorHAnsi" w:hAnsiTheme="minorHAnsi" w:cstheme="minorHAnsi"/>
        </w:rPr>
        <w:t>teriologa</w:t>
      </w:r>
      <w:proofErr w:type="spellEnd"/>
      <w:r w:rsidR="00C139A9" w:rsidRPr="00CB15CE">
        <w:rPr>
          <w:rFonts w:asciiTheme="minorHAnsi" w:hAnsiTheme="minorHAnsi" w:cstheme="minorHAnsi"/>
        </w:rPr>
        <w:t xml:space="preserve"> (w tym </w:t>
      </w:r>
      <w:proofErr w:type="spellStart"/>
      <w:r w:rsidR="00C139A9" w:rsidRPr="00CB15CE">
        <w:rPr>
          <w:rFonts w:asciiTheme="minorHAnsi" w:hAnsiTheme="minorHAnsi" w:cstheme="minorHAnsi"/>
        </w:rPr>
        <w:t>chiropterologa</w:t>
      </w:r>
      <w:proofErr w:type="spellEnd"/>
      <w:r w:rsidR="00C139A9" w:rsidRPr="00CB15CE">
        <w:rPr>
          <w:rFonts w:asciiTheme="minorHAnsi" w:hAnsiTheme="minorHAnsi" w:cstheme="minorHAnsi"/>
        </w:rPr>
        <w:t xml:space="preserve">), ornitologa, herpetologa oraz entomologa. </w:t>
      </w:r>
      <w:r w:rsidR="00170507" w:rsidRPr="00CB15CE">
        <w:rPr>
          <w:rFonts w:asciiTheme="minorHAnsi" w:hAnsiTheme="minorHAnsi" w:cstheme="minorHAnsi"/>
        </w:rPr>
        <w:t xml:space="preserve">Powyższe pozwoli na </w:t>
      </w:r>
      <w:r w:rsidR="00307E0C" w:rsidRPr="00CB15CE">
        <w:rPr>
          <w:rFonts w:asciiTheme="minorHAnsi" w:hAnsiTheme="minorHAnsi" w:cstheme="minorHAnsi"/>
        </w:rPr>
        <w:t xml:space="preserve">prowadzenie prac budowlanych w sposób minimalizujący </w:t>
      </w:r>
      <w:r w:rsidR="00170507" w:rsidRPr="00CB15CE">
        <w:rPr>
          <w:rFonts w:asciiTheme="minorHAnsi" w:hAnsiTheme="minorHAnsi" w:cstheme="minorHAnsi"/>
        </w:rPr>
        <w:t>oddziaływani</w:t>
      </w:r>
      <w:r w:rsidR="00307E0C" w:rsidRPr="00CB15CE">
        <w:rPr>
          <w:rFonts w:asciiTheme="minorHAnsi" w:hAnsiTheme="minorHAnsi" w:cstheme="minorHAnsi"/>
        </w:rPr>
        <w:t>e</w:t>
      </w:r>
      <w:r w:rsidR="00170507" w:rsidRPr="00CB15CE">
        <w:rPr>
          <w:rFonts w:asciiTheme="minorHAnsi" w:hAnsiTheme="minorHAnsi" w:cstheme="minorHAnsi"/>
        </w:rPr>
        <w:t xml:space="preserve"> na florę i faunę na obszarze realizacji przedsięwzięcia.</w:t>
      </w:r>
      <w:r w:rsidR="00086DD1" w:rsidRPr="00CB15CE">
        <w:rPr>
          <w:rFonts w:asciiTheme="minorHAnsi" w:hAnsiTheme="minorHAnsi" w:cstheme="minorHAnsi"/>
        </w:rPr>
        <w:t xml:space="preserve"> </w:t>
      </w:r>
      <w:r w:rsidR="008961F0" w:rsidRPr="00CB15CE">
        <w:rPr>
          <w:rFonts w:asciiTheme="minorHAnsi" w:hAnsiTheme="minorHAnsi" w:cstheme="minorHAnsi"/>
        </w:rPr>
        <w:t>Inwestor</w:t>
      </w:r>
      <w:r w:rsidR="00A72B6A" w:rsidRPr="00CB15CE">
        <w:rPr>
          <w:rFonts w:asciiTheme="minorHAnsi" w:hAnsiTheme="minorHAnsi" w:cstheme="minorHAnsi"/>
        </w:rPr>
        <w:t xml:space="preserve"> w złożonej dokumentacji wskazał, że podczas prowadzenia wizji terenowej nie stwierdzono występowania inwazyjnych gatunków roślin. Z uwagi na możliwość pojawienia się ich w </w:t>
      </w:r>
      <w:r w:rsidR="00A72B6A" w:rsidRPr="00CB15CE">
        <w:rPr>
          <w:rFonts w:asciiTheme="minorHAnsi" w:hAnsiTheme="minorHAnsi" w:cstheme="minorHAnsi"/>
        </w:rPr>
        <w:lastRenderedPageBreak/>
        <w:t xml:space="preserve">sezonie, gdy prowadzone będą prace budowlane, </w:t>
      </w:r>
      <w:r w:rsidR="008961F0" w:rsidRPr="00CB15CE">
        <w:rPr>
          <w:rFonts w:asciiTheme="minorHAnsi" w:hAnsiTheme="minorHAnsi" w:cstheme="minorHAnsi"/>
        </w:rPr>
        <w:t>Inwestor</w:t>
      </w:r>
      <w:r w:rsidR="00A72B6A" w:rsidRPr="00CB15CE">
        <w:rPr>
          <w:rFonts w:asciiTheme="minorHAnsi" w:hAnsiTheme="minorHAnsi" w:cstheme="minorHAnsi"/>
        </w:rPr>
        <w:t xml:space="preserve"> zaproponował, aby nadzór botaniczny dokonał dodatkowej kontroli na okoliczność występowania tych gatunków. Powyższe zostało zawarte w punkcie 16.2 zaskarżonej decyzji RDOŚ w Katowicach</w:t>
      </w:r>
      <w:r w:rsidR="00086DD1" w:rsidRPr="00CB15CE">
        <w:rPr>
          <w:rFonts w:asciiTheme="minorHAnsi" w:hAnsiTheme="minorHAnsi" w:cstheme="minorHAnsi"/>
        </w:rPr>
        <w:t>.</w:t>
      </w:r>
    </w:p>
    <w:p w14:paraId="7D51DCCD" w14:textId="43AAE1CF" w:rsidR="00CC0A1A" w:rsidRPr="00CB15CE" w:rsidRDefault="00A72B6A"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Na etapie realizacji inwestycji konieczna będzie wycinka maksymalnie 1200 drzew. W celu zminimalizowania oddziaływania wycinki na środowisko, zostanie przeprowadzona inwentaryzacja drzew z uwzględnieniem występowania gniazd ptaków</w:t>
      </w:r>
      <w:r w:rsidR="00C76527" w:rsidRPr="00CB15CE">
        <w:rPr>
          <w:rFonts w:asciiTheme="minorHAnsi" w:hAnsiTheme="minorHAnsi" w:cstheme="minorHAnsi"/>
        </w:rPr>
        <w:t>.</w:t>
      </w:r>
      <w:r w:rsidR="00CC0A1A" w:rsidRPr="00CB15CE">
        <w:rPr>
          <w:rFonts w:asciiTheme="minorHAnsi" w:hAnsiTheme="minorHAnsi" w:cstheme="minorHAnsi"/>
        </w:rPr>
        <w:t xml:space="preserve"> </w:t>
      </w:r>
      <w:r w:rsidR="00C76527" w:rsidRPr="00CB15CE">
        <w:rPr>
          <w:rFonts w:asciiTheme="minorHAnsi" w:hAnsiTheme="minorHAnsi" w:cstheme="minorHAnsi"/>
        </w:rPr>
        <w:t>P</w:t>
      </w:r>
      <w:r w:rsidR="00CC0A1A" w:rsidRPr="00CB15CE">
        <w:rPr>
          <w:rFonts w:asciiTheme="minorHAnsi" w:hAnsiTheme="minorHAnsi" w:cstheme="minorHAnsi"/>
        </w:rPr>
        <w:t xml:space="preserve">onadto </w:t>
      </w:r>
      <w:r w:rsidR="008961F0" w:rsidRPr="00CB15CE">
        <w:rPr>
          <w:rFonts w:asciiTheme="minorHAnsi" w:hAnsiTheme="minorHAnsi" w:cstheme="minorHAnsi"/>
        </w:rPr>
        <w:t>Inwestor</w:t>
      </w:r>
      <w:r w:rsidR="00CC0A1A" w:rsidRPr="00CB15CE">
        <w:rPr>
          <w:rFonts w:asciiTheme="minorHAnsi" w:hAnsiTheme="minorHAnsi" w:cstheme="minorHAnsi"/>
        </w:rPr>
        <w:t xml:space="preserve"> został zobowiązany do prowadzenia wycinki poza okresem lęgowym ptaków lub po uprzednim potwierdzeniu przez specjalistę ornitologa braku lęgów gatunków chronionych</w:t>
      </w:r>
      <w:r w:rsidR="00C76527" w:rsidRPr="00CB15CE">
        <w:rPr>
          <w:rFonts w:asciiTheme="minorHAnsi" w:hAnsiTheme="minorHAnsi" w:cstheme="minorHAnsi"/>
        </w:rPr>
        <w:t xml:space="preserve"> (pkt </w:t>
      </w:r>
      <w:r w:rsidR="00624C35" w:rsidRPr="00CB15CE">
        <w:rPr>
          <w:rFonts w:asciiTheme="minorHAnsi" w:hAnsiTheme="minorHAnsi" w:cstheme="minorHAnsi"/>
        </w:rPr>
        <w:t xml:space="preserve">13 </w:t>
      </w:r>
      <w:r w:rsidR="00C76527" w:rsidRPr="00CB15CE">
        <w:rPr>
          <w:rFonts w:asciiTheme="minorHAnsi" w:hAnsiTheme="minorHAnsi" w:cstheme="minorHAnsi"/>
        </w:rPr>
        <w:t>decyzji RDOŚ w Katowicach)</w:t>
      </w:r>
      <w:r w:rsidR="00CC0A1A" w:rsidRPr="00CB15CE">
        <w:rPr>
          <w:rFonts w:asciiTheme="minorHAnsi" w:hAnsiTheme="minorHAnsi" w:cstheme="minorHAnsi"/>
        </w:rPr>
        <w:t>. Wprawdzie z</w:t>
      </w:r>
      <w:r w:rsidR="000B1E9E" w:rsidRPr="00CB15CE">
        <w:rPr>
          <w:rFonts w:asciiTheme="minorHAnsi" w:hAnsiTheme="minorHAnsi" w:cstheme="minorHAnsi"/>
        </w:rPr>
        <w:t xml:space="preserve"> informacji przedstawionych w treści kip wynika, że na terenie przedsięwzięcia nie występują gatunki roślin, zwierząt i grzybów objętych ochroną gatunkową</w:t>
      </w:r>
      <w:r w:rsidR="00CC0A1A" w:rsidRPr="00CB15CE">
        <w:rPr>
          <w:rFonts w:asciiTheme="minorHAnsi" w:hAnsiTheme="minorHAnsi" w:cstheme="minorHAnsi"/>
        </w:rPr>
        <w:t xml:space="preserve">, to jednak w przypadku zdiagnozowania siedlisk gatunków chronionych na etapie realizacji inwestycji, </w:t>
      </w:r>
      <w:r w:rsidR="008961F0" w:rsidRPr="00CB15CE">
        <w:rPr>
          <w:rFonts w:asciiTheme="minorHAnsi" w:hAnsiTheme="minorHAnsi" w:cstheme="minorHAnsi"/>
        </w:rPr>
        <w:t>Inwestor</w:t>
      </w:r>
      <w:r w:rsidR="00CC0A1A" w:rsidRPr="00CB15CE">
        <w:rPr>
          <w:rFonts w:asciiTheme="minorHAnsi" w:hAnsiTheme="minorHAnsi" w:cstheme="minorHAnsi"/>
        </w:rPr>
        <w:t xml:space="preserve"> zobowiązany będzie do </w:t>
      </w:r>
      <w:r w:rsidR="00725BF1" w:rsidRPr="00CB15CE">
        <w:rPr>
          <w:rFonts w:asciiTheme="minorHAnsi" w:hAnsiTheme="minorHAnsi" w:cstheme="minorHAnsi"/>
        </w:rPr>
        <w:t xml:space="preserve">wstrzymania wycinki do czasu </w:t>
      </w:r>
      <w:r w:rsidR="000B1E9E" w:rsidRPr="00CB15CE">
        <w:rPr>
          <w:rFonts w:asciiTheme="minorHAnsi" w:hAnsiTheme="minorHAnsi" w:cstheme="minorHAnsi"/>
        </w:rPr>
        <w:t>uzyskania odpowiedni</w:t>
      </w:r>
      <w:r w:rsidR="00725BF1" w:rsidRPr="00CB15CE">
        <w:rPr>
          <w:rFonts w:asciiTheme="minorHAnsi" w:hAnsiTheme="minorHAnsi" w:cstheme="minorHAnsi"/>
        </w:rPr>
        <w:t>ch decyzji derogacyjnych</w:t>
      </w:r>
      <w:r w:rsidR="000B1E9E" w:rsidRPr="00CB15CE">
        <w:rPr>
          <w:rFonts w:asciiTheme="minorHAnsi" w:hAnsiTheme="minorHAnsi" w:cstheme="minorHAnsi"/>
        </w:rPr>
        <w:t>, wynikając</w:t>
      </w:r>
      <w:r w:rsidR="00725BF1" w:rsidRPr="00CB15CE">
        <w:rPr>
          <w:rFonts w:asciiTheme="minorHAnsi" w:hAnsiTheme="minorHAnsi" w:cstheme="minorHAnsi"/>
        </w:rPr>
        <w:t>ych</w:t>
      </w:r>
      <w:r w:rsidR="000B1E9E" w:rsidRPr="00CB15CE">
        <w:rPr>
          <w:rFonts w:asciiTheme="minorHAnsi" w:hAnsiTheme="minorHAnsi" w:cstheme="minorHAnsi"/>
        </w:rPr>
        <w:t xml:space="preserve"> z przepisów ustawy o ochronie przyrody</w:t>
      </w:r>
      <w:r w:rsidR="00CC0A1A" w:rsidRPr="00CB15CE">
        <w:rPr>
          <w:rFonts w:asciiTheme="minorHAnsi" w:hAnsiTheme="minorHAnsi" w:cstheme="minorHAnsi"/>
        </w:rPr>
        <w:t>.</w:t>
      </w:r>
      <w:r w:rsidR="00C139A9" w:rsidRPr="00CB15CE">
        <w:rPr>
          <w:rFonts w:asciiTheme="minorHAnsi" w:hAnsiTheme="minorHAnsi" w:cstheme="minorHAnsi"/>
        </w:rPr>
        <w:t xml:space="preserve"> Wycinka będzie prowadzona pod nadzorem </w:t>
      </w:r>
      <w:r w:rsidR="008C708C" w:rsidRPr="00CB15CE">
        <w:rPr>
          <w:rFonts w:asciiTheme="minorHAnsi" w:hAnsiTheme="minorHAnsi" w:cstheme="minorHAnsi"/>
        </w:rPr>
        <w:t xml:space="preserve">eksperta z dziedziny botaniki, co zagwarantuje identyfikację ewentualnych siedlisk cennych z punktu widzenia ochrony przyrody, a następnie wykluczenie tych miejsc jako lokalizacji zaplecza budowy. </w:t>
      </w:r>
      <w:r w:rsidR="003A0CA3" w:rsidRPr="00CB15CE">
        <w:rPr>
          <w:rFonts w:asciiTheme="minorHAnsi" w:hAnsiTheme="minorHAnsi" w:cstheme="minorHAnsi"/>
        </w:rPr>
        <w:t xml:space="preserve">Z uwagi na okoliczność, że wykopy, a także strefa prowadzenia robót będzie oddalona o około 3 m od granicy drzew nieprzeznaczonych do wycinki, nie </w:t>
      </w:r>
      <w:r w:rsidR="00E23824" w:rsidRPr="00CB15CE">
        <w:rPr>
          <w:rFonts w:asciiTheme="minorHAnsi" w:hAnsiTheme="minorHAnsi" w:cstheme="minorHAnsi"/>
        </w:rPr>
        <w:t>ma</w:t>
      </w:r>
      <w:r w:rsidR="003A0CA3" w:rsidRPr="00CB15CE">
        <w:rPr>
          <w:rFonts w:asciiTheme="minorHAnsi" w:hAnsiTheme="minorHAnsi" w:cstheme="minorHAnsi"/>
        </w:rPr>
        <w:t xml:space="preserve"> konieczności zabezpieczenia tych drzew przed uszkodzeniami mechanicznymi.</w:t>
      </w:r>
    </w:p>
    <w:p w14:paraId="318C90D2" w14:textId="032BABBC" w:rsidR="00CC0A1A" w:rsidRPr="00CB15CE" w:rsidRDefault="000B1E9E"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Wycięte zadrzewienia nie będą odtwarzane, bowiem zgodnie z treścią § 10 ust. 4 </w:t>
      </w:r>
      <w:r w:rsidR="00E23824" w:rsidRPr="00CB15CE">
        <w:rPr>
          <w:rFonts w:asciiTheme="minorHAnsi" w:hAnsiTheme="minorHAnsi" w:cstheme="minorHAnsi"/>
        </w:rPr>
        <w:t>r</w:t>
      </w:r>
      <w:r w:rsidRPr="00CB15CE">
        <w:rPr>
          <w:rFonts w:asciiTheme="minorHAnsi" w:hAnsiTheme="minorHAnsi" w:cstheme="minorHAnsi"/>
        </w:rPr>
        <w:t>ozporządzenia Ministra Gospodarki z dnia 26 kwietnia 2013 r. w sprawie warunków technicznych, jakim powinny odpowiadać sieci gazowe i ich usytuowanie, w strefach kontrolowanych nie mogą rosnąć drzewa w odległości mniejszej niż 2,0 m od gazociągów o średnicy do DN 300 włącznie</w:t>
      </w:r>
      <w:r w:rsidR="00AF5F49" w:rsidRPr="00CB15CE">
        <w:rPr>
          <w:rFonts w:asciiTheme="minorHAnsi" w:hAnsiTheme="minorHAnsi" w:cstheme="minorHAnsi"/>
        </w:rPr>
        <w:t xml:space="preserve">, </w:t>
      </w:r>
      <w:r w:rsidRPr="00CB15CE">
        <w:rPr>
          <w:rFonts w:asciiTheme="minorHAnsi" w:hAnsiTheme="minorHAnsi" w:cstheme="minorHAnsi"/>
        </w:rPr>
        <w:t xml:space="preserve">licząc od osi gazociągu do pni drzew. </w:t>
      </w:r>
      <w:r w:rsidR="00E23824" w:rsidRPr="00CB15CE">
        <w:rPr>
          <w:rFonts w:asciiTheme="minorHAnsi" w:hAnsiTheme="minorHAnsi" w:cstheme="minorHAnsi"/>
        </w:rPr>
        <w:t>P</w:t>
      </w:r>
      <w:r w:rsidR="00CC0A1A" w:rsidRPr="00CB15CE">
        <w:rPr>
          <w:rFonts w:asciiTheme="minorHAnsi" w:hAnsiTheme="minorHAnsi" w:cstheme="minorHAnsi"/>
        </w:rPr>
        <w:t xml:space="preserve">lanowana wycinka drzew nie spowoduje </w:t>
      </w:r>
      <w:r w:rsidR="00E23824" w:rsidRPr="00CB15CE">
        <w:rPr>
          <w:rFonts w:asciiTheme="minorHAnsi" w:hAnsiTheme="minorHAnsi" w:cstheme="minorHAnsi"/>
        </w:rPr>
        <w:t xml:space="preserve">jednak </w:t>
      </w:r>
      <w:r w:rsidR="00CC0A1A" w:rsidRPr="00CB15CE">
        <w:rPr>
          <w:rFonts w:asciiTheme="minorHAnsi" w:hAnsiTheme="minorHAnsi" w:cstheme="minorHAnsi"/>
        </w:rPr>
        <w:t>z</w:t>
      </w:r>
      <w:r w:rsidRPr="00CB15CE">
        <w:rPr>
          <w:rFonts w:asciiTheme="minorHAnsi" w:hAnsiTheme="minorHAnsi" w:cstheme="minorHAnsi"/>
        </w:rPr>
        <w:t>naczących zmian w uwarunkowaniach przyrodniczych i siedliskowych</w:t>
      </w:r>
      <w:r w:rsidR="00CC0A1A" w:rsidRPr="00CB15CE">
        <w:rPr>
          <w:rFonts w:asciiTheme="minorHAnsi" w:hAnsiTheme="minorHAnsi" w:cstheme="minorHAnsi"/>
        </w:rPr>
        <w:t>, ani</w:t>
      </w:r>
      <w:r w:rsidRPr="00CB15CE">
        <w:rPr>
          <w:rFonts w:asciiTheme="minorHAnsi" w:hAnsiTheme="minorHAnsi" w:cstheme="minorHAnsi"/>
        </w:rPr>
        <w:t xml:space="preserve"> w skali lokalnej, ani regionalnej</w:t>
      </w:r>
      <w:r w:rsidR="00170507" w:rsidRPr="00CB15CE">
        <w:rPr>
          <w:rFonts w:asciiTheme="minorHAnsi" w:hAnsiTheme="minorHAnsi" w:cstheme="minorHAnsi"/>
        </w:rPr>
        <w:t>, ponieważ w</w:t>
      </w:r>
      <w:r w:rsidR="00CC0A1A" w:rsidRPr="00CB15CE">
        <w:rPr>
          <w:rFonts w:asciiTheme="minorHAnsi" w:hAnsiTheme="minorHAnsi" w:cstheme="minorHAnsi"/>
        </w:rPr>
        <w:t xml:space="preserve"> </w:t>
      </w:r>
      <w:r w:rsidR="00170507" w:rsidRPr="00CB15CE">
        <w:rPr>
          <w:rFonts w:asciiTheme="minorHAnsi" w:hAnsiTheme="minorHAnsi" w:cstheme="minorHAnsi"/>
        </w:rPr>
        <w:t>bliskiej</w:t>
      </w:r>
      <w:r w:rsidR="00CC0A1A" w:rsidRPr="00CB15CE">
        <w:rPr>
          <w:rFonts w:asciiTheme="minorHAnsi" w:hAnsiTheme="minorHAnsi" w:cstheme="minorHAnsi"/>
        </w:rPr>
        <w:t xml:space="preserve"> okolicy pasa montażowego występuje </w:t>
      </w:r>
      <w:r w:rsidRPr="00CB15CE">
        <w:rPr>
          <w:rFonts w:asciiTheme="minorHAnsi" w:hAnsiTheme="minorHAnsi" w:cstheme="minorHAnsi"/>
        </w:rPr>
        <w:t xml:space="preserve">znaczna ilość </w:t>
      </w:r>
      <w:proofErr w:type="spellStart"/>
      <w:r w:rsidRPr="00CB15CE">
        <w:rPr>
          <w:rFonts w:asciiTheme="minorHAnsi" w:hAnsiTheme="minorHAnsi" w:cstheme="minorHAnsi"/>
        </w:rPr>
        <w:t>zadrzewień</w:t>
      </w:r>
      <w:proofErr w:type="spellEnd"/>
      <w:r w:rsidRPr="00CB15CE">
        <w:rPr>
          <w:rFonts w:asciiTheme="minorHAnsi" w:hAnsiTheme="minorHAnsi" w:cstheme="minorHAnsi"/>
        </w:rPr>
        <w:t>,</w:t>
      </w:r>
      <w:r w:rsidR="00CC0A1A" w:rsidRPr="00CB15CE">
        <w:rPr>
          <w:rFonts w:asciiTheme="minorHAnsi" w:hAnsiTheme="minorHAnsi" w:cstheme="minorHAnsi"/>
        </w:rPr>
        <w:t xml:space="preserve"> nie objętych wpływem planowanego przedsięwzięcia, które po realizacji inwestycji będą mogły stanowić miejsce bytowania lokalnych populacji zwierząt.</w:t>
      </w:r>
    </w:p>
    <w:p w14:paraId="36F567AF" w14:textId="7E3FF53D" w:rsidR="00F85C16" w:rsidRPr="00CB15CE" w:rsidRDefault="0035750C"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Realizacja przedsięwzięcia wymagać będzie wykorzystania materiałów budowlanych</w:t>
      </w:r>
      <w:r w:rsidR="00F85C16" w:rsidRPr="00CB15CE">
        <w:rPr>
          <w:rFonts w:asciiTheme="minorHAnsi" w:hAnsiTheme="minorHAnsi" w:cstheme="minorHAnsi"/>
        </w:rPr>
        <w:t xml:space="preserve">, wody na zaspokojenie potrzeb pracowników i na potrzeby placu budowy, </w:t>
      </w:r>
      <w:r w:rsidRPr="00CB15CE">
        <w:rPr>
          <w:rFonts w:asciiTheme="minorHAnsi" w:hAnsiTheme="minorHAnsi" w:cstheme="minorHAnsi"/>
        </w:rPr>
        <w:t>dostarczenia paliw dla używanego sprzętu</w:t>
      </w:r>
      <w:r w:rsidR="00F85C16" w:rsidRPr="00CB15CE">
        <w:rPr>
          <w:rFonts w:asciiTheme="minorHAnsi" w:hAnsiTheme="minorHAnsi" w:cstheme="minorHAnsi"/>
        </w:rPr>
        <w:t xml:space="preserve"> oraz energii na potrzeby prac spawalniczych. Z kolei na etapie eksploatacji projektowane odcinki gazociągu nie będą generowały zużycia wody ani innych surowców, materiałów, paliw oraz energii.</w:t>
      </w:r>
    </w:p>
    <w:p w14:paraId="600BB553" w14:textId="5423737B" w:rsidR="00C17EAD" w:rsidRPr="00CB15CE" w:rsidRDefault="00EE277E"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Ze względu na rodzaj planowanej inwestycji oraz jej lokalizację w odległości </w:t>
      </w:r>
      <w:r w:rsidR="00C057CA" w:rsidRPr="00CB15CE">
        <w:rPr>
          <w:rFonts w:asciiTheme="minorHAnsi" w:hAnsiTheme="minorHAnsi" w:cstheme="minorHAnsi"/>
        </w:rPr>
        <w:t>o</w:t>
      </w:r>
      <w:r w:rsidR="006C4FB3" w:rsidRPr="00CB15CE">
        <w:rPr>
          <w:rFonts w:asciiTheme="minorHAnsi" w:hAnsiTheme="minorHAnsi" w:cstheme="minorHAnsi"/>
        </w:rPr>
        <w:t>dpowiednio o</w:t>
      </w:r>
      <w:r w:rsidR="00C057CA" w:rsidRPr="00CB15CE">
        <w:rPr>
          <w:rFonts w:asciiTheme="minorHAnsi" w:hAnsiTheme="minorHAnsi" w:cstheme="minorHAnsi"/>
        </w:rPr>
        <w:t xml:space="preserve">koło </w:t>
      </w:r>
      <w:r w:rsidR="006C4FB3" w:rsidRPr="00CB15CE">
        <w:rPr>
          <w:rFonts w:asciiTheme="minorHAnsi" w:hAnsiTheme="minorHAnsi" w:cstheme="minorHAnsi"/>
        </w:rPr>
        <w:t xml:space="preserve">5,2 km, 5,8 km oraz </w:t>
      </w:r>
      <w:r w:rsidR="00C057CA" w:rsidRPr="00CB15CE">
        <w:rPr>
          <w:rFonts w:asciiTheme="minorHAnsi" w:hAnsiTheme="minorHAnsi" w:cstheme="minorHAnsi"/>
        </w:rPr>
        <w:t>6,85</w:t>
      </w:r>
      <w:r w:rsidRPr="00CB15CE">
        <w:rPr>
          <w:rFonts w:asciiTheme="minorHAnsi" w:hAnsiTheme="minorHAnsi" w:cstheme="minorHAnsi"/>
        </w:rPr>
        <w:t xml:space="preserve"> km od granic Polski, </w:t>
      </w:r>
      <w:r w:rsidR="00F55214" w:rsidRPr="00CB15CE">
        <w:rPr>
          <w:rFonts w:asciiTheme="minorHAnsi" w:hAnsiTheme="minorHAnsi" w:cstheme="minorHAnsi"/>
        </w:rPr>
        <w:t xml:space="preserve">realizacja </w:t>
      </w:r>
      <w:r w:rsidR="003E02D2" w:rsidRPr="00CB15CE">
        <w:rPr>
          <w:rFonts w:asciiTheme="minorHAnsi" w:hAnsiTheme="minorHAnsi" w:cstheme="minorHAnsi"/>
        </w:rPr>
        <w:t xml:space="preserve">przedmiotowego </w:t>
      </w:r>
      <w:r w:rsidR="00F55214" w:rsidRPr="00CB15CE">
        <w:rPr>
          <w:rFonts w:asciiTheme="minorHAnsi" w:hAnsiTheme="minorHAnsi" w:cstheme="minorHAnsi"/>
        </w:rPr>
        <w:t>zamierzenia nie będzie wiązała się z transgranicznym oddziaływaniem na środowisko.</w:t>
      </w:r>
    </w:p>
    <w:p w14:paraId="4EF8EDB3" w14:textId="52774779" w:rsidR="00F241F0" w:rsidRPr="00CB15CE" w:rsidRDefault="00410A87"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lastRenderedPageBreak/>
        <w:t>Realizacja planowanego przedsięwzięcia nie będzie się wiązała z powstawaniem oddziaływań o charakterze skumulowanym z przedsięwzięciami realizowanymi i zrealizowanymi, znajdującymi się na terenie, na którym planuje się realizację przedsięwzięcia</w:t>
      </w:r>
      <w:r w:rsidR="00BC3753" w:rsidRPr="00CB15CE">
        <w:rPr>
          <w:rFonts w:asciiTheme="minorHAnsi" w:hAnsiTheme="minorHAnsi" w:cstheme="minorHAnsi"/>
        </w:rPr>
        <w:t>,</w:t>
      </w:r>
      <w:r w:rsidRPr="00CB15CE">
        <w:rPr>
          <w:rFonts w:asciiTheme="minorHAnsi" w:hAnsiTheme="minorHAnsi" w:cstheme="minorHAnsi"/>
        </w:rPr>
        <w:t xml:space="preserve"> oraz w obszarze oddziaływania planowanego przedsięwzięcia.</w:t>
      </w:r>
    </w:p>
    <w:p w14:paraId="4E2EE283" w14:textId="50D4C2E6" w:rsidR="001D3AC9" w:rsidRPr="00CB15CE" w:rsidRDefault="001D3AC9"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Wpływ inwestycji na walory krajobrazowe w fazie realizacji będzie krótkotrwały</w:t>
      </w:r>
      <w:r w:rsidR="000E0DD9" w:rsidRPr="00CB15CE">
        <w:rPr>
          <w:rFonts w:asciiTheme="minorHAnsi" w:hAnsiTheme="minorHAnsi" w:cstheme="minorHAnsi"/>
        </w:rPr>
        <w:t xml:space="preserve"> i odwracalny. Wynikać on będzie z </w:t>
      </w:r>
      <w:r w:rsidR="00E54AAE" w:rsidRPr="00CB15CE">
        <w:rPr>
          <w:rFonts w:asciiTheme="minorHAnsi" w:hAnsiTheme="minorHAnsi" w:cstheme="minorHAnsi"/>
        </w:rPr>
        <w:t>czasowego</w:t>
      </w:r>
      <w:r w:rsidRPr="00CB15CE">
        <w:rPr>
          <w:rFonts w:asciiTheme="minorHAnsi" w:hAnsiTheme="minorHAnsi" w:cstheme="minorHAnsi"/>
        </w:rPr>
        <w:t xml:space="preserve"> </w:t>
      </w:r>
      <w:r w:rsidR="00E54AAE" w:rsidRPr="00CB15CE">
        <w:rPr>
          <w:rFonts w:asciiTheme="minorHAnsi" w:hAnsiTheme="minorHAnsi" w:cstheme="minorHAnsi"/>
        </w:rPr>
        <w:t>zajęcia</w:t>
      </w:r>
      <w:r w:rsidRPr="00CB15CE">
        <w:rPr>
          <w:rFonts w:asciiTheme="minorHAnsi" w:hAnsiTheme="minorHAnsi" w:cstheme="minorHAnsi"/>
        </w:rPr>
        <w:t xml:space="preserve"> </w:t>
      </w:r>
      <w:r w:rsidR="00693858" w:rsidRPr="00CB15CE">
        <w:rPr>
          <w:rFonts w:asciiTheme="minorHAnsi" w:hAnsiTheme="minorHAnsi" w:cstheme="minorHAnsi"/>
        </w:rPr>
        <w:t xml:space="preserve">terenu pod pas montażowy, </w:t>
      </w:r>
      <w:r w:rsidR="00E54AAE" w:rsidRPr="00CB15CE">
        <w:rPr>
          <w:rFonts w:asciiTheme="minorHAnsi" w:hAnsiTheme="minorHAnsi" w:cstheme="minorHAnsi"/>
        </w:rPr>
        <w:t>naruszenia</w:t>
      </w:r>
      <w:r w:rsidR="00693858" w:rsidRPr="00CB15CE">
        <w:rPr>
          <w:rFonts w:asciiTheme="minorHAnsi" w:hAnsiTheme="minorHAnsi" w:cstheme="minorHAnsi"/>
        </w:rPr>
        <w:t xml:space="preserve"> okrywy roślinnej terenu, </w:t>
      </w:r>
      <w:r w:rsidR="00E54AAE" w:rsidRPr="00CB15CE">
        <w:rPr>
          <w:rFonts w:asciiTheme="minorHAnsi" w:hAnsiTheme="minorHAnsi" w:cstheme="minorHAnsi"/>
        </w:rPr>
        <w:t>odsłonięcia</w:t>
      </w:r>
      <w:r w:rsidR="00693858" w:rsidRPr="00CB15CE">
        <w:rPr>
          <w:rFonts w:asciiTheme="minorHAnsi" w:hAnsiTheme="minorHAnsi" w:cstheme="minorHAnsi"/>
        </w:rPr>
        <w:t xml:space="preserve"> gruntów rodzimych, wykopami, a także obecnością sprzętu budowlanego.</w:t>
      </w:r>
      <w:r w:rsidR="00361836" w:rsidRPr="00CB15CE">
        <w:rPr>
          <w:rFonts w:asciiTheme="minorHAnsi" w:hAnsiTheme="minorHAnsi" w:cstheme="minorHAnsi"/>
        </w:rPr>
        <w:t xml:space="preserve"> </w:t>
      </w:r>
      <w:r w:rsidR="0066121F" w:rsidRPr="00CB15CE">
        <w:rPr>
          <w:rFonts w:asciiTheme="minorHAnsi" w:hAnsiTheme="minorHAnsi" w:cstheme="minorHAnsi"/>
        </w:rPr>
        <w:t xml:space="preserve">Trasy projektowanych odcinków gazociągów wymagać będą przekroczenia cieku wodnego </w:t>
      </w:r>
      <w:proofErr w:type="spellStart"/>
      <w:r w:rsidR="0066121F" w:rsidRPr="00CB15CE">
        <w:rPr>
          <w:rFonts w:asciiTheme="minorHAnsi" w:hAnsiTheme="minorHAnsi" w:cstheme="minorHAnsi"/>
        </w:rPr>
        <w:t>Wilchwy</w:t>
      </w:r>
      <w:proofErr w:type="spellEnd"/>
      <w:r w:rsidR="0066121F" w:rsidRPr="00CB15CE">
        <w:rPr>
          <w:rFonts w:asciiTheme="minorHAnsi" w:hAnsiTheme="minorHAnsi" w:cstheme="minorHAnsi"/>
        </w:rPr>
        <w:t xml:space="preserve"> oraz cieku Kolejówka, a także dróg, tj. ul. Dębowej, ul. Wodzisławskiej oraz ul. 1 Maja w m. Mszana. Zarówno cieki, jak i drogi przekroczone zostaną metodą </w:t>
      </w:r>
      <w:proofErr w:type="spellStart"/>
      <w:r w:rsidR="0066121F" w:rsidRPr="00CB15CE">
        <w:rPr>
          <w:rFonts w:asciiTheme="minorHAnsi" w:hAnsiTheme="minorHAnsi" w:cstheme="minorHAnsi"/>
        </w:rPr>
        <w:t>bezwykopową</w:t>
      </w:r>
      <w:proofErr w:type="spellEnd"/>
      <w:r w:rsidR="0066121F" w:rsidRPr="00CB15CE">
        <w:rPr>
          <w:rFonts w:asciiTheme="minorHAnsi" w:hAnsiTheme="minorHAnsi" w:cstheme="minorHAnsi"/>
        </w:rPr>
        <w:t xml:space="preserve">, </w:t>
      </w:r>
      <w:proofErr w:type="spellStart"/>
      <w:r w:rsidR="0066121F" w:rsidRPr="00CB15CE">
        <w:rPr>
          <w:rFonts w:asciiTheme="minorHAnsi" w:hAnsiTheme="minorHAnsi" w:cstheme="minorHAnsi"/>
        </w:rPr>
        <w:t>przecisku</w:t>
      </w:r>
      <w:proofErr w:type="spellEnd"/>
      <w:r w:rsidR="0066121F" w:rsidRPr="00CB15CE">
        <w:rPr>
          <w:rFonts w:asciiTheme="minorHAnsi" w:hAnsiTheme="minorHAnsi" w:cstheme="minorHAnsi"/>
        </w:rPr>
        <w:t xml:space="preserve"> lub przewiertu hydraulicznego.</w:t>
      </w:r>
      <w:r w:rsidR="00196A69" w:rsidRPr="00CB15CE">
        <w:rPr>
          <w:rFonts w:asciiTheme="minorHAnsi" w:hAnsiTheme="minorHAnsi" w:cstheme="minorHAnsi"/>
        </w:rPr>
        <w:t xml:space="preserve"> </w:t>
      </w:r>
      <w:r w:rsidR="00361836" w:rsidRPr="00CB15CE">
        <w:rPr>
          <w:rFonts w:asciiTheme="minorHAnsi" w:hAnsiTheme="minorHAnsi" w:cstheme="minorHAnsi"/>
        </w:rPr>
        <w:t>Skrzyżowania z istniejącą infrastrukturą będą realizowane z zachowaniem odpowiednich odległości, ustalonych przez administratorów sieci. Elementy infrastruktury drogowej uszkodzone bądź naruszone w wyniku budowy zostaną odbudowane i odtworzone. Po zakończeniu prac teren przedsięwzięcia zostanie uporządkowany</w:t>
      </w:r>
      <w:r w:rsidR="00223311" w:rsidRPr="00CB15CE">
        <w:rPr>
          <w:rFonts w:asciiTheme="minorHAnsi" w:hAnsiTheme="minorHAnsi" w:cstheme="minorHAnsi"/>
        </w:rPr>
        <w:t xml:space="preserve">. Drogi technologiczne </w:t>
      </w:r>
      <w:r w:rsidR="00361836" w:rsidRPr="00CB15CE">
        <w:rPr>
          <w:rFonts w:asciiTheme="minorHAnsi" w:hAnsiTheme="minorHAnsi" w:cstheme="minorHAnsi"/>
        </w:rPr>
        <w:t xml:space="preserve">w pasie montażowym utwardzane płytami betonowymi zostaną rozebrane, zaś grunty przywrócone do stanu niezmieniającego ich użytkowania. </w:t>
      </w:r>
      <w:r w:rsidRPr="00CB15CE">
        <w:rPr>
          <w:rFonts w:asciiTheme="minorHAnsi" w:hAnsiTheme="minorHAnsi" w:cstheme="minorHAnsi"/>
        </w:rPr>
        <w:t xml:space="preserve">Z uwagi na okoliczność, że gazociągi położone będą </w:t>
      </w:r>
      <w:r w:rsidR="00693858" w:rsidRPr="00CB15CE">
        <w:rPr>
          <w:rFonts w:asciiTheme="minorHAnsi" w:hAnsiTheme="minorHAnsi" w:cstheme="minorHAnsi"/>
        </w:rPr>
        <w:t>pod powierzchnią terenu</w:t>
      </w:r>
      <w:r w:rsidRPr="00CB15CE">
        <w:rPr>
          <w:rFonts w:asciiTheme="minorHAnsi" w:hAnsiTheme="minorHAnsi" w:cstheme="minorHAnsi"/>
        </w:rPr>
        <w:t>,</w:t>
      </w:r>
      <w:r w:rsidR="00693858" w:rsidRPr="00CB15CE">
        <w:rPr>
          <w:rFonts w:asciiTheme="minorHAnsi" w:hAnsiTheme="minorHAnsi" w:cstheme="minorHAnsi"/>
        </w:rPr>
        <w:t xml:space="preserve"> </w:t>
      </w:r>
      <w:r w:rsidRPr="00CB15CE">
        <w:rPr>
          <w:rFonts w:asciiTheme="minorHAnsi" w:hAnsiTheme="minorHAnsi" w:cstheme="minorHAnsi"/>
        </w:rPr>
        <w:t>przedsięwzięcie na etapie eksploatacji nie będzie wywierać negatywnego wpływu na wa</w:t>
      </w:r>
      <w:r w:rsidR="00693858" w:rsidRPr="00CB15CE">
        <w:rPr>
          <w:rFonts w:asciiTheme="minorHAnsi" w:hAnsiTheme="minorHAnsi" w:cstheme="minorHAnsi"/>
        </w:rPr>
        <w:t>lory krajobrazowe.</w:t>
      </w:r>
      <w:r w:rsidRPr="00CB15CE">
        <w:rPr>
          <w:rFonts w:asciiTheme="minorHAnsi" w:hAnsiTheme="minorHAnsi" w:cstheme="minorHAnsi"/>
        </w:rPr>
        <w:t xml:space="preserve"> </w:t>
      </w:r>
    </w:p>
    <w:p w14:paraId="3EC3D97F" w14:textId="4E9F3E89" w:rsidR="00E17F08" w:rsidRPr="00CB15CE" w:rsidRDefault="00E17F08"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Jak wykazano wyżej, przedmiotowe przedsięwzięcie przy zastosowaniu nałożonych w niniejszej decyzji warunków, wymagań i obowiązków nie będzie generować znaczących oddziaływań na środowisko. Jego skala jest niewielka, a teren realizacji nie charakteryzuje się szczególnymi wartościami przyrodniczymi. </w:t>
      </w:r>
    </w:p>
    <w:p w14:paraId="79522D87" w14:textId="0D07FB05" w:rsidR="008E52D3" w:rsidRPr="00CB15CE" w:rsidRDefault="008E2CF9"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Śląski Państwowy Wojewódzki Inspektor Sanitarny w opinii z 19 stycznia 2022 r., znak: NS-NZ.9022.25.2.2022,</w:t>
      </w:r>
      <w:r w:rsidR="00A83D5A" w:rsidRPr="00CB15CE">
        <w:rPr>
          <w:rFonts w:asciiTheme="minorHAnsi" w:hAnsiTheme="minorHAnsi" w:cstheme="minorHAnsi"/>
        </w:rPr>
        <w:t xml:space="preserve"> oraz</w:t>
      </w:r>
      <w:r w:rsidRPr="00CB15CE">
        <w:rPr>
          <w:rFonts w:asciiTheme="minorHAnsi" w:hAnsiTheme="minorHAnsi" w:cstheme="minorHAnsi"/>
        </w:rPr>
        <w:t xml:space="preserve"> Dyrektor Zarządu Zlewni w Gliwicach w opinii z 20 stycznia 2022 r. zn</w:t>
      </w:r>
      <w:r w:rsidR="00380144" w:rsidRPr="00CB15CE">
        <w:rPr>
          <w:rFonts w:asciiTheme="minorHAnsi" w:hAnsiTheme="minorHAnsi" w:cstheme="minorHAnsi"/>
        </w:rPr>
        <w:t>ak</w:t>
      </w:r>
      <w:r w:rsidRPr="00CB15CE">
        <w:rPr>
          <w:rFonts w:asciiTheme="minorHAnsi" w:hAnsiTheme="minorHAnsi" w:cstheme="minorHAnsi"/>
        </w:rPr>
        <w:t>: GL.ZZŚ. 1.435.3.2022.MS</w:t>
      </w:r>
      <w:r w:rsidR="00A83D5A" w:rsidRPr="00CB15CE">
        <w:rPr>
          <w:rFonts w:asciiTheme="minorHAnsi" w:hAnsiTheme="minorHAnsi" w:cstheme="minorHAnsi"/>
        </w:rPr>
        <w:t>,</w:t>
      </w:r>
      <w:r w:rsidRPr="00CB15CE">
        <w:rPr>
          <w:rFonts w:asciiTheme="minorHAnsi" w:hAnsiTheme="minorHAnsi" w:cstheme="minorHAnsi"/>
        </w:rPr>
        <w:t xml:space="preserve"> stwierdzi</w:t>
      </w:r>
      <w:r w:rsidR="00A83D5A" w:rsidRPr="00CB15CE">
        <w:rPr>
          <w:rFonts w:asciiTheme="minorHAnsi" w:hAnsiTheme="minorHAnsi" w:cstheme="minorHAnsi"/>
        </w:rPr>
        <w:t>li</w:t>
      </w:r>
      <w:r w:rsidRPr="00CB15CE">
        <w:rPr>
          <w:rFonts w:asciiTheme="minorHAnsi" w:hAnsiTheme="minorHAnsi" w:cstheme="minorHAnsi"/>
        </w:rPr>
        <w:t xml:space="preserve">, że dla planowanego przedsięwzięcia nie ma </w:t>
      </w:r>
      <w:r w:rsidR="00A83D5A" w:rsidRPr="00CB15CE">
        <w:rPr>
          <w:rFonts w:asciiTheme="minorHAnsi" w:hAnsiTheme="minorHAnsi" w:cstheme="minorHAnsi"/>
        </w:rPr>
        <w:t xml:space="preserve">potrzeby </w:t>
      </w:r>
      <w:r w:rsidRPr="00CB15CE">
        <w:rPr>
          <w:rFonts w:asciiTheme="minorHAnsi" w:hAnsiTheme="minorHAnsi" w:cstheme="minorHAnsi"/>
        </w:rPr>
        <w:t xml:space="preserve">przeprowadzenia oceny oddziaływania </w:t>
      </w:r>
      <w:r w:rsidR="00A83D5A" w:rsidRPr="00CB15CE">
        <w:rPr>
          <w:rFonts w:asciiTheme="minorHAnsi" w:hAnsiTheme="minorHAnsi" w:cstheme="minorHAnsi"/>
        </w:rPr>
        <w:t xml:space="preserve">przedsięwzięcia </w:t>
      </w:r>
      <w:r w:rsidRPr="00CB15CE">
        <w:rPr>
          <w:rFonts w:asciiTheme="minorHAnsi" w:hAnsiTheme="minorHAnsi" w:cstheme="minorHAnsi"/>
        </w:rPr>
        <w:t xml:space="preserve">na środowisko. Dodatkowo w toku prowadzonego postępowania pierwszoinstancyjnego </w:t>
      </w:r>
      <w:r w:rsidR="008961F0" w:rsidRPr="00CB15CE">
        <w:rPr>
          <w:rFonts w:asciiTheme="minorHAnsi" w:hAnsiTheme="minorHAnsi" w:cstheme="minorHAnsi"/>
        </w:rPr>
        <w:t>Inwestor</w:t>
      </w:r>
      <w:r w:rsidRPr="00CB15CE">
        <w:rPr>
          <w:rFonts w:asciiTheme="minorHAnsi" w:hAnsiTheme="minorHAnsi" w:cstheme="minorHAnsi"/>
        </w:rPr>
        <w:t xml:space="preserve"> przedstawił dokument, z którego wynika, że Komendant Wojewódzki Państwowej Straży Pożarnej w Katowicach, zgodnie z art. 6 ust. 4 ustawy o inwestycjach w zakresie terminalu, nie wniósł zastrzeżeń do wniosku o wydanie decyzji o ustaleniu lokalizacji inwestycji w zakresie terminalu dla niniejszej inwestycji. </w:t>
      </w:r>
    </w:p>
    <w:p w14:paraId="0BD5F7FA" w14:textId="290412D8" w:rsidR="008B615F" w:rsidRPr="00CB15CE" w:rsidRDefault="008B615F"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Zgodnie z art. 84 ust. 1 </w:t>
      </w:r>
      <w:proofErr w:type="spellStart"/>
      <w:r w:rsidRPr="00CB15CE">
        <w:rPr>
          <w:rFonts w:asciiTheme="minorHAnsi" w:hAnsiTheme="minorHAnsi" w:cstheme="minorHAnsi"/>
        </w:rPr>
        <w:t>u.o.o.ś</w:t>
      </w:r>
      <w:proofErr w:type="spellEnd"/>
      <w:r w:rsidRPr="00CB15CE">
        <w:rPr>
          <w:rFonts w:asciiTheme="minorHAnsi" w:hAnsiTheme="minorHAnsi" w:cstheme="minorHAnsi"/>
        </w:rPr>
        <w:t xml:space="preserve">., w przypadku gdy nie została przeprowadzona ocena oddziaływania przedsięwzięcia na środowisko, w decyzji o środowiskowych uwarunkowaniach właściwy organ stwierdza brak potrzeby przeprowadzenia oceny oddziaływania przedsięwzięcia na środowisko. W decyzji tej, co wynika z art. 84 ust. 1a powyższej ustawy, właściwy organ może określić warunki lub wymagania, o których mowa w </w:t>
      </w:r>
      <w:r w:rsidRPr="00CB15CE">
        <w:rPr>
          <w:rFonts w:asciiTheme="minorHAnsi" w:hAnsiTheme="minorHAnsi" w:cstheme="minorHAnsi"/>
        </w:rPr>
        <w:lastRenderedPageBreak/>
        <w:t>art. 82 ust. 1 pkt 1 lit. b lub c, lub nałożyć obowiązek działań, o których mowa w art. 82 ust. 1 pkt 2 lit. b lub c.</w:t>
      </w:r>
      <w:r w:rsidR="00A83D5A" w:rsidRPr="00CB15CE">
        <w:rPr>
          <w:rFonts w:asciiTheme="minorHAnsi" w:hAnsiTheme="minorHAnsi" w:cstheme="minorHAnsi"/>
        </w:rPr>
        <w:t xml:space="preserve"> Decyzję stwierdzającą </w:t>
      </w:r>
      <w:r w:rsidR="00092080" w:rsidRPr="00CB15CE">
        <w:rPr>
          <w:rFonts w:asciiTheme="minorHAnsi" w:hAnsiTheme="minorHAnsi" w:cstheme="minorHAnsi"/>
        </w:rPr>
        <w:t xml:space="preserve">brak potrzeby przeprowadzenia oceny oddziaływania przedsięwzięcia na środowisko organ wydaje wówczas, gdy – po przeanalizowaniu kryteriów, o których mowa w art. 63 ust. 1 </w:t>
      </w:r>
      <w:proofErr w:type="spellStart"/>
      <w:r w:rsidR="00092080" w:rsidRPr="00CB15CE">
        <w:rPr>
          <w:rFonts w:asciiTheme="minorHAnsi" w:hAnsiTheme="minorHAnsi" w:cstheme="minorHAnsi"/>
        </w:rPr>
        <w:t>u.o.o.ś</w:t>
      </w:r>
      <w:proofErr w:type="spellEnd"/>
      <w:r w:rsidR="00092080" w:rsidRPr="00CB15CE">
        <w:rPr>
          <w:rFonts w:asciiTheme="minorHAnsi" w:hAnsiTheme="minorHAnsi" w:cstheme="minorHAnsi"/>
        </w:rPr>
        <w:t>. – ustali, że realizacja i eksploatacja lub użytkowanie przedsięwzięcia nie będą powodowały znaczących negatywnych oddziaływań na środowisko. Z sytuacją taką mamy do czynienia w analizowanej sprawie, co GDOŚ uzasadnił w treści niniejszej decyzji.</w:t>
      </w:r>
      <w:r w:rsidR="00C460A7" w:rsidRPr="00CB15CE">
        <w:rPr>
          <w:rFonts w:asciiTheme="minorHAnsi" w:hAnsiTheme="minorHAnsi" w:cstheme="minorHAnsi"/>
        </w:rPr>
        <w:t xml:space="preserve"> </w:t>
      </w:r>
      <w:r w:rsidR="00895F57" w:rsidRPr="00CB15CE">
        <w:rPr>
          <w:rFonts w:asciiTheme="minorHAnsi" w:hAnsiTheme="minorHAnsi" w:cstheme="minorHAnsi"/>
        </w:rPr>
        <w:t xml:space="preserve">Stan faktyczny sprawy, wynikający z charakterystyki przedsięwzięcia, jego usytuowania oraz przewidywanego oddziaływania na środowisko, nie daje podstaw do przyjęcia, że realizacja inwestycji będzie wiązała się ze znacząco negatywnym oddziaływaniem na środowisko. Z tego też względu, w opinii organu odwoławczego, brak jest podstaw do stwierdzenia obowiązku przeprowadzenia oceny oddziaływania przedmiotowego przedsięwzięcia na środowisko. Biorąc pod uwagę powyższe, GDOŚ nie podziela zarzutu Skarżącej, że RDOŚ w Katowicach niesłusznie stwierdził brak potrzeby przeprowadzenia oceny oddziaływania analizowanego przedsięwzięcia na środowisko oraz że naruszył art. 84 </w:t>
      </w:r>
      <w:proofErr w:type="spellStart"/>
      <w:r w:rsidR="00895F57" w:rsidRPr="00CB15CE">
        <w:rPr>
          <w:rFonts w:asciiTheme="minorHAnsi" w:hAnsiTheme="minorHAnsi" w:cstheme="minorHAnsi"/>
        </w:rPr>
        <w:t>u.o.o.ś</w:t>
      </w:r>
      <w:proofErr w:type="spellEnd"/>
      <w:r w:rsidR="00895F57" w:rsidRPr="00CB15CE">
        <w:rPr>
          <w:rFonts w:asciiTheme="minorHAnsi" w:hAnsiTheme="minorHAnsi" w:cstheme="minorHAnsi"/>
        </w:rPr>
        <w:t xml:space="preserve">. </w:t>
      </w:r>
    </w:p>
    <w:p w14:paraId="60206C06" w14:textId="3FFEDAD5" w:rsidR="00492C3C" w:rsidRPr="00CB15CE" w:rsidRDefault="001638A0"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Odnosząc się </w:t>
      </w:r>
      <w:r w:rsidR="00E27E32" w:rsidRPr="00CB15CE">
        <w:rPr>
          <w:rFonts w:asciiTheme="minorHAnsi" w:hAnsiTheme="minorHAnsi" w:cstheme="minorHAnsi"/>
        </w:rPr>
        <w:t xml:space="preserve">do zakwestionowania przez </w:t>
      </w:r>
      <w:r w:rsidR="00C460A7" w:rsidRPr="00CB15CE">
        <w:rPr>
          <w:rFonts w:asciiTheme="minorHAnsi" w:hAnsiTheme="minorHAnsi" w:cstheme="minorHAnsi"/>
        </w:rPr>
        <w:t xml:space="preserve">Skarżącą </w:t>
      </w:r>
      <w:r w:rsidR="00E27E32" w:rsidRPr="00CB15CE">
        <w:rPr>
          <w:rFonts w:asciiTheme="minorHAnsi" w:hAnsiTheme="minorHAnsi" w:cstheme="minorHAnsi"/>
        </w:rPr>
        <w:t>planowanej lokalizacji trzeciego odcinka gazociągu</w:t>
      </w:r>
      <w:r w:rsidR="00C460A7" w:rsidRPr="00CB15CE">
        <w:rPr>
          <w:rFonts w:asciiTheme="minorHAnsi" w:hAnsiTheme="minorHAnsi" w:cstheme="minorHAnsi"/>
        </w:rPr>
        <w:t>,</w:t>
      </w:r>
      <w:r w:rsidR="00E27E32" w:rsidRPr="00CB15CE">
        <w:rPr>
          <w:rFonts w:asciiTheme="minorHAnsi" w:hAnsiTheme="minorHAnsi" w:cstheme="minorHAnsi"/>
        </w:rPr>
        <w:t xml:space="preserve"> </w:t>
      </w:r>
      <w:r w:rsidR="00C460A7" w:rsidRPr="00CB15CE">
        <w:rPr>
          <w:rFonts w:asciiTheme="minorHAnsi" w:hAnsiTheme="minorHAnsi" w:cstheme="minorHAnsi"/>
        </w:rPr>
        <w:t>n</w:t>
      </w:r>
      <w:r w:rsidR="00E27E32" w:rsidRPr="00CB15CE">
        <w:rPr>
          <w:rFonts w:asciiTheme="minorHAnsi" w:hAnsiTheme="minorHAnsi" w:cstheme="minorHAnsi"/>
        </w:rPr>
        <w:t>ależy wskazać, że zarówno RDOŚ w Katowicach, jak i GDOŚ nie są uprawni</w:t>
      </w:r>
      <w:r w:rsidR="00BB53CA" w:rsidRPr="00CB15CE">
        <w:rPr>
          <w:rFonts w:asciiTheme="minorHAnsi" w:hAnsiTheme="minorHAnsi" w:cstheme="minorHAnsi"/>
        </w:rPr>
        <w:t>eni</w:t>
      </w:r>
      <w:r w:rsidR="00E27E32" w:rsidRPr="00CB15CE">
        <w:rPr>
          <w:rFonts w:asciiTheme="minorHAnsi" w:hAnsiTheme="minorHAnsi" w:cstheme="minorHAnsi"/>
        </w:rPr>
        <w:t xml:space="preserve"> do wyznaczania i korygowania </w:t>
      </w:r>
      <w:r w:rsidR="00BB53CA" w:rsidRPr="00CB15CE">
        <w:rPr>
          <w:rFonts w:asciiTheme="minorHAnsi" w:hAnsiTheme="minorHAnsi" w:cstheme="minorHAnsi"/>
        </w:rPr>
        <w:t>przebiegu planowanego gazociągu</w:t>
      </w:r>
      <w:r w:rsidR="00523389" w:rsidRPr="00CB15CE">
        <w:rPr>
          <w:rFonts w:asciiTheme="minorHAnsi" w:hAnsiTheme="minorHAnsi" w:cstheme="minorHAnsi"/>
        </w:rPr>
        <w:t xml:space="preserve">. </w:t>
      </w:r>
      <w:r w:rsidR="00BB53CA" w:rsidRPr="00CB15CE">
        <w:rPr>
          <w:rFonts w:asciiTheme="minorHAnsi" w:hAnsiTheme="minorHAnsi" w:cstheme="minorHAnsi"/>
        </w:rPr>
        <w:t xml:space="preserve">W orzecznictwie sądów administracyjnych podkreśla się, że organ administracji publicznej jest związany żądaniem strony zawartym we wniesionym podaniu (por. wyrok Naczelnego Sądu Administracyjnego z 3 marca 2009 r., sygn. II OSK 272/08). W odniesieniu do wniosku o wydanie decyzji o środowiskowych uwarunkowaniach oznacza to, że organ jest związany żądaniem inwestora co do </w:t>
      </w:r>
      <w:r w:rsidR="002A6791" w:rsidRPr="00CB15CE">
        <w:rPr>
          <w:rFonts w:asciiTheme="minorHAnsi" w:hAnsiTheme="minorHAnsi" w:cstheme="minorHAnsi"/>
        </w:rPr>
        <w:t>lokalizacji planowanego przedsięwzięcia</w:t>
      </w:r>
      <w:r w:rsidR="00BB53CA" w:rsidRPr="00CB15CE">
        <w:rPr>
          <w:rFonts w:asciiTheme="minorHAnsi" w:hAnsiTheme="minorHAnsi" w:cstheme="minorHAnsi"/>
        </w:rPr>
        <w:t xml:space="preserve"> i nie może samodzielnie modyfikować żądania, przez zmianę </w:t>
      </w:r>
      <w:r w:rsidR="002A6791" w:rsidRPr="00CB15CE">
        <w:rPr>
          <w:rFonts w:asciiTheme="minorHAnsi" w:hAnsiTheme="minorHAnsi" w:cstheme="minorHAnsi"/>
        </w:rPr>
        <w:t>tej lokalizacji</w:t>
      </w:r>
      <w:r w:rsidR="00BB53CA" w:rsidRPr="00CB15CE">
        <w:rPr>
          <w:rFonts w:asciiTheme="minorHAnsi" w:hAnsiTheme="minorHAnsi" w:cstheme="minorHAnsi"/>
        </w:rPr>
        <w:t xml:space="preserve">. </w:t>
      </w:r>
    </w:p>
    <w:p w14:paraId="60A99E22" w14:textId="75302899" w:rsidR="00523389" w:rsidRPr="00CB15CE" w:rsidRDefault="008961F0"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Inwestor</w:t>
      </w:r>
      <w:r w:rsidR="004B1A10" w:rsidRPr="00CB15CE">
        <w:rPr>
          <w:rFonts w:asciiTheme="minorHAnsi" w:hAnsiTheme="minorHAnsi" w:cstheme="minorHAnsi"/>
        </w:rPr>
        <w:t>, ustalając trasę projektowanego gazociągu</w:t>
      </w:r>
      <w:r w:rsidR="002A6791" w:rsidRPr="00CB15CE">
        <w:rPr>
          <w:rFonts w:asciiTheme="minorHAnsi" w:hAnsiTheme="minorHAnsi" w:cstheme="minorHAnsi"/>
        </w:rPr>
        <w:t>,</w:t>
      </w:r>
      <w:r w:rsidR="004B1A10" w:rsidRPr="00CB15CE">
        <w:rPr>
          <w:rFonts w:asciiTheme="minorHAnsi" w:hAnsiTheme="minorHAnsi" w:cstheme="minorHAnsi"/>
        </w:rPr>
        <w:t xml:space="preserve"> zobowiązany</w:t>
      </w:r>
      <w:r w:rsidR="005849B5" w:rsidRPr="00CB15CE">
        <w:rPr>
          <w:rFonts w:asciiTheme="minorHAnsi" w:hAnsiTheme="minorHAnsi" w:cstheme="minorHAnsi"/>
        </w:rPr>
        <w:t xml:space="preserve"> jest </w:t>
      </w:r>
      <w:r w:rsidR="002A6791" w:rsidRPr="00CB15CE">
        <w:rPr>
          <w:rFonts w:asciiTheme="minorHAnsi" w:hAnsiTheme="minorHAnsi" w:cstheme="minorHAnsi"/>
        </w:rPr>
        <w:t xml:space="preserve">do </w:t>
      </w:r>
      <w:r w:rsidR="005849B5" w:rsidRPr="00CB15CE">
        <w:rPr>
          <w:rFonts w:asciiTheme="minorHAnsi" w:hAnsiTheme="minorHAnsi" w:cstheme="minorHAnsi"/>
        </w:rPr>
        <w:t>przestrzega</w:t>
      </w:r>
      <w:r w:rsidR="002A6791" w:rsidRPr="00CB15CE">
        <w:rPr>
          <w:rFonts w:asciiTheme="minorHAnsi" w:hAnsiTheme="minorHAnsi" w:cstheme="minorHAnsi"/>
        </w:rPr>
        <w:t>nia</w:t>
      </w:r>
      <w:r w:rsidR="004974F8" w:rsidRPr="00CB15CE">
        <w:rPr>
          <w:rFonts w:asciiTheme="minorHAnsi" w:hAnsiTheme="minorHAnsi" w:cstheme="minorHAnsi"/>
        </w:rPr>
        <w:t xml:space="preserve"> </w:t>
      </w:r>
      <w:r w:rsidR="002A6791" w:rsidRPr="00CB15CE">
        <w:rPr>
          <w:rFonts w:asciiTheme="minorHAnsi" w:hAnsiTheme="minorHAnsi" w:cstheme="minorHAnsi"/>
        </w:rPr>
        <w:t xml:space="preserve">m.in. </w:t>
      </w:r>
      <w:r w:rsidR="005849B5" w:rsidRPr="00CB15CE">
        <w:rPr>
          <w:rFonts w:asciiTheme="minorHAnsi" w:hAnsiTheme="minorHAnsi" w:cstheme="minorHAnsi"/>
        </w:rPr>
        <w:t xml:space="preserve">przepisów </w:t>
      </w:r>
      <w:r w:rsidR="002A6791" w:rsidRPr="00CB15CE">
        <w:rPr>
          <w:rFonts w:asciiTheme="minorHAnsi" w:hAnsiTheme="minorHAnsi" w:cstheme="minorHAnsi"/>
        </w:rPr>
        <w:t>r</w:t>
      </w:r>
      <w:r w:rsidR="005849B5" w:rsidRPr="00CB15CE">
        <w:rPr>
          <w:rFonts w:asciiTheme="minorHAnsi" w:hAnsiTheme="minorHAnsi" w:cstheme="minorHAnsi"/>
        </w:rPr>
        <w:t>ozporządzenia Ministra Gospodarki z dnia 26 kwietnia 2013 r. w sprawie warunków technicznych jakim powinny odpowiadać sieci gazowe i ich usytuowanie, które określa m.in. szerokość strefy kontrolowanej</w:t>
      </w:r>
      <w:r w:rsidR="002A6791" w:rsidRPr="00CB15CE">
        <w:rPr>
          <w:rFonts w:asciiTheme="minorHAnsi" w:hAnsiTheme="minorHAnsi" w:cstheme="minorHAnsi"/>
        </w:rPr>
        <w:t xml:space="preserve"> (§ 10 ust. 6) oraz </w:t>
      </w:r>
      <w:r w:rsidR="00DE014A" w:rsidRPr="00CB15CE">
        <w:rPr>
          <w:rFonts w:asciiTheme="minorHAnsi" w:hAnsiTheme="minorHAnsi" w:cstheme="minorHAnsi"/>
        </w:rPr>
        <w:t>minimalną odległość od obiektów budowlanych, jak powinna być zachowana przy projektowaniu i budowie gazociągu</w:t>
      </w:r>
      <w:r w:rsidR="002A6791" w:rsidRPr="00CB15CE">
        <w:rPr>
          <w:rFonts w:asciiTheme="minorHAnsi" w:hAnsiTheme="minorHAnsi" w:cstheme="minorHAnsi"/>
        </w:rPr>
        <w:t xml:space="preserve"> (w § 21 ust. 3)</w:t>
      </w:r>
      <w:r w:rsidR="00DE014A" w:rsidRPr="00CB15CE">
        <w:rPr>
          <w:rFonts w:asciiTheme="minorHAnsi" w:hAnsiTheme="minorHAnsi" w:cstheme="minorHAnsi"/>
        </w:rPr>
        <w:t xml:space="preserve">. </w:t>
      </w:r>
      <w:r w:rsidR="002A6791" w:rsidRPr="00CB15CE">
        <w:rPr>
          <w:rFonts w:asciiTheme="minorHAnsi" w:hAnsiTheme="minorHAnsi" w:cstheme="minorHAnsi"/>
        </w:rPr>
        <w:t>R</w:t>
      </w:r>
      <w:r w:rsidR="00C66B7A" w:rsidRPr="00CB15CE">
        <w:rPr>
          <w:rFonts w:asciiTheme="minorHAnsi" w:hAnsiTheme="minorHAnsi" w:cstheme="minorHAnsi"/>
        </w:rPr>
        <w:t xml:space="preserve">ozporządzenie </w:t>
      </w:r>
      <w:r w:rsidR="002A6791" w:rsidRPr="00CB15CE">
        <w:rPr>
          <w:rFonts w:asciiTheme="minorHAnsi" w:hAnsiTheme="minorHAnsi" w:cstheme="minorHAnsi"/>
        </w:rPr>
        <w:t xml:space="preserve">dopuszcza </w:t>
      </w:r>
      <w:r w:rsidR="00C66B7A" w:rsidRPr="00CB15CE">
        <w:rPr>
          <w:rFonts w:asciiTheme="minorHAnsi" w:hAnsiTheme="minorHAnsi" w:cstheme="minorHAnsi"/>
        </w:rPr>
        <w:t xml:space="preserve">możliwość lokalizacji gazociągu w terenie o różnym stopniu urbanizacji, przy zaprojektowaniu odpowiednich parametrów gazociągu, a także na terenach podmokłych lub bagnistych, pokrytych wodami powierzchniowymi i w miejscach narażonych na ryzyko przemieszczania gruntów, w tym na terenach górniczych. </w:t>
      </w:r>
      <w:r w:rsidR="00DE014A" w:rsidRPr="00CB15CE">
        <w:rPr>
          <w:rFonts w:asciiTheme="minorHAnsi" w:hAnsiTheme="minorHAnsi" w:cstheme="minorHAnsi"/>
        </w:rPr>
        <w:t>Teren, na którym realizowane będzie przedsięwzięcie</w:t>
      </w:r>
      <w:r w:rsidR="004E7F37" w:rsidRPr="00CB15CE">
        <w:rPr>
          <w:rFonts w:asciiTheme="minorHAnsi" w:hAnsiTheme="minorHAnsi" w:cstheme="minorHAnsi"/>
        </w:rPr>
        <w:t>,</w:t>
      </w:r>
      <w:r w:rsidR="00DE014A" w:rsidRPr="00CB15CE">
        <w:rPr>
          <w:rFonts w:asciiTheme="minorHAnsi" w:hAnsiTheme="minorHAnsi" w:cstheme="minorHAnsi"/>
        </w:rPr>
        <w:t xml:space="preserve"> zakwalifikowany został</w:t>
      </w:r>
      <w:r w:rsidR="004E7F37" w:rsidRPr="00CB15CE">
        <w:rPr>
          <w:rFonts w:asciiTheme="minorHAnsi" w:hAnsiTheme="minorHAnsi" w:cstheme="minorHAnsi"/>
        </w:rPr>
        <w:t>,</w:t>
      </w:r>
      <w:r w:rsidR="00DE014A" w:rsidRPr="00CB15CE">
        <w:rPr>
          <w:rFonts w:asciiTheme="minorHAnsi" w:hAnsiTheme="minorHAnsi" w:cstheme="minorHAnsi"/>
        </w:rPr>
        <w:t xml:space="preserve"> </w:t>
      </w:r>
      <w:r w:rsidR="004E7F37" w:rsidRPr="00CB15CE">
        <w:rPr>
          <w:rFonts w:asciiTheme="minorHAnsi" w:hAnsiTheme="minorHAnsi" w:cstheme="minorHAnsi"/>
        </w:rPr>
        <w:t>zgodnie z</w:t>
      </w:r>
      <w:r w:rsidR="00DE014A" w:rsidRPr="00CB15CE">
        <w:rPr>
          <w:rFonts w:asciiTheme="minorHAnsi" w:hAnsiTheme="minorHAnsi" w:cstheme="minorHAnsi"/>
        </w:rPr>
        <w:t xml:space="preserve"> § 7 ust. 1 ww. rozporządzenia, </w:t>
      </w:r>
      <w:r w:rsidR="004E7F37" w:rsidRPr="00CB15CE">
        <w:rPr>
          <w:rFonts w:asciiTheme="minorHAnsi" w:hAnsiTheme="minorHAnsi" w:cstheme="minorHAnsi"/>
        </w:rPr>
        <w:t>do pierwszej klasy lokalizacji, obejmującej t</w:t>
      </w:r>
      <w:r w:rsidR="00DE014A" w:rsidRPr="00CB15CE">
        <w:rPr>
          <w:rFonts w:asciiTheme="minorHAnsi" w:hAnsiTheme="minorHAnsi" w:cstheme="minorHAnsi"/>
        </w:rPr>
        <w:t>eren</w:t>
      </w:r>
      <w:r w:rsidR="004E7F37" w:rsidRPr="00CB15CE">
        <w:rPr>
          <w:rFonts w:asciiTheme="minorHAnsi" w:hAnsiTheme="minorHAnsi" w:cstheme="minorHAnsi"/>
        </w:rPr>
        <w:t>y</w:t>
      </w:r>
      <w:r w:rsidR="00DE014A" w:rsidRPr="00CB15CE">
        <w:rPr>
          <w:rFonts w:asciiTheme="minorHAnsi" w:hAnsiTheme="minorHAnsi" w:cstheme="minorHAnsi"/>
        </w:rPr>
        <w:t xml:space="preserve"> o zabudowie budynkami zamieszkania zbiorowego oraz obiektami użyteczności publicznej, o zabudowie jedno- lub wielorodzinnej, intensywnym ruchu kołowym, </w:t>
      </w:r>
      <w:r w:rsidR="00DE014A" w:rsidRPr="00CB15CE">
        <w:rPr>
          <w:rFonts w:asciiTheme="minorHAnsi" w:hAnsiTheme="minorHAnsi" w:cstheme="minorHAnsi"/>
        </w:rPr>
        <w:lastRenderedPageBreak/>
        <w:t xml:space="preserve">rozwiniętej infrastrukturze podziemnej, takiej jak sieci wodociągowe, kanalizacyjne, cieplne, gazowe, energetyczne i telekomunikacyjne, oraz ulice, drogi i tereny górnicze. W związku z powyższym </w:t>
      </w:r>
      <w:r w:rsidR="00492C3C" w:rsidRPr="00CB15CE">
        <w:rPr>
          <w:rFonts w:asciiTheme="minorHAnsi" w:hAnsiTheme="minorHAnsi" w:cstheme="minorHAnsi"/>
        </w:rPr>
        <w:t xml:space="preserve">minimalna odległość projektowanego gazociągu </w:t>
      </w:r>
      <w:r w:rsidR="004E7F37" w:rsidRPr="00CB15CE">
        <w:rPr>
          <w:rFonts w:asciiTheme="minorHAnsi" w:hAnsiTheme="minorHAnsi" w:cstheme="minorHAnsi"/>
        </w:rPr>
        <w:t xml:space="preserve">od </w:t>
      </w:r>
      <w:r w:rsidR="00624C35" w:rsidRPr="00CB15CE">
        <w:rPr>
          <w:rFonts w:asciiTheme="minorHAnsi" w:hAnsiTheme="minorHAnsi" w:cstheme="minorHAnsi"/>
        </w:rPr>
        <w:t>budynków</w:t>
      </w:r>
      <w:r w:rsidR="004E7F37" w:rsidRPr="00CB15CE">
        <w:rPr>
          <w:rFonts w:asciiTheme="minorHAnsi" w:hAnsiTheme="minorHAnsi" w:cstheme="minorHAnsi"/>
        </w:rPr>
        <w:t xml:space="preserve"> </w:t>
      </w:r>
      <w:r w:rsidR="00492C3C" w:rsidRPr="00CB15CE">
        <w:rPr>
          <w:rFonts w:asciiTheme="minorHAnsi" w:hAnsiTheme="minorHAnsi" w:cstheme="minorHAnsi"/>
        </w:rPr>
        <w:t>na tym terenie nie może być mniejsza niż</w:t>
      </w:r>
      <w:r w:rsidR="004974F8" w:rsidRPr="00CB15CE">
        <w:rPr>
          <w:rFonts w:asciiTheme="minorHAnsi" w:hAnsiTheme="minorHAnsi" w:cstheme="minorHAnsi"/>
        </w:rPr>
        <w:t xml:space="preserve"> 3 metry, tj.</w:t>
      </w:r>
      <w:r w:rsidR="00492C3C" w:rsidRPr="00CB15CE">
        <w:rPr>
          <w:rFonts w:asciiTheme="minorHAnsi" w:hAnsiTheme="minorHAnsi" w:cstheme="minorHAnsi"/>
        </w:rPr>
        <w:t xml:space="preserve"> połowa szerokości stref kontrolowanych</w:t>
      </w:r>
      <w:r w:rsidR="004974F8" w:rsidRPr="00CB15CE">
        <w:rPr>
          <w:rFonts w:asciiTheme="minorHAnsi" w:hAnsiTheme="minorHAnsi" w:cstheme="minorHAnsi"/>
        </w:rPr>
        <w:t xml:space="preserve"> wynoszących 6 m</w:t>
      </w:r>
      <w:r w:rsidR="00492C3C" w:rsidRPr="00CB15CE">
        <w:rPr>
          <w:rFonts w:asciiTheme="minorHAnsi" w:hAnsiTheme="minorHAnsi" w:cstheme="minorHAnsi"/>
        </w:rPr>
        <w:t xml:space="preserve">. Powyższe wymaganie zostało przez </w:t>
      </w:r>
      <w:r w:rsidRPr="00CB15CE">
        <w:rPr>
          <w:rFonts w:asciiTheme="minorHAnsi" w:hAnsiTheme="minorHAnsi" w:cstheme="minorHAnsi"/>
        </w:rPr>
        <w:t>Inwestor</w:t>
      </w:r>
      <w:r w:rsidR="00492C3C" w:rsidRPr="00CB15CE">
        <w:rPr>
          <w:rFonts w:asciiTheme="minorHAnsi" w:hAnsiTheme="minorHAnsi" w:cstheme="minorHAnsi"/>
        </w:rPr>
        <w:t>a wypełnione</w:t>
      </w:r>
      <w:r w:rsidR="004974F8" w:rsidRPr="00CB15CE">
        <w:rPr>
          <w:rFonts w:asciiTheme="minorHAnsi" w:hAnsiTheme="minorHAnsi" w:cstheme="minorHAnsi"/>
        </w:rPr>
        <w:t xml:space="preserve">. Z przedłożonych map wynika, że </w:t>
      </w:r>
      <w:r w:rsidR="004E7F37" w:rsidRPr="00CB15CE">
        <w:rPr>
          <w:rFonts w:asciiTheme="minorHAnsi" w:hAnsiTheme="minorHAnsi" w:cstheme="minorHAnsi"/>
        </w:rPr>
        <w:t>gazociąg nie zostanie zlokalizowany w odległości mniejszej niż 3 m od</w:t>
      </w:r>
      <w:r w:rsidR="004974F8" w:rsidRPr="00CB15CE">
        <w:rPr>
          <w:rFonts w:asciiTheme="minorHAnsi" w:hAnsiTheme="minorHAnsi" w:cstheme="minorHAnsi"/>
        </w:rPr>
        <w:t xml:space="preserve"> </w:t>
      </w:r>
      <w:r w:rsidR="004E7F37" w:rsidRPr="00CB15CE">
        <w:rPr>
          <w:rFonts w:asciiTheme="minorHAnsi" w:hAnsiTheme="minorHAnsi" w:cstheme="minorHAnsi"/>
        </w:rPr>
        <w:t>budynków</w:t>
      </w:r>
      <w:r w:rsidR="002F003A" w:rsidRPr="00CB15CE">
        <w:rPr>
          <w:rFonts w:asciiTheme="minorHAnsi" w:hAnsiTheme="minorHAnsi" w:cstheme="minorHAnsi"/>
        </w:rPr>
        <w:t>, w tym</w:t>
      </w:r>
      <w:r w:rsidR="004E7F37" w:rsidRPr="00CB15CE">
        <w:rPr>
          <w:rFonts w:asciiTheme="minorHAnsi" w:hAnsiTheme="minorHAnsi" w:cstheme="minorHAnsi"/>
        </w:rPr>
        <w:t xml:space="preserve"> </w:t>
      </w:r>
      <w:r w:rsidR="004974F8" w:rsidRPr="00CB15CE">
        <w:rPr>
          <w:rFonts w:asciiTheme="minorHAnsi" w:hAnsiTheme="minorHAnsi" w:cstheme="minorHAnsi"/>
        </w:rPr>
        <w:t xml:space="preserve">budynku </w:t>
      </w:r>
      <w:r w:rsidR="002F003A" w:rsidRPr="00CB15CE">
        <w:rPr>
          <w:rFonts w:asciiTheme="minorHAnsi" w:hAnsiTheme="minorHAnsi" w:cstheme="minorHAnsi"/>
        </w:rPr>
        <w:t xml:space="preserve">znajdującego się </w:t>
      </w:r>
      <w:r w:rsidR="004974F8" w:rsidRPr="00CB15CE">
        <w:rPr>
          <w:rFonts w:asciiTheme="minorHAnsi" w:hAnsiTheme="minorHAnsi" w:cstheme="minorHAnsi"/>
        </w:rPr>
        <w:t xml:space="preserve">na działce </w:t>
      </w:r>
      <w:r w:rsidR="002F003A" w:rsidRPr="00CB15CE">
        <w:rPr>
          <w:rFonts w:asciiTheme="minorHAnsi" w:hAnsiTheme="minorHAnsi" w:cstheme="minorHAnsi"/>
        </w:rPr>
        <w:t xml:space="preserve">ewidencyjnej </w:t>
      </w:r>
      <w:r w:rsidR="004974F8" w:rsidRPr="00CB15CE">
        <w:rPr>
          <w:rFonts w:asciiTheme="minorHAnsi" w:hAnsiTheme="minorHAnsi" w:cstheme="minorHAnsi"/>
        </w:rPr>
        <w:t xml:space="preserve">nr </w:t>
      </w:r>
      <w:r w:rsidR="00CF74A8">
        <w:rPr>
          <w:rFonts w:asciiTheme="minorHAnsi" w:hAnsiTheme="minorHAnsi" w:cstheme="minorHAnsi"/>
        </w:rPr>
        <w:t>(…)</w:t>
      </w:r>
      <w:r w:rsidR="00C66B7A" w:rsidRPr="00CB15CE">
        <w:rPr>
          <w:rFonts w:asciiTheme="minorHAnsi" w:hAnsiTheme="minorHAnsi" w:cstheme="minorHAnsi"/>
        </w:rPr>
        <w:t>,</w:t>
      </w:r>
      <w:r w:rsidR="004974F8" w:rsidRPr="00CB15CE">
        <w:rPr>
          <w:rFonts w:asciiTheme="minorHAnsi" w:hAnsiTheme="minorHAnsi" w:cstheme="minorHAnsi"/>
        </w:rPr>
        <w:t xml:space="preserve"> </w:t>
      </w:r>
      <w:proofErr w:type="spellStart"/>
      <w:r w:rsidR="004974F8" w:rsidRPr="00CB15CE">
        <w:rPr>
          <w:rFonts w:asciiTheme="minorHAnsi" w:hAnsiTheme="minorHAnsi" w:cstheme="minorHAnsi"/>
        </w:rPr>
        <w:t>obr</w:t>
      </w:r>
      <w:proofErr w:type="spellEnd"/>
      <w:r w:rsidR="004974F8" w:rsidRPr="00CB15CE">
        <w:rPr>
          <w:rFonts w:asciiTheme="minorHAnsi" w:hAnsiTheme="minorHAnsi" w:cstheme="minorHAnsi"/>
        </w:rPr>
        <w:t>. 0002 Mszana</w:t>
      </w:r>
      <w:r w:rsidR="002F003A" w:rsidRPr="00CB15CE">
        <w:rPr>
          <w:rFonts w:asciiTheme="minorHAnsi" w:hAnsiTheme="minorHAnsi" w:cstheme="minorHAnsi"/>
        </w:rPr>
        <w:t>, gm. Mszana</w:t>
      </w:r>
      <w:r w:rsidR="00C66B7A" w:rsidRPr="00CB15CE">
        <w:rPr>
          <w:rFonts w:asciiTheme="minorHAnsi" w:hAnsiTheme="minorHAnsi" w:cstheme="minorHAnsi"/>
        </w:rPr>
        <w:t>. Zatem</w:t>
      </w:r>
      <w:r w:rsidR="001F20E0" w:rsidRPr="00CB15CE">
        <w:rPr>
          <w:rFonts w:asciiTheme="minorHAnsi" w:hAnsiTheme="minorHAnsi" w:cstheme="minorHAnsi"/>
        </w:rPr>
        <w:t xml:space="preserve">, </w:t>
      </w:r>
      <w:r w:rsidR="00523389" w:rsidRPr="00CB15CE">
        <w:rPr>
          <w:rFonts w:asciiTheme="minorHAnsi" w:hAnsiTheme="minorHAnsi" w:cstheme="minorHAnsi"/>
        </w:rPr>
        <w:t xml:space="preserve">wbrew twierdzeniom </w:t>
      </w:r>
      <w:r w:rsidR="007E0BA5" w:rsidRPr="00CB15CE">
        <w:rPr>
          <w:rFonts w:asciiTheme="minorHAnsi" w:hAnsiTheme="minorHAnsi" w:cstheme="minorHAnsi"/>
        </w:rPr>
        <w:t>Skarżącej</w:t>
      </w:r>
      <w:r w:rsidR="00523389" w:rsidRPr="00CB15CE">
        <w:rPr>
          <w:rFonts w:asciiTheme="minorHAnsi" w:hAnsiTheme="minorHAnsi" w:cstheme="minorHAnsi"/>
        </w:rPr>
        <w:t xml:space="preserve">, </w:t>
      </w:r>
      <w:r w:rsidR="001F20E0" w:rsidRPr="00CB15CE">
        <w:rPr>
          <w:rFonts w:asciiTheme="minorHAnsi" w:hAnsiTheme="minorHAnsi" w:cstheme="minorHAnsi"/>
        </w:rPr>
        <w:t xml:space="preserve">zabudowa mieszkalna i usługowa </w:t>
      </w:r>
      <w:r w:rsidR="007E0BA5" w:rsidRPr="00CB15CE">
        <w:rPr>
          <w:rFonts w:asciiTheme="minorHAnsi" w:hAnsiTheme="minorHAnsi" w:cstheme="minorHAnsi"/>
        </w:rPr>
        <w:t xml:space="preserve">nie </w:t>
      </w:r>
      <w:r w:rsidR="001F20E0" w:rsidRPr="00CB15CE">
        <w:rPr>
          <w:rFonts w:asciiTheme="minorHAnsi" w:hAnsiTheme="minorHAnsi" w:cstheme="minorHAnsi"/>
        </w:rPr>
        <w:t>uniemożliwia budow</w:t>
      </w:r>
      <w:r w:rsidR="007E0BA5" w:rsidRPr="00CB15CE">
        <w:rPr>
          <w:rFonts w:asciiTheme="minorHAnsi" w:hAnsiTheme="minorHAnsi" w:cstheme="minorHAnsi"/>
        </w:rPr>
        <w:t>y</w:t>
      </w:r>
      <w:r w:rsidR="001F20E0" w:rsidRPr="00CB15CE">
        <w:rPr>
          <w:rFonts w:asciiTheme="minorHAnsi" w:hAnsiTheme="minorHAnsi" w:cstheme="minorHAnsi"/>
        </w:rPr>
        <w:t xml:space="preserve"> gazociągu</w:t>
      </w:r>
      <w:r w:rsidR="00C65D17" w:rsidRPr="00CB15CE">
        <w:rPr>
          <w:rFonts w:asciiTheme="minorHAnsi" w:hAnsiTheme="minorHAnsi" w:cstheme="minorHAnsi"/>
        </w:rPr>
        <w:t xml:space="preserve"> w lokalizacji zaproponowanej przez </w:t>
      </w:r>
      <w:r w:rsidRPr="00CB15CE">
        <w:rPr>
          <w:rFonts w:asciiTheme="minorHAnsi" w:hAnsiTheme="minorHAnsi" w:cstheme="minorHAnsi"/>
        </w:rPr>
        <w:t>Inwestor</w:t>
      </w:r>
      <w:r w:rsidR="00C65D17" w:rsidRPr="00CB15CE">
        <w:rPr>
          <w:rFonts w:asciiTheme="minorHAnsi" w:hAnsiTheme="minorHAnsi" w:cstheme="minorHAnsi"/>
        </w:rPr>
        <w:t>a</w:t>
      </w:r>
      <w:r w:rsidR="001F20E0" w:rsidRPr="00CB15CE">
        <w:rPr>
          <w:rFonts w:asciiTheme="minorHAnsi" w:hAnsiTheme="minorHAnsi" w:cstheme="minorHAnsi"/>
        </w:rPr>
        <w:t xml:space="preserve">. </w:t>
      </w:r>
    </w:p>
    <w:p w14:paraId="6624758F" w14:textId="482D277A" w:rsidR="00E27E32" w:rsidRPr="00CB15CE" w:rsidRDefault="002333B3"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O</w:t>
      </w:r>
      <w:r w:rsidR="004B1A10" w:rsidRPr="00CB15CE">
        <w:rPr>
          <w:rFonts w:asciiTheme="minorHAnsi" w:hAnsiTheme="minorHAnsi" w:cstheme="minorHAnsi"/>
        </w:rPr>
        <w:t>dn</w:t>
      </w:r>
      <w:r w:rsidRPr="00CB15CE">
        <w:rPr>
          <w:rFonts w:asciiTheme="minorHAnsi" w:hAnsiTheme="minorHAnsi" w:cstheme="minorHAnsi"/>
        </w:rPr>
        <w:t>osząc się</w:t>
      </w:r>
      <w:r w:rsidR="00E27E32" w:rsidRPr="00CB15CE">
        <w:rPr>
          <w:rFonts w:asciiTheme="minorHAnsi" w:hAnsiTheme="minorHAnsi" w:cstheme="minorHAnsi"/>
        </w:rPr>
        <w:t xml:space="preserve"> do przywołanych przez </w:t>
      </w:r>
      <w:r w:rsidRPr="00CB15CE">
        <w:rPr>
          <w:rFonts w:asciiTheme="minorHAnsi" w:hAnsiTheme="minorHAnsi" w:cstheme="minorHAnsi"/>
        </w:rPr>
        <w:t xml:space="preserve">Skarżącą </w:t>
      </w:r>
      <w:r w:rsidR="00E27E32" w:rsidRPr="00CB15CE">
        <w:rPr>
          <w:rFonts w:asciiTheme="minorHAnsi" w:hAnsiTheme="minorHAnsi" w:cstheme="minorHAnsi"/>
        </w:rPr>
        <w:t>fragmentów artykułów pt. „Ocena ryzyka w transporcie gazu rurociągami”</w:t>
      </w:r>
      <w:r w:rsidRPr="00CB15CE">
        <w:rPr>
          <w:rFonts w:asciiTheme="minorHAnsi" w:hAnsiTheme="minorHAnsi" w:cstheme="minorHAnsi"/>
        </w:rPr>
        <w:t xml:space="preserve"> oraz pt.</w:t>
      </w:r>
      <w:r w:rsidR="00E27E32" w:rsidRPr="00CB15CE">
        <w:rPr>
          <w:rFonts w:asciiTheme="minorHAnsi" w:hAnsiTheme="minorHAnsi" w:cstheme="minorHAnsi"/>
        </w:rPr>
        <w:t xml:space="preserve"> „Poważne uszkodzenia gazociągów i ich skutki”</w:t>
      </w:r>
      <w:r w:rsidRPr="00CB15CE">
        <w:rPr>
          <w:rFonts w:asciiTheme="minorHAnsi" w:hAnsiTheme="minorHAnsi" w:cstheme="minorHAnsi"/>
        </w:rPr>
        <w:t>, zauważyć należy, że</w:t>
      </w:r>
      <w:r w:rsidR="00E27E32" w:rsidRPr="00CB15CE">
        <w:rPr>
          <w:rFonts w:asciiTheme="minorHAnsi" w:hAnsiTheme="minorHAnsi" w:cstheme="minorHAnsi"/>
        </w:rPr>
        <w:t xml:space="preserve"> </w:t>
      </w:r>
      <w:r w:rsidRPr="00CB15CE">
        <w:rPr>
          <w:rFonts w:asciiTheme="minorHAnsi" w:hAnsiTheme="minorHAnsi" w:cstheme="minorHAnsi"/>
        </w:rPr>
        <w:t>w</w:t>
      </w:r>
      <w:r w:rsidR="00E27E32" w:rsidRPr="00CB15CE">
        <w:rPr>
          <w:rFonts w:asciiTheme="minorHAnsi" w:hAnsiTheme="minorHAnsi" w:cstheme="minorHAnsi"/>
        </w:rPr>
        <w:t xml:space="preserve"> obu artykułach autorzy wskazują, że w przypadku prawidłowego zaprojektowania i eksploatowania gazociągów, ryzyko wystąpienia awarii jest niewielkie, bowiem gazociągi stanowią bezpieczny system transportu. Jak wskazano w </w:t>
      </w:r>
      <w:r w:rsidRPr="00CB15CE">
        <w:rPr>
          <w:rFonts w:asciiTheme="minorHAnsi" w:hAnsiTheme="minorHAnsi" w:cstheme="minorHAnsi"/>
        </w:rPr>
        <w:t>kip</w:t>
      </w:r>
      <w:r w:rsidR="00E27E32" w:rsidRPr="00CB15CE">
        <w:rPr>
          <w:rFonts w:asciiTheme="minorHAnsi" w:hAnsiTheme="minorHAnsi" w:cstheme="minorHAnsi"/>
        </w:rPr>
        <w:t xml:space="preserve">, w przypadku przedmiotowego przedsięwzięcia zagrożenie związane z wystąpieniem poważnej awarii ograniczy się do zagrożenia pożarowego lub wybuchowego. W trakcie robót zastosowane zostaną procedury gwarantujące zminimalizowanie ryzyka wystąpienia poważnej awarii, katastrofy naturalnej lub budowlanej. Zminimalizowanie możliwego zagrożenia zostanie spełnione poprzez dobór odpowiedniej grubości ścian projektowanych odcinków gazociągów, ponadto wymieniane odcinki zostaną wykonane z wysokiej jakości materiałów konstrukcyjnych oraz nowoczesnych systemów zabezpieczeń antykorozyjnych. Ponadto gazociąg przed uruchomieniem zostanie poddany próbie ciśnieniowej, której przeprowadzenie określa Polska Norma PN-EN12327:2013-02 - „Infrastruktura gazowa - Próby ciśnieniowe, procedury uruchamiania i unieruchamiania - Wymagania funkcjonalne” dla uzyskania pewności długoletniej, bezawaryjnej pracy systemu. Podczas tej próby sieć gazowa zostanie poddana ciśnieniu próbnemu, większemu od maksymalnego ciśnienia roboczego (MOP) w celu sprawdzenia jej bezpiecznego funkcjonowania, czyli sprawdzenia, czy sieć gazowa spełnia wymagania szczelności i wytrzymałości mechanicznej. W świetle powyższego ryzyko wystąpienia </w:t>
      </w:r>
      <w:r w:rsidR="001D3AC9" w:rsidRPr="00CB15CE">
        <w:rPr>
          <w:rFonts w:asciiTheme="minorHAnsi" w:hAnsiTheme="minorHAnsi" w:cstheme="minorHAnsi"/>
        </w:rPr>
        <w:t xml:space="preserve">zarówno </w:t>
      </w:r>
      <w:r w:rsidR="00E27E32" w:rsidRPr="00CB15CE">
        <w:rPr>
          <w:rFonts w:asciiTheme="minorHAnsi" w:hAnsiTheme="minorHAnsi" w:cstheme="minorHAnsi"/>
        </w:rPr>
        <w:t>poważnej awarii</w:t>
      </w:r>
      <w:r w:rsidR="001D3AC9" w:rsidRPr="00CB15CE">
        <w:rPr>
          <w:rFonts w:asciiTheme="minorHAnsi" w:hAnsiTheme="minorHAnsi" w:cstheme="minorHAnsi"/>
        </w:rPr>
        <w:t>, jak i katastrofy budowlanej czy katastrofy naturalnej</w:t>
      </w:r>
      <w:r w:rsidR="00E27E32" w:rsidRPr="00CB15CE">
        <w:rPr>
          <w:rFonts w:asciiTheme="minorHAnsi" w:hAnsiTheme="minorHAnsi" w:cstheme="minorHAnsi"/>
        </w:rPr>
        <w:t xml:space="preserve"> jest mało prawdopodobne.</w:t>
      </w:r>
      <w:r w:rsidR="00523389" w:rsidRPr="00CB15CE">
        <w:rPr>
          <w:rFonts w:asciiTheme="minorHAnsi" w:hAnsiTheme="minorHAnsi" w:cstheme="minorHAnsi"/>
        </w:rPr>
        <w:t xml:space="preserve"> </w:t>
      </w:r>
    </w:p>
    <w:p w14:paraId="7ADB1D7C" w14:textId="1D26F261" w:rsidR="00380144" w:rsidRPr="00CB15CE" w:rsidRDefault="007D2791" w:rsidP="00CB15CE">
      <w:pPr>
        <w:spacing w:line="312" w:lineRule="auto"/>
        <w:ind w:firstLine="709"/>
        <w:rPr>
          <w:rStyle w:val="ListLabel20"/>
          <w:rFonts w:asciiTheme="minorHAnsi" w:hAnsiTheme="minorHAnsi" w:cstheme="minorHAnsi"/>
        </w:rPr>
      </w:pPr>
      <w:r w:rsidRPr="00CB15CE">
        <w:rPr>
          <w:rFonts w:asciiTheme="minorHAnsi" w:hAnsiTheme="minorHAnsi" w:cstheme="minorHAnsi"/>
        </w:rPr>
        <w:t>Kierując się zasadą dwuinstancyjności postępowania administracyjnego, którego istotą jest zapewnienie stronom prawa do dwukrotnego rozpatrzenia i rozstrzygnięcia sprawy, GDOŚ w</w:t>
      </w:r>
      <w:r w:rsidR="00B346FE" w:rsidRPr="00CB15CE">
        <w:rPr>
          <w:rFonts w:asciiTheme="minorHAnsi" w:hAnsiTheme="minorHAnsi" w:cstheme="minorHAnsi"/>
        </w:rPr>
        <w:t xml:space="preserve"> </w:t>
      </w:r>
      <w:r w:rsidRPr="00CB15CE">
        <w:rPr>
          <w:rFonts w:asciiTheme="minorHAnsi" w:hAnsiTheme="minorHAnsi" w:cstheme="minorHAnsi"/>
        </w:rPr>
        <w:t xml:space="preserve">ramach postępowania odwoławczego dokonał analizy zgromadzonego materiału dowodowego, w tym wniosku o wydanie decyzji o środowiskowych uwarunkowaniach, </w:t>
      </w:r>
      <w:r w:rsidR="00C6292E" w:rsidRPr="00CB15CE">
        <w:rPr>
          <w:rFonts w:asciiTheme="minorHAnsi" w:hAnsiTheme="minorHAnsi" w:cstheme="minorHAnsi"/>
        </w:rPr>
        <w:t>kip</w:t>
      </w:r>
      <w:r w:rsidRPr="00CB15CE">
        <w:rPr>
          <w:rFonts w:asciiTheme="minorHAnsi" w:hAnsiTheme="minorHAnsi" w:cstheme="minorHAnsi"/>
        </w:rPr>
        <w:t xml:space="preserve">, zaskarżonej decyzji oraz </w:t>
      </w:r>
      <w:r w:rsidR="00D8485A" w:rsidRPr="00CB15CE">
        <w:rPr>
          <w:rFonts w:asciiTheme="minorHAnsi" w:hAnsiTheme="minorHAnsi" w:cstheme="minorHAnsi"/>
        </w:rPr>
        <w:t>wniesionego odwołania</w:t>
      </w:r>
      <w:r w:rsidRPr="00CB15CE">
        <w:rPr>
          <w:rFonts w:asciiTheme="minorHAnsi" w:hAnsiTheme="minorHAnsi" w:cstheme="minorHAnsi"/>
        </w:rPr>
        <w:t xml:space="preserve">. </w:t>
      </w:r>
      <w:r w:rsidRPr="00CB15CE">
        <w:rPr>
          <w:rStyle w:val="st"/>
          <w:rFonts w:asciiTheme="minorHAnsi" w:hAnsiTheme="minorHAnsi" w:cstheme="minorHAnsi"/>
        </w:rPr>
        <w:t xml:space="preserve">Mając na uwadze, że w pierwszej kolejności należy podjąć wszelkie niezbędne kroki, aby rozpoznać sprawę merytorycznie i rozstrzygnąć ją co do istoty, GDOŚ w celu naprawienia uchybień </w:t>
      </w:r>
      <w:r w:rsidRPr="00CB15CE">
        <w:rPr>
          <w:rStyle w:val="st"/>
          <w:rFonts w:asciiTheme="minorHAnsi" w:hAnsiTheme="minorHAnsi" w:cstheme="minorHAnsi"/>
        </w:rPr>
        <w:lastRenderedPageBreak/>
        <w:t xml:space="preserve">popełnionych przez RDOŚ w </w:t>
      </w:r>
      <w:r w:rsidR="00D8485A" w:rsidRPr="00CB15CE">
        <w:rPr>
          <w:rStyle w:val="st"/>
          <w:rFonts w:asciiTheme="minorHAnsi" w:hAnsiTheme="minorHAnsi" w:cstheme="minorHAnsi"/>
        </w:rPr>
        <w:t>Katowicach</w:t>
      </w:r>
      <w:r w:rsidRPr="00CB15CE">
        <w:rPr>
          <w:rStyle w:val="st"/>
          <w:rFonts w:asciiTheme="minorHAnsi" w:hAnsiTheme="minorHAnsi" w:cstheme="minorHAnsi"/>
        </w:rPr>
        <w:t xml:space="preserve"> podjął się przeprowadzenia dodatkowego postępowania wyjaśniającego w oparciu o art. 136 </w:t>
      </w:r>
      <w:r w:rsidR="00D37758" w:rsidRPr="00CB15CE">
        <w:rPr>
          <w:rStyle w:val="st"/>
          <w:rFonts w:asciiTheme="minorHAnsi" w:hAnsiTheme="minorHAnsi" w:cstheme="minorHAnsi"/>
        </w:rPr>
        <w:t>k.p.a</w:t>
      </w:r>
      <w:r w:rsidRPr="00CB15CE">
        <w:rPr>
          <w:rStyle w:val="st"/>
          <w:rFonts w:asciiTheme="minorHAnsi" w:hAnsiTheme="minorHAnsi" w:cstheme="minorHAnsi"/>
        </w:rPr>
        <w:t xml:space="preserve">. </w:t>
      </w:r>
      <w:r w:rsidR="004A5ACE" w:rsidRPr="00CB15CE">
        <w:rPr>
          <w:rStyle w:val="ListLabel20"/>
          <w:rFonts w:asciiTheme="minorHAnsi" w:hAnsiTheme="minorHAnsi" w:cstheme="minorHAnsi"/>
        </w:rPr>
        <w:t xml:space="preserve">i uzupełnił materiał dowodowy w zakresie umożliwiającym ocenę kryteriów, o których mowa w art. 63 ust. 1 </w:t>
      </w:r>
      <w:proofErr w:type="spellStart"/>
      <w:r w:rsidR="004A5ACE" w:rsidRPr="00CB15CE">
        <w:rPr>
          <w:rStyle w:val="ListLabel20"/>
          <w:rFonts w:asciiTheme="minorHAnsi" w:hAnsiTheme="minorHAnsi" w:cstheme="minorHAnsi"/>
        </w:rPr>
        <w:t>u.o.o.ś</w:t>
      </w:r>
      <w:proofErr w:type="spellEnd"/>
      <w:r w:rsidR="004A5ACE" w:rsidRPr="00CB15CE">
        <w:rPr>
          <w:rStyle w:val="ListLabel20"/>
          <w:rFonts w:asciiTheme="minorHAnsi" w:hAnsiTheme="minorHAnsi" w:cstheme="minorHAnsi"/>
        </w:rPr>
        <w:t>. oraz określenie środowiskowych uwarunkowań realizacji analizowanego przedsięwzięcia.</w:t>
      </w:r>
    </w:p>
    <w:p w14:paraId="2C9CF69C" w14:textId="190C162C" w:rsidR="002A1FF6" w:rsidRPr="00CB15CE" w:rsidRDefault="002A1FF6"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Zgodnie z art. 138 § 1 pkt 2 przepis pierwszy k.p.a. organ odwoławczy może uchylić zaskarżoną decyzję w całości albo w części i w tym zakresie orzec co do istoty sprawy. Będzie to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Uwarunkowania określone w punktach </w:t>
      </w:r>
      <w:r w:rsidR="004A5ACE" w:rsidRPr="00CB15CE">
        <w:rPr>
          <w:rFonts w:asciiTheme="minorHAnsi" w:hAnsiTheme="minorHAnsi" w:cstheme="minorHAnsi"/>
        </w:rPr>
        <w:t xml:space="preserve">1, </w:t>
      </w:r>
      <w:r w:rsidRPr="00CB15CE">
        <w:rPr>
          <w:rFonts w:asciiTheme="minorHAnsi" w:hAnsiTheme="minorHAnsi" w:cstheme="minorHAnsi"/>
        </w:rPr>
        <w:t>5</w:t>
      </w:r>
      <w:r w:rsidR="004A5ACE" w:rsidRPr="00CB15CE">
        <w:rPr>
          <w:rFonts w:asciiTheme="minorHAnsi" w:hAnsiTheme="minorHAnsi" w:cstheme="minorHAnsi"/>
        </w:rPr>
        <w:t>, 6, 8</w:t>
      </w:r>
      <w:r w:rsidRPr="00CB15CE">
        <w:rPr>
          <w:rFonts w:asciiTheme="minorHAnsi" w:hAnsiTheme="minorHAnsi" w:cstheme="minorHAnsi"/>
        </w:rPr>
        <w:t xml:space="preserve"> oraz 12 decyzji RDOŚ w Katowicach z 24 sierpnia 2022 r. nie wypełniały wymogów określonych w art. 107 § 1 pkt 5 k.p.a.</w:t>
      </w:r>
      <w:r w:rsidRPr="00CB15CE">
        <w:rPr>
          <w:rFonts w:asciiTheme="minorHAnsi" w:hAnsiTheme="minorHAnsi" w:cstheme="minorHAnsi"/>
          <w:i/>
        </w:rPr>
        <w:t xml:space="preserve"> </w:t>
      </w:r>
      <w:r w:rsidRPr="00CB15CE">
        <w:rPr>
          <w:rFonts w:asciiTheme="minorHAnsi" w:hAnsiTheme="minorHAnsi" w:cstheme="minorHAnsi"/>
          <w:iCs/>
        </w:rPr>
        <w:t xml:space="preserve">oraz art. 84 ust. 1a </w:t>
      </w:r>
      <w:r w:rsidRPr="00CB15CE">
        <w:rPr>
          <w:rFonts w:asciiTheme="minorHAnsi" w:hAnsiTheme="minorHAnsi" w:cstheme="minorHAnsi"/>
        </w:rPr>
        <w:t>w związku z art. 82 ust. 1 pkt 1 lit. b i c oraz pkt 2 lit. b</w:t>
      </w:r>
      <w:r w:rsidR="004A5ACE" w:rsidRPr="00CB15CE">
        <w:rPr>
          <w:rFonts w:asciiTheme="minorHAnsi" w:hAnsiTheme="minorHAnsi" w:cstheme="minorHAnsi"/>
        </w:rPr>
        <w:t xml:space="preserve"> </w:t>
      </w:r>
      <w:proofErr w:type="spellStart"/>
      <w:r w:rsidR="004A5ACE" w:rsidRPr="00CB15CE">
        <w:rPr>
          <w:rFonts w:asciiTheme="minorHAnsi" w:hAnsiTheme="minorHAnsi" w:cstheme="minorHAnsi"/>
        </w:rPr>
        <w:t>u.o.o.ś</w:t>
      </w:r>
      <w:proofErr w:type="spellEnd"/>
      <w:r w:rsidR="004A5ACE" w:rsidRPr="00CB15CE">
        <w:rPr>
          <w:rFonts w:asciiTheme="minorHAnsi" w:hAnsiTheme="minorHAnsi" w:cstheme="minorHAnsi"/>
        </w:rPr>
        <w:t>.</w:t>
      </w:r>
      <w:r w:rsidRPr="00CB15CE">
        <w:rPr>
          <w:rFonts w:asciiTheme="minorHAnsi" w:hAnsiTheme="minorHAnsi" w:cstheme="minorHAnsi"/>
        </w:rPr>
        <w:t>, z tego też względu zostały one zmodyfikowane i doprecyzowane w postępowaniu odwoławczym.</w:t>
      </w:r>
    </w:p>
    <w:p w14:paraId="1CAD7EE3" w14:textId="58A452B4" w:rsidR="002A1FF6" w:rsidRPr="00CB15CE" w:rsidRDefault="002A1FF6" w:rsidP="00CB15CE">
      <w:pPr>
        <w:suppressAutoHyphens/>
        <w:spacing w:line="312" w:lineRule="auto"/>
        <w:ind w:firstLine="426"/>
        <w:rPr>
          <w:rFonts w:asciiTheme="minorHAnsi" w:hAnsiTheme="minorHAnsi" w:cstheme="minorHAnsi"/>
        </w:rPr>
      </w:pPr>
      <w:r w:rsidRPr="00CB15CE">
        <w:rPr>
          <w:rFonts w:asciiTheme="minorHAnsi" w:hAnsiTheme="minorHAnsi" w:cstheme="minorHAnsi"/>
        </w:rPr>
        <w:t xml:space="preserve">Z kolei uchylenie decyzji w części i w tym zakresie umorzenie postępowania </w:t>
      </w:r>
      <w:r w:rsidR="004A5ACE" w:rsidRPr="00CB15CE">
        <w:rPr>
          <w:rFonts w:asciiTheme="minorHAnsi" w:hAnsiTheme="minorHAnsi" w:cstheme="minorHAnsi"/>
        </w:rPr>
        <w:t>pierwszej</w:t>
      </w:r>
      <w:r w:rsidRPr="00CB15CE">
        <w:rPr>
          <w:rFonts w:asciiTheme="minorHAnsi" w:hAnsiTheme="minorHAnsi" w:cstheme="minorHAnsi"/>
        </w:rPr>
        <w:t xml:space="preserve"> instancji na podstawie art. 138 § 1 pkt 2 k.p.a. może mieć miejsce w sytuacji, gdy postępowanie to było bezprzedmiotowe. „Przesłanka bezprzedmiotowości wystąpi, gdy brak było podstaw prawnych do merytorycznego rozpoznania danej sprawy w ogóle bądź nie było podstaw do rozpoznania jej w drodze postępowania administracyjnego, czy też tylko w drodze postępowania administracyjnego prowadzonego przed tym organem pierwszej instancji” (B. Adamiak, J. Borkowski, </w:t>
      </w:r>
      <w:r w:rsidRPr="00CB15CE">
        <w:rPr>
          <w:rFonts w:asciiTheme="minorHAnsi" w:hAnsiTheme="minorHAnsi" w:cstheme="minorHAnsi"/>
          <w:i/>
          <w:iCs/>
        </w:rPr>
        <w:t>Kodeks postępowania administracyjnego. Komentarz</w:t>
      </w:r>
      <w:r w:rsidRPr="00CB15CE">
        <w:rPr>
          <w:rFonts w:asciiTheme="minorHAnsi" w:hAnsiTheme="minorHAnsi" w:cstheme="minorHAnsi"/>
        </w:rPr>
        <w:t>, Wydawnictwo C.H. Beck, Warszawa 2016, str. 619). W orzecznictwie jako przypadek braku podstawy prawnej do wydania decyzji wskazuje się m.in. nałożenie na stronę obowiązku, w sytuacji gdy obowiązek ten wynika wprost z przepisu prawa (por. wyrok Naczelnego Sądu Administracyjnego w Warszawie z 27 kwietnia 1983 r., sygn. akt II SA 261/83 oraz wyrok Wojewódzkiego Sądu Administracyjnego w Szczecinie z 7 stycznia 2013 r., sygn. akt II SA/</w:t>
      </w:r>
      <w:proofErr w:type="spellStart"/>
      <w:r w:rsidRPr="00CB15CE">
        <w:rPr>
          <w:rFonts w:asciiTheme="minorHAnsi" w:hAnsiTheme="minorHAnsi" w:cstheme="minorHAnsi"/>
        </w:rPr>
        <w:t>Sz</w:t>
      </w:r>
      <w:proofErr w:type="spellEnd"/>
      <w:r w:rsidRPr="00CB15CE">
        <w:rPr>
          <w:rFonts w:asciiTheme="minorHAnsi" w:hAnsiTheme="minorHAnsi" w:cstheme="minorHAnsi"/>
        </w:rPr>
        <w:t xml:space="preserve"> 1062/12). Z sytuacją taką mamy do czynienia w odniesieniu do części punktu 3 zaskarżonej decyzji RDOŚ w Katowicach. W drugim zdaniu powyższego punktu organ </w:t>
      </w:r>
      <w:r w:rsidR="004A5ACE" w:rsidRPr="00CB15CE">
        <w:rPr>
          <w:rFonts w:asciiTheme="minorHAnsi" w:hAnsiTheme="minorHAnsi" w:cstheme="minorHAnsi"/>
        </w:rPr>
        <w:t>pierwszej</w:t>
      </w:r>
      <w:r w:rsidRPr="00CB15CE">
        <w:rPr>
          <w:rFonts w:asciiTheme="minorHAnsi" w:hAnsiTheme="minorHAnsi" w:cstheme="minorHAnsi"/>
        </w:rPr>
        <w:t xml:space="preserve"> instancji nałożył na Inwestora </w:t>
      </w:r>
      <w:r w:rsidR="004A5ACE" w:rsidRPr="00CB15CE">
        <w:rPr>
          <w:rFonts w:asciiTheme="minorHAnsi" w:hAnsiTheme="minorHAnsi" w:cstheme="minorHAnsi"/>
        </w:rPr>
        <w:t>obowiązek</w:t>
      </w:r>
      <w:r w:rsidRPr="00CB15CE">
        <w:rPr>
          <w:rFonts w:asciiTheme="minorHAnsi" w:hAnsiTheme="minorHAnsi" w:cstheme="minorHAnsi"/>
        </w:rPr>
        <w:t xml:space="preserve"> </w:t>
      </w:r>
      <w:r w:rsidR="004A5ACE" w:rsidRPr="00CB15CE">
        <w:rPr>
          <w:rFonts w:asciiTheme="minorHAnsi" w:hAnsiTheme="minorHAnsi" w:cstheme="minorHAnsi"/>
        </w:rPr>
        <w:t>„</w:t>
      </w:r>
      <w:r w:rsidRPr="00CB15CE">
        <w:rPr>
          <w:rFonts w:asciiTheme="minorHAnsi" w:hAnsiTheme="minorHAnsi" w:cstheme="minorHAnsi"/>
        </w:rPr>
        <w:t>kształtowa</w:t>
      </w:r>
      <w:r w:rsidR="004A5ACE" w:rsidRPr="00CB15CE">
        <w:rPr>
          <w:rFonts w:asciiTheme="minorHAnsi" w:hAnsiTheme="minorHAnsi" w:cstheme="minorHAnsi"/>
        </w:rPr>
        <w:t>nia</w:t>
      </w:r>
      <w:r w:rsidRPr="00CB15CE">
        <w:rPr>
          <w:rFonts w:asciiTheme="minorHAnsi" w:hAnsiTheme="minorHAnsi" w:cstheme="minorHAnsi"/>
        </w:rPr>
        <w:t xml:space="preserve"> powierzchni pasa montażowego, w tym tymczasowych dróg i terenów utwardzonych na potrzeby inwestycji tak, aby nie dopuścić do zalewania terenów sąsiednich, ani też do zmiany stanu wody na gruncie i kierunków jej odpływu”, co wynika wprost z </w:t>
      </w:r>
      <w:r w:rsidR="004A5ACE" w:rsidRPr="00CB15CE">
        <w:rPr>
          <w:rFonts w:asciiTheme="minorHAnsi" w:hAnsiTheme="minorHAnsi" w:cstheme="minorHAnsi"/>
        </w:rPr>
        <w:t>art. 234</w:t>
      </w:r>
      <w:r w:rsidRPr="00CB15CE">
        <w:rPr>
          <w:rFonts w:asciiTheme="minorHAnsi" w:hAnsiTheme="minorHAnsi" w:cstheme="minorHAnsi"/>
        </w:rPr>
        <w:t xml:space="preserve"> ustawy z dnia 20 lipca 2017 r. </w:t>
      </w:r>
      <w:r w:rsidR="004A5ACE" w:rsidRPr="00CB15CE">
        <w:rPr>
          <w:rFonts w:asciiTheme="minorHAnsi" w:hAnsiTheme="minorHAnsi" w:cstheme="minorHAnsi"/>
        </w:rPr>
        <w:t xml:space="preserve">– </w:t>
      </w:r>
      <w:r w:rsidRPr="00CB15CE">
        <w:rPr>
          <w:rFonts w:asciiTheme="minorHAnsi" w:hAnsiTheme="minorHAnsi" w:cstheme="minorHAnsi"/>
        </w:rPr>
        <w:t xml:space="preserve">Prawo wodne (Dz. U. </w:t>
      </w:r>
      <w:r w:rsidR="004A5ACE" w:rsidRPr="00CB15CE">
        <w:rPr>
          <w:rFonts w:asciiTheme="minorHAnsi" w:hAnsiTheme="minorHAnsi" w:cstheme="minorHAnsi"/>
        </w:rPr>
        <w:t xml:space="preserve">z </w:t>
      </w:r>
      <w:r w:rsidRPr="00CB15CE">
        <w:rPr>
          <w:rFonts w:asciiTheme="minorHAnsi" w:hAnsiTheme="minorHAnsi" w:cstheme="minorHAnsi"/>
        </w:rPr>
        <w:t xml:space="preserve">2022 </w:t>
      </w:r>
      <w:r w:rsidR="004A5ACE" w:rsidRPr="00CB15CE">
        <w:rPr>
          <w:rFonts w:asciiTheme="minorHAnsi" w:hAnsiTheme="minorHAnsi" w:cstheme="minorHAnsi"/>
        </w:rPr>
        <w:t xml:space="preserve">r. </w:t>
      </w:r>
      <w:r w:rsidRPr="00CB15CE">
        <w:rPr>
          <w:rFonts w:asciiTheme="minorHAnsi" w:hAnsiTheme="minorHAnsi" w:cstheme="minorHAnsi"/>
        </w:rPr>
        <w:t>poz. 2625</w:t>
      </w:r>
      <w:r w:rsidR="004A5ACE" w:rsidRPr="00CB15CE">
        <w:rPr>
          <w:rFonts w:asciiTheme="minorHAnsi" w:hAnsiTheme="minorHAnsi" w:cstheme="minorHAnsi"/>
        </w:rPr>
        <w:t>, ze zm.</w:t>
      </w:r>
      <w:r w:rsidRPr="00CB15CE">
        <w:rPr>
          <w:rFonts w:asciiTheme="minorHAnsi" w:hAnsiTheme="minorHAnsi" w:cstheme="minorHAnsi"/>
        </w:rPr>
        <w:t>). Biorąc pod uwagę powyższe, postępowanie RDOŚ w Katowicach w</w:t>
      </w:r>
      <w:r w:rsidR="004A5ACE" w:rsidRPr="00CB15CE">
        <w:rPr>
          <w:rFonts w:asciiTheme="minorHAnsi" w:hAnsiTheme="minorHAnsi" w:cstheme="minorHAnsi"/>
        </w:rPr>
        <w:t xml:space="preserve"> tym</w:t>
      </w:r>
      <w:r w:rsidRPr="00CB15CE">
        <w:rPr>
          <w:rFonts w:asciiTheme="minorHAnsi" w:hAnsiTheme="minorHAnsi" w:cstheme="minorHAnsi"/>
        </w:rPr>
        <w:t xml:space="preserve"> zakresie było bezprzedmiotowe, co uzasadniało uchylenie przez GDOŚ </w:t>
      </w:r>
      <w:r w:rsidR="005D0731" w:rsidRPr="00CB15CE">
        <w:rPr>
          <w:rFonts w:asciiTheme="minorHAnsi" w:hAnsiTheme="minorHAnsi" w:cstheme="minorHAnsi"/>
        </w:rPr>
        <w:t xml:space="preserve">pkt 3 </w:t>
      </w:r>
      <w:r w:rsidRPr="00CB15CE">
        <w:rPr>
          <w:rFonts w:asciiTheme="minorHAnsi" w:hAnsiTheme="minorHAnsi" w:cstheme="minorHAnsi"/>
        </w:rPr>
        <w:t>zaskarżonej decyzji w części i umorzenie postępowania pierwszej instancji w tym zakresie.</w:t>
      </w:r>
    </w:p>
    <w:p w14:paraId="3965C9FC" w14:textId="3305AB3E" w:rsidR="002A1FF6" w:rsidRPr="00CB15CE" w:rsidRDefault="002A1FF6" w:rsidP="00CB15CE">
      <w:pPr>
        <w:spacing w:after="120" w:line="312" w:lineRule="auto"/>
        <w:ind w:firstLine="709"/>
        <w:rPr>
          <w:rFonts w:asciiTheme="minorHAnsi" w:hAnsiTheme="minorHAnsi" w:cstheme="minorHAnsi"/>
          <w:color w:val="000000"/>
        </w:rPr>
      </w:pPr>
      <w:r w:rsidRPr="00CB15CE">
        <w:rPr>
          <w:rFonts w:asciiTheme="minorHAnsi" w:hAnsiTheme="minorHAnsi" w:cstheme="minorHAnsi"/>
        </w:rPr>
        <w:lastRenderedPageBreak/>
        <w:t>Zgodnie natomiast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w:t>
      </w:r>
    </w:p>
    <w:p w14:paraId="0065CE5A" w14:textId="7B8739EB" w:rsidR="007D2791" w:rsidRPr="00CB15CE" w:rsidRDefault="007D2791" w:rsidP="00CB15CE">
      <w:pPr>
        <w:spacing w:after="240" w:line="312" w:lineRule="auto"/>
        <w:ind w:firstLine="709"/>
        <w:rPr>
          <w:rFonts w:asciiTheme="minorHAnsi" w:hAnsiTheme="minorHAnsi" w:cstheme="minorHAnsi"/>
          <w:color w:val="000000"/>
        </w:rPr>
      </w:pPr>
      <w:r w:rsidRPr="00CB15CE">
        <w:rPr>
          <w:rFonts w:asciiTheme="minorHAnsi" w:hAnsiTheme="minorHAnsi" w:cstheme="minorHAnsi"/>
          <w:color w:val="000000"/>
        </w:rPr>
        <w:t xml:space="preserve">Wobec powyższego </w:t>
      </w:r>
      <w:r w:rsidR="00DE1B13" w:rsidRPr="00CB15CE">
        <w:rPr>
          <w:rFonts w:asciiTheme="minorHAnsi" w:hAnsiTheme="minorHAnsi" w:cstheme="minorHAnsi"/>
          <w:color w:val="000000"/>
        </w:rPr>
        <w:t xml:space="preserve">GDOŚ orzekł </w:t>
      </w:r>
      <w:r w:rsidRPr="00CB15CE">
        <w:rPr>
          <w:rFonts w:asciiTheme="minorHAnsi" w:hAnsiTheme="minorHAnsi" w:cstheme="minorHAnsi"/>
          <w:color w:val="000000"/>
        </w:rPr>
        <w:t>jak w sentencji.</w:t>
      </w:r>
    </w:p>
    <w:p w14:paraId="722F2D14" w14:textId="77777777" w:rsidR="00131310" w:rsidRPr="00CB15CE" w:rsidRDefault="00131310" w:rsidP="00CB15CE">
      <w:pPr>
        <w:spacing w:after="120" w:line="312" w:lineRule="auto"/>
        <w:rPr>
          <w:rFonts w:asciiTheme="minorHAnsi" w:hAnsiTheme="minorHAnsi" w:cstheme="minorHAnsi"/>
        </w:rPr>
      </w:pPr>
      <w:r w:rsidRPr="00CB15CE">
        <w:rPr>
          <w:rFonts w:asciiTheme="minorHAnsi" w:hAnsiTheme="minorHAnsi" w:cstheme="minorHAnsi"/>
        </w:rPr>
        <w:t>Pouczenie</w:t>
      </w:r>
    </w:p>
    <w:p w14:paraId="16E15EB1" w14:textId="7C7EFBAB" w:rsidR="00131310" w:rsidRPr="00CB15CE" w:rsidRDefault="00131310" w:rsidP="00CB15CE">
      <w:pPr>
        <w:numPr>
          <w:ilvl w:val="0"/>
          <w:numId w:val="44"/>
        </w:numPr>
        <w:spacing w:line="312" w:lineRule="auto"/>
        <w:ind w:left="284" w:hanging="284"/>
        <w:rPr>
          <w:rFonts w:asciiTheme="minorHAnsi" w:hAnsiTheme="minorHAnsi" w:cstheme="minorHAnsi"/>
        </w:rPr>
      </w:pPr>
      <w:r w:rsidRPr="00CB15CE">
        <w:rPr>
          <w:rFonts w:asciiTheme="minorHAnsi" w:hAnsiTheme="minorHAnsi" w:cstheme="minorHAnsi"/>
          <w:color w:val="000000"/>
        </w:rPr>
        <w:t xml:space="preserve">niniejsza decyzja jest ostateczna w administracyjnym toku instancji. </w:t>
      </w:r>
      <w:r w:rsidRPr="00CB15CE">
        <w:rPr>
          <w:rFonts w:asciiTheme="minorHAnsi" w:hAnsiTheme="minorHAnsi" w:cstheme="minorHAnsi"/>
        </w:rPr>
        <w:t>Na decyzję, zgodnie z art. 50 § 1 ustawy z dnia 30 sierpnia 2002 r. – Prawo o postępowaniu przed sądami administracyjnymi (Dz. U. z 20</w:t>
      </w:r>
      <w:r w:rsidR="006D4AFE" w:rsidRPr="00CB15CE">
        <w:rPr>
          <w:rFonts w:asciiTheme="minorHAnsi" w:hAnsiTheme="minorHAnsi" w:cstheme="minorHAnsi"/>
        </w:rPr>
        <w:t>2</w:t>
      </w:r>
      <w:r w:rsidR="003550F9" w:rsidRPr="00CB15CE">
        <w:rPr>
          <w:rFonts w:asciiTheme="minorHAnsi" w:hAnsiTheme="minorHAnsi" w:cstheme="minorHAnsi"/>
        </w:rPr>
        <w:t>3</w:t>
      </w:r>
      <w:r w:rsidRPr="00CB15CE">
        <w:rPr>
          <w:rFonts w:asciiTheme="minorHAnsi" w:hAnsiTheme="minorHAnsi" w:cstheme="minorHAnsi"/>
        </w:rPr>
        <w:t xml:space="preserve"> r. poz. </w:t>
      </w:r>
      <w:r w:rsidR="006D4AFE" w:rsidRPr="00CB15CE">
        <w:rPr>
          <w:rFonts w:asciiTheme="minorHAnsi" w:hAnsiTheme="minorHAnsi" w:cstheme="minorHAnsi"/>
        </w:rPr>
        <w:t>2</w:t>
      </w:r>
      <w:r w:rsidR="003550F9" w:rsidRPr="00CB15CE">
        <w:rPr>
          <w:rFonts w:asciiTheme="minorHAnsi" w:hAnsiTheme="minorHAnsi" w:cstheme="minorHAnsi"/>
        </w:rPr>
        <w:t>5</w:t>
      </w:r>
      <w:r w:rsidR="006D4AFE" w:rsidRPr="00CB15CE">
        <w:rPr>
          <w:rFonts w:asciiTheme="minorHAnsi" w:hAnsiTheme="minorHAnsi" w:cstheme="minorHAnsi"/>
        </w:rPr>
        <w:t>9</w:t>
      </w:r>
      <w:r w:rsidRPr="00CB15CE">
        <w:rPr>
          <w:rFonts w:asciiTheme="minorHAnsi" w:hAnsiTheme="minorHAnsi" w:cstheme="minorHAnsi"/>
        </w:rPr>
        <w:t xml:space="preserve">, ze zm.), dalej </w:t>
      </w:r>
      <w:proofErr w:type="spellStart"/>
      <w:r w:rsidR="00A14D44" w:rsidRPr="00CB15CE">
        <w:rPr>
          <w:rFonts w:asciiTheme="minorHAnsi" w:hAnsiTheme="minorHAnsi" w:cstheme="minorHAnsi"/>
        </w:rPr>
        <w:t>p.p.s.a</w:t>
      </w:r>
      <w:proofErr w:type="spellEnd"/>
      <w:r w:rsidR="00A14D44" w:rsidRPr="00CB15CE">
        <w:rPr>
          <w:rFonts w:asciiTheme="minorHAnsi" w:hAnsiTheme="minorHAnsi" w:cstheme="minorHAnsi"/>
        </w:rPr>
        <w:t>.</w:t>
      </w:r>
      <w:r w:rsidRPr="00CB15CE">
        <w:rPr>
          <w:rFonts w:asciiTheme="minorHAnsi" w:hAnsiTheme="minorHAnsi" w:cstheme="minorHAnsi"/>
        </w:rPr>
        <w:t>, służy skarga wnoszona na piśmie do Wojewódzkiego Sądu Administracyjnego w Warszawie, za pośrednictwem GDOŚ, w terminie 30 dni od dnia otrzymania decyzji;</w:t>
      </w:r>
    </w:p>
    <w:p w14:paraId="5EFA5AAE" w14:textId="739D7E70" w:rsidR="00131310" w:rsidRPr="00CB15CE" w:rsidRDefault="00131310" w:rsidP="00CB15CE">
      <w:pPr>
        <w:numPr>
          <w:ilvl w:val="0"/>
          <w:numId w:val="44"/>
        </w:numPr>
        <w:spacing w:line="312" w:lineRule="auto"/>
        <w:ind w:left="284" w:hanging="284"/>
        <w:rPr>
          <w:rFonts w:asciiTheme="minorHAnsi" w:hAnsiTheme="minorHAnsi" w:cstheme="minorHAnsi"/>
        </w:rPr>
      </w:pPr>
      <w:r w:rsidRPr="00CB15CE">
        <w:rPr>
          <w:rFonts w:asciiTheme="minorHAnsi" w:hAnsiTheme="minorHAnsi" w:cstheme="minorHAnsi"/>
        </w:rPr>
        <w:t xml:space="preserve">wnoszący skargę, zgodnie z art. 230 </w:t>
      </w:r>
      <w:proofErr w:type="spellStart"/>
      <w:r w:rsidR="00A14D44" w:rsidRPr="00CB15CE">
        <w:rPr>
          <w:rFonts w:asciiTheme="minorHAnsi" w:hAnsiTheme="minorHAnsi" w:cstheme="minorHAnsi"/>
        </w:rPr>
        <w:t>p.p.s.a</w:t>
      </w:r>
      <w:proofErr w:type="spellEnd"/>
      <w:r w:rsidR="00A14D44" w:rsidRPr="00CB15CE">
        <w:rPr>
          <w:rFonts w:asciiTheme="minorHAnsi" w:hAnsiTheme="minorHAnsi" w:cstheme="minorHAnsi"/>
        </w:rPr>
        <w:t xml:space="preserve">. </w:t>
      </w:r>
      <w:r w:rsidRPr="00CB15CE">
        <w:rPr>
          <w:rFonts w:asciiTheme="minorHAnsi" w:hAnsiTheme="minorHAnsi" w:cstheme="minorHAnsi"/>
        </w:rPr>
        <w:t xml:space="preserve">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w:t>
      </w:r>
      <w:proofErr w:type="spellStart"/>
      <w:r w:rsidR="00A14D44" w:rsidRPr="00CB15CE">
        <w:rPr>
          <w:rFonts w:asciiTheme="minorHAnsi" w:hAnsiTheme="minorHAnsi" w:cstheme="minorHAnsi"/>
        </w:rPr>
        <w:t>p.p.s.a</w:t>
      </w:r>
      <w:proofErr w:type="spellEnd"/>
      <w:r w:rsidR="00A14D44" w:rsidRPr="00CB15CE">
        <w:rPr>
          <w:rFonts w:asciiTheme="minorHAnsi" w:hAnsiTheme="minorHAnsi" w:cstheme="minorHAnsi"/>
        </w:rPr>
        <w:t>.</w:t>
      </w:r>
      <w:r w:rsidRPr="00CB15CE">
        <w:rPr>
          <w:rFonts w:asciiTheme="minorHAnsi" w:hAnsiTheme="minorHAnsi" w:cstheme="minorHAnsi"/>
        </w:rPr>
        <w:t xml:space="preserve"> może być zwolniony z obowiązku uiszczenia kosztów sądowych;</w:t>
      </w:r>
    </w:p>
    <w:p w14:paraId="4575AFC2" w14:textId="3826AC14" w:rsidR="00131310" w:rsidRPr="00CB15CE" w:rsidRDefault="00131310" w:rsidP="00CB15CE">
      <w:pPr>
        <w:numPr>
          <w:ilvl w:val="0"/>
          <w:numId w:val="44"/>
        </w:numPr>
        <w:spacing w:line="312" w:lineRule="auto"/>
        <w:ind w:left="284" w:hanging="284"/>
        <w:rPr>
          <w:rFonts w:asciiTheme="minorHAnsi" w:hAnsiTheme="minorHAnsi" w:cstheme="minorHAnsi"/>
        </w:rPr>
      </w:pPr>
      <w:r w:rsidRPr="00CB15CE">
        <w:rPr>
          <w:rFonts w:asciiTheme="minorHAnsi" w:hAnsiTheme="minorHAnsi" w:cstheme="minorHAnsi"/>
        </w:rPr>
        <w:t xml:space="preserve">wnoszącemu skargę, zgodnie z art. 243 </w:t>
      </w:r>
      <w:proofErr w:type="spellStart"/>
      <w:r w:rsidR="00A14D44" w:rsidRPr="00CB15CE">
        <w:rPr>
          <w:rFonts w:asciiTheme="minorHAnsi" w:hAnsiTheme="minorHAnsi" w:cstheme="minorHAnsi"/>
        </w:rPr>
        <w:t>p.p.s.a</w:t>
      </w:r>
      <w:proofErr w:type="spellEnd"/>
      <w:r w:rsidR="00A14D44" w:rsidRPr="00CB15CE">
        <w:rPr>
          <w:rFonts w:asciiTheme="minorHAnsi" w:hAnsiTheme="minorHAnsi" w:cstheme="minorHAnsi"/>
        </w:rPr>
        <w:t>.,</w:t>
      </w:r>
      <w:r w:rsidRPr="00CB15CE">
        <w:rPr>
          <w:rFonts w:asciiTheme="minorHAnsi" w:hAnsiTheme="minorHAnsi" w:cstheme="minorHAnsi"/>
        </w:rPr>
        <w:t xml:space="preserve"> może być przyznane, na jego wniosek, prawo pomocy. Wniosek ten wolny jest od opłat sądowych.</w:t>
      </w:r>
    </w:p>
    <w:p w14:paraId="4EE48A8E" w14:textId="77777777" w:rsidR="00C3135F" w:rsidRPr="00CB15CE" w:rsidRDefault="00C3135F" w:rsidP="00CB15CE">
      <w:pPr>
        <w:rPr>
          <w:rFonts w:asciiTheme="minorHAnsi" w:hAnsiTheme="minorHAnsi" w:cstheme="minorHAnsi"/>
          <w:color w:val="000000" w:themeColor="text1"/>
          <w:u w:val="single"/>
        </w:rPr>
      </w:pPr>
    </w:p>
    <w:p w14:paraId="30A444B3" w14:textId="77777777" w:rsidR="00C3135F" w:rsidRPr="00CB15CE" w:rsidRDefault="00C3135F" w:rsidP="00CB15CE">
      <w:pPr>
        <w:rPr>
          <w:rFonts w:asciiTheme="minorHAnsi" w:hAnsiTheme="minorHAnsi" w:cstheme="minorHAnsi"/>
          <w:color w:val="000000" w:themeColor="text1"/>
          <w:highlight w:val="yellow"/>
          <w:u w:val="single"/>
        </w:rPr>
      </w:pPr>
    </w:p>
    <w:p w14:paraId="28EC5C13" w14:textId="571E3E8D" w:rsidR="002F4F4B" w:rsidRPr="00CB15CE" w:rsidRDefault="002F4F4B" w:rsidP="00CB15CE">
      <w:pPr>
        <w:rPr>
          <w:rFonts w:asciiTheme="minorHAnsi" w:hAnsiTheme="minorHAnsi" w:cstheme="minorHAnsi"/>
          <w:color w:val="000000" w:themeColor="text1"/>
          <w:highlight w:val="yellow"/>
          <w:u w:val="single"/>
        </w:rPr>
      </w:pPr>
    </w:p>
    <w:p w14:paraId="3E529DFC" w14:textId="4900B5E6" w:rsidR="00F47C0C" w:rsidRPr="00CB15CE" w:rsidRDefault="00F47C0C" w:rsidP="00CB15CE">
      <w:pPr>
        <w:rPr>
          <w:rFonts w:asciiTheme="minorHAnsi" w:hAnsiTheme="minorHAnsi" w:cstheme="minorHAnsi"/>
          <w:color w:val="000000" w:themeColor="text1"/>
          <w:highlight w:val="yellow"/>
          <w:u w:val="single"/>
        </w:rPr>
      </w:pPr>
    </w:p>
    <w:p w14:paraId="3B4F267A" w14:textId="6683DBB4" w:rsidR="008961F0" w:rsidRPr="00CB15CE" w:rsidRDefault="008961F0" w:rsidP="00CB15CE">
      <w:pPr>
        <w:rPr>
          <w:rFonts w:asciiTheme="minorHAnsi" w:hAnsiTheme="minorHAnsi" w:cstheme="minorHAnsi"/>
          <w:color w:val="000000" w:themeColor="text1"/>
          <w:highlight w:val="yellow"/>
          <w:u w:val="single"/>
        </w:rPr>
      </w:pPr>
    </w:p>
    <w:p w14:paraId="6B9069DF" w14:textId="77777777" w:rsidR="008961F0" w:rsidRPr="00CB15CE" w:rsidRDefault="008961F0" w:rsidP="00CB15CE">
      <w:pPr>
        <w:rPr>
          <w:rFonts w:asciiTheme="minorHAnsi" w:hAnsiTheme="minorHAnsi" w:cstheme="minorHAnsi"/>
          <w:color w:val="000000" w:themeColor="text1"/>
          <w:highlight w:val="yellow"/>
          <w:u w:val="single"/>
        </w:rPr>
      </w:pPr>
    </w:p>
    <w:p w14:paraId="0F005C3C" w14:textId="04103F39" w:rsidR="00F47C0C" w:rsidRPr="00CB15CE" w:rsidRDefault="00F47C0C" w:rsidP="00CB15CE">
      <w:pPr>
        <w:rPr>
          <w:rFonts w:asciiTheme="minorHAnsi" w:hAnsiTheme="minorHAnsi" w:cstheme="minorHAnsi"/>
          <w:color w:val="000000" w:themeColor="text1"/>
          <w:highlight w:val="yellow"/>
          <w:u w:val="single"/>
        </w:rPr>
      </w:pPr>
    </w:p>
    <w:p w14:paraId="7E561C4F" w14:textId="36CF4C87" w:rsidR="008F5F59" w:rsidRPr="00CB15CE" w:rsidRDefault="008F5F59" w:rsidP="00CB15CE">
      <w:pPr>
        <w:rPr>
          <w:rFonts w:asciiTheme="minorHAnsi" w:hAnsiTheme="minorHAnsi" w:cstheme="minorHAnsi"/>
          <w:color w:val="000000" w:themeColor="text1"/>
          <w:highlight w:val="yellow"/>
          <w:u w:val="single"/>
        </w:rPr>
      </w:pPr>
    </w:p>
    <w:p w14:paraId="49B7A14C" w14:textId="3CE5E871" w:rsidR="008F5F59" w:rsidRPr="00CB15CE" w:rsidRDefault="008F5F59" w:rsidP="00CB15CE">
      <w:pPr>
        <w:rPr>
          <w:rFonts w:asciiTheme="minorHAnsi" w:hAnsiTheme="minorHAnsi" w:cstheme="minorHAnsi"/>
          <w:color w:val="000000" w:themeColor="text1"/>
          <w:highlight w:val="yellow"/>
          <w:u w:val="single"/>
        </w:rPr>
      </w:pPr>
    </w:p>
    <w:p w14:paraId="5B1306EC" w14:textId="50B327B4" w:rsidR="008F5F59" w:rsidRPr="00CB15CE" w:rsidRDefault="008F5F59" w:rsidP="00CB15CE">
      <w:pPr>
        <w:rPr>
          <w:rFonts w:asciiTheme="minorHAnsi" w:hAnsiTheme="minorHAnsi" w:cstheme="minorHAnsi"/>
          <w:color w:val="000000" w:themeColor="text1"/>
          <w:highlight w:val="yellow"/>
          <w:u w:val="single"/>
        </w:rPr>
      </w:pPr>
    </w:p>
    <w:p w14:paraId="040715D6" w14:textId="7A921E7F" w:rsidR="008F5F59" w:rsidRPr="00CB15CE" w:rsidRDefault="008F5F59" w:rsidP="00CB15CE">
      <w:pPr>
        <w:rPr>
          <w:rFonts w:asciiTheme="minorHAnsi" w:hAnsiTheme="minorHAnsi" w:cstheme="minorHAnsi"/>
          <w:color w:val="000000" w:themeColor="text1"/>
          <w:highlight w:val="yellow"/>
          <w:u w:val="single"/>
        </w:rPr>
      </w:pPr>
    </w:p>
    <w:p w14:paraId="7592B863" w14:textId="77777777" w:rsidR="008F5F59" w:rsidRPr="00CB15CE" w:rsidRDefault="008F5F59" w:rsidP="00CB15CE">
      <w:pPr>
        <w:rPr>
          <w:rFonts w:asciiTheme="minorHAnsi" w:hAnsiTheme="minorHAnsi" w:cstheme="minorHAnsi"/>
          <w:color w:val="000000" w:themeColor="text1"/>
          <w:highlight w:val="yellow"/>
          <w:u w:val="single"/>
        </w:rPr>
      </w:pPr>
    </w:p>
    <w:p w14:paraId="0E94FE9A" w14:textId="77777777" w:rsidR="002F4F4B" w:rsidRPr="00CB15CE" w:rsidRDefault="002F4F4B" w:rsidP="00CB15CE">
      <w:pPr>
        <w:rPr>
          <w:rFonts w:asciiTheme="minorHAnsi" w:hAnsiTheme="minorHAnsi" w:cstheme="minorHAnsi"/>
          <w:color w:val="000000" w:themeColor="text1"/>
          <w:highlight w:val="yellow"/>
          <w:u w:val="single"/>
        </w:rPr>
      </w:pPr>
    </w:p>
    <w:p w14:paraId="04F8082E" w14:textId="77777777" w:rsidR="006D7210" w:rsidRPr="00CB15CE" w:rsidRDefault="006D7210" w:rsidP="00CB15CE">
      <w:pPr>
        <w:rPr>
          <w:rFonts w:asciiTheme="minorHAnsi" w:hAnsiTheme="minorHAnsi" w:cstheme="minorHAnsi"/>
          <w:color w:val="000000" w:themeColor="text1"/>
          <w:highlight w:val="yellow"/>
          <w:u w:val="single"/>
        </w:rPr>
      </w:pPr>
    </w:p>
    <w:p w14:paraId="3A5E82F6" w14:textId="77777777" w:rsidR="006D7210" w:rsidRPr="00CB15CE" w:rsidRDefault="006D7210" w:rsidP="00CB15CE">
      <w:pPr>
        <w:rPr>
          <w:rFonts w:asciiTheme="minorHAnsi" w:hAnsiTheme="minorHAnsi" w:cstheme="minorHAnsi"/>
          <w:color w:val="000000" w:themeColor="text1"/>
          <w:highlight w:val="yellow"/>
          <w:u w:val="single"/>
        </w:rPr>
      </w:pPr>
    </w:p>
    <w:p w14:paraId="56D2DE53" w14:textId="63369EEF" w:rsidR="006D7210" w:rsidRPr="00CB15CE" w:rsidRDefault="006D7210" w:rsidP="00CB15CE">
      <w:pPr>
        <w:rPr>
          <w:rFonts w:asciiTheme="minorHAnsi" w:hAnsiTheme="minorHAnsi" w:cstheme="minorHAnsi"/>
          <w:color w:val="000000" w:themeColor="text1"/>
          <w:highlight w:val="yellow"/>
          <w:u w:val="single"/>
        </w:rPr>
      </w:pPr>
    </w:p>
    <w:p w14:paraId="417C2CE9" w14:textId="53D3CAAC" w:rsidR="00154C57" w:rsidRPr="00CB15CE" w:rsidRDefault="00154C57" w:rsidP="00CB15CE">
      <w:pPr>
        <w:rPr>
          <w:rFonts w:asciiTheme="minorHAnsi" w:hAnsiTheme="minorHAnsi" w:cstheme="minorHAnsi"/>
          <w:color w:val="000000" w:themeColor="text1"/>
          <w:highlight w:val="yellow"/>
          <w:u w:val="single"/>
        </w:rPr>
      </w:pPr>
    </w:p>
    <w:p w14:paraId="7F131520" w14:textId="1A1E7B5E" w:rsidR="00154C57" w:rsidRPr="00CB15CE" w:rsidRDefault="00154C57" w:rsidP="00CB15CE">
      <w:pPr>
        <w:rPr>
          <w:rFonts w:asciiTheme="minorHAnsi" w:hAnsiTheme="minorHAnsi" w:cstheme="minorHAnsi"/>
          <w:color w:val="000000" w:themeColor="text1"/>
          <w:highlight w:val="yellow"/>
          <w:u w:val="single"/>
        </w:rPr>
      </w:pPr>
    </w:p>
    <w:p w14:paraId="1E6F79AD" w14:textId="359BA1FD" w:rsidR="00154C57" w:rsidRPr="00CB15CE" w:rsidRDefault="00154C57" w:rsidP="00CB15CE">
      <w:pPr>
        <w:rPr>
          <w:rFonts w:asciiTheme="minorHAnsi" w:hAnsiTheme="minorHAnsi" w:cstheme="minorHAnsi"/>
          <w:color w:val="000000" w:themeColor="text1"/>
          <w:highlight w:val="yellow"/>
          <w:u w:val="single"/>
        </w:rPr>
      </w:pPr>
    </w:p>
    <w:p w14:paraId="2EA22CF8" w14:textId="1EA3F991" w:rsidR="00154C57" w:rsidRPr="00CB15CE" w:rsidRDefault="00154C57" w:rsidP="00CB15CE">
      <w:pPr>
        <w:rPr>
          <w:rFonts w:asciiTheme="minorHAnsi" w:hAnsiTheme="minorHAnsi" w:cstheme="minorHAnsi"/>
          <w:color w:val="000000" w:themeColor="text1"/>
          <w:highlight w:val="yellow"/>
          <w:u w:val="single"/>
        </w:rPr>
      </w:pPr>
    </w:p>
    <w:p w14:paraId="13A9F07E" w14:textId="797BC9D1" w:rsidR="00154C57" w:rsidRPr="00CB15CE" w:rsidRDefault="00154C57" w:rsidP="00CB15CE">
      <w:pPr>
        <w:rPr>
          <w:rFonts w:asciiTheme="minorHAnsi" w:hAnsiTheme="minorHAnsi" w:cstheme="minorHAnsi"/>
          <w:color w:val="000000" w:themeColor="text1"/>
          <w:highlight w:val="yellow"/>
          <w:u w:val="single"/>
        </w:rPr>
      </w:pPr>
    </w:p>
    <w:p w14:paraId="1CFA5209" w14:textId="4A29E787" w:rsidR="00154C57" w:rsidRPr="00CB15CE" w:rsidRDefault="00154C57" w:rsidP="00CB15CE">
      <w:pPr>
        <w:rPr>
          <w:rFonts w:asciiTheme="minorHAnsi" w:hAnsiTheme="minorHAnsi" w:cstheme="minorHAnsi"/>
          <w:color w:val="000000" w:themeColor="text1"/>
          <w:highlight w:val="yellow"/>
          <w:u w:val="single"/>
        </w:rPr>
      </w:pPr>
    </w:p>
    <w:p w14:paraId="44A41217" w14:textId="6556D358" w:rsidR="00154C57" w:rsidRPr="00CB15CE" w:rsidRDefault="00154C57" w:rsidP="00CB15CE">
      <w:pPr>
        <w:rPr>
          <w:rFonts w:asciiTheme="minorHAnsi" w:hAnsiTheme="minorHAnsi" w:cstheme="minorHAnsi"/>
          <w:color w:val="000000" w:themeColor="text1"/>
          <w:highlight w:val="yellow"/>
          <w:u w:val="single"/>
        </w:rPr>
      </w:pPr>
    </w:p>
    <w:p w14:paraId="4EF6D2C0" w14:textId="6DFFEC49" w:rsidR="00154C57" w:rsidRPr="00CB15CE" w:rsidRDefault="00154C57" w:rsidP="00CB15CE">
      <w:pPr>
        <w:rPr>
          <w:rFonts w:asciiTheme="minorHAnsi" w:hAnsiTheme="minorHAnsi" w:cstheme="minorHAnsi"/>
          <w:color w:val="000000" w:themeColor="text1"/>
          <w:highlight w:val="yellow"/>
          <w:u w:val="single"/>
        </w:rPr>
      </w:pPr>
    </w:p>
    <w:p w14:paraId="0E1892E0" w14:textId="5FC753A5" w:rsidR="00154C57" w:rsidRPr="00CB15CE" w:rsidRDefault="00154C57" w:rsidP="00CB15CE">
      <w:pPr>
        <w:rPr>
          <w:rFonts w:asciiTheme="minorHAnsi" w:hAnsiTheme="minorHAnsi" w:cstheme="minorHAnsi"/>
          <w:color w:val="000000" w:themeColor="text1"/>
          <w:highlight w:val="yellow"/>
          <w:u w:val="single"/>
        </w:rPr>
      </w:pPr>
    </w:p>
    <w:p w14:paraId="7CE0CA96" w14:textId="56C8E10A" w:rsidR="00154C57" w:rsidRPr="00CB15CE" w:rsidRDefault="00154C57" w:rsidP="00CB15CE">
      <w:pPr>
        <w:rPr>
          <w:rFonts w:asciiTheme="minorHAnsi" w:hAnsiTheme="minorHAnsi" w:cstheme="minorHAnsi"/>
          <w:color w:val="000000" w:themeColor="text1"/>
          <w:highlight w:val="yellow"/>
          <w:u w:val="single"/>
        </w:rPr>
      </w:pPr>
    </w:p>
    <w:p w14:paraId="736E22E8" w14:textId="633E1C29" w:rsidR="00154C57" w:rsidRPr="00CB15CE" w:rsidRDefault="00154C57" w:rsidP="00CB15CE">
      <w:pPr>
        <w:rPr>
          <w:rFonts w:asciiTheme="minorHAnsi" w:hAnsiTheme="minorHAnsi" w:cstheme="minorHAnsi"/>
          <w:color w:val="000000" w:themeColor="text1"/>
          <w:highlight w:val="yellow"/>
          <w:u w:val="single"/>
        </w:rPr>
      </w:pPr>
    </w:p>
    <w:p w14:paraId="60CB30BA" w14:textId="6E19359F" w:rsidR="00154C57" w:rsidRPr="00CB15CE" w:rsidRDefault="00154C57" w:rsidP="00CB15CE">
      <w:pPr>
        <w:rPr>
          <w:rFonts w:asciiTheme="minorHAnsi" w:hAnsiTheme="minorHAnsi" w:cstheme="minorHAnsi"/>
          <w:color w:val="000000" w:themeColor="text1"/>
          <w:highlight w:val="yellow"/>
          <w:u w:val="single"/>
        </w:rPr>
      </w:pPr>
    </w:p>
    <w:p w14:paraId="582AFDBC" w14:textId="04550192" w:rsidR="00154C57" w:rsidRPr="00CB15CE" w:rsidRDefault="00154C57" w:rsidP="00CB15CE">
      <w:pPr>
        <w:rPr>
          <w:rFonts w:asciiTheme="minorHAnsi" w:hAnsiTheme="minorHAnsi" w:cstheme="minorHAnsi"/>
          <w:color w:val="000000" w:themeColor="text1"/>
          <w:highlight w:val="yellow"/>
          <w:u w:val="single"/>
        </w:rPr>
      </w:pPr>
    </w:p>
    <w:p w14:paraId="4C2A0392" w14:textId="02D7E776" w:rsidR="00154C57" w:rsidRPr="00CB15CE" w:rsidRDefault="00154C57" w:rsidP="00CB15CE">
      <w:pPr>
        <w:rPr>
          <w:rFonts w:asciiTheme="minorHAnsi" w:hAnsiTheme="minorHAnsi" w:cstheme="minorHAnsi"/>
          <w:color w:val="000000" w:themeColor="text1"/>
          <w:highlight w:val="yellow"/>
          <w:u w:val="single"/>
        </w:rPr>
      </w:pPr>
    </w:p>
    <w:p w14:paraId="2FD7512A" w14:textId="7251940B" w:rsidR="00154C57" w:rsidRPr="00CB15CE" w:rsidRDefault="00154C57" w:rsidP="00CB15CE">
      <w:pPr>
        <w:rPr>
          <w:rFonts w:asciiTheme="minorHAnsi" w:hAnsiTheme="minorHAnsi" w:cstheme="minorHAnsi"/>
          <w:color w:val="000000" w:themeColor="text1"/>
          <w:highlight w:val="yellow"/>
          <w:u w:val="single"/>
        </w:rPr>
      </w:pPr>
    </w:p>
    <w:p w14:paraId="3EA96E65" w14:textId="04FCF109" w:rsidR="00154C57" w:rsidRPr="00CB15CE" w:rsidRDefault="00154C57" w:rsidP="00CB15CE">
      <w:pPr>
        <w:rPr>
          <w:rFonts w:asciiTheme="minorHAnsi" w:hAnsiTheme="minorHAnsi" w:cstheme="minorHAnsi"/>
          <w:color w:val="000000" w:themeColor="text1"/>
          <w:highlight w:val="yellow"/>
          <w:u w:val="single"/>
        </w:rPr>
      </w:pPr>
    </w:p>
    <w:p w14:paraId="76B79FA9" w14:textId="7D751BD7" w:rsidR="00154C57" w:rsidRPr="00CB15CE" w:rsidRDefault="00154C57" w:rsidP="00CB15CE">
      <w:pPr>
        <w:rPr>
          <w:rFonts w:asciiTheme="minorHAnsi" w:hAnsiTheme="minorHAnsi" w:cstheme="minorHAnsi"/>
          <w:color w:val="000000" w:themeColor="text1"/>
          <w:highlight w:val="yellow"/>
          <w:u w:val="single"/>
        </w:rPr>
      </w:pPr>
    </w:p>
    <w:p w14:paraId="10B9F447" w14:textId="48DD144B" w:rsidR="00154C57" w:rsidRPr="00CB15CE" w:rsidRDefault="00154C57" w:rsidP="00CB15CE">
      <w:pPr>
        <w:rPr>
          <w:rFonts w:asciiTheme="minorHAnsi" w:hAnsiTheme="minorHAnsi" w:cstheme="minorHAnsi"/>
          <w:color w:val="000000" w:themeColor="text1"/>
          <w:highlight w:val="yellow"/>
          <w:u w:val="single"/>
        </w:rPr>
      </w:pPr>
    </w:p>
    <w:p w14:paraId="64606C8B" w14:textId="6230EE88" w:rsidR="00154C57" w:rsidRPr="00CB15CE" w:rsidRDefault="00154C57" w:rsidP="00CB15CE">
      <w:pPr>
        <w:rPr>
          <w:rFonts w:asciiTheme="minorHAnsi" w:hAnsiTheme="minorHAnsi" w:cstheme="minorHAnsi"/>
          <w:color w:val="000000" w:themeColor="text1"/>
          <w:highlight w:val="yellow"/>
          <w:u w:val="single"/>
        </w:rPr>
      </w:pPr>
    </w:p>
    <w:p w14:paraId="0A3BAFAD" w14:textId="2ECF3247" w:rsidR="00154C57" w:rsidRPr="00CB15CE" w:rsidRDefault="00154C57" w:rsidP="00CB15CE">
      <w:pPr>
        <w:rPr>
          <w:rFonts w:asciiTheme="minorHAnsi" w:hAnsiTheme="minorHAnsi" w:cstheme="minorHAnsi"/>
          <w:color w:val="000000" w:themeColor="text1"/>
          <w:highlight w:val="yellow"/>
          <w:u w:val="single"/>
        </w:rPr>
      </w:pPr>
    </w:p>
    <w:p w14:paraId="5DC88AA2" w14:textId="717B5592" w:rsidR="00154C57" w:rsidRPr="00CB15CE" w:rsidRDefault="00154C57" w:rsidP="00CB15CE">
      <w:pPr>
        <w:rPr>
          <w:rFonts w:asciiTheme="minorHAnsi" w:hAnsiTheme="minorHAnsi" w:cstheme="minorHAnsi"/>
          <w:color w:val="000000" w:themeColor="text1"/>
          <w:highlight w:val="yellow"/>
          <w:u w:val="single"/>
        </w:rPr>
      </w:pPr>
    </w:p>
    <w:p w14:paraId="238EB162" w14:textId="3437D372" w:rsidR="00154C57" w:rsidRPr="00CB15CE" w:rsidRDefault="00154C57" w:rsidP="00CB15CE">
      <w:pPr>
        <w:rPr>
          <w:rFonts w:asciiTheme="minorHAnsi" w:hAnsiTheme="minorHAnsi" w:cstheme="minorHAnsi"/>
          <w:color w:val="000000" w:themeColor="text1"/>
          <w:highlight w:val="yellow"/>
          <w:u w:val="single"/>
        </w:rPr>
      </w:pPr>
    </w:p>
    <w:p w14:paraId="5CB783E5" w14:textId="074BCCF9" w:rsidR="00154C57" w:rsidRPr="00CB15CE" w:rsidRDefault="00154C57" w:rsidP="00CB15CE">
      <w:pPr>
        <w:rPr>
          <w:rFonts w:asciiTheme="minorHAnsi" w:hAnsiTheme="minorHAnsi" w:cstheme="minorHAnsi"/>
          <w:color w:val="000000" w:themeColor="text1"/>
          <w:highlight w:val="yellow"/>
          <w:u w:val="single"/>
        </w:rPr>
      </w:pPr>
    </w:p>
    <w:p w14:paraId="02032BB3" w14:textId="4EB03131" w:rsidR="00154C57" w:rsidRPr="00CB15CE" w:rsidRDefault="00154C57" w:rsidP="00CB15CE">
      <w:pPr>
        <w:rPr>
          <w:rFonts w:asciiTheme="minorHAnsi" w:hAnsiTheme="minorHAnsi" w:cstheme="minorHAnsi"/>
          <w:color w:val="000000" w:themeColor="text1"/>
          <w:highlight w:val="yellow"/>
          <w:u w:val="single"/>
        </w:rPr>
      </w:pPr>
    </w:p>
    <w:p w14:paraId="7831170C" w14:textId="77777777" w:rsidR="00154C57" w:rsidRPr="00CB15CE" w:rsidRDefault="00154C57" w:rsidP="00CB15CE">
      <w:pPr>
        <w:rPr>
          <w:rFonts w:asciiTheme="minorHAnsi" w:hAnsiTheme="minorHAnsi" w:cstheme="minorHAnsi"/>
          <w:color w:val="000000" w:themeColor="text1"/>
          <w:highlight w:val="yellow"/>
          <w:u w:val="single"/>
        </w:rPr>
      </w:pPr>
    </w:p>
    <w:p w14:paraId="2FC2D40B" w14:textId="77777777" w:rsidR="006D7210" w:rsidRPr="00CB15CE" w:rsidRDefault="006D7210" w:rsidP="00CB15CE">
      <w:pPr>
        <w:rPr>
          <w:rFonts w:asciiTheme="minorHAnsi" w:hAnsiTheme="minorHAnsi" w:cstheme="minorHAnsi"/>
          <w:color w:val="000000" w:themeColor="text1"/>
          <w:u w:val="single"/>
        </w:rPr>
      </w:pPr>
    </w:p>
    <w:p w14:paraId="604D669D" w14:textId="77777777" w:rsidR="00656176" w:rsidRPr="00CB15CE" w:rsidRDefault="00656176" w:rsidP="00CB15CE">
      <w:pPr>
        <w:spacing w:line="312" w:lineRule="auto"/>
        <w:rPr>
          <w:rFonts w:asciiTheme="minorHAnsi" w:hAnsiTheme="minorHAnsi" w:cstheme="minorHAnsi"/>
          <w:color w:val="000000" w:themeColor="text1"/>
        </w:rPr>
      </w:pPr>
      <w:r w:rsidRPr="00CB15CE">
        <w:rPr>
          <w:rFonts w:asciiTheme="minorHAnsi" w:hAnsiTheme="minorHAnsi" w:cstheme="minorHAnsi"/>
          <w:color w:val="000000" w:themeColor="text1"/>
        </w:rPr>
        <w:t>Otrzymują:</w:t>
      </w:r>
    </w:p>
    <w:p w14:paraId="386ABC8A" w14:textId="10D88625" w:rsidR="00D7054F" w:rsidRPr="00CB15CE" w:rsidRDefault="00D41B2A" w:rsidP="00CB15CE">
      <w:pPr>
        <w:pStyle w:val="Akapitzlist1"/>
        <w:numPr>
          <w:ilvl w:val="0"/>
          <w:numId w:val="31"/>
        </w:numPr>
        <w:suppressAutoHyphens/>
        <w:spacing w:before="0" w:after="240" w:line="312" w:lineRule="auto"/>
        <w:ind w:left="714" w:hanging="357"/>
        <w:contextualSpacing/>
        <w:rPr>
          <w:rFonts w:asciiTheme="minorHAnsi" w:hAnsiTheme="minorHAnsi" w:cstheme="minorHAnsi"/>
          <w:szCs w:val="24"/>
        </w:rPr>
      </w:pPr>
      <w:r>
        <w:rPr>
          <w:rFonts w:asciiTheme="minorHAnsi" w:hAnsiTheme="minorHAnsi" w:cstheme="minorHAnsi"/>
          <w:szCs w:val="24"/>
        </w:rPr>
        <w:t>(…)</w:t>
      </w:r>
      <w:r w:rsidR="00C93B7C" w:rsidRPr="00CB15CE">
        <w:rPr>
          <w:rFonts w:asciiTheme="minorHAnsi" w:hAnsiTheme="minorHAnsi" w:cstheme="minorHAnsi"/>
          <w:szCs w:val="24"/>
        </w:rPr>
        <w:t xml:space="preserve"> – pełnomocnik Spółki </w:t>
      </w:r>
      <w:r w:rsidR="00D7054F" w:rsidRPr="00CB15CE">
        <w:rPr>
          <w:rFonts w:asciiTheme="minorHAnsi" w:hAnsiTheme="minorHAnsi" w:cstheme="minorHAnsi"/>
          <w:szCs w:val="24"/>
        </w:rPr>
        <w:t xml:space="preserve">Operator Gazociągów Przesyłowych GAZ-SYSTEM </w:t>
      </w:r>
      <w:r w:rsidR="00C93B7C" w:rsidRPr="00CB15CE">
        <w:rPr>
          <w:rFonts w:asciiTheme="minorHAnsi" w:hAnsiTheme="minorHAnsi" w:cstheme="minorHAnsi"/>
          <w:szCs w:val="24"/>
        </w:rPr>
        <w:t>S.A</w:t>
      </w:r>
      <w:r w:rsidR="00D7054F" w:rsidRPr="00CB15CE">
        <w:rPr>
          <w:rFonts w:asciiTheme="minorHAnsi" w:hAnsiTheme="minorHAnsi" w:cstheme="minorHAnsi"/>
          <w:szCs w:val="24"/>
        </w:rPr>
        <w:t>.</w:t>
      </w:r>
      <w:r w:rsidR="003550F9" w:rsidRPr="00CB15CE">
        <w:rPr>
          <w:rFonts w:asciiTheme="minorHAnsi" w:hAnsiTheme="minorHAnsi" w:cstheme="minorHAnsi"/>
          <w:szCs w:val="24"/>
        </w:rPr>
        <w:t xml:space="preserve">, </w:t>
      </w:r>
      <w:r>
        <w:rPr>
          <w:rFonts w:asciiTheme="minorHAnsi" w:hAnsiTheme="minorHAnsi" w:cstheme="minorHAnsi"/>
          <w:szCs w:val="24"/>
        </w:rPr>
        <w:t>(…)</w:t>
      </w:r>
    </w:p>
    <w:p w14:paraId="71CFCFB3" w14:textId="130CD158" w:rsidR="00C93B7C" w:rsidRPr="00CB15CE" w:rsidRDefault="00D41B2A" w:rsidP="00CB15CE">
      <w:pPr>
        <w:pStyle w:val="Akapitzlist1"/>
        <w:numPr>
          <w:ilvl w:val="0"/>
          <w:numId w:val="31"/>
        </w:numPr>
        <w:suppressAutoHyphens/>
        <w:spacing w:before="0" w:after="240" w:line="312" w:lineRule="auto"/>
        <w:ind w:left="714" w:hanging="357"/>
        <w:contextualSpacing/>
        <w:rPr>
          <w:rFonts w:asciiTheme="minorHAnsi" w:hAnsiTheme="minorHAnsi" w:cstheme="minorHAnsi"/>
          <w:szCs w:val="24"/>
        </w:rPr>
      </w:pPr>
      <w:r>
        <w:rPr>
          <w:rFonts w:asciiTheme="minorHAnsi" w:hAnsiTheme="minorHAnsi" w:cstheme="minorHAnsi"/>
          <w:szCs w:val="24"/>
        </w:rPr>
        <w:t>(…)</w:t>
      </w:r>
    </w:p>
    <w:p w14:paraId="4C5FF080" w14:textId="77777777" w:rsidR="00DD3924" w:rsidRPr="00CB15CE" w:rsidRDefault="00DD3924" w:rsidP="00CB15CE">
      <w:pPr>
        <w:pStyle w:val="Akapitzlist1"/>
        <w:numPr>
          <w:ilvl w:val="0"/>
          <w:numId w:val="31"/>
        </w:numPr>
        <w:suppressAutoHyphens/>
        <w:spacing w:before="0" w:after="240" w:line="312" w:lineRule="auto"/>
        <w:ind w:left="714" w:hanging="357"/>
        <w:contextualSpacing/>
        <w:rPr>
          <w:rFonts w:asciiTheme="minorHAnsi" w:hAnsiTheme="minorHAnsi" w:cstheme="minorHAnsi"/>
          <w:szCs w:val="24"/>
        </w:rPr>
      </w:pPr>
      <w:r w:rsidRPr="00CB15CE">
        <w:rPr>
          <w:rFonts w:asciiTheme="minorHAnsi" w:hAnsiTheme="minorHAnsi" w:cstheme="minorHAnsi"/>
          <w:szCs w:val="24"/>
        </w:rPr>
        <w:t xml:space="preserve">Pozostałe strony postępowania na podstawie art. 49 </w:t>
      </w:r>
      <w:r w:rsidR="00D61941" w:rsidRPr="00CB15CE">
        <w:rPr>
          <w:rFonts w:asciiTheme="minorHAnsi" w:hAnsiTheme="minorHAnsi" w:cstheme="minorHAnsi"/>
          <w:szCs w:val="24"/>
        </w:rPr>
        <w:t xml:space="preserve">§ 1 </w:t>
      </w:r>
      <w:r w:rsidR="00D7054F" w:rsidRPr="00CB15CE">
        <w:rPr>
          <w:rFonts w:asciiTheme="minorHAnsi" w:hAnsiTheme="minorHAnsi" w:cstheme="minorHAnsi"/>
          <w:szCs w:val="24"/>
        </w:rPr>
        <w:t>k.p.a.</w:t>
      </w:r>
      <w:r w:rsidRPr="00CB15CE">
        <w:rPr>
          <w:rFonts w:asciiTheme="minorHAnsi" w:hAnsiTheme="minorHAnsi" w:cstheme="minorHAnsi"/>
          <w:iCs/>
          <w:szCs w:val="24"/>
        </w:rPr>
        <w:t xml:space="preserve"> </w:t>
      </w:r>
      <w:r w:rsidRPr="00CB15CE">
        <w:rPr>
          <w:rFonts w:asciiTheme="minorHAnsi" w:hAnsiTheme="minorHAnsi" w:cstheme="minorHAnsi"/>
          <w:szCs w:val="24"/>
        </w:rPr>
        <w:t xml:space="preserve">w związku z art. z art. 74 ust. 3 </w:t>
      </w:r>
      <w:proofErr w:type="spellStart"/>
      <w:r w:rsidRPr="00CB15CE">
        <w:rPr>
          <w:rFonts w:asciiTheme="minorHAnsi" w:hAnsiTheme="minorHAnsi" w:cstheme="minorHAnsi"/>
          <w:szCs w:val="24"/>
        </w:rPr>
        <w:t>u</w:t>
      </w:r>
      <w:r w:rsidR="00D7054F" w:rsidRPr="00CB15CE">
        <w:rPr>
          <w:rFonts w:asciiTheme="minorHAnsi" w:hAnsiTheme="minorHAnsi" w:cstheme="minorHAnsi"/>
          <w:szCs w:val="24"/>
        </w:rPr>
        <w:t>.o.o.ś</w:t>
      </w:r>
      <w:proofErr w:type="spellEnd"/>
      <w:r w:rsidR="00D7054F" w:rsidRPr="00CB15CE">
        <w:rPr>
          <w:rFonts w:asciiTheme="minorHAnsi" w:hAnsiTheme="minorHAnsi" w:cstheme="minorHAnsi"/>
          <w:szCs w:val="24"/>
        </w:rPr>
        <w:t>.</w:t>
      </w:r>
    </w:p>
    <w:p w14:paraId="179A3CB0" w14:textId="77777777" w:rsidR="00656176" w:rsidRPr="00CB15CE" w:rsidRDefault="00656176" w:rsidP="00CB15CE">
      <w:pPr>
        <w:spacing w:line="312" w:lineRule="auto"/>
        <w:rPr>
          <w:rFonts w:asciiTheme="minorHAnsi" w:hAnsiTheme="minorHAnsi" w:cstheme="minorHAnsi"/>
          <w:color w:val="000000" w:themeColor="text1"/>
        </w:rPr>
      </w:pPr>
      <w:r w:rsidRPr="00CB15CE">
        <w:rPr>
          <w:rFonts w:asciiTheme="minorHAnsi" w:hAnsiTheme="minorHAnsi" w:cstheme="minorHAnsi"/>
          <w:color w:val="000000" w:themeColor="text1"/>
        </w:rPr>
        <w:t>Do wiadomości:</w:t>
      </w:r>
    </w:p>
    <w:p w14:paraId="1316EBC8" w14:textId="0790324B" w:rsidR="00B65859" w:rsidRPr="00CB15CE" w:rsidRDefault="00757F97" w:rsidP="00CB15CE">
      <w:pPr>
        <w:pStyle w:val="Akapitzlist"/>
        <w:numPr>
          <w:ilvl w:val="0"/>
          <w:numId w:val="2"/>
        </w:numPr>
        <w:spacing w:line="312" w:lineRule="auto"/>
        <w:ind w:left="714" w:hanging="357"/>
        <w:rPr>
          <w:rFonts w:asciiTheme="minorHAnsi" w:hAnsiTheme="minorHAnsi" w:cstheme="minorHAnsi"/>
          <w:color w:val="000000" w:themeColor="text1"/>
        </w:rPr>
      </w:pPr>
      <w:r w:rsidRPr="00CB15CE">
        <w:rPr>
          <w:rFonts w:asciiTheme="minorHAnsi" w:hAnsiTheme="minorHAnsi" w:cstheme="minorHAnsi"/>
          <w:color w:val="000000" w:themeColor="text1"/>
        </w:rPr>
        <w:t xml:space="preserve">Regionalny Dyrektor Ochrony Środowiska w </w:t>
      </w:r>
      <w:r w:rsidR="00D7054F" w:rsidRPr="00CB15CE">
        <w:rPr>
          <w:rFonts w:asciiTheme="minorHAnsi" w:hAnsiTheme="minorHAnsi" w:cstheme="minorHAnsi"/>
          <w:color w:val="000000" w:themeColor="text1"/>
        </w:rPr>
        <w:t>Katowicach</w:t>
      </w:r>
      <w:r w:rsidRPr="00CB15CE">
        <w:rPr>
          <w:rFonts w:asciiTheme="minorHAnsi" w:hAnsiTheme="minorHAnsi" w:cstheme="minorHAnsi"/>
          <w:color w:val="000000" w:themeColor="text1"/>
        </w:rPr>
        <w:t xml:space="preserve">, </w:t>
      </w:r>
      <w:r w:rsidR="00D7054F" w:rsidRPr="00CB15CE">
        <w:rPr>
          <w:rFonts w:asciiTheme="minorHAnsi" w:hAnsiTheme="minorHAnsi" w:cstheme="minorHAnsi"/>
          <w:color w:val="000000" w:themeColor="text1"/>
        </w:rPr>
        <w:t>plac Grunwaldzki 8/10, 40-127 Katowice</w:t>
      </w:r>
    </w:p>
    <w:p w14:paraId="41E61999" w14:textId="1B6B9C46" w:rsidR="008F5F59" w:rsidRPr="00CB15CE" w:rsidRDefault="008F5F59" w:rsidP="00CB15CE">
      <w:pPr>
        <w:pStyle w:val="Akapitzlist"/>
        <w:numPr>
          <w:ilvl w:val="0"/>
          <w:numId w:val="2"/>
        </w:numPr>
        <w:spacing w:line="312" w:lineRule="auto"/>
        <w:ind w:left="714" w:hanging="357"/>
        <w:rPr>
          <w:rFonts w:asciiTheme="minorHAnsi" w:hAnsiTheme="minorHAnsi" w:cstheme="minorHAnsi"/>
          <w:color w:val="000000" w:themeColor="text1"/>
        </w:rPr>
      </w:pPr>
      <w:r w:rsidRPr="00CB15CE">
        <w:rPr>
          <w:rFonts w:asciiTheme="minorHAnsi" w:hAnsiTheme="minorHAnsi" w:cstheme="minorHAnsi"/>
          <w:color w:val="000000" w:themeColor="text1"/>
        </w:rPr>
        <w:t xml:space="preserve">Minister Infrastruktury, </w:t>
      </w:r>
      <w:r w:rsidR="00624C35" w:rsidRPr="00CB15CE">
        <w:rPr>
          <w:rFonts w:asciiTheme="minorHAnsi" w:hAnsiTheme="minorHAnsi" w:cstheme="minorHAnsi"/>
          <w:color w:val="000000" w:themeColor="text1"/>
        </w:rPr>
        <w:t>ul. Chałubińskiego 4/6, 00-928 Warszawa</w:t>
      </w:r>
    </w:p>
    <w:sectPr w:rsidR="008F5F59" w:rsidRPr="00CB15CE" w:rsidSect="00FE2384">
      <w:footerReference w:type="even" r:id="rId10"/>
      <w:footerReference w:type="default" r:id="rId11"/>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91D94" w14:textId="77777777" w:rsidR="00B95BD4" w:rsidRDefault="00B95BD4">
      <w:r>
        <w:separator/>
      </w:r>
    </w:p>
  </w:endnote>
  <w:endnote w:type="continuationSeparator" w:id="0">
    <w:p w14:paraId="1B5C3AC3" w14:textId="77777777" w:rsidR="00B95BD4" w:rsidRDefault="00B9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A0F4" w14:textId="77777777" w:rsidR="0048397F" w:rsidRDefault="0048397F" w:rsidP="008914E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7099797" w14:textId="77777777" w:rsidR="0048397F" w:rsidRDefault="0048397F"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884298"/>
      <w:docPartObj>
        <w:docPartGallery w:val="Page Numbers (Bottom of Page)"/>
        <w:docPartUnique/>
      </w:docPartObj>
    </w:sdtPr>
    <w:sdtEndPr/>
    <w:sdtContent>
      <w:p w14:paraId="62767950" w14:textId="77777777" w:rsidR="0048397F" w:rsidRDefault="006B0AAF">
        <w:pPr>
          <w:pStyle w:val="Stopka"/>
          <w:jc w:val="right"/>
        </w:pPr>
        <w:r>
          <w:fldChar w:fldCharType="begin"/>
        </w:r>
        <w:r>
          <w:instrText>PAGE   \* MERGEFORMAT</w:instrText>
        </w:r>
        <w:r>
          <w:fldChar w:fldCharType="separate"/>
        </w:r>
        <w:r w:rsidR="00A37B3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8F22A" w14:textId="77777777" w:rsidR="00B95BD4" w:rsidRDefault="00B95BD4">
      <w:r>
        <w:separator/>
      </w:r>
    </w:p>
  </w:footnote>
  <w:footnote w:type="continuationSeparator" w:id="0">
    <w:p w14:paraId="28CF77BF" w14:textId="77777777" w:rsidR="00B95BD4" w:rsidRDefault="00B95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E8A5634"/>
    <w:name w:val="WWNum1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31"/>
    <w:multiLevelType w:val="multilevel"/>
    <w:tmpl w:val="00000031"/>
    <w:name w:val="WWNum50"/>
    <w:lvl w:ilvl="0">
      <w:start w:val="1"/>
      <w:numFmt w:val="bullet"/>
      <w:lvlText w:val=""/>
      <w:lvlJc w:val="left"/>
      <w:pPr>
        <w:tabs>
          <w:tab w:val="num" w:pos="0"/>
        </w:tabs>
        <w:ind w:left="720" w:hanging="360"/>
      </w:pPr>
      <w:rPr>
        <w:rFonts w:ascii="Symbol" w:hAnsi="Symbol"/>
        <w:sz w:val="16"/>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1D0916"/>
    <w:multiLevelType w:val="hybridMultilevel"/>
    <w:tmpl w:val="7A52392E"/>
    <w:lvl w:ilvl="0" w:tplc="4A8A0926">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0CB0C16"/>
    <w:multiLevelType w:val="hybridMultilevel"/>
    <w:tmpl w:val="AEFEB1B0"/>
    <w:lvl w:ilvl="0" w:tplc="0415000F">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C70E5E"/>
    <w:multiLevelType w:val="hybridMultilevel"/>
    <w:tmpl w:val="BE903056"/>
    <w:lvl w:ilvl="0" w:tplc="82848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261AE6"/>
    <w:multiLevelType w:val="multilevel"/>
    <w:tmpl w:val="19B0C9A6"/>
    <w:lvl w:ilvl="0">
      <w:start w:val="3"/>
      <w:numFmt w:val="decimal"/>
      <w:lvlText w:val="%1."/>
      <w:lvlJc w:val="left"/>
      <w:pPr>
        <w:ind w:left="720" w:hanging="360"/>
      </w:pPr>
      <w:rPr>
        <w:rFonts w:hint="default"/>
      </w:rPr>
    </w:lvl>
    <w:lvl w:ilvl="1">
      <w:start w:val="1"/>
      <w:numFmt w:val="decimal"/>
      <w:lvlText w:val="3.4.%2."/>
      <w:lvlJc w:val="left"/>
      <w:pPr>
        <w:ind w:left="786" w:hanging="360"/>
      </w:pPr>
      <w:rPr>
        <w:rFonts w:hint="default"/>
        <w:color w:val="auto"/>
      </w:rPr>
    </w:lvl>
    <w:lvl w:ilvl="2">
      <w:start w:val="2"/>
      <w:numFmt w:val="decimal"/>
      <w:lvlText w:val="3.%3."/>
      <w:lvlJc w:val="left"/>
      <w:pPr>
        <w:ind w:left="852" w:hanging="360"/>
      </w:pPr>
      <w:rPr>
        <w:rFonts w:hint="default"/>
        <w:b w:val="0"/>
        <w:bCs/>
        <w:color w:val="auto"/>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6" w15:restartNumberingAfterBreak="0">
    <w:nsid w:val="0ABD2D08"/>
    <w:multiLevelType w:val="hybridMultilevel"/>
    <w:tmpl w:val="9C5CF0BC"/>
    <w:lvl w:ilvl="0" w:tplc="D7F0BC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8E77D9"/>
    <w:multiLevelType w:val="hybridMultilevel"/>
    <w:tmpl w:val="32486FBE"/>
    <w:lvl w:ilvl="0" w:tplc="49665B02">
      <w:start w:val="1"/>
      <w:numFmt w:val="decimal"/>
      <w:lvlText w:val="4.%1."/>
      <w:lvlJc w:val="left"/>
      <w:pPr>
        <w:ind w:left="1146" w:hanging="360"/>
      </w:pPr>
      <w:rPr>
        <w:rFonts w:hint="default"/>
        <w:b w:val="0"/>
        <w:bCs/>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0FD33E7A"/>
    <w:multiLevelType w:val="hybridMultilevel"/>
    <w:tmpl w:val="F99A5566"/>
    <w:lvl w:ilvl="0" w:tplc="8E76BDD6">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3AF5A9E"/>
    <w:multiLevelType w:val="hybridMultilevel"/>
    <w:tmpl w:val="0E4A6D98"/>
    <w:lvl w:ilvl="0" w:tplc="A108524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5034BC3"/>
    <w:multiLevelType w:val="hybridMultilevel"/>
    <w:tmpl w:val="934C4686"/>
    <w:lvl w:ilvl="0" w:tplc="1338B5DA">
      <w:start w:val="1"/>
      <w:numFmt w:val="decimal"/>
      <w:lvlText w:val="%1."/>
      <w:lvlJc w:val="left"/>
      <w:pPr>
        <w:ind w:left="720" w:hanging="360"/>
      </w:pPr>
      <w:rPr>
        <w:b/>
        <w:color w:val="auto"/>
      </w:rPr>
    </w:lvl>
    <w:lvl w:ilvl="1" w:tplc="8E76BDD6">
      <w:start w:val="1"/>
      <w:numFmt w:val="lowerLetter"/>
      <w:lvlText w:val="%2)"/>
      <w:lvlJc w:val="left"/>
      <w:pPr>
        <w:ind w:left="1440" w:hanging="360"/>
      </w:pPr>
    </w:lvl>
    <w:lvl w:ilvl="2" w:tplc="0415001B">
      <w:start w:val="1"/>
      <w:numFmt w:val="lowerRoman"/>
      <w:lvlText w:val="%3."/>
      <w:lvlJc w:val="right"/>
      <w:pPr>
        <w:ind w:left="2160" w:hanging="180"/>
      </w:pPr>
    </w:lvl>
    <w:lvl w:ilvl="3" w:tplc="4BC64D3E">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9087D1E"/>
    <w:multiLevelType w:val="hybridMultilevel"/>
    <w:tmpl w:val="7786EABE"/>
    <w:lvl w:ilvl="0" w:tplc="72CC9CE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D13207A"/>
    <w:multiLevelType w:val="hybridMultilevel"/>
    <w:tmpl w:val="61C2B4AC"/>
    <w:lvl w:ilvl="0" w:tplc="82848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6D7509"/>
    <w:multiLevelType w:val="hybridMultilevel"/>
    <w:tmpl w:val="3ADC68EA"/>
    <w:lvl w:ilvl="0" w:tplc="4E1E3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7A6097"/>
    <w:multiLevelType w:val="multilevel"/>
    <w:tmpl w:val="15666706"/>
    <w:lvl w:ilvl="0">
      <w:start w:val="1"/>
      <w:numFmt w:val="bullet"/>
      <w:lvlText w:val=""/>
      <w:lvlJc w:val="left"/>
      <w:pPr>
        <w:tabs>
          <w:tab w:val="num" w:pos="0"/>
        </w:tabs>
        <w:ind w:left="720" w:hanging="360"/>
      </w:pPr>
      <w:rPr>
        <w:rFonts w:ascii="Symbol" w:hAnsi="Symbol" w:hint="default"/>
        <w:sz w:val="16"/>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25A448F5"/>
    <w:multiLevelType w:val="multilevel"/>
    <w:tmpl w:val="E2A8D402"/>
    <w:lvl w:ilvl="0">
      <w:start w:val="3"/>
      <w:numFmt w:val="decimal"/>
      <w:lvlText w:val="%1."/>
      <w:lvlJc w:val="left"/>
      <w:pPr>
        <w:ind w:left="720" w:hanging="360"/>
      </w:pPr>
      <w:rPr>
        <w:rFonts w:hint="default"/>
      </w:rPr>
    </w:lvl>
    <w:lvl w:ilvl="1">
      <w:start w:val="1"/>
      <w:numFmt w:val="decimal"/>
      <w:lvlText w:val="3.4.%2."/>
      <w:lvlJc w:val="left"/>
      <w:pPr>
        <w:ind w:left="786" w:hanging="360"/>
      </w:pPr>
      <w:rPr>
        <w:rFonts w:hint="default"/>
        <w:color w:val="auto"/>
      </w:rPr>
    </w:lvl>
    <w:lvl w:ilvl="2">
      <w:start w:val="1"/>
      <w:numFmt w:val="decimal"/>
      <w:lvlText w:val="4.%3."/>
      <w:lvlJc w:val="left"/>
      <w:pPr>
        <w:ind w:left="852" w:hanging="360"/>
      </w:pPr>
      <w:rPr>
        <w:rFonts w:hint="default"/>
        <w:color w:val="auto"/>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6" w15:restartNumberingAfterBreak="0">
    <w:nsid w:val="25FE300D"/>
    <w:multiLevelType w:val="hybridMultilevel"/>
    <w:tmpl w:val="7400BAE0"/>
    <w:lvl w:ilvl="0" w:tplc="9D58E6F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471BC6"/>
    <w:multiLevelType w:val="hybridMultilevel"/>
    <w:tmpl w:val="77FA101A"/>
    <w:lvl w:ilvl="0" w:tplc="3420F74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26E25D41"/>
    <w:multiLevelType w:val="multilevel"/>
    <w:tmpl w:val="AFE68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616CEA"/>
    <w:multiLevelType w:val="hybridMultilevel"/>
    <w:tmpl w:val="9334B52A"/>
    <w:lvl w:ilvl="0" w:tplc="4E265772">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702776"/>
    <w:multiLevelType w:val="multilevel"/>
    <w:tmpl w:val="F8521A6E"/>
    <w:lvl w:ilvl="0">
      <w:start w:val="1"/>
      <w:numFmt w:val="decimal"/>
      <w:lvlText w:val="%1."/>
      <w:lvlJc w:val="left"/>
      <w:pPr>
        <w:ind w:left="720" w:hanging="360"/>
      </w:pPr>
      <w:rPr>
        <w:rFonts w:ascii="Garamond" w:hAnsi="Garamond" w:hint="default"/>
      </w:rPr>
    </w:lvl>
    <w:lvl w:ilvl="1">
      <w:start w:val="1"/>
      <w:numFmt w:val="decimal"/>
      <w:lvlText w:val="3.4.%2."/>
      <w:lvlJc w:val="left"/>
      <w:pPr>
        <w:ind w:left="786"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1" w15:restartNumberingAfterBreak="0">
    <w:nsid w:val="2DC4672D"/>
    <w:multiLevelType w:val="hybridMultilevel"/>
    <w:tmpl w:val="BD18EE9C"/>
    <w:lvl w:ilvl="0" w:tplc="815E6546">
      <w:start w:val="1"/>
      <w:numFmt w:val="low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0BE2579"/>
    <w:multiLevelType w:val="hybridMultilevel"/>
    <w:tmpl w:val="7F3EFA3E"/>
    <w:lvl w:ilvl="0" w:tplc="0415000F">
      <w:start w:val="1"/>
      <w:numFmt w:val="decimal"/>
      <w:lvlText w:val="%1."/>
      <w:lvlJc w:val="left"/>
      <w:pPr>
        <w:ind w:left="1216" w:hanging="360"/>
      </w:pPr>
    </w:lvl>
    <w:lvl w:ilvl="1" w:tplc="04150017">
      <w:start w:val="1"/>
      <w:numFmt w:val="lowerLetter"/>
      <w:lvlText w:val="%2)"/>
      <w:lvlJc w:val="left"/>
      <w:pPr>
        <w:ind w:left="1936" w:hanging="360"/>
      </w:pPr>
    </w:lvl>
    <w:lvl w:ilvl="2" w:tplc="0415001B" w:tentative="1">
      <w:start w:val="1"/>
      <w:numFmt w:val="lowerRoman"/>
      <w:lvlText w:val="%3."/>
      <w:lvlJc w:val="right"/>
      <w:pPr>
        <w:ind w:left="2656" w:hanging="180"/>
      </w:pPr>
    </w:lvl>
    <w:lvl w:ilvl="3" w:tplc="0415000F" w:tentative="1">
      <w:start w:val="1"/>
      <w:numFmt w:val="decimal"/>
      <w:lvlText w:val="%4."/>
      <w:lvlJc w:val="left"/>
      <w:pPr>
        <w:ind w:left="3376" w:hanging="360"/>
      </w:pPr>
    </w:lvl>
    <w:lvl w:ilvl="4" w:tplc="04150019" w:tentative="1">
      <w:start w:val="1"/>
      <w:numFmt w:val="lowerLetter"/>
      <w:lvlText w:val="%5."/>
      <w:lvlJc w:val="left"/>
      <w:pPr>
        <w:ind w:left="4096" w:hanging="360"/>
      </w:pPr>
    </w:lvl>
    <w:lvl w:ilvl="5" w:tplc="0415001B" w:tentative="1">
      <w:start w:val="1"/>
      <w:numFmt w:val="lowerRoman"/>
      <w:lvlText w:val="%6."/>
      <w:lvlJc w:val="right"/>
      <w:pPr>
        <w:ind w:left="4816" w:hanging="180"/>
      </w:pPr>
    </w:lvl>
    <w:lvl w:ilvl="6" w:tplc="0415000F" w:tentative="1">
      <w:start w:val="1"/>
      <w:numFmt w:val="decimal"/>
      <w:lvlText w:val="%7."/>
      <w:lvlJc w:val="left"/>
      <w:pPr>
        <w:ind w:left="5536" w:hanging="360"/>
      </w:pPr>
    </w:lvl>
    <w:lvl w:ilvl="7" w:tplc="04150019" w:tentative="1">
      <w:start w:val="1"/>
      <w:numFmt w:val="lowerLetter"/>
      <w:lvlText w:val="%8."/>
      <w:lvlJc w:val="left"/>
      <w:pPr>
        <w:ind w:left="6256" w:hanging="360"/>
      </w:pPr>
    </w:lvl>
    <w:lvl w:ilvl="8" w:tplc="0415001B" w:tentative="1">
      <w:start w:val="1"/>
      <w:numFmt w:val="lowerRoman"/>
      <w:lvlText w:val="%9."/>
      <w:lvlJc w:val="right"/>
      <w:pPr>
        <w:ind w:left="6976" w:hanging="180"/>
      </w:pPr>
    </w:lvl>
  </w:abstractNum>
  <w:abstractNum w:abstractNumId="23" w15:restartNumberingAfterBreak="0">
    <w:nsid w:val="311A6C12"/>
    <w:multiLevelType w:val="hybridMultilevel"/>
    <w:tmpl w:val="B67E956E"/>
    <w:lvl w:ilvl="0" w:tplc="41BAE710">
      <w:start w:val="1"/>
      <w:numFmt w:val="lowerLetter"/>
      <w:lvlText w:val="%1)"/>
      <w:lvlJc w:val="left"/>
      <w:pPr>
        <w:ind w:left="1429" w:hanging="360"/>
      </w:pPr>
      <w:rPr>
        <w:rFonts w:eastAsia="Calibri" w:cs="Arial"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32B452A7"/>
    <w:multiLevelType w:val="hybridMultilevel"/>
    <w:tmpl w:val="CAC6A622"/>
    <w:lvl w:ilvl="0" w:tplc="5AE222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350571"/>
    <w:multiLevelType w:val="hybridMultilevel"/>
    <w:tmpl w:val="EB7EE120"/>
    <w:lvl w:ilvl="0" w:tplc="0415000F">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CF36A11"/>
    <w:multiLevelType w:val="hybridMultilevel"/>
    <w:tmpl w:val="A26ED5BC"/>
    <w:lvl w:ilvl="0" w:tplc="0415000F">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885AF9"/>
    <w:multiLevelType w:val="hybridMultilevel"/>
    <w:tmpl w:val="5E86A5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AE5E3E"/>
    <w:multiLevelType w:val="multilevel"/>
    <w:tmpl w:val="99E450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F91869"/>
    <w:multiLevelType w:val="hybridMultilevel"/>
    <w:tmpl w:val="4F585BB2"/>
    <w:lvl w:ilvl="0" w:tplc="80326CC8">
      <w:numFmt w:val="decimal"/>
      <w:lvlText w:val="3.%1."/>
      <w:lvlJc w:val="left"/>
      <w:pPr>
        <w:ind w:left="1146"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9F1F03"/>
    <w:multiLevelType w:val="hybridMultilevel"/>
    <w:tmpl w:val="543C1A94"/>
    <w:lvl w:ilvl="0" w:tplc="0415000F">
      <w:numFmt w:val="bullet"/>
      <w:lvlText w:val="–"/>
      <w:lvlJc w:val="left"/>
      <w:pPr>
        <w:ind w:left="720" w:hanging="360"/>
      </w:pPr>
      <w:rPr>
        <w:rFonts w:ascii="Times New Roman" w:eastAsia="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B750AF7"/>
    <w:multiLevelType w:val="hybridMultilevel"/>
    <w:tmpl w:val="91B425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A032D"/>
    <w:multiLevelType w:val="hybridMultilevel"/>
    <w:tmpl w:val="9334B52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2D363F"/>
    <w:multiLevelType w:val="hybridMultilevel"/>
    <w:tmpl w:val="89283872"/>
    <w:lvl w:ilvl="0" w:tplc="53EAA640">
      <w:start w:val="1"/>
      <w:numFmt w:val="lowerLetter"/>
      <w:lvlText w:val="%1)"/>
      <w:lvlJc w:val="left"/>
      <w:pPr>
        <w:ind w:left="1069" w:hanging="360"/>
      </w:pPr>
      <w:rPr>
        <w:rFonts w:eastAsia="Calibri"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571C19B0"/>
    <w:multiLevelType w:val="hybridMultilevel"/>
    <w:tmpl w:val="7608B246"/>
    <w:lvl w:ilvl="0" w:tplc="0278148E">
      <w:start w:val="1"/>
      <w:numFmt w:val="decimal"/>
      <w:lvlText w:val="3.%1."/>
      <w:lvlJc w:val="left"/>
      <w:pPr>
        <w:ind w:left="720" w:hanging="360"/>
      </w:pPr>
      <w:rPr>
        <w:rFonts w:ascii="Garamond" w:hAnsi="Garamond"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70190B"/>
    <w:multiLevelType w:val="hybridMultilevel"/>
    <w:tmpl w:val="084484CC"/>
    <w:lvl w:ilvl="0" w:tplc="0F6AAB3E">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87B3BF4"/>
    <w:multiLevelType w:val="hybridMultilevel"/>
    <w:tmpl w:val="A5202B7E"/>
    <w:lvl w:ilvl="0" w:tplc="82848F44">
      <w:start w:val="1"/>
      <w:numFmt w:val="bullet"/>
      <w:lvlText w:val=""/>
      <w:lvlJc w:val="left"/>
      <w:pPr>
        <w:ind w:left="1206" w:hanging="360"/>
      </w:pPr>
      <w:rPr>
        <w:rFonts w:ascii="Symbol" w:hAnsi="Symbol" w:hint="default"/>
      </w:rPr>
    </w:lvl>
    <w:lvl w:ilvl="1" w:tplc="04150003" w:tentative="1">
      <w:start w:val="1"/>
      <w:numFmt w:val="bullet"/>
      <w:lvlText w:val="o"/>
      <w:lvlJc w:val="left"/>
      <w:pPr>
        <w:ind w:left="1926" w:hanging="360"/>
      </w:pPr>
      <w:rPr>
        <w:rFonts w:ascii="Courier New" w:hAnsi="Courier New" w:cs="Courier New" w:hint="default"/>
      </w:rPr>
    </w:lvl>
    <w:lvl w:ilvl="2" w:tplc="04150005" w:tentative="1">
      <w:start w:val="1"/>
      <w:numFmt w:val="bullet"/>
      <w:lvlText w:val=""/>
      <w:lvlJc w:val="left"/>
      <w:pPr>
        <w:ind w:left="2646" w:hanging="360"/>
      </w:pPr>
      <w:rPr>
        <w:rFonts w:ascii="Wingdings" w:hAnsi="Wingdings" w:hint="default"/>
      </w:rPr>
    </w:lvl>
    <w:lvl w:ilvl="3" w:tplc="04150001" w:tentative="1">
      <w:start w:val="1"/>
      <w:numFmt w:val="bullet"/>
      <w:lvlText w:val=""/>
      <w:lvlJc w:val="left"/>
      <w:pPr>
        <w:ind w:left="3366" w:hanging="360"/>
      </w:pPr>
      <w:rPr>
        <w:rFonts w:ascii="Symbol" w:hAnsi="Symbol" w:hint="default"/>
      </w:rPr>
    </w:lvl>
    <w:lvl w:ilvl="4" w:tplc="04150003" w:tentative="1">
      <w:start w:val="1"/>
      <w:numFmt w:val="bullet"/>
      <w:lvlText w:val="o"/>
      <w:lvlJc w:val="left"/>
      <w:pPr>
        <w:ind w:left="4086" w:hanging="360"/>
      </w:pPr>
      <w:rPr>
        <w:rFonts w:ascii="Courier New" w:hAnsi="Courier New" w:cs="Courier New" w:hint="default"/>
      </w:rPr>
    </w:lvl>
    <w:lvl w:ilvl="5" w:tplc="04150005" w:tentative="1">
      <w:start w:val="1"/>
      <w:numFmt w:val="bullet"/>
      <w:lvlText w:val=""/>
      <w:lvlJc w:val="left"/>
      <w:pPr>
        <w:ind w:left="4806" w:hanging="360"/>
      </w:pPr>
      <w:rPr>
        <w:rFonts w:ascii="Wingdings" w:hAnsi="Wingdings" w:hint="default"/>
      </w:rPr>
    </w:lvl>
    <w:lvl w:ilvl="6" w:tplc="04150001" w:tentative="1">
      <w:start w:val="1"/>
      <w:numFmt w:val="bullet"/>
      <w:lvlText w:val=""/>
      <w:lvlJc w:val="left"/>
      <w:pPr>
        <w:ind w:left="5526" w:hanging="360"/>
      </w:pPr>
      <w:rPr>
        <w:rFonts w:ascii="Symbol" w:hAnsi="Symbol" w:hint="default"/>
      </w:rPr>
    </w:lvl>
    <w:lvl w:ilvl="7" w:tplc="04150003" w:tentative="1">
      <w:start w:val="1"/>
      <w:numFmt w:val="bullet"/>
      <w:lvlText w:val="o"/>
      <w:lvlJc w:val="left"/>
      <w:pPr>
        <w:ind w:left="6246" w:hanging="360"/>
      </w:pPr>
      <w:rPr>
        <w:rFonts w:ascii="Courier New" w:hAnsi="Courier New" w:cs="Courier New" w:hint="default"/>
      </w:rPr>
    </w:lvl>
    <w:lvl w:ilvl="8" w:tplc="04150005" w:tentative="1">
      <w:start w:val="1"/>
      <w:numFmt w:val="bullet"/>
      <w:lvlText w:val=""/>
      <w:lvlJc w:val="left"/>
      <w:pPr>
        <w:ind w:left="6966" w:hanging="360"/>
      </w:pPr>
      <w:rPr>
        <w:rFonts w:ascii="Wingdings" w:hAnsi="Wingdings" w:hint="default"/>
      </w:rPr>
    </w:lvl>
  </w:abstractNum>
  <w:abstractNum w:abstractNumId="37" w15:restartNumberingAfterBreak="0">
    <w:nsid w:val="5AB47A54"/>
    <w:multiLevelType w:val="hybridMultilevel"/>
    <w:tmpl w:val="66ECDA44"/>
    <w:lvl w:ilvl="0" w:tplc="332CA8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C91900"/>
    <w:multiLevelType w:val="hybridMultilevel"/>
    <w:tmpl w:val="7A4AEBBC"/>
    <w:lvl w:ilvl="0" w:tplc="4846336E">
      <w:start w:val="1"/>
      <w:numFmt w:val="bullet"/>
      <w:lvlText w:val="–"/>
      <w:lvlJc w:val="left"/>
      <w:pPr>
        <w:ind w:left="1146" w:hanging="360"/>
      </w:pPr>
      <w:rPr>
        <w:rFonts w:ascii="Calibri" w:hAnsi="Calibri" w:hint="default"/>
        <w:sz w:val="24"/>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15:restartNumberingAfterBreak="0">
    <w:nsid w:val="5AD84CA3"/>
    <w:multiLevelType w:val="hybridMultilevel"/>
    <w:tmpl w:val="BDF8715A"/>
    <w:lvl w:ilvl="0" w:tplc="82848F44">
      <w:start w:val="1"/>
      <w:numFmt w:val="bullet"/>
      <w:lvlText w:val=""/>
      <w:lvlJc w:val="left"/>
      <w:pPr>
        <w:ind w:left="2204" w:hanging="360"/>
      </w:pPr>
      <w:rPr>
        <w:rFonts w:ascii="Symbol" w:hAnsi="Symbol" w:hint="default"/>
      </w:rPr>
    </w:lvl>
    <w:lvl w:ilvl="1" w:tplc="04150003">
      <w:start w:val="1"/>
      <w:numFmt w:val="bullet"/>
      <w:lvlText w:val="o"/>
      <w:lvlJc w:val="left"/>
      <w:pPr>
        <w:ind w:left="2924" w:hanging="360"/>
      </w:pPr>
      <w:rPr>
        <w:rFonts w:ascii="Courier New" w:hAnsi="Courier New" w:cs="Courier New" w:hint="default"/>
      </w:rPr>
    </w:lvl>
    <w:lvl w:ilvl="2" w:tplc="04150005" w:tentative="1">
      <w:start w:val="1"/>
      <w:numFmt w:val="bullet"/>
      <w:lvlText w:val=""/>
      <w:lvlJc w:val="left"/>
      <w:pPr>
        <w:ind w:left="3644" w:hanging="360"/>
      </w:pPr>
      <w:rPr>
        <w:rFonts w:ascii="Wingdings" w:hAnsi="Wingdings" w:hint="default"/>
      </w:rPr>
    </w:lvl>
    <w:lvl w:ilvl="3" w:tplc="04150001" w:tentative="1">
      <w:start w:val="1"/>
      <w:numFmt w:val="bullet"/>
      <w:lvlText w:val=""/>
      <w:lvlJc w:val="left"/>
      <w:pPr>
        <w:ind w:left="4364" w:hanging="360"/>
      </w:pPr>
      <w:rPr>
        <w:rFonts w:ascii="Symbol" w:hAnsi="Symbol" w:hint="default"/>
      </w:rPr>
    </w:lvl>
    <w:lvl w:ilvl="4" w:tplc="04150003" w:tentative="1">
      <w:start w:val="1"/>
      <w:numFmt w:val="bullet"/>
      <w:lvlText w:val="o"/>
      <w:lvlJc w:val="left"/>
      <w:pPr>
        <w:ind w:left="5084" w:hanging="360"/>
      </w:pPr>
      <w:rPr>
        <w:rFonts w:ascii="Courier New" w:hAnsi="Courier New" w:cs="Courier New" w:hint="default"/>
      </w:rPr>
    </w:lvl>
    <w:lvl w:ilvl="5" w:tplc="04150005" w:tentative="1">
      <w:start w:val="1"/>
      <w:numFmt w:val="bullet"/>
      <w:lvlText w:val=""/>
      <w:lvlJc w:val="left"/>
      <w:pPr>
        <w:ind w:left="5804" w:hanging="360"/>
      </w:pPr>
      <w:rPr>
        <w:rFonts w:ascii="Wingdings" w:hAnsi="Wingdings" w:hint="default"/>
      </w:rPr>
    </w:lvl>
    <w:lvl w:ilvl="6" w:tplc="04150001" w:tentative="1">
      <w:start w:val="1"/>
      <w:numFmt w:val="bullet"/>
      <w:lvlText w:val=""/>
      <w:lvlJc w:val="left"/>
      <w:pPr>
        <w:ind w:left="6524" w:hanging="360"/>
      </w:pPr>
      <w:rPr>
        <w:rFonts w:ascii="Symbol" w:hAnsi="Symbol" w:hint="default"/>
      </w:rPr>
    </w:lvl>
    <w:lvl w:ilvl="7" w:tplc="04150003" w:tentative="1">
      <w:start w:val="1"/>
      <w:numFmt w:val="bullet"/>
      <w:lvlText w:val="o"/>
      <w:lvlJc w:val="left"/>
      <w:pPr>
        <w:ind w:left="7244" w:hanging="360"/>
      </w:pPr>
      <w:rPr>
        <w:rFonts w:ascii="Courier New" w:hAnsi="Courier New" w:cs="Courier New" w:hint="default"/>
      </w:rPr>
    </w:lvl>
    <w:lvl w:ilvl="8" w:tplc="04150005" w:tentative="1">
      <w:start w:val="1"/>
      <w:numFmt w:val="bullet"/>
      <w:lvlText w:val=""/>
      <w:lvlJc w:val="left"/>
      <w:pPr>
        <w:ind w:left="7964" w:hanging="360"/>
      </w:pPr>
      <w:rPr>
        <w:rFonts w:ascii="Wingdings" w:hAnsi="Wingdings" w:hint="default"/>
      </w:rPr>
    </w:lvl>
  </w:abstractNum>
  <w:abstractNum w:abstractNumId="40" w15:restartNumberingAfterBreak="0">
    <w:nsid w:val="5D501F1D"/>
    <w:multiLevelType w:val="hybridMultilevel"/>
    <w:tmpl w:val="B6F8C6D2"/>
    <w:lvl w:ilvl="0" w:tplc="3420F74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F3B3303"/>
    <w:multiLevelType w:val="multilevel"/>
    <w:tmpl w:val="8CEA958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A6481A"/>
    <w:multiLevelType w:val="multilevel"/>
    <w:tmpl w:val="C8D8C3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5565D8B"/>
    <w:multiLevelType w:val="hybridMultilevel"/>
    <w:tmpl w:val="B24A55DA"/>
    <w:lvl w:ilvl="0" w:tplc="82848F44">
      <w:start w:val="1"/>
      <w:numFmt w:val="bullet"/>
      <w:lvlText w:val=""/>
      <w:lvlJc w:val="left"/>
      <w:pPr>
        <w:ind w:left="1206" w:hanging="360"/>
      </w:pPr>
      <w:rPr>
        <w:rFonts w:ascii="Symbol" w:hAnsi="Symbol" w:hint="default"/>
      </w:rPr>
    </w:lvl>
    <w:lvl w:ilvl="1" w:tplc="04150003" w:tentative="1">
      <w:start w:val="1"/>
      <w:numFmt w:val="bullet"/>
      <w:lvlText w:val="o"/>
      <w:lvlJc w:val="left"/>
      <w:pPr>
        <w:ind w:left="1926" w:hanging="360"/>
      </w:pPr>
      <w:rPr>
        <w:rFonts w:ascii="Courier New" w:hAnsi="Courier New" w:cs="Courier New" w:hint="default"/>
      </w:rPr>
    </w:lvl>
    <w:lvl w:ilvl="2" w:tplc="04150005" w:tentative="1">
      <w:start w:val="1"/>
      <w:numFmt w:val="bullet"/>
      <w:lvlText w:val=""/>
      <w:lvlJc w:val="left"/>
      <w:pPr>
        <w:ind w:left="2646" w:hanging="360"/>
      </w:pPr>
      <w:rPr>
        <w:rFonts w:ascii="Wingdings" w:hAnsi="Wingdings" w:hint="default"/>
      </w:rPr>
    </w:lvl>
    <w:lvl w:ilvl="3" w:tplc="04150001" w:tentative="1">
      <w:start w:val="1"/>
      <w:numFmt w:val="bullet"/>
      <w:lvlText w:val=""/>
      <w:lvlJc w:val="left"/>
      <w:pPr>
        <w:ind w:left="3366" w:hanging="360"/>
      </w:pPr>
      <w:rPr>
        <w:rFonts w:ascii="Symbol" w:hAnsi="Symbol" w:hint="default"/>
      </w:rPr>
    </w:lvl>
    <w:lvl w:ilvl="4" w:tplc="04150003" w:tentative="1">
      <w:start w:val="1"/>
      <w:numFmt w:val="bullet"/>
      <w:lvlText w:val="o"/>
      <w:lvlJc w:val="left"/>
      <w:pPr>
        <w:ind w:left="4086" w:hanging="360"/>
      </w:pPr>
      <w:rPr>
        <w:rFonts w:ascii="Courier New" w:hAnsi="Courier New" w:cs="Courier New" w:hint="default"/>
      </w:rPr>
    </w:lvl>
    <w:lvl w:ilvl="5" w:tplc="04150005" w:tentative="1">
      <w:start w:val="1"/>
      <w:numFmt w:val="bullet"/>
      <w:lvlText w:val=""/>
      <w:lvlJc w:val="left"/>
      <w:pPr>
        <w:ind w:left="4806" w:hanging="360"/>
      </w:pPr>
      <w:rPr>
        <w:rFonts w:ascii="Wingdings" w:hAnsi="Wingdings" w:hint="default"/>
      </w:rPr>
    </w:lvl>
    <w:lvl w:ilvl="6" w:tplc="04150001" w:tentative="1">
      <w:start w:val="1"/>
      <w:numFmt w:val="bullet"/>
      <w:lvlText w:val=""/>
      <w:lvlJc w:val="left"/>
      <w:pPr>
        <w:ind w:left="5526" w:hanging="360"/>
      </w:pPr>
      <w:rPr>
        <w:rFonts w:ascii="Symbol" w:hAnsi="Symbol" w:hint="default"/>
      </w:rPr>
    </w:lvl>
    <w:lvl w:ilvl="7" w:tplc="04150003" w:tentative="1">
      <w:start w:val="1"/>
      <w:numFmt w:val="bullet"/>
      <w:lvlText w:val="o"/>
      <w:lvlJc w:val="left"/>
      <w:pPr>
        <w:ind w:left="6246" w:hanging="360"/>
      </w:pPr>
      <w:rPr>
        <w:rFonts w:ascii="Courier New" w:hAnsi="Courier New" w:cs="Courier New" w:hint="default"/>
      </w:rPr>
    </w:lvl>
    <w:lvl w:ilvl="8" w:tplc="04150005" w:tentative="1">
      <w:start w:val="1"/>
      <w:numFmt w:val="bullet"/>
      <w:lvlText w:val=""/>
      <w:lvlJc w:val="left"/>
      <w:pPr>
        <w:ind w:left="6966" w:hanging="360"/>
      </w:pPr>
      <w:rPr>
        <w:rFonts w:ascii="Wingdings" w:hAnsi="Wingdings" w:hint="default"/>
      </w:rPr>
    </w:lvl>
  </w:abstractNum>
  <w:abstractNum w:abstractNumId="44" w15:restartNumberingAfterBreak="0">
    <w:nsid w:val="663A1E23"/>
    <w:multiLevelType w:val="hybridMultilevel"/>
    <w:tmpl w:val="D6F40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C12C61"/>
    <w:multiLevelType w:val="hybridMultilevel"/>
    <w:tmpl w:val="97AE5F70"/>
    <w:lvl w:ilvl="0" w:tplc="A89C1DE4">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0E0AF3"/>
    <w:multiLevelType w:val="hybridMultilevel"/>
    <w:tmpl w:val="8B8882C4"/>
    <w:lvl w:ilvl="0" w:tplc="C68C989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B04741"/>
    <w:multiLevelType w:val="hybridMultilevel"/>
    <w:tmpl w:val="13E0D438"/>
    <w:lvl w:ilvl="0" w:tplc="611E3FA8">
      <w:start w:val="1"/>
      <w:numFmt w:val="decimal"/>
      <w:lvlText w:val="3.%1."/>
      <w:lvlJc w:val="left"/>
      <w:pPr>
        <w:ind w:left="1146" w:hanging="360"/>
      </w:pPr>
      <w:rPr>
        <w:rFonts w:ascii="Garamond" w:hAnsi="Garamond"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8856DD"/>
    <w:multiLevelType w:val="hybridMultilevel"/>
    <w:tmpl w:val="934C4686"/>
    <w:lvl w:ilvl="0" w:tplc="1338B5DA">
      <w:start w:val="1"/>
      <w:numFmt w:val="decimal"/>
      <w:lvlText w:val="%1."/>
      <w:lvlJc w:val="left"/>
      <w:pPr>
        <w:ind w:left="720" w:hanging="360"/>
      </w:pPr>
      <w:rPr>
        <w:b/>
        <w:color w:val="auto"/>
      </w:rPr>
    </w:lvl>
    <w:lvl w:ilvl="1" w:tplc="8E76BDD6">
      <w:start w:val="1"/>
      <w:numFmt w:val="lowerLetter"/>
      <w:lvlText w:val="%2)"/>
      <w:lvlJc w:val="left"/>
      <w:pPr>
        <w:ind w:left="1440" w:hanging="360"/>
      </w:pPr>
    </w:lvl>
    <w:lvl w:ilvl="2" w:tplc="0415001B">
      <w:start w:val="1"/>
      <w:numFmt w:val="lowerRoman"/>
      <w:lvlText w:val="%3."/>
      <w:lvlJc w:val="right"/>
      <w:pPr>
        <w:ind w:left="2160" w:hanging="180"/>
      </w:pPr>
    </w:lvl>
    <w:lvl w:ilvl="3" w:tplc="4BC64D3E">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7B6F1CEB"/>
    <w:multiLevelType w:val="hybridMultilevel"/>
    <w:tmpl w:val="FF004C04"/>
    <w:lvl w:ilvl="0" w:tplc="8F20266C">
      <w:start w:val="1"/>
      <w:numFmt w:val="lowerLetter"/>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3B2699"/>
    <w:multiLevelType w:val="hybridMultilevel"/>
    <w:tmpl w:val="2F8A37D6"/>
    <w:lvl w:ilvl="0" w:tplc="22184F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7A5BCE"/>
    <w:multiLevelType w:val="hybridMultilevel"/>
    <w:tmpl w:val="4C0E361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07701634">
    <w:abstractNumId w:val="39"/>
  </w:num>
  <w:num w:numId="2" w16cid:durableId="690573964">
    <w:abstractNumId w:val="51"/>
  </w:num>
  <w:num w:numId="3" w16cid:durableId="2141340970">
    <w:abstractNumId w:val="27"/>
  </w:num>
  <w:num w:numId="4" w16cid:durableId="930703496">
    <w:abstractNumId w:val="38"/>
  </w:num>
  <w:num w:numId="5" w16cid:durableId="973171888">
    <w:abstractNumId w:val="22"/>
  </w:num>
  <w:num w:numId="6" w16cid:durableId="746535215">
    <w:abstractNumId w:val="30"/>
  </w:num>
  <w:num w:numId="7" w16cid:durableId="1356425411">
    <w:abstractNumId w:val="36"/>
  </w:num>
  <w:num w:numId="8" w16cid:durableId="1191381880">
    <w:abstractNumId w:val="20"/>
  </w:num>
  <w:num w:numId="9" w16cid:durableId="4328896">
    <w:abstractNumId w:val="41"/>
  </w:num>
  <w:num w:numId="10" w16cid:durableId="1035160297">
    <w:abstractNumId w:val="25"/>
  </w:num>
  <w:num w:numId="11" w16cid:durableId="1958171298">
    <w:abstractNumId w:val="48"/>
  </w:num>
  <w:num w:numId="12" w16cid:durableId="869957549">
    <w:abstractNumId w:val="10"/>
  </w:num>
  <w:num w:numId="13" w16cid:durableId="474564070">
    <w:abstractNumId w:val="13"/>
  </w:num>
  <w:num w:numId="14" w16cid:durableId="488597563">
    <w:abstractNumId w:val="6"/>
  </w:num>
  <w:num w:numId="15" w16cid:durableId="1334458355">
    <w:abstractNumId w:val="31"/>
  </w:num>
  <w:num w:numId="16" w16cid:durableId="1542011542">
    <w:abstractNumId w:val="26"/>
  </w:num>
  <w:num w:numId="17" w16cid:durableId="1335721424">
    <w:abstractNumId w:val="42"/>
  </w:num>
  <w:num w:numId="18" w16cid:durableId="926620302">
    <w:abstractNumId w:val="3"/>
  </w:num>
  <w:num w:numId="19" w16cid:durableId="585111192">
    <w:abstractNumId w:val="18"/>
  </w:num>
  <w:num w:numId="20" w16cid:durableId="1876045287">
    <w:abstractNumId w:val="44"/>
  </w:num>
  <w:num w:numId="21" w16cid:durableId="1025981550">
    <w:abstractNumId w:val="43"/>
  </w:num>
  <w:num w:numId="22" w16cid:durableId="2025548129">
    <w:abstractNumId w:val="12"/>
  </w:num>
  <w:num w:numId="23" w16cid:durableId="1009137950">
    <w:abstractNumId w:val="4"/>
  </w:num>
  <w:num w:numId="24" w16cid:durableId="1261334409">
    <w:abstractNumId w:val="35"/>
  </w:num>
  <w:num w:numId="25" w16cid:durableId="1947032626">
    <w:abstractNumId w:val="2"/>
  </w:num>
  <w:num w:numId="26" w16cid:durableId="2143888520">
    <w:abstractNumId w:val="28"/>
  </w:num>
  <w:num w:numId="27" w16cid:durableId="875697252">
    <w:abstractNumId w:val="8"/>
  </w:num>
  <w:num w:numId="28" w16cid:durableId="1521358387">
    <w:abstractNumId w:val="9"/>
  </w:num>
  <w:num w:numId="29" w16cid:durableId="528031798">
    <w:abstractNumId w:val="21"/>
  </w:num>
  <w:num w:numId="30" w16cid:durableId="145243575">
    <w:abstractNumId w:val="1"/>
  </w:num>
  <w:num w:numId="31" w16cid:durableId="747270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714607">
    <w:abstractNumId w:val="11"/>
  </w:num>
  <w:num w:numId="33" w16cid:durableId="1577133828">
    <w:abstractNumId w:val="15"/>
  </w:num>
  <w:num w:numId="34" w16cid:durableId="1021130552">
    <w:abstractNumId w:val="5"/>
  </w:num>
  <w:num w:numId="35" w16cid:durableId="498278184">
    <w:abstractNumId w:val="7"/>
  </w:num>
  <w:num w:numId="36" w16cid:durableId="95175074">
    <w:abstractNumId w:val="29"/>
  </w:num>
  <w:num w:numId="37" w16cid:durableId="1356611887">
    <w:abstractNumId w:val="47"/>
  </w:num>
  <w:num w:numId="38" w16cid:durableId="1051924074">
    <w:abstractNumId w:val="34"/>
  </w:num>
  <w:num w:numId="39" w16cid:durableId="1027367274">
    <w:abstractNumId w:val="50"/>
  </w:num>
  <w:num w:numId="40" w16cid:durableId="297075036">
    <w:abstractNumId w:val="37"/>
  </w:num>
  <w:num w:numId="41" w16cid:durableId="584648202">
    <w:abstractNumId w:val="45"/>
  </w:num>
  <w:num w:numId="42" w16cid:durableId="970745915">
    <w:abstractNumId w:val="46"/>
  </w:num>
  <w:num w:numId="43" w16cid:durableId="232087749">
    <w:abstractNumId w:val="16"/>
  </w:num>
  <w:num w:numId="44" w16cid:durableId="820656486">
    <w:abstractNumId w:val="14"/>
  </w:num>
  <w:num w:numId="45" w16cid:durableId="281616692">
    <w:abstractNumId w:val="24"/>
  </w:num>
  <w:num w:numId="46" w16cid:durableId="1083334352">
    <w:abstractNumId w:val="40"/>
  </w:num>
  <w:num w:numId="47" w16cid:durableId="666057485">
    <w:abstractNumId w:val="17"/>
  </w:num>
  <w:num w:numId="48" w16cid:durableId="8065804">
    <w:abstractNumId w:val="49"/>
  </w:num>
  <w:num w:numId="49" w16cid:durableId="1538004643">
    <w:abstractNumId w:val="23"/>
  </w:num>
  <w:num w:numId="50" w16cid:durableId="539516989">
    <w:abstractNumId w:val="19"/>
  </w:num>
  <w:num w:numId="51" w16cid:durableId="1975213978">
    <w:abstractNumId w:val="32"/>
  </w:num>
  <w:num w:numId="52" w16cid:durableId="14806114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EF"/>
    <w:rsid w:val="00000259"/>
    <w:rsid w:val="00000973"/>
    <w:rsid w:val="000020E6"/>
    <w:rsid w:val="00003C19"/>
    <w:rsid w:val="00003C58"/>
    <w:rsid w:val="0000446A"/>
    <w:rsid w:val="00004737"/>
    <w:rsid w:val="000048B7"/>
    <w:rsid w:val="00004D18"/>
    <w:rsid w:val="00005E80"/>
    <w:rsid w:val="00005EA5"/>
    <w:rsid w:val="00005F4E"/>
    <w:rsid w:val="000061A0"/>
    <w:rsid w:val="00006BB9"/>
    <w:rsid w:val="000071ED"/>
    <w:rsid w:val="00007EF0"/>
    <w:rsid w:val="0001009B"/>
    <w:rsid w:val="00010C19"/>
    <w:rsid w:val="00010CC6"/>
    <w:rsid w:val="0001121B"/>
    <w:rsid w:val="0001169E"/>
    <w:rsid w:val="00012245"/>
    <w:rsid w:val="0001308E"/>
    <w:rsid w:val="000142EE"/>
    <w:rsid w:val="000144A8"/>
    <w:rsid w:val="00014500"/>
    <w:rsid w:val="000145BE"/>
    <w:rsid w:val="00014FF0"/>
    <w:rsid w:val="000166C4"/>
    <w:rsid w:val="000222BE"/>
    <w:rsid w:val="00022A6F"/>
    <w:rsid w:val="0002406A"/>
    <w:rsid w:val="00024727"/>
    <w:rsid w:val="000253F1"/>
    <w:rsid w:val="000279EC"/>
    <w:rsid w:val="00027F3B"/>
    <w:rsid w:val="00030098"/>
    <w:rsid w:val="000305B5"/>
    <w:rsid w:val="00030796"/>
    <w:rsid w:val="00030D19"/>
    <w:rsid w:val="00030E2E"/>
    <w:rsid w:val="000313DC"/>
    <w:rsid w:val="0003143F"/>
    <w:rsid w:val="00032675"/>
    <w:rsid w:val="00033A61"/>
    <w:rsid w:val="00034187"/>
    <w:rsid w:val="0003428D"/>
    <w:rsid w:val="00034A90"/>
    <w:rsid w:val="00034B17"/>
    <w:rsid w:val="00036A05"/>
    <w:rsid w:val="00036CF1"/>
    <w:rsid w:val="000375DE"/>
    <w:rsid w:val="00040439"/>
    <w:rsid w:val="0004068E"/>
    <w:rsid w:val="00041430"/>
    <w:rsid w:val="00041B8F"/>
    <w:rsid w:val="00043836"/>
    <w:rsid w:val="000441DC"/>
    <w:rsid w:val="00045F8C"/>
    <w:rsid w:val="000461D2"/>
    <w:rsid w:val="000463CE"/>
    <w:rsid w:val="00047851"/>
    <w:rsid w:val="00052089"/>
    <w:rsid w:val="00052152"/>
    <w:rsid w:val="000523D5"/>
    <w:rsid w:val="00052972"/>
    <w:rsid w:val="00052F25"/>
    <w:rsid w:val="00052F8A"/>
    <w:rsid w:val="00053684"/>
    <w:rsid w:val="00054191"/>
    <w:rsid w:val="000566BE"/>
    <w:rsid w:val="000601D0"/>
    <w:rsid w:val="0006044B"/>
    <w:rsid w:val="00060BFE"/>
    <w:rsid w:val="00061869"/>
    <w:rsid w:val="00061885"/>
    <w:rsid w:val="00061D77"/>
    <w:rsid w:val="00061F4E"/>
    <w:rsid w:val="00062664"/>
    <w:rsid w:val="000631BE"/>
    <w:rsid w:val="00063423"/>
    <w:rsid w:val="00064AC0"/>
    <w:rsid w:val="00064F58"/>
    <w:rsid w:val="00067A08"/>
    <w:rsid w:val="00067FF1"/>
    <w:rsid w:val="0007049D"/>
    <w:rsid w:val="0007105B"/>
    <w:rsid w:val="000725BC"/>
    <w:rsid w:val="000736BE"/>
    <w:rsid w:val="0007399D"/>
    <w:rsid w:val="00073ADA"/>
    <w:rsid w:val="00074436"/>
    <w:rsid w:val="000747A0"/>
    <w:rsid w:val="00075256"/>
    <w:rsid w:val="00075706"/>
    <w:rsid w:val="00076018"/>
    <w:rsid w:val="000762D2"/>
    <w:rsid w:val="0007696B"/>
    <w:rsid w:val="00077045"/>
    <w:rsid w:val="00077054"/>
    <w:rsid w:val="000772E6"/>
    <w:rsid w:val="00077844"/>
    <w:rsid w:val="000805D6"/>
    <w:rsid w:val="0008060E"/>
    <w:rsid w:val="00080761"/>
    <w:rsid w:val="000809D3"/>
    <w:rsid w:val="00081E78"/>
    <w:rsid w:val="000824A7"/>
    <w:rsid w:val="000826D1"/>
    <w:rsid w:val="000828F0"/>
    <w:rsid w:val="00082B61"/>
    <w:rsid w:val="00082D01"/>
    <w:rsid w:val="000831AF"/>
    <w:rsid w:val="00083D56"/>
    <w:rsid w:val="00084232"/>
    <w:rsid w:val="00084BC4"/>
    <w:rsid w:val="000851EB"/>
    <w:rsid w:val="00085296"/>
    <w:rsid w:val="00085F51"/>
    <w:rsid w:val="00086487"/>
    <w:rsid w:val="00086DD1"/>
    <w:rsid w:val="0008700D"/>
    <w:rsid w:val="000873CE"/>
    <w:rsid w:val="00087B14"/>
    <w:rsid w:val="00092080"/>
    <w:rsid w:val="000927F6"/>
    <w:rsid w:val="000931C2"/>
    <w:rsid w:val="00093387"/>
    <w:rsid w:val="0009407F"/>
    <w:rsid w:val="00094CA3"/>
    <w:rsid w:val="00095208"/>
    <w:rsid w:val="0009540F"/>
    <w:rsid w:val="0009565C"/>
    <w:rsid w:val="00095709"/>
    <w:rsid w:val="000958D5"/>
    <w:rsid w:val="00095A57"/>
    <w:rsid w:val="000960E0"/>
    <w:rsid w:val="00096E62"/>
    <w:rsid w:val="000A0922"/>
    <w:rsid w:val="000A0BEF"/>
    <w:rsid w:val="000A164B"/>
    <w:rsid w:val="000A1B64"/>
    <w:rsid w:val="000A1DF0"/>
    <w:rsid w:val="000A1F90"/>
    <w:rsid w:val="000A1FB5"/>
    <w:rsid w:val="000A2486"/>
    <w:rsid w:val="000A29CF"/>
    <w:rsid w:val="000A4BD7"/>
    <w:rsid w:val="000A4CE9"/>
    <w:rsid w:val="000A5817"/>
    <w:rsid w:val="000A7643"/>
    <w:rsid w:val="000A7E3F"/>
    <w:rsid w:val="000B04D6"/>
    <w:rsid w:val="000B054D"/>
    <w:rsid w:val="000B0C07"/>
    <w:rsid w:val="000B1212"/>
    <w:rsid w:val="000B1963"/>
    <w:rsid w:val="000B1E9E"/>
    <w:rsid w:val="000B1FEE"/>
    <w:rsid w:val="000B2AC6"/>
    <w:rsid w:val="000B3486"/>
    <w:rsid w:val="000B34BF"/>
    <w:rsid w:val="000B6040"/>
    <w:rsid w:val="000B6297"/>
    <w:rsid w:val="000B7395"/>
    <w:rsid w:val="000B76E8"/>
    <w:rsid w:val="000B7D54"/>
    <w:rsid w:val="000C1AD6"/>
    <w:rsid w:val="000C21F1"/>
    <w:rsid w:val="000C43E8"/>
    <w:rsid w:val="000C45AF"/>
    <w:rsid w:val="000C4CDA"/>
    <w:rsid w:val="000C6706"/>
    <w:rsid w:val="000C67BB"/>
    <w:rsid w:val="000C6853"/>
    <w:rsid w:val="000C707C"/>
    <w:rsid w:val="000C73A6"/>
    <w:rsid w:val="000C7B20"/>
    <w:rsid w:val="000C7C23"/>
    <w:rsid w:val="000D01D5"/>
    <w:rsid w:val="000D0D54"/>
    <w:rsid w:val="000D12E0"/>
    <w:rsid w:val="000D18F3"/>
    <w:rsid w:val="000D27E7"/>
    <w:rsid w:val="000D3FBA"/>
    <w:rsid w:val="000D43B1"/>
    <w:rsid w:val="000D440F"/>
    <w:rsid w:val="000D4477"/>
    <w:rsid w:val="000D5037"/>
    <w:rsid w:val="000D5531"/>
    <w:rsid w:val="000D63F7"/>
    <w:rsid w:val="000D6CB9"/>
    <w:rsid w:val="000E0398"/>
    <w:rsid w:val="000E03C1"/>
    <w:rsid w:val="000E08D5"/>
    <w:rsid w:val="000E0DA9"/>
    <w:rsid w:val="000E0DD9"/>
    <w:rsid w:val="000E0FEA"/>
    <w:rsid w:val="000E1883"/>
    <w:rsid w:val="000E299C"/>
    <w:rsid w:val="000E3379"/>
    <w:rsid w:val="000E38DD"/>
    <w:rsid w:val="000E4960"/>
    <w:rsid w:val="000E4ECC"/>
    <w:rsid w:val="000E54A2"/>
    <w:rsid w:val="000E66F2"/>
    <w:rsid w:val="000E6ACC"/>
    <w:rsid w:val="000E6C04"/>
    <w:rsid w:val="000E72E7"/>
    <w:rsid w:val="000F0E55"/>
    <w:rsid w:val="000F0FFF"/>
    <w:rsid w:val="000F1266"/>
    <w:rsid w:val="000F1442"/>
    <w:rsid w:val="000F1698"/>
    <w:rsid w:val="000F211E"/>
    <w:rsid w:val="000F23A0"/>
    <w:rsid w:val="000F2A3A"/>
    <w:rsid w:val="000F3264"/>
    <w:rsid w:val="000F4A0D"/>
    <w:rsid w:val="000F5252"/>
    <w:rsid w:val="000F5F73"/>
    <w:rsid w:val="000F6E18"/>
    <w:rsid w:val="0010060A"/>
    <w:rsid w:val="00100EB8"/>
    <w:rsid w:val="001013A1"/>
    <w:rsid w:val="00101CED"/>
    <w:rsid w:val="00102580"/>
    <w:rsid w:val="0010294B"/>
    <w:rsid w:val="00104E37"/>
    <w:rsid w:val="00105164"/>
    <w:rsid w:val="00105356"/>
    <w:rsid w:val="00105C65"/>
    <w:rsid w:val="0010685B"/>
    <w:rsid w:val="00106D05"/>
    <w:rsid w:val="00106F35"/>
    <w:rsid w:val="00107D72"/>
    <w:rsid w:val="00110278"/>
    <w:rsid w:val="001106B4"/>
    <w:rsid w:val="00110ADC"/>
    <w:rsid w:val="00111514"/>
    <w:rsid w:val="001115AE"/>
    <w:rsid w:val="001126C9"/>
    <w:rsid w:val="00112A01"/>
    <w:rsid w:val="00112D89"/>
    <w:rsid w:val="00113172"/>
    <w:rsid w:val="001133D8"/>
    <w:rsid w:val="00116575"/>
    <w:rsid w:val="0011686D"/>
    <w:rsid w:val="00116F83"/>
    <w:rsid w:val="00120848"/>
    <w:rsid w:val="00121939"/>
    <w:rsid w:val="00122000"/>
    <w:rsid w:val="00122016"/>
    <w:rsid w:val="00122FF0"/>
    <w:rsid w:val="001235FF"/>
    <w:rsid w:val="00123D33"/>
    <w:rsid w:val="00124501"/>
    <w:rsid w:val="001248EA"/>
    <w:rsid w:val="00126BED"/>
    <w:rsid w:val="00126C34"/>
    <w:rsid w:val="0012767C"/>
    <w:rsid w:val="001305CB"/>
    <w:rsid w:val="00130E4B"/>
    <w:rsid w:val="00130F1A"/>
    <w:rsid w:val="0013129B"/>
    <w:rsid w:val="00131310"/>
    <w:rsid w:val="0013134A"/>
    <w:rsid w:val="00131ACE"/>
    <w:rsid w:val="00132471"/>
    <w:rsid w:val="00132AE2"/>
    <w:rsid w:val="001337E4"/>
    <w:rsid w:val="00133DB8"/>
    <w:rsid w:val="0013505D"/>
    <w:rsid w:val="001350E4"/>
    <w:rsid w:val="00135773"/>
    <w:rsid w:val="00136421"/>
    <w:rsid w:val="001370F0"/>
    <w:rsid w:val="001400D8"/>
    <w:rsid w:val="001406B7"/>
    <w:rsid w:val="00141162"/>
    <w:rsid w:val="00142861"/>
    <w:rsid w:val="001431A1"/>
    <w:rsid w:val="00143485"/>
    <w:rsid w:val="00143E6B"/>
    <w:rsid w:val="0014438D"/>
    <w:rsid w:val="001449AB"/>
    <w:rsid w:val="00144FE8"/>
    <w:rsid w:val="00145C3F"/>
    <w:rsid w:val="00146A2F"/>
    <w:rsid w:val="001475BE"/>
    <w:rsid w:val="00147A66"/>
    <w:rsid w:val="00147D12"/>
    <w:rsid w:val="00151173"/>
    <w:rsid w:val="00151422"/>
    <w:rsid w:val="00151D12"/>
    <w:rsid w:val="0015212A"/>
    <w:rsid w:val="001535A1"/>
    <w:rsid w:val="00154C57"/>
    <w:rsid w:val="00154FB5"/>
    <w:rsid w:val="00155291"/>
    <w:rsid w:val="0015613D"/>
    <w:rsid w:val="00157778"/>
    <w:rsid w:val="00157CDB"/>
    <w:rsid w:val="001605FF"/>
    <w:rsid w:val="001622EF"/>
    <w:rsid w:val="00163136"/>
    <w:rsid w:val="001638A0"/>
    <w:rsid w:val="00163A62"/>
    <w:rsid w:val="00163B35"/>
    <w:rsid w:val="00163F43"/>
    <w:rsid w:val="001653DC"/>
    <w:rsid w:val="001656A4"/>
    <w:rsid w:val="00165A4C"/>
    <w:rsid w:val="00165C8F"/>
    <w:rsid w:val="00165DAA"/>
    <w:rsid w:val="001703F8"/>
    <w:rsid w:val="00170507"/>
    <w:rsid w:val="001705EB"/>
    <w:rsid w:val="00170B1D"/>
    <w:rsid w:val="00170BA7"/>
    <w:rsid w:val="00170F64"/>
    <w:rsid w:val="001714B4"/>
    <w:rsid w:val="001724D4"/>
    <w:rsid w:val="00172FC1"/>
    <w:rsid w:val="0017309A"/>
    <w:rsid w:val="00174828"/>
    <w:rsid w:val="00174BDC"/>
    <w:rsid w:val="0017655B"/>
    <w:rsid w:val="001768A5"/>
    <w:rsid w:val="001806EA"/>
    <w:rsid w:val="00180993"/>
    <w:rsid w:val="00180B73"/>
    <w:rsid w:val="001842D2"/>
    <w:rsid w:val="00184325"/>
    <w:rsid w:val="001849D7"/>
    <w:rsid w:val="0018706B"/>
    <w:rsid w:val="00187A92"/>
    <w:rsid w:val="00187CD9"/>
    <w:rsid w:val="001912E5"/>
    <w:rsid w:val="001917FE"/>
    <w:rsid w:val="00191899"/>
    <w:rsid w:val="0019282A"/>
    <w:rsid w:val="00192E97"/>
    <w:rsid w:val="00193144"/>
    <w:rsid w:val="0019396B"/>
    <w:rsid w:val="00193A3A"/>
    <w:rsid w:val="0019520D"/>
    <w:rsid w:val="00196A69"/>
    <w:rsid w:val="00196ED0"/>
    <w:rsid w:val="00196F09"/>
    <w:rsid w:val="001975CC"/>
    <w:rsid w:val="001A0B1E"/>
    <w:rsid w:val="001A1381"/>
    <w:rsid w:val="001A295E"/>
    <w:rsid w:val="001A2B0B"/>
    <w:rsid w:val="001A3626"/>
    <w:rsid w:val="001A3801"/>
    <w:rsid w:val="001A41CE"/>
    <w:rsid w:val="001A4D6C"/>
    <w:rsid w:val="001A552A"/>
    <w:rsid w:val="001A563E"/>
    <w:rsid w:val="001A5E6A"/>
    <w:rsid w:val="001A64EA"/>
    <w:rsid w:val="001B1483"/>
    <w:rsid w:val="001B19C2"/>
    <w:rsid w:val="001B2843"/>
    <w:rsid w:val="001B341F"/>
    <w:rsid w:val="001B4A25"/>
    <w:rsid w:val="001B4CAC"/>
    <w:rsid w:val="001B5228"/>
    <w:rsid w:val="001B534F"/>
    <w:rsid w:val="001B5D86"/>
    <w:rsid w:val="001B5EB2"/>
    <w:rsid w:val="001B6190"/>
    <w:rsid w:val="001B74A5"/>
    <w:rsid w:val="001B79B6"/>
    <w:rsid w:val="001B7ED8"/>
    <w:rsid w:val="001C0584"/>
    <w:rsid w:val="001C1FE4"/>
    <w:rsid w:val="001C2B11"/>
    <w:rsid w:val="001C4736"/>
    <w:rsid w:val="001C519C"/>
    <w:rsid w:val="001C52C3"/>
    <w:rsid w:val="001C571B"/>
    <w:rsid w:val="001C5F59"/>
    <w:rsid w:val="001C63C7"/>
    <w:rsid w:val="001C74AD"/>
    <w:rsid w:val="001C7F1D"/>
    <w:rsid w:val="001D05BA"/>
    <w:rsid w:val="001D0A95"/>
    <w:rsid w:val="001D0D34"/>
    <w:rsid w:val="001D110A"/>
    <w:rsid w:val="001D1EE7"/>
    <w:rsid w:val="001D35E7"/>
    <w:rsid w:val="001D3AC9"/>
    <w:rsid w:val="001D3FC8"/>
    <w:rsid w:val="001D4596"/>
    <w:rsid w:val="001D4A66"/>
    <w:rsid w:val="001D4B2D"/>
    <w:rsid w:val="001D5759"/>
    <w:rsid w:val="001D6109"/>
    <w:rsid w:val="001E0BFC"/>
    <w:rsid w:val="001E13CA"/>
    <w:rsid w:val="001E1747"/>
    <w:rsid w:val="001E1927"/>
    <w:rsid w:val="001E1ECC"/>
    <w:rsid w:val="001E3B4C"/>
    <w:rsid w:val="001E3D0B"/>
    <w:rsid w:val="001E3EA0"/>
    <w:rsid w:val="001E44DD"/>
    <w:rsid w:val="001E5500"/>
    <w:rsid w:val="001E6031"/>
    <w:rsid w:val="001E6552"/>
    <w:rsid w:val="001E6F67"/>
    <w:rsid w:val="001E7E13"/>
    <w:rsid w:val="001F0501"/>
    <w:rsid w:val="001F08FD"/>
    <w:rsid w:val="001F0AB2"/>
    <w:rsid w:val="001F158C"/>
    <w:rsid w:val="001F20E0"/>
    <w:rsid w:val="001F3636"/>
    <w:rsid w:val="001F3739"/>
    <w:rsid w:val="001F375F"/>
    <w:rsid w:val="001F3EF0"/>
    <w:rsid w:val="001F47A6"/>
    <w:rsid w:val="001F4955"/>
    <w:rsid w:val="001F4EC5"/>
    <w:rsid w:val="001F4F69"/>
    <w:rsid w:val="001F7868"/>
    <w:rsid w:val="002007F6"/>
    <w:rsid w:val="0020135D"/>
    <w:rsid w:val="0020164B"/>
    <w:rsid w:val="00201A4F"/>
    <w:rsid w:val="00201DD5"/>
    <w:rsid w:val="00202326"/>
    <w:rsid w:val="00202C2E"/>
    <w:rsid w:val="00203845"/>
    <w:rsid w:val="002062B4"/>
    <w:rsid w:val="00206510"/>
    <w:rsid w:val="00206A44"/>
    <w:rsid w:val="00206D30"/>
    <w:rsid w:val="00210A7A"/>
    <w:rsid w:val="00211A92"/>
    <w:rsid w:val="00212512"/>
    <w:rsid w:val="002127FD"/>
    <w:rsid w:val="002137A4"/>
    <w:rsid w:val="00214CA2"/>
    <w:rsid w:val="002151B8"/>
    <w:rsid w:val="0021584F"/>
    <w:rsid w:val="0021687F"/>
    <w:rsid w:val="00217395"/>
    <w:rsid w:val="0022095B"/>
    <w:rsid w:val="00221955"/>
    <w:rsid w:val="00222A5E"/>
    <w:rsid w:val="00222F51"/>
    <w:rsid w:val="002230C8"/>
    <w:rsid w:val="00223311"/>
    <w:rsid w:val="00223343"/>
    <w:rsid w:val="0022365C"/>
    <w:rsid w:val="0022418A"/>
    <w:rsid w:val="002242A6"/>
    <w:rsid w:val="00225A9B"/>
    <w:rsid w:val="00226060"/>
    <w:rsid w:val="002269AF"/>
    <w:rsid w:val="00230F46"/>
    <w:rsid w:val="00231622"/>
    <w:rsid w:val="00231BA9"/>
    <w:rsid w:val="00231C0F"/>
    <w:rsid w:val="00231FC4"/>
    <w:rsid w:val="002333B3"/>
    <w:rsid w:val="00233BC5"/>
    <w:rsid w:val="00233EB1"/>
    <w:rsid w:val="002342F9"/>
    <w:rsid w:val="00234309"/>
    <w:rsid w:val="00234AF8"/>
    <w:rsid w:val="00234F17"/>
    <w:rsid w:val="002352D9"/>
    <w:rsid w:val="00235454"/>
    <w:rsid w:val="00235769"/>
    <w:rsid w:val="002407FC"/>
    <w:rsid w:val="002412C7"/>
    <w:rsid w:val="002421EF"/>
    <w:rsid w:val="00242F03"/>
    <w:rsid w:val="00243B86"/>
    <w:rsid w:val="00245591"/>
    <w:rsid w:val="00245A4F"/>
    <w:rsid w:val="00246200"/>
    <w:rsid w:val="0024780C"/>
    <w:rsid w:val="00247AD6"/>
    <w:rsid w:val="00250907"/>
    <w:rsid w:val="00250ACA"/>
    <w:rsid w:val="00252D2C"/>
    <w:rsid w:val="00253152"/>
    <w:rsid w:val="00254765"/>
    <w:rsid w:val="002547FA"/>
    <w:rsid w:val="00254864"/>
    <w:rsid w:val="00254979"/>
    <w:rsid w:val="002562EB"/>
    <w:rsid w:val="00256614"/>
    <w:rsid w:val="00257F2C"/>
    <w:rsid w:val="0026051C"/>
    <w:rsid w:val="00261502"/>
    <w:rsid w:val="002624FD"/>
    <w:rsid w:val="00264913"/>
    <w:rsid w:val="00264F38"/>
    <w:rsid w:val="0026533D"/>
    <w:rsid w:val="00265B71"/>
    <w:rsid w:val="00266395"/>
    <w:rsid w:val="00266F4B"/>
    <w:rsid w:val="00267103"/>
    <w:rsid w:val="0026719E"/>
    <w:rsid w:val="0027002D"/>
    <w:rsid w:val="0027019C"/>
    <w:rsid w:val="00270401"/>
    <w:rsid w:val="002710C9"/>
    <w:rsid w:val="00272310"/>
    <w:rsid w:val="002761E9"/>
    <w:rsid w:val="002763AA"/>
    <w:rsid w:val="00276721"/>
    <w:rsid w:val="00276B69"/>
    <w:rsid w:val="00276E99"/>
    <w:rsid w:val="00277041"/>
    <w:rsid w:val="002779DC"/>
    <w:rsid w:val="00277E04"/>
    <w:rsid w:val="002802D5"/>
    <w:rsid w:val="002808A1"/>
    <w:rsid w:val="00281366"/>
    <w:rsid w:val="00282402"/>
    <w:rsid w:val="0028331E"/>
    <w:rsid w:val="00284149"/>
    <w:rsid w:val="002849C6"/>
    <w:rsid w:val="0028523E"/>
    <w:rsid w:val="00285956"/>
    <w:rsid w:val="00285D8E"/>
    <w:rsid w:val="002861BB"/>
    <w:rsid w:val="00286A09"/>
    <w:rsid w:val="002876DC"/>
    <w:rsid w:val="00287B3C"/>
    <w:rsid w:val="00290520"/>
    <w:rsid w:val="0029234D"/>
    <w:rsid w:val="0029253E"/>
    <w:rsid w:val="00292588"/>
    <w:rsid w:val="002946B0"/>
    <w:rsid w:val="00294988"/>
    <w:rsid w:val="00294D8F"/>
    <w:rsid w:val="00294F06"/>
    <w:rsid w:val="002951C2"/>
    <w:rsid w:val="00295A92"/>
    <w:rsid w:val="002963C7"/>
    <w:rsid w:val="002A0FDE"/>
    <w:rsid w:val="002A1FF6"/>
    <w:rsid w:val="002A264A"/>
    <w:rsid w:val="002A31EC"/>
    <w:rsid w:val="002A52AF"/>
    <w:rsid w:val="002A5C1B"/>
    <w:rsid w:val="002A60F5"/>
    <w:rsid w:val="002A6479"/>
    <w:rsid w:val="002A6791"/>
    <w:rsid w:val="002A6AB9"/>
    <w:rsid w:val="002A7091"/>
    <w:rsid w:val="002A79DB"/>
    <w:rsid w:val="002A7E39"/>
    <w:rsid w:val="002B009C"/>
    <w:rsid w:val="002B14E9"/>
    <w:rsid w:val="002B1FD1"/>
    <w:rsid w:val="002B1FFB"/>
    <w:rsid w:val="002B254E"/>
    <w:rsid w:val="002B295A"/>
    <w:rsid w:val="002B4D1B"/>
    <w:rsid w:val="002B506C"/>
    <w:rsid w:val="002B5536"/>
    <w:rsid w:val="002B63CB"/>
    <w:rsid w:val="002B6A18"/>
    <w:rsid w:val="002B6F18"/>
    <w:rsid w:val="002B7972"/>
    <w:rsid w:val="002B7D6D"/>
    <w:rsid w:val="002C0856"/>
    <w:rsid w:val="002C1E84"/>
    <w:rsid w:val="002C2674"/>
    <w:rsid w:val="002C2F6D"/>
    <w:rsid w:val="002C3411"/>
    <w:rsid w:val="002C475E"/>
    <w:rsid w:val="002C534C"/>
    <w:rsid w:val="002C5D26"/>
    <w:rsid w:val="002C6CE4"/>
    <w:rsid w:val="002C71CE"/>
    <w:rsid w:val="002C7337"/>
    <w:rsid w:val="002C7E06"/>
    <w:rsid w:val="002C7F12"/>
    <w:rsid w:val="002D0444"/>
    <w:rsid w:val="002D05A2"/>
    <w:rsid w:val="002D0CD3"/>
    <w:rsid w:val="002D1318"/>
    <w:rsid w:val="002D1396"/>
    <w:rsid w:val="002D2AF6"/>
    <w:rsid w:val="002D3809"/>
    <w:rsid w:val="002D4095"/>
    <w:rsid w:val="002D59F6"/>
    <w:rsid w:val="002D5D1F"/>
    <w:rsid w:val="002D6216"/>
    <w:rsid w:val="002D6FF4"/>
    <w:rsid w:val="002E02BE"/>
    <w:rsid w:val="002E08D7"/>
    <w:rsid w:val="002E0BAF"/>
    <w:rsid w:val="002E0EFD"/>
    <w:rsid w:val="002E0F51"/>
    <w:rsid w:val="002E236B"/>
    <w:rsid w:val="002E2673"/>
    <w:rsid w:val="002E2712"/>
    <w:rsid w:val="002E341C"/>
    <w:rsid w:val="002E3829"/>
    <w:rsid w:val="002E4368"/>
    <w:rsid w:val="002E491D"/>
    <w:rsid w:val="002E4F22"/>
    <w:rsid w:val="002E4FE6"/>
    <w:rsid w:val="002E5484"/>
    <w:rsid w:val="002E6C1C"/>
    <w:rsid w:val="002E7078"/>
    <w:rsid w:val="002F003A"/>
    <w:rsid w:val="002F0410"/>
    <w:rsid w:val="002F0C09"/>
    <w:rsid w:val="002F1748"/>
    <w:rsid w:val="002F1802"/>
    <w:rsid w:val="002F244C"/>
    <w:rsid w:val="002F33A1"/>
    <w:rsid w:val="002F3A9A"/>
    <w:rsid w:val="002F41D2"/>
    <w:rsid w:val="002F48FA"/>
    <w:rsid w:val="002F4A9E"/>
    <w:rsid w:val="002F4C9F"/>
    <w:rsid w:val="002F4F4B"/>
    <w:rsid w:val="002F5453"/>
    <w:rsid w:val="002F6C87"/>
    <w:rsid w:val="00300EC5"/>
    <w:rsid w:val="003021A4"/>
    <w:rsid w:val="00302D90"/>
    <w:rsid w:val="00302E71"/>
    <w:rsid w:val="00303696"/>
    <w:rsid w:val="0030395B"/>
    <w:rsid w:val="003042C0"/>
    <w:rsid w:val="0030450E"/>
    <w:rsid w:val="00304901"/>
    <w:rsid w:val="003050AF"/>
    <w:rsid w:val="003051D1"/>
    <w:rsid w:val="003058A2"/>
    <w:rsid w:val="00305AD3"/>
    <w:rsid w:val="003062A4"/>
    <w:rsid w:val="00306725"/>
    <w:rsid w:val="00306730"/>
    <w:rsid w:val="0030677C"/>
    <w:rsid w:val="00306BAA"/>
    <w:rsid w:val="00307E0C"/>
    <w:rsid w:val="00307F9D"/>
    <w:rsid w:val="003106CE"/>
    <w:rsid w:val="00311440"/>
    <w:rsid w:val="00311AE4"/>
    <w:rsid w:val="00311B57"/>
    <w:rsid w:val="00311C6A"/>
    <w:rsid w:val="0031229D"/>
    <w:rsid w:val="0031263F"/>
    <w:rsid w:val="0031492F"/>
    <w:rsid w:val="00316C24"/>
    <w:rsid w:val="00320E82"/>
    <w:rsid w:val="003212EB"/>
    <w:rsid w:val="0032165D"/>
    <w:rsid w:val="00321B40"/>
    <w:rsid w:val="00322267"/>
    <w:rsid w:val="00322F32"/>
    <w:rsid w:val="003231A4"/>
    <w:rsid w:val="00323E7D"/>
    <w:rsid w:val="003247CF"/>
    <w:rsid w:val="003250BF"/>
    <w:rsid w:val="0032566E"/>
    <w:rsid w:val="00325855"/>
    <w:rsid w:val="00325F38"/>
    <w:rsid w:val="003260B2"/>
    <w:rsid w:val="00326F2A"/>
    <w:rsid w:val="00327003"/>
    <w:rsid w:val="0032718E"/>
    <w:rsid w:val="003278B3"/>
    <w:rsid w:val="00330DD7"/>
    <w:rsid w:val="003314BB"/>
    <w:rsid w:val="0033286C"/>
    <w:rsid w:val="00333756"/>
    <w:rsid w:val="00333D35"/>
    <w:rsid w:val="003348CC"/>
    <w:rsid w:val="003352C6"/>
    <w:rsid w:val="0033591A"/>
    <w:rsid w:val="00336000"/>
    <w:rsid w:val="0033734D"/>
    <w:rsid w:val="00337E68"/>
    <w:rsid w:val="00340C1A"/>
    <w:rsid w:val="00340F36"/>
    <w:rsid w:val="00341A41"/>
    <w:rsid w:val="003424DE"/>
    <w:rsid w:val="003430B0"/>
    <w:rsid w:val="0034321C"/>
    <w:rsid w:val="00344807"/>
    <w:rsid w:val="00345B2D"/>
    <w:rsid w:val="0034764D"/>
    <w:rsid w:val="00347989"/>
    <w:rsid w:val="00347C23"/>
    <w:rsid w:val="00350388"/>
    <w:rsid w:val="00350AB7"/>
    <w:rsid w:val="0035168C"/>
    <w:rsid w:val="003517BA"/>
    <w:rsid w:val="003519A7"/>
    <w:rsid w:val="00352204"/>
    <w:rsid w:val="003523CB"/>
    <w:rsid w:val="00353AC8"/>
    <w:rsid w:val="00353B2D"/>
    <w:rsid w:val="00354FDC"/>
    <w:rsid w:val="003550F9"/>
    <w:rsid w:val="003562FB"/>
    <w:rsid w:val="00356C39"/>
    <w:rsid w:val="003570A5"/>
    <w:rsid w:val="00357297"/>
    <w:rsid w:val="0035750C"/>
    <w:rsid w:val="0036067D"/>
    <w:rsid w:val="003612CE"/>
    <w:rsid w:val="00361836"/>
    <w:rsid w:val="00364673"/>
    <w:rsid w:val="00364B0D"/>
    <w:rsid w:val="00364FE2"/>
    <w:rsid w:val="00365DDB"/>
    <w:rsid w:val="003669DB"/>
    <w:rsid w:val="003674E7"/>
    <w:rsid w:val="003674F3"/>
    <w:rsid w:val="003676C3"/>
    <w:rsid w:val="00367B89"/>
    <w:rsid w:val="00367D5D"/>
    <w:rsid w:val="00367DC0"/>
    <w:rsid w:val="00372508"/>
    <w:rsid w:val="00375E87"/>
    <w:rsid w:val="003762EE"/>
    <w:rsid w:val="00376CC0"/>
    <w:rsid w:val="00376E49"/>
    <w:rsid w:val="00377E00"/>
    <w:rsid w:val="00380144"/>
    <w:rsid w:val="003802C5"/>
    <w:rsid w:val="003802E3"/>
    <w:rsid w:val="003803F4"/>
    <w:rsid w:val="00381637"/>
    <w:rsid w:val="00381B24"/>
    <w:rsid w:val="0038247F"/>
    <w:rsid w:val="003825DE"/>
    <w:rsid w:val="0038284D"/>
    <w:rsid w:val="00382858"/>
    <w:rsid w:val="00383E58"/>
    <w:rsid w:val="00383EEF"/>
    <w:rsid w:val="0038594A"/>
    <w:rsid w:val="00385EC2"/>
    <w:rsid w:val="00385F3A"/>
    <w:rsid w:val="00386033"/>
    <w:rsid w:val="0038609E"/>
    <w:rsid w:val="00386335"/>
    <w:rsid w:val="00386A7A"/>
    <w:rsid w:val="00386D78"/>
    <w:rsid w:val="00387E89"/>
    <w:rsid w:val="0039066E"/>
    <w:rsid w:val="003908E5"/>
    <w:rsid w:val="00391281"/>
    <w:rsid w:val="00391F53"/>
    <w:rsid w:val="00393474"/>
    <w:rsid w:val="00393EE8"/>
    <w:rsid w:val="003954EB"/>
    <w:rsid w:val="00395BA1"/>
    <w:rsid w:val="00395C33"/>
    <w:rsid w:val="00396C58"/>
    <w:rsid w:val="00397620"/>
    <w:rsid w:val="00397AD9"/>
    <w:rsid w:val="003A06E2"/>
    <w:rsid w:val="003A08F6"/>
    <w:rsid w:val="003A0CA3"/>
    <w:rsid w:val="003A15D6"/>
    <w:rsid w:val="003A17DD"/>
    <w:rsid w:val="003A1EB4"/>
    <w:rsid w:val="003A224F"/>
    <w:rsid w:val="003A24C2"/>
    <w:rsid w:val="003A2DCB"/>
    <w:rsid w:val="003A3BAE"/>
    <w:rsid w:val="003A415D"/>
    <w:rsid w:val="003A433A"/>
    <w:rsid w:val="003A4373"/>
    <w:rsid w:val="003A481A"/>
    <w:rsid w:val="003A5531"/>
    <w:rsid w:val="003A55AB"/>
    <w:rsid w:val="003A5D34"/>
    <w:rsid w:val="003A707B"/>
    <w:rsid w:val="003A70A7"/>
    <w:rsid w:val="003A74D3"/>
    <w:rsid w:val="003A7B4D"/>
    <w:rsid w:val="003A7EAB"/>
    <w:rsid w:val="003B095A"/>
    <w:rsid w:val="003B16D1"/>
    <w:rsid w:val="003B20ED"/>
    <w:rsid w:val="003B347C"/>
    <w:rsid w:val="003B3FAC"/>
    <w:rsid w:val="003B42E3"/>
    <w:rsid w:val="003B4502"/>
    <w:rsid w:val="003B4526"/>
    <w:rsid w:val="003B4BDA"/>
    <w:rsid w:val="003B4EB3"/>
    <w:rsid w:val="003B5626"/>
    <w:rsid w:val="003B5DE5"/>
    <w:rsid w:val="003B5E06"/>
    <w:rsid w:val="003B6378"/>
    <w:rsid w:val="003B6740"/>
    <w:rsid w:val="003C0A16"/>
    <w:rsid w:val="003C2A07"/>
    <w:rsid w:val="003C3115"/>
    <w:rsid w:val="003C3C31"/>
    <w:rsid w:val="003C547B"/>
    <w:rsid w:val="003C6709"/>
    <w:rsid w:val="003C6AB9"/>
    <w:rsid w:val="003C6B42"/>
    <w:rsid w:val="003C705E"/>
    <w:rsid w:val="003C79ED"/>
    <w:rsid w:val="003D0F79"/>
    <w:rsid w:val="003D2353"/>
    <w:rsid w:val="003D243D"/>
    <w:rsid w:val="003D2823"/>
    <w:rsid w:val="003D39F9"/>
    <w:rsid w:val="003D4640"/>
    <w:rsid w:val="003D4889"/>
    <w:rsid w:val="003D4F7F"/>
    <w:rsid w:val="003D5C98"/>
    <w:rsid w:val="003D5EAC"/>
    <w:rsid w:val="003D6B12"/>
    <w:rsid w:val="003D737E"/>
    <w:rsid w:val="003E02D2"/>
    <w:rsid w:val="003E05DB"/>
    <w:rsid w:val="003E0ECA"/>
    <w:rsid w:val="003E11FF"/>
    <w:rsid w:val="003E2DF0"/>
    <w:rsid w:val="003E4AB9"/>
    <w:rsid w:val="003E588E"/>
    <w:rsid w:val="003E6020"/>
    <w:rsid w:val="003E6938"/>
    <w:rsid w:val="003E7D54"/>
    <w:rsid w:val="003F0654"/>
    <w:rsid w:val="003F0F14"/>
    <w:rsid w:val="003F12F2"/>
    <w:rsid w:val="003F22BB"/>
    <w:rsid w:val="003F24FD"/>
    <w:rsid w:val="003F305B"/>
    <w:rsid w:val="003F32FB"/>
    <w:rsid w:val="003F3549"/>
    <w:rsid w:val="003F446C"/>
    <w:rsid w:val="003F4CBD"/>
    <w:rsid w:val="003F5120"/>
    <w:rsid w:val="003F586C"/>
    <w:rsid w:val="003F59C6"/>
    <w:rsid w:val="003F5C0C"/>
    <w:rsid w:val="003F6124"/>
    <w:rsid w:val="003F6183"/>
    <w:rsid w:val="003F66B1"/>
    <w:rsid w:val="003F6EC5"/>
    <w:rsid w:val="004025FD"/>
    <w:rsid w:val="00402B17"/>
    <w:rsid w:val="00402D7C"/>
    <w:rsid w:val="00403DDB"/>
    <w:rsid w:val="0040559B"/>
    <w:rsid w:val="0040614A"/>
    <w:rsid w:val="00407192"/>
    <w:rsid w:val="004071D7"/>
    <w:rsid w:val="00407669"/>
    <w:rsid w:val="00407687"/>
    <w:rsid w:val="00407779"/>
    <w:rsid w:val="004077A7"/>
    <w:rsid w:val="004078A9"/>
    <w:rsid w:val="00407AC1"/>
    <w:rsid w:val="00407E27"/>
    <w:rsid w:val="00410309"/>
    <w:rsid w:val="00410A87"/>
    <w:rsid w:val="00411543"/>
    <w:rsid w:val="00411BF2"/>
    <w:rsid w:val="004125A2"/>
    <w:rsid w:val="00413214"/>
    <w:rsid w:val="0041351E"/>
    <w:rsid w:val="0041401D"/>
    <w:rsid w:val="00414305"/>
    <w:rsid w:val="00414E0E"/>
    <w:rsid w:val="00415D9E"/>
    <w:rsid w:val="0041618E"/>
    <w:rsid w:val="004167D7"/>
    <w:rsid w:val="00416FE6"/>
    <w:rsid w:val="004209A8"/>
    <w:rsid w:val="004211C6"/>
    <w:rsid w:val="0042133B"/>
    <w:rsid w:val="00422704"/>
    <w:rsid w:val="0042327A"/>
    <w:rsid w:val="00425063"/>
    <w:rsid w:val="00427066"/>
    <w:rsid w:val="0043059A"/>
    <w:rsid w:val="0043119E"/>
    <w:rsid w:val="004318BB"/>
    <w:rsid w:val="004324E5"/>
    <w:rsid w:val="00433997"/>
    <w:rsid w:val="00433BC1"/>
    <w:rsid w:val="00433EB3"/>
    <w:rsid w:val="004363EB"/>
    <w:rsid w:val="00436DDA"/>
    <w:rsid w:val="004373E6"/>
    <w:rsid w:val="00437BEF"/>
    <w:rsid w:val="00437E5F"/>
    <w:rsid w:val="0044118D"/>
    <w:rsid w:val="00442CF2"/>
    <w:rsid w:val="00443D9F"/>
    <w:rsid w:val="00443DBB"/>
    <w:rsid w:val="0044619B"/>
    <w:rsid w:val="00446B20"/>
    <w:rsid w:val="00446B58"/>
    <w:rsid w:val="004470DD"/>
    <w:rsid w:val="00450CAB"/>
    <w:rsid w:val="00451266"/>
    <w:rsid w:val="00451CC3"/>
    <w:rsid w:val="0045224D"/>
    <w:rsid w:val="00453998"/>
    <w:rsid w:val="004543E7"/>
    <w:rsid w:val="00455997"/>
    <w:rsid w:val="00456393"/>
    <w:rsid w:val="00457337"/>
    <w:rsid w:val="00457CFC"/>
    <w:rsid w:val="004606BB"/>
    <w:rsid w:val="00460EAB"/>
    <w:rsid w:val="0046111D"/>
    <w:rsid w:val="00461394"/>
    <w:rsid w:val="00461787"/>
    <w:rsid w:val="004618CA"/>
    <w:rsid w:val="00462726"/>
    <w:rsid w:val="00463C75"/>
    <w:rsid w:val="00464905"/>
    <w:rsid w:val="00465E30"/>
    <w:rsid w:val="00465FD9"/>
    <w:rsid w:val="00466B25"/>
    <w:rsid w:val="00470739"/>
    <w:rsid w:val="0047235A"/>
    <w:rsid w:val="0047248C"/>
    <w:rsid w:val="00473594"/>
    <w:rsid w:val="004746EB"/>
    <w:rsid w:val="00476ED5"/>
    <w:rsid w:val="00480860"/>
    <w:rsid w:val="00480C36"/>
    <w:rsid w:val="00480D12"/>
    <w:rsid w:val="00481116"/>
    <w:rsid w:val="00481702"/>
    <w:rsid w:val="00482583"/>
    <w:rsid w:val="0048397F"/>
    <w:rsid w:val="00484370"/>
    <w:rsid w:val="00484F7C"/>
    <w:rsid w:val="00485802"/>
    <w:rsid w:val="0048597A"/>
    <w:rsid w:val="00485E1A"/>
    <w:rsid w:val="00486059"/>
    <w:rsid w:val="004861A6"/>
    <w:rsid w:val="004862F5"/>
    <w:rsid w:val="00487970"/>
    <w:rsid w:val="00487D5C"/>
    <w:rsid w:val="00490077"/>
    <w:rsid w:val="00491DC8"/>
    <w:rsid w:val="00492300"/>
    <w:rsid w:val="004923D0"/>
    <w:rsid w:val="00492C3C"/>
    <w:rsid w:val="00492C5B"/>
    <w:rsid w:val="00493C8F"/>
    <w:rsid w:val="00493DB0"/>
    <w:rsid w:val="0049464C"/>
    <w:rsid w:val="004948A5"/>
    <w:rsid w:val="00494BE3"/>
    <w:rsid w:val="00494D1B"/>
    <w:rsid w:val="00494DD3"/>
    <w:rsid w:val="0049594E"/>
    <w:rsid w:val="00495C71"/>
    <w:rsid w:val="00496B1B"/>
    <w:rsid w:val="00496CED"/>
    <w:rsid w:val="004970D1"/>
    <w:rsid w:val="004974F8"/>
    <w:rsid w:val="004976F7"/>
    <w:rsid w:val="004A00B0"/>
    <w:rsid w:val="004A022B"/>
    <w:rsid w:val="004A039A"/>
    <w:rsid w:val="004A1D00"/>
    <w:rsid w:val="004A1F7A"/>
    <w:rsid w:val="004A2042"/>
    <w:rsid w:val="004A3385"/>
    <w:rsid w:val="004A447C"/>
    <w:rsid w:val="004A5267"/>
    <w:rsid w:val="004A5ACE"/>
    <w:rsid w:val="004A6268"/>
    <w:rsid w:val="004A6273"/>
    <w:rsid w:val="004A62CA"/>
    <w:rsid w:val="004A76AE"/>
    <w:rsid w:val="004A78F1"/>
    <w:rsid w:val="004A7B24"/>
    <w:rsid w:val="004B0094"/>
    <w:rsid w:val="004B037E"/>
    <w:rsid w:val="004B03CB"/>
    <w:rsid w:val="004B1A10"/>
    <w:rsid w:val="004B1CC9"/>
    <w:rsid w:val="004B22A1"/>
    <w:rsid w:val="004B3177"/>
    <w:rsid w:val="004B31CB"/>
    <w:rsid w:val="004B34BA"/>
    <w:rsid w:val="004B3E27"/>
    <w:rsid w:val="004B44B5"/>
    <w:rsid w:val="004B5364"/>
    <w:rsid w:val="004B5ED6"/>
    <w:rsid w:val="004B638E"/>
    <w:rsid w:val="004B7B7A"/>
    <w:rsid w:val="004C3D46"/>
    <w:rsid w:val="004C6024"/>
    <w:rsid w:val="004C6CBE"/>
    <w:rsid w:val="004C7151"/>
    <w:rsid w:val="004C7385"/>
    <w:rsid w:val="004C7509"/>
    <w:rsid w:val="004D019D"/>
    <w:rsid w:val="004D093B"/>
    <w:rsid w:val="004D233C"/>
    <w:rsid w:val="004D3BBB"/>
    <w:rsid w:val="004D3FBF"/>
    <w:rsid w:val="004D4215"/>
    <w:rsid w:val="004D67B0"/>
    <w:rsid w:val="004D72E7"/>
    <w:rsid w:val="004E0F68"/>
    <w:rsid w:val="004E13CB"/>
    <w:rsid w:val="004E19F7"/>
    <w:rsid w:val="004E228D"/>
    <w:rsid w:val="004E26E0"/>
    <w:rsid w:val="004E29E2"/>
    <w:rsid w:val="004E2DF3"/>
    <w:rsid w:val="004E318D"/>
    <w:rsid w:val="004E39C3"/>
    <w:rsid w:val="004E59B1"/>
    <w:rsid w:val="004E6080"/>
    <w:rsid w:val="004E6E3A"/>
    <w:rsid w:val="004E7F0D"/>
    <w:rsid w:val="004E7F37"/>
    <w:rsid w:val="004F00C7"/>
    <w:rsid w:val="004F0831"/>
    <w:rsid w:val="004F1639"/>
    <w:rsid w:val="004F1DAD"/>
    <w:rsid w:val="004F2A1A"/>
    <w:rsid w:val="004F316A"/>
    <w:rsid w:val="004F3282"/>
    <w:rsid w:val="004F347B"/>
    <w:rsid w:val="004F41B3"/>
    <w:rsid w:val="004F43F4"/>
    <w:rsid w:val="004F4D89"/>
    <w:rsid w:val="004F688E"/>
    <w:rsid w:val="004F7411"/>
    <w:rsid w:val="004F7471"/>
    <w:rsid w:val="00500904"/>
    <w:rsid w:val="00500938"/>
    <w:rsid w:val="00500A5C"/>
    <w:rsid w:val="00501B46"/>
    <w:rsid w:val="00502421"/>
    <w:rsid w:val="00503BD5"/>
    <w:rsid w:val="0050586A"/>
    <w:rsid w:val="00505FBE"/>
    <w:rsid w:val="005065AB"/>
    <w:rsid w:val="0051218F"/>
    <w:rsid w:val="0051250E"/>
    <w:rsid w:val="00512A57"/>
    <w:rsid w:val="00512B96"/>
    <w:rsid w:val="00512C0F"/>
    <w:rsid w:val="00513664"/>
    <w:rsid w:val="00514684"/>
    <w:rsid w:val="005149DE"/>
    <w:rsid w:val="0051581D"/>
    <w:rsid w:val="00515BDE"/>
    <w:rsid w:val="00515F61"/>
    <w:rsid w:val="00516973"/>
    <w:rsid w:val="0052049D"/>
    <w:rsid w:val="005208F3"/>
    <w:rsid w:val="00520E34"/>
    <w:rsid w:val="00521EF1"/>
    <w:rsid w:val="00522295"/>
    <w:rsid w:val="00522499"/>
    <w:rsid w:val="0052324B"/>
    <w:rsid w:val="00523389"/>
    <w:rsid w:val="00523CE1"/>
    <w:rsid w:val="00525983"/>
    <w:rsid w:val="005260F5"/>
    <w:rsid w:val="00527566"/>
    <w:rsid w:val="00527F65"/>
    <w:rsid w:val="0053074B"/>
    <w:rsid w:val="0053080E"/>
    <w:rsid w:val="00530BBB"/>
    <w:rsid w:val="005314EF"/>
    <w:rsid w:val="00531727"/>
    <w:rsid w:val="005319AF"/>
    <w:rsid w:val="00531A05"/>
    <w:rsid w:val="00531D83"/>
    <w:rsid w:val="0053224A"/>
    <w:rsid w:val="00532C51"/>
    <w:rsid w:val="00533866"/>
    <w:rsid w:val="00533D40"/>
    <w:rsid w:val="00534B8B"/>
    <w:rsid w:val="005355E7"/>
    <w:rsid w:val="0053566E"/>
    <w:rsid w:val="0053654F"/>
    <w:rsid w:val="00537A7A"/>
    <w:rsid w:val="00540DE3"/>
    <w:rsid w:val="0054186A"/>
    <w:rsid w:val="00541A6F"/>
    <w:rsid w:val="00541EB1"/>
    <w:rsid w:val="0054363B"/>
    <w:rsid w:val="00545F89"/>
    <w:rsid w:val="00546E2E"/>
    <w:rsid w:val="00551D41"/>
    <w:rsid w:val="00552941"/>
    <w:rsid w:val="00552B29"/>
    <w:rsid w:val="00552E89"/>
    <w:rsid w:val="005532FE"/>
    <w:rsid w:val="0055389E"/>
    <w:rsid w:val="005538AE"/>
    <w:rsid w:val="00553A6A"/>
    <w:rsid w:val="00553F28"/>
    <w:rsid w:val="00555355"/>
    <w:rsid w:val="00555372"/>
    <w:rsid w:val="00555470"/>
    <w:rsid w:val="0055560D"/>
    <w:rsid w:val="00560DDB"/>
    <w:rsid w:val="00560FED"/>
    <w:rsid w:val="00561371"/>
    <w:rsid w:val="005616B0"/>
    <w:rsid w:val="00561943"/>
    <w:rsid w:val="00561EAF"/>
    <w:rsid w:val="0056276C"/>
    <w:rsid w:val="0056296B"/>
    <w:rsid w:val="00562C64"/>
    <w:rsid w:val="00562DFB"/>
    <w:rsid w:val="00563D83"/>
    <w:rsid w:val="00563E80"/>
    <w:rsid w:val="0056468C"/>
    <w:rsid w:val="00564D82"/>
    <w:rsid w:val="00566787"/>
    <w:rsid w:val="005668D6"/>
    <w:rsid w:val="00566A48"/>
    <w:rsid w:val="00566BBB"/>
    <w:rsid w:val="00566D09"/>
    <w:rsid w:val="005703E1"/>
    <w:rsid w:val="00570623"/>
    <w:rsid w:val="0057139C"/>
    <w:rsid w:val="00571405"/>
    <w:rsid w:val="00571870"/>
    <w:rsid w:val="00571EBE"/>
    <w:rsid w:val="005723C3"/>
    <w:rsid w:val="005726AF"/>
    <w:rsid w:val="00572822"/>
    <w:rsid w:val="00572B2C"/>
    <w:rsid w:val="005733BA"/>
    <w:rsid w:val="00573AAB"/>
    <w:rsid w:val="00573F0A"/>
    <w:rsid w:val="00574567"/>
    <w:rsid w:val="00575DE7"/>
    <w:rsid w:val="005761CE"/>
    <w:rsid w:val="00576379"/>
    <w:rsid w:val="00576419"/>
    <w:rsid w:val="00577C10"/>
    <w:rsid w:val="0058085E"/>
    <w:rsid w:val="0058196D"/>
    <w:rsid w:val="005825AC"/>
    <w:rsid w:val="00583206"/>
    <w:rsid w:val="0058468F"/>
    <w:rsid w:val="00584882"/>
    <w:rsid w:val="005849B5"/>
    <w:rsid w:val="00584D4C"/>
    <w:rsid w:val="00584D5F"/>
    <w:rsid w:val="005861D6"/>
    <w:rsid w:val="00587FA7"/>
    <w:rsid w:val="00590222"/>
    <w:rsid w:val="00590DB1"/>
    <w:rsid w:val="005913CC"/>
    <w:rsid w:val="005918BE"/>
    <w:rsid w:val="00591A90"/>
    <w:rsid w:val="0059368A"/>
    <w:rsid w:val="00593BA0"/>
    <w:rsid w:val="00594232"/>
    <w:rsid w:val="00594BB2"/>
    <w:rsid w:val="00594D10"/>
    <w:rsid w:val="00595F6F"/>
    <w:rsid w:val="00595F8C"/>
    <w:rsid w:val="005961E6"/>
    <w:rsid w:val="005962ED"/>
    <w:rsid w:val="00596773"/>
    <w:rsid w:val="005A1845"/>
    <w:rsid w:val="005A1AA7"/>
    <w:rsid w:val="005A2527"/>
    <w:rsid w:val="005A2C28"/>
    <w:rsid w:val="005A2F34"/>
    <w:rsid w:val="005A347E"/>
    <w:rsid w:val="005A54C7"/>
    <w:rsid w:val="005A5CAE"/>
    <w:rsid w:val="005A5F7B"/>
    <w:rsid w:val="005A6161"/>
    <w:rsid w:val="005A771E"/>
    <w:rsid w:val="005B0A28"/>
    <w:rsid w:val="005B0BA3"/>
    <w:rsid w:val="005B0D66"/>
    <w:rsid w:val="005B17FC"/>
    <w:rsid w:val="005B1F73"/>
    <w:rsid w:val="005B350F"/>
    <w:rsid w:val="005B3A89"/>
    <w:rsid w:val="005B41B1"/>
    <w:rsid w:val="005B4405"/>
    <w:rsid w:val="005B44AD"/>
    <w:rsid w:val="005B4615"/>
    <w:rsid w:val="005B5320"/>
    <w:rsid w:val="005B604C"/>
    <w:rsid w:val="005C0A18"/>
    <w:rsid w:val="005C18D2"/>
    <w:rsid w:val="005C21CC"/>
    <w:rsid w:val="005C305E"/>
    <w:rsid w:val="005C370B"/>
    <w:rsid w:val="005C39BA"/>
    <w:rsid w:val="005C3C4A"/>
    <w:rsid w:val="005C4F91"/>
    <w:rsid w:val="005C52F0"/>
    <w:rsid w:val="005C5387"/>
    <w:rsid w:val="005C62EB"/>
    <w:rsid w:val="005C649B"/>
    <w:rsid w:val="005C6885"/>
    <w:rsid w:val="005C6BAE"/>
    <w:rsid w:val="005C76C9"/>
    <w:rsid w:val="005D0109"/>
    <w:rsid w:val="005D01D7"/>
    <w:rsid w:val="005D0731"/>
    <w:rsid w:val="005D07E5"/>
    <w:rsid w:val="005D131E"/>
    <w:rsid w:val="005D1806"/>
    <w:rsid w:val="005D1916"/>
    <w:rsid w:val="005D207F"/>
    <w:rsid w:val="005D22F3"/>
    <w:rsid w:val="005D3D5F"/>
    <w:rsid w:val="005D4DB1"/>
    <w:rsid w:val="005D6A3F"/>
    <w:rsid w:val="005E0DDC"/>
    <w:rsid w:val="005E0ED5"/>
    <w:rsid w:val="005E2163"/>
    <w:rsid w:val="005E2B81"/>
    <w:rsid w:val="005E2CC0"/>
    <w:rsid w:val="005E2E8B"/>
    <w:rsid w:val="005E2F1C"/>
    <w:rsid w:val="005E3172"/>
    <w:rsid w:val="005E31A3"/>
    <w:rsid w:val="005E33CD"/>
    <w:rsid w:val="005E3CB5"/>
    <w:rsid w:val="005E4CBE"/>
    <w:rsid w:val="005E5837"/>
    <w:rsid w:val="005E685D"/>
    <w:rsid w:val="005E7F1E"/>
    <w:rsid w:val="005F058B"/>
    <w:rsid w:val="005F0938"/>
    <w:rsid w:val="005F0F99"/>
    <w:rsid w:val="005F1208"/>
    <w:rsid w:val="005F1A91"/>
    <w:rsid w:val="005F1C85"/>
    <w:rsid w:val="005F1F64"/>
    <w:rsid w:val="005F24AF"/>
    <w:rsid w:val="005F3007"/>
    <w:rsid w:val="005F316B"/>
    <w:rsid w:val="005F371F"/>
    <w:rsid w:val="005F37D4"/>
    <w:rsid w:val="005F4786"/>
    <w:rsid w:val="005F5C0B"/>
    <w:rsid w:val="005F6921"/>
    <w:rsid w:val="005F7231"/>
    <w:rsid w:val="0060022A"/>
    <w:rsid w:val="00600A20"/>
    <w:rsid w:val="00600B54"/>
    <w:rsid w:val="00601772"/>
    <w:rsid w:val="006019AC"/>
    <w:rsid w:val="006019E4"/>
    <w:rsid w:val="00603B03"/>
    <w:rsid w:val="00604068"/>
    <w:rsid w:val="00604073"/>
    <w:rsid w:val="006057D2"/>
    <w:rsid w:val="00605D3B"/>
    <w:rsid w:val="00606C32"/>
    <w:rsid w:val="00610A2F"/>
    <w:rsid w:val="00610FDE"/>
    <w:rsid w:val="006113E0"/>
    <w:rsid w:val="00611CF7"/>
    <w:rsid w:val="00612452"/>
    <w:rsid w:val="00612F4D"/>
    <w:rsid w:val="00613326"/>
    <w:rsid w:val="006138C1"/>
    <w:rsid w:val="006139A1"/>
    <w:rsid w:val="0061431C"/>
    <w:rsid w:val="00614479"/>
    <w:rsid w:val="00614527"/>
    <w:rsid w:val="006147FF"/>
    <w:rsid w:val="00614915"/>
    <w:rsid w:val="00614950"/>
    <w:rsid w:val="00614F45"/>
    <w:rsid w:val="0061552C"/>
    <w:rsid w:val="006155AA"/>
    <w:rsid w:val="006156F2"/>
    <w:rsid w:val="00615B0D"/>
    <w:rsid w:val="006162CD"/>
    <w:rsid w:val="006168D9"/>
    <w:rsid w:val="00617E8A"/>
    <w:rsid w:val="00620292"/>
    <w:rsid w:val="006202EC"/>
    <w:rsid w:val="006208FA"/>
    <w:rsid w:val="006210F6"/>
    <w:rsid w:val="00622B82"/>
    <w:rsid w:val="00622D30"/>
    <w:rsid w:val="00622FE7"/>
    <w:rsid w:val="00623F67"/>
    <w:rsid w:val="00624750"/>
    <w:rsid w:val="00624A73"/>
    <w:rsid w:val="00624C35"/>
    <w:rsid w:val="00625046"/>
    <w:rsid w:val="00626221"/>
    <w:rsid w:val="00626645"/>
    <w:rsid w:val="00627D43"/>
    <w:rsid w:val="006303D4"/>
    <w:rsid w:val="00630694"/>
    <w:rsid w:val="00630E34"/>
    <w:rsid w:val="00631515"/>
    <w:rsid w:val="006319C5"/>
    <w:rsid w:val="006325BA"/>
    <w:rsid w:val="006325D1"/>
    <w:rsid w:val="00632823"/>
    <w:rsid w:val="00634009"/>
    <w:rsid w:val="006344DC"/>
    <w:rsid w:val="00635FF5"/>
    <w:rsid w:val="0063780B"/>
    <w:rsid w:val="00637DE7"/>
    <w:rsid w:val="00637F36"/>
    <w:rsid w:val="006402DD"/>
    <w:rsid w:val="006405A8"/>
    <w:rsid w:val="00640D69"/>
    <w:rsid w:val="00641600"/>
    <w:rsid w:val="006417AA"/>
    <w:rsid w:val="006417E2"/>
    <w:rsid w:val="006424A2"/>
    <w:rsid w:val="00642725"/>
    <w:rsid w:val="00642F4C"/>
    <w:rsid w:val="0064422B"/>
    <w:rsid w:val="006445BD"/>
    <w:rsid w:val="00644896"/>
    <w:rsid w:val="006449D5"/>
    <w:rsid w:val="00645A1A"/>
    <w:rsid w:val="0064636D"/>
    <w:rsid w:val="0064649C"/>
    <w:rsid w:val="0064676D"/>
    <w:rsid w:val="006478D1"/>
    <w:rsid w:val="00647BB4"/>
    <w:rsid w:val="00650092"/>
    <w:rsid w:val="00650D1F"/>
    <w:rsid w:val="00652A13"/>
    <w:rsid w:val="00652C8E"/>
    <w:rsid w:val="00652E95"/>
    <w:rsid w:val="00653324"/>
    <w:rsid w:val="0065363B"/>
    <w:rsid w:val="00653948"/>
    <w:rsid w:val="0065555E"/>
    <w:rsid w:val="00655B94"/>
    <w:rsid w:val="00656054"/>
    <w:rsid w:val="00656176"/>
    <w:rsid w:val="0065642B"/>
    <w:rsid w:val="00660E11"/>
    <w:rsid w:val="0066121F"/>
    <w:rsid w:val="00663657"/>
    <w:rsid w:val="00663A92"/>
    <w:rsid w:val="00663AAC"/>
    <w:rsid w:val="00664566"/>
    <w:rsid w:val="00664D7E"/>
    <w:rsid w:val="00664FC9"/>
    <w:rsid w:val="0066513C"/>
    <w:rsid w:val="00665877"/>
    <w:rsid w:val="00666FC9"/>
    <w:rsid w:val="00671158"/>
    <w:rsid w:val="006715AF"/>
    <w:rsid w:val="0067168A"/>
    <w:rsid w:val="00672986"/>
    <w:rsid w:val="00673372"/>
    <w:rsid w:val="0067351C"/>
    <w:rsid w:val="00673B88"/>
    <w:rsid w:val="006740F1"/>
    <w:rsid w:val="006742E2"/>
    <w:rsid w:val="00674408"/>
    <w:rsid w:val="00674A9A"/>
    <w:rsid w:val="00674E6B"/>
    <w:rsid w:val="006751BF"/>
    <w:rsid w:val="006754D2"/>
    <w:rsid w:val="00675E29"/>
    <w:rsid w:val="00675E6D"/>
    <w:rsid w:val="00675EDC"/>
    <w:rsid w:val="00676EFA"/>
    <w:rsid w:val="00677496"/>
    <w:rsid w:val="00677962"/>
    <w:rsid w:val="00677996"/>
    <w:rsid w:val="00677AAC"/>
    <w:rsid w:val="00680477"/>
    <w:rsid w:val="00680A7A"/>
    <w:rsid w:val="006813E6"/>
    <w:rsid w:val="00681841"/>
    <w:rsid w:val="00682CD7"/>
    <w:rsid w:val="00683AEC"/>
    <w:rsid w:val="00683B63"/>
    <w:rsid w:val="00683D9A"/>
    <w:rsid w:val="00683DB1"/>
    <w:rsid w:val="006844C3"/>
    <w:rsid w:val="00684D65"/>
    <w:rsid w:val="00686287"/>
    <w:rsid w:val="0068650D"/>
    <w:rsid w:val="0068688E"/>
    <w:rsid w:val="00686ACB"/>
    <w:rsid w:val="00686F17"/>
    <w:rsid w:val="00686FC2"/>
    <w:rsid w:val="00687364"/>
    <w:rsid w:val="006900F1"/>
    <w:rsid w:val="006906D0"/>
    <w:rsid w:val="00690EAB"/>
    <w:rsid w:val="00691F49"/>
    <w:rsid w:val="00692272"/>
    <w:rsid w:val="00693858"/>
    <w:rsid w:val="00693C89"/>
    <w:rsid w:val="00693DA8"/>
    <w:rsid w:val="006940C5"/>
    <w:rsid w:val="0069463F"/>
    <w:rsid w:val="00694684"/>
    <w:rsid w:val="006949E1"/>
    <w:rsid w:val="00694D0A"/>
    <w:rsid w:val="00694F3C"/>
    <w:rsid w:val="0069571B"/>
    <w:rsid w:val="00696CF7"/>
    <w:rsid w:val="0069720D"/>
    <w:rsid w:val="006A011A"/>
    <w:rsid w:val="006A0167"/>
    <w:rsid w:val="006A0E53"/>
    <w:rsid w:val="006A140B"/>
    <w:rsid w:val="006A36D0"/>
    <w:rsid w:val="006A5148"/>
    <w:rsid w:val="006A518F"/>
    <w:rsid w:val="006A5977"/>
    <w:rsid w:val="006A5EB3"/>
    <w:rsid w:val="006A66CC"/>
    <w:rsid w:val="006A68C1"/>
    <w:rsid w:val="006A6954"/>
    <w:rsid w:val="006A6C98"/>
    <w:rsid w:val="006A6DBA"/>
    <w:rsid w:val="006A7189"/>
    <w:rsid w:val="006B0075"/>
    <w:rsid w:val="006B016F"/>
    <w:rsid w:val="006B0AAF"/>
    <w:rsid w:val="006B2C5B"/>
    <w:rsid w:val="006B517B"/>
    <w:rsid w:val="006B51AF"/>
    <w:rsid w:val="006B533D"/>
    <w:rsid w:val="006B5ADE"/>
    <w:rsid w:val="006B5C2D"/>
    <w:rsid w:val="006B76BC"/>
    <w:rsid w:val="006B7839"/>
    <w:rsid w:val="006C0171"/>
    <w:rsid w:val="006C083F"/>
    <w:rsid w:val="006C113F"/>
    <w:rsid w:val="006C1821"/>
    <w:rsid w:val="006C1A86"/>
    <w:rsid w:val="006C1B63"/>
    <w:rsid w:val="006C1C08"/>
    <w:rsid w:val="006C2201"/>
    <w:rsid w:val="006C4271"/>
    <w:rsid w:val="006C44FF"/>
    <w:rsid w:val="006C4FB3"/>
    <w:rsid w:val="006C5999"/>
    <w:rsid w:val="006C7389"/>
    <w:rsid w:val="006C77A2"/>
    <w:rsid w:val="006C7F4D"/>
    <w:rsid w:val="006D0EB5"/>
    <w:rsid w:val="006D0F41"/>
    <w:rsid w:val="006D10DD"/>
    <w:rsid w:val="006D1A83"/>
    <w:rsid w:val="006D296E"/>
    <w:rsid w:val="006D2FF0"/>
    <w:rsid w:val="006D4346"/>
    <w:rsid w:val="006D4AFE"/>
    <w:rsid w:val="006D4EBE"/>
    <w:rsid w:val="006D604A"/>
    <w:rsid w:val="006D610E"/>
    <w:rsid w:val="006D6D68"/>
    <w:rsid w:val="006D7210"/>
    <w:rsid w:val="006D7966"/>
    <w:rsid w:val="006E03B8"/>
    <w:rsid w:val="006E2376"/>
    <w:rsid w:val="006E28B2"/>
    <w:rsid w:val="006E2C26"/>
    <w:rsid w:val="006E2C40"/>
    <w:rsid w:val="006E3C54"/>
    <w:rsid w:val="006E41FD"/>
    <w:rsid w:val="006E42E5"/>
    <w:rsid w:val="006E4657"/>
    <w:rsid w:val="006E49B2"/>
    <w:rsid w:val="006E50F6"/>
    <w:rsid w:val="006E50F7"/>
    <w:rsid w:val="006E5968"/>
    <w:rsid w:val="006E5A71"/>
    <w:rsid w:val="006E5B5F"/>
    <w:rsid w:val="006E7BF8"/>
    <w:rsid w:val="006F125D"/>
    <w:rsid w:val="006F2002"/>
    <w:rsid w:val="006F2A58"/>
    <w:rsid w:val="006F2BA2"/>
    <w:rsid w:val="006F2F44"/>
    <w:rsid w:val="006F33D3"/>
    <w:rsid w:val="006F34A9"/>
    <w:rsid w:val="006F4201"/>
    <w:rsid w:val="006F461C"/>
    <w:rsid w:val="006F6CD1"/>
    <w:rsid w:val="006F73A2"/>
    <w:rsid w:val="00700677"/>
    <w:rsid w:val="00702186"/>
    <w:rsid w:val="007034B9"/>
    <w:rsid w:val="00703865"/>
    <w:rsid w:val="0070495B"/>
    <w:rsid w:val="00705199"/>
    <w:rsid w:val="007053D9"/>
    <w:rsid w:val="00705442"/>
    <w:rsid w:val="007058B3"/>
    <w:rsid w:val="007070F4"/>
    <w:rsid w:val="00710461"/>
    <w:rsid w:val="0071055A"/>
    <w:rsid w:val="00710AFC"/>
    <w:rsid w:val="007110AD"/>
    <w:rsid w:val="00711193"/>
    <w:rsid w:val="0071167F"/>
    <w:rsid w:val="0071169C"/>
    <w:rsid w:val="00711705"/>
    <w:rsid w:val="00711A6B"/>
    <w:rsid w:val="00711AF9"/>
    <w:rsid w:val="00711DB6"/>
    <w:rsid w:val="007123F5"/>
    <w:rsid w:val="007126A1"/>
    <w:rsid w:val="00713267"/>
    <w:rsid w:val="00713363"/>
    <w:rsid w:val="007133D5"/>
    <w:rsid w:val="00713867"/>
    <w:rsid w:val="00714340"/>
    <w:rsid w:val="0071529B"/>
    <w:rsid w:val="007157F7"/>
    <w:rsid w:val="00716367"/>
    <w:rsid w:val="00716B88"/>
    <w:rsid w:val="007200FE"/>
    <w:rsid w:val="00720839"/>
    <w:rsid w:val="00720A73"/>
    <w:rsid w:val="00721D0A"/>
    <w:rsid w:val="00722603"/>
    <w:rsid w:val="00723314"/>
    <w:rsid w:val="00723531"/>
    <w:rsid w:val="00723A29"/>
    <w:rsid w:val="00723F6A"/>
    <w:rsid w:val="00725BF1"/>
    <w:rsid w:val="00726F31"/>
    <w:rsid w:val="007273FC"/>
    <w:rsid w:val="007301DF"/>
    <w:rsid w:val="00731047"/>
    <w:rsid w:val="00731D80"/>
    <w:rsid w:val="007325A5"/>
    <w:rsid w:val="00732FB9"/>
    <w:rsid w:val="007331A1"/>
    <w:rsid w:val="007331BE"/>
    <w:rsid w:val="0073400C"/>
    <w:rsid w:val="00734C0B"/>
    <w:rsid w:val="0073554B"/>
    <w:rsid w:val="007363DE"/>
    <w:rsid w:val="007363EB"/>
    <w:rsid w:val="007372BA"/>
    <w:rsid w:val="00737B25"/>
    <w:rsid w:val="00737DC7"/>
    <w:rsid w:val="00740CBE"/>
    <w:rsid w:val="00741303"/>
    <w:rsid w:val="00741FE0"/>
    <w:rsid w:val="00741FEA"/>
    <w:rsid w:val="00742D8E"/>
    <w:rsid w:val="00743654"/>
    <w:rsid w:val="007445CF"/>
    <w:rsid w:val="00744A62"/>
    <w:rsid w:val="0074552A"/>
    <w:rsid w:val="007456E6"/>
    <w:rsid w:val="00745841"/>
    <w:rsid w:val="007501F3"/>
    <w:rsid w:val="00750EA5"/>
    <w:rsid w:val="00751311"/>
    <w:rsid w:val="007523BC"/>
    <w:rsid w:val="00753BD3"/>
    <w:rsid w:val="00753C7A"/>
    <w:rsid w:val="00753C94"/>
    <w:rsid w:val="00754023"/>
    <w:rsid w:val="007541A9"/>
    <w:rsid w:val="007544CA"/>
    <w:rsid w:val="00754D96"/>
    <w:rsid w:val="007552B0"/>
    <w:rsid w:val="00755A8D"/>
    <w:rsid w:val="0075644F"/>
    <w:rsid w:val="00757F97"/>
    <w:rsid w:val="00760540"/>
    <w:rsid w:val="00760BF7"/>
    <w:rsid w:val="007618AB"/>
    <w:rsid w:val="0076231C"/>
    <w:rsid w:val="00762A2C"/>
    <w:rsid w:val="00765863"/>
    <w:rsid w:val="0076589E"/>
    <w:rsid w:val="00766341"/>
    <w:rsid w:val="00766D25"/>
    <w:rsid w:val="00766EDD"/>
    <w:rsid w:val="007675EF"/>
    <w:rsid w:val="007701C8"/>
    <w:rsid w:val="00770B4D"/>
    <w:rsid w:val="0077174A"/>
    <w:rsid w:val="00772CEA"/>
    <w:rsid w:val="00773C98"/>
    <w:rsid w:val="00773FDD"/>
    <w:rsid w:val="007744DE"/>
    <w:rsid w:val="00774E00"/>
    <w:rsid w:val="007751F9"/>
    <w:rsid w:val="00776979"/>
    <w:rsid w:val="00777F04"/>
    <w:rsid w:val="0078053F"/>
    <w:rsid w:val="00781785"/>
    <w:rsid w:val="00781EB2"/>
    <w:rsid w:val="00782F89"/>
    <w:rsid w:val="00783FAD"/>
    <w:rsid w:val="00784289"/>
    <w:rsid w:val="0078466F"/>
    <w:rsid w:val="00784C61"/>
    <w:rsid w:val="00784E3C"/>
    <w:rsid w:val="00784FFE"/>
    <w:rsid w:val="007859AD"/>
    <w:rsid w:val="00785A6E"/>
    <w:rsid w:val="007867F9"/>
    <w:rsid w:val="00786FFE"/>
    <w:rsid w:val="00787473"/>
    <w:rsid w:val="00787E1E"/>
    <w:rsid w:val="00787FF3"/>
    <w:rsid w:val="00790FEB"/>
    <w:rsid w:val="007911EC"/>
    <w:rsid w:val="00791236"/>
    <w:rsid w:val="00791379"/>
    <w:rsid w:val="007914A7"/>
    <w:rsid w:val="007947BC"/>
    <w:rsid w:val="00794A26"/>
    <w:rsid w:val="00795875"/>
    <w:rsid w:val="007960FC"/>
    <w:rsid w:val="00796A38"/>
    <w:rsid w:val="00796B1C"/>
    <w:rsid w:val="00797913"/>
    <w:rsid w:val="007A082F"/>
    <w:rsid w:val="007A11F7"/>
    <w:rsid w:val="007A183A"/>
    <w:rsid w:val="007A1925"/>
    <w:rsid w:val="007A1DF5"/>
    <w:rsid w:val="007A245A"/>
    <w:rsid w:val="007A2C44"/>
    <w:rsid w:val="007A3397"/>
    <w:rsid w:val="007A3FE7"/>
    <w:rsid w:val="007A570F"/>
    <w:rsid w:val="007A57BB"/>
    <w:rsid w:val="007A58DD"/>
    <w:rsid w:val="007A637C"/>
    <w:rsid w:val="007A6AB9"/>
    <w:rsid w:val="007A7EDE"/>
    <w:rsid w:val="007B134B"/>
    <w:rsid w:val="007B1BBB"/>
    <w:rsid w:val="007B27E3"/>
    <w:rsid w:val="007B28FD"/>
    <w:rsid w:val="007B2E99"/>
    <w:rsid w:val="007B3CF7"/>
    <w:rsid w:val="007B4522"/>
    <w:rsid w:val="007B459F"/>
    <w:rsid w:val="007B4F0B"/>
    <w:rsid w:val="007B7551"/>
    <w:rsid w:val="007B77BF"/>
    <w:rsid w:val="007C046E"/>
    <w:rsid w:val="007C0742"/>
    <w:rsid w:val="007C0A9D"/>
    <w:rsid w:val="007C111F"/>
    <w:rsid w:val="007C22C1"/>
    <w:rsid w:val="007C2B69"/>
    <w:rsid w:val="007C2BE9"/>
    <w:rsid w:val="007C5346"/>
    <w:rsid w:val="007C580A"/>
    <w:rsid w:val="007C67F3"/>
    <w:rsid w:val="007C741E"/>
    <w:rsid w:val="007C75B3"/>
    <w:rsid w:val="007C75C8"/>
    <w:rsid w:val="007C7A46"/>
    <w:rsid w:val="007D0716"/>
    <w:rsid w:val="007D1310"/>
    <w:rsid w:val="007D16E0"/>
    <w:rsid w:val="007D1BAE"/>
    <w:rsid w:val="007D2791"/>
    <w:rsid w:val="007D28C2"/>
    <w:rsid w:val="007D2D1D"/>
    <w:rsid w:val="007D3378"/>
    <w:rsid w:val="007D3A0C"/>
    <w:rsid w:val="007D60A4"/>
    <w:rsid w:val="007D6489"/>
    <w:rsid w:val="007D6585"/>
    <w:rsid w:val="007D6FF2"/>
    <w:rsid w:val="007D744B"/>
    <w:rsid w:val="007D74A6"/>
    <w:rsid w:val="007D76F2"/>
    <w:rsid w:val="007D7E3B"/>
    <w:rsid w:val="007E0B85"/>
    <w:rsid w:val="007E0BA5"/>
    <w:rsid w:val="007E1CC1"/>
    <w:rsid w:val="007E445A"/>
    <w:rsid w:val="007E48EA"/>
    <w:rsid w:val="007E5EBC"/>
    <w:rsid w:val="007E7888"/>
    <w:rsid w:val="007F0A6E"/>
    <w:rsid w:val="007F19FD"/>
    <w:rsid w:val="007F25F7"/>
    <w:rsid w:val="007F2B77"/>
    <w:rsid w:val="007F305C"/>
    <w:rsid w:val="007F3F26"/>
    <w:rsid w:val="007F45FB"/>
    <w:rsid w:val="007F49A9"/>
    <w:rsid w:val="007F544C"/>
    <w:rsid w:val="007F54B2"/>
    <w:rsid w:val="007F570D"/>
    <w:rsid w:val="007F6419"/>
    <w:rsid w:val="007F6B81"/>
    <w:rsid w:val="007F6BFC"/>
    <w:rsid w:val="00800550"/>
    <w:rsid w:val="00801390"/>
    <w:rsid w:val="008018DA"/>
    <w:rsid w:val="00801947"/>
    <w:rsid w:val="00801C90"/>
    <w:rsid w:val="008023B8"/>
    <w:rsid w:val="008051A9"/>
    <w:rsid w:val="00805901"/>
    <w:rsid w:val="008060B0"/>
    <w:rsid w:val="00807C36"/>
    <w:rsid w:val="00810678"/>
    <w:rsid w:val="008111D3"/>
    <w:rsid w:val="008114F1"/>
    <w:rsid w:val="00811667"/>
    <w:rsid w:val="0081262E"/>
    <w:rsid w:val="008126B7"/>
    <w:rsid w:val="0081368D"/>
    <w:rsid w:val="00814A04"/>
    <w:rsid w:val="00814CAA"/>
    <w:rsid w:val="0081554D"/>
    <w:rsid w:val="008164A4"/>
    <w:rsid w:val="00816956"/>
    <w:rsid w:val="00816DA1"/>
    <w:rsid w:val="00817FED"/>
    <w:rsid w:val="008208E4"/>
    <w:rsid w:val="008212E8"/>
    <w:rsid w:val="00822891"/>
    <w:rsid w:val="0082382A"/>
    <w:rsid w:val="00824F84"/>
    <w:rsid w:val="00826E8D"/>
    <w:rsid w:val="008277C2"/>
    <w:rsid w:val="00827E3A"/>
    <w:rsid w:val="00830D98"/>
    <w:rsid w:val="008315D4"/>
    <w:rsid w:val="00831666"/>
    <w:rsid w:val="0083263D"/>
    <w:rsid w:val="00832987"/>
    <w:rsid w:val="00832CD4"/>
    <w:rsid w:val="008333A8"/>
    <w:rsid w:val="00833884"/>
    <w:rsid w:val="00833E16"/>
    <w:rsid w:val="0083506D"/>
    <w:rsid w:val="008350A6"/>
    <w:rsid w:val="008358F1"/>
    <w:rsid w:val="00835C94"/>
    <w:rsid w:val="00835E87"/>
    <w:rsid w:val="0083656D"/>
    <w:rsid w:val="00837E05"/>
    <w:rsid w:val="00840B7D"/>
    <w:rsid w:val="00840EEE"/>
    <w:rsid w:val="008421B1"/>
    <w:rsid w:val="0084263F"/>
    <w:rsid w:val="00842A77"/>
    <w:rsid w:val="008434BF"/>
    <w:rsid w:val="008435AB"/>
    <w:rsid w:val="008438F3"/>
    <w:rsid w:val="00846744"/>
    <w:rsid w:val="00846893"/>
    <w:rsid w:val="008469CD"/>
    <w:rsid w:val="00847AD4"/>
    <w:rsid w:val="0085074E"/>
    <w:rsid w:val="00850FC1"/>
    <w:rsid w:val="00851E63"/>
    <w:rsid w:val="00852E6F"/>
    <w:rsid w:val="00852F56"/>
    <w:rsid w:val="0085309E"/>
    <w:rsid w:val="0085417B"/>
    <w:rsid w:val="008542B2"/>
    <w:rsid w:val="00854537"/>
    <w:rsid w:val="00854727"/>
    <w:rsid w:val="008547E7"/>
    <w:rsid w:val="008548A9"/>
    <w:rsid w:val="0085555B"/>
    <w:rsid w:val="008566AC"/>
    <w:rsid w:val="008572B8"/>
    <w:rsid w:val="00857641"/>
    <w:rsid w:val="00857A5D"/>
    <w:rsid w:val="00857AA2"/>
    <w:rsid w:val="00860966"/>
    <w:rsid w:val="00860B29"/>
    <w:rsid w:val="00860B5C"/>
    <w:rsid w:val="00860B81"/>
    <w:rsid w:val="00860D96"/>
    <w:rsid w:val="00861B78"/>
    <w:rsid w:val="00861C86"/>
    <w:rsid w:val="00861E7A"/>
    <w:rsid w:val="00862B44"/>
    <w:rsid w:val="00863389"/>
    <w:rsid w:val="00863400"/>
    <w:rsid w:val="00863439"/>
    <w:rsid w:val="008634F1"/>
    <w:rsid w:val="0086412F"/>
    <w:rsid w:val="00864A5E"/>
    <w:rsid w:val="00864CEA"/>
    <w:rsid w:val="00864EDD"/>
    <w:rsid w:val="008651FA"/>
    <w:rsid w:val="0086562F"/>
    <w:rsid w:val="00865E6E"/>
    <w:rsid w:val="008660CA"/>
    <w:rsid w:val="008665CA"/>
    <w:rsid w:val="008669AA"/>
    <w:rsid w:val="00866C57"/>
    <w:rsid w:val="00866E24"/>
    <w:rsid w:val="00867444"/>
    <w:rsid w:val="00867755"/>
    <w:rsid w:val="008704AF"/>
    <w:rsid w:val="0087087D"/>
    <w:rsid w:val="008709CD"/>
    <w:rsid w:val="00870F3A"/>
    <w:rsid w:val="008711FD"/>
    <w:rsid w:val="00871E98"/>
    <w:rsid w:val="008720B4"/>
    <w:rsid w:val="00873921"/>
    <w:rsid w:val="0087398C"/>
    <w:rsid w:val="00873C4C"/>
    <w:rsid w:val="008742AC"/>
    <w:rsid w:val="008744D7"/>
    <w:rsid w:val="008757D7"/>
    <w:rsid w:val="008764B5"/>
    <w:rsid w:val="008768B3"/>
    <w:rsid w:val="00876A2A"/>
    <w:rsid w:val="008773A4"/>
    <w:rsid w:val="008800F3"/>
    <w:rsid w:val="00880262"/>
    <w:rsid w:val="008808F1"/>
    <w:rsid w:val="00880A17"/>
    <w:rsid w:val="00881021"/>
    <w:rsid w:val="00881C5F"/>
    <w:rsid w:val="00882DD6"/>
    <w:rsid w:val="00883674"/>
    <w:rsid w:val="0088390C"/>
    <w:rsid w:val="00884AC8"/>
    <w:rsid w:val="008857A3"/>
    <w:rsid w:val="00886282"/>
    <w:rsid w:val="00887809"/>
    <w:rsid w:val="008902AB"/>
    <w:rsid w:val="008914E0"/>
    <w:rsid w:val="00892B79"/>
    <w:rsid w:val="00892EE8"/>
    <w:rsid w:val="0089310C"/>
    <w:rsid w:val="00893734"/>
    <w:rsid w:val="00893D96"/>
    <w:rsid w:val="008943A8"/>
    <w:rsid w:val="00894F1F"/>
    <w:rsid w:val="00895F57"/>
    <w:rsid w:val="008961F0"/>
    <w:rsid w:val="00896AB2"/>
    <w:rsid w:val="008A003D"/>
    <w:rsid w:val="008A0492"/>
    <w:rsid w:val="008A1427"/>
    <w:rsid w:val="008A4DEF"/>
    <w:rsid w:val="008A4FA8"/>
    <w:rsid w:val="008A6D21"/>
    <w:rsid w:val="008B01B4"/>
    <w:rsid w:val="008B04C0"/>
    <w:rsid w:val="008B168C"/>
    <w:rsid w:val="008B1BBA"/>
    <w:rsid w:val="008B27B2"/>
    <w:rsid w:val="008B2948"/>
    <w:rsid w:val="008B2CCC"/>
    <w:rsid w:val="008B4FB3"/>
    <w:rsid w:val="008B53D4"/>
    <w:rsid w:val="008B53EB"/>
    <w:rsid w:val="008B5CE3"/>
    <w:rsid w:val="008B615F"/>
    <w:rsid w:val="008B7E18"/>
    <w:rsid w:val="008B7E42"/>
    <w:rsid w:val="008C0268"/>
    <w:rsid w:val="008C0A26"/>
    <w:rsid w:val="008C1A4C"/>
    <w:rsid w:val="008C1CE5"/>
    <w:rsid w:val="008C2351"/>
    <w:rsid w:val="008C2D8C"/>
    <w:rsid w:val="008C2E19"/>
    <w:rsid w:val="008C32A1"/>
    <w:rsid w:val="008C3E2F"/>
    <w:rsid w:val="008C4E67"/>
    <w:rsid w:val="008C5A1F"/>
    <w:rsid w:val="008C5DAE"/>
    <w:rsid w:val="008C64A6"/>
    <w:rsid w:val="008C708C"/>
    <w:rsid w:val="008C70CB"/>
    <w:rsid w:val="008D1D47"/>
    <w:rsid w:val="008D1EFE"/>
    <w:rsid w:val="008D25A4"/>
    <w:rsid w:val="008D297F"/>
    <w:rsid w:val="008D31CE"/>
    <w:rsid w:val="008D360F"/>
    <w:rsid w:val="008D3680"/>
    <w:rsid w:val="008D4B3F"/>
    <w:rsid w:val="008D4BB1"/>
    <w:rsid w:val="008D4E30"/>
    <w:rsid w:val="008D5200"/>
    <w:rsid w:val="008D5B00"/>
    <w:rsid w:val="008D6972"/>
    <w:rsid w:val="008D6B70"/>
    <w:rsid w:val="008D7649"/>
    <w:rsid w:val="008D7796"/>
    <w:rsid w:val="008D779C"/>
    <w:rsid w:val="008E0BA3"/>
    <w:rsid w:val="008E0D0F"/>
    <w:rsid w:val="008E10C3"/>
    <w:rsid w:val="008E17CC"/>
    <w:rsid w:val="008E1965"/>
    <w:rsid w:val="008E1E7C"/>
    <w:rsid w:val="008E23D3"/>
    <w:rsid w:val="008E2CF9"/>
    <w:rsid w:val="008E352E"/>
    <w:rsid w:val="008E483C"/>
    <w:rsid w:val="008E4CA8"/>
    <w:rsid w:val="008E52D3"/>
    <w:rsid w:val="008E58BF"/>
    <w:rsid w:val="008E5A90"/>
    <w:rsid w:val="008E6400"/>
    <w:rsid w:val="008E71A0"/>
    <w:rsid w:val="008F0373"/>
    <w:rsid w:val="008F0CCC"/>
    <w:rsid w:val="008F1179"/>
    <w:rsid w:val="008F1C7C"/>
    <w:rsid w:val="008F1C83"/>
    <w:rsid w:val="008F2750"/>
    <w:rsid w:val="008F2921"/>
    <w:rsid w:val="008F3470"/>
    <w:rsid w:val="008F3EF3"/>
    <w:rsid w:val="008F425F"/>
    <w:rsid w:val="008F4D92"/>
    <w:rsid w:val="008F4DC9"/>
    <w:rsid w:val="008F4E88"/>
    <w:rsid w:val="008F5F59"/>
    <w:rsid w:val="008F603B"/>
    <w:rsid w:val="008F6231"/>
    <w:rsid w:val="008F6674"/>
    <w:rsid w:val="008F66F7"/>
    <w:rsid w:val="008F7015"/>
    <w:rsid w:val="008F7440"/>
    <w:rsid w:val="008F7690"/>
    <w:rsid w:val="008F783B"/>
    <w:rsid w:val="008F7A0C"/>
    <w:rsid w:val="0090059A"/>
    <w:rsid w:val="00900B74"/>
    <w:rsid w:val="009014CC"/>
    <w:rsid w:val="00901950"/>
    <w:rsid w:val="00902706"/>
    <w:rsid w:val="00902E6C"/>
    <w:rsid w:val="0090314A"/>
    <w:rsid w:val="00903314"/>
    <w:rsid w:val="0090342C"/>
    <w:rsid w:val="0090388E"/>
    <w:rsid w:val="0090396C"/>
    <w:rsid w:val="00903CBC"/>
    <w:rsid w:val="00904056"/>
    <w:rsid w:val="00904606"/>
    <w:rsid w:val="00904763"/>
    <w:rsid w:val="009109AC"/>
    <w:rsid w:val="00910D65"/>
    <w:rsid w:val="009120B2"/>
    <w:rsid w:val="00912145"/>
    <w:rsid w:val="009122E8"/>
    <w:rsid w:val="009137FD"/>
    <w:rsid w:val="00914E45"/>
    <w:rsid w:val="00915084"/>
    <w:rsid w:val="0091564E"/>
    <w:rsid w:val="009162E0"/>
    <w:rsid w:val="009162EC"/>
    <w:rsid w:val="009166EC"/>
    <w:rsid w:val="0091706B"/>
    <w:rsid w:val="0091732C"/>
    <w:rsid w:val="00917FC7"/>
    <w:rsid w:val="009201BD"/>
    <w:rsid w:val="00920F67"/>
    <w:rsid w:val="00922476"/>
    <w:rsid w:val="00922CF6"/>
    <w:rsid w:val="00922D52"/>
    <w:rsid w:val="00923173"/>
    <w:rsid w:val="009232A6"/>
    <w:rsid w:val="00923CC5"/>
    <w:rsid w:val="0092476E"/>
    <w:rsid w:val="00925448"/>
    <w:rsid w:val="0092552D"/>
    <w:rsid w:val="00925C97"/>
    <w:rsid w:val="00925E5D"/>
    <w:rsid w:val="00925F88"/>
    <w:rsid w:val="00927C35"/>
    <w:rsid w:val="00927D2D"/>
    <w:rsid w:val="00927D5E"/>
    <w:rsid w:val="00927E54"/>
    <w:rsid w:val="00930529"/>
    <w:rsid w:val="0093058C"/>
    <w:rsid w:val="00931DAC"/>
    <w:rsid w:val="00933359"/>
    <w:rsid w:val="00933CED"/>
    <w:rsid w:val="0093411F"/>
    <w:rsid w:val="00936065"/>
    <w:rsid w:val="00936324"/>
    <w:rsid w:val="00936489"/>
    <w:rsid w:val="00937B9F"/>
    <w:rsid w:val="009405A1"/>
    <w:rsid w:val="009408F4"/>
    <w:rsid w:val="00940CCD"/>
    <w:rsid w:val="00941FDE"/>
    <w:rsid w:val="0094228D"/>
    <w:rsid w:val="00943DCB"/>
    <w:rsid w:val="0094409B"/>
    <w:rsid w:val="00944663"/>
    <w:rsid w:val="00945E44"/>
    <w:rsid w:val="009471C2"/>
    <w:rsid w:val="00947967"/>
    <w:rsid w:val="009510A8"/>
    <w:rsid w:val="00951AB7"/>
    <w:rsid w:val="00951E45"/>
    <w:rsid w:val="00952644"/>
    <w:rsid w:val="00955EFB"/>
    <w:rsid w:val="00955F88"/>
    <w:rsid w:val="0096322A"/>
    <w:rsid w:val="00963328"/>
    <w:rsid w:val="00963747"/>
    <w:rsid w:val="00963988"/>
    <w:rsid w:val="00964777"/>
    <w:rsid w:val="00964D79"/>
    <w:rsid w:val="00966770"/>
    <w:rsid w:val="00966CDE"/>
    <w:rsid w:val="00966F2A"/>
    <w:rsid w:val="0097024E"/>
    <w:rsid w:val="00973449"/>
    <w:rsid w:val="00973C4F"/>
    <w:rsid w:val="00973C62"/>
    <w:rsid w:val="00973F4B"/>
    <w:rsid w:val="00974467"/>
    <w:rsid w:val="00974F59"/>
    <w:rsid w:val="00975190"/>
    <w:rsid w:val="0097593A"/>
    <w:rsid w:val="00975BC4"/>
    <w:rsid w:val="00975EBA"/>
    <w:rsid w:val="00976474"/>
    <w:rsid w:val="00976500"/>
    <w:rsid w:val="00976ECC"/>
    <w:rsid w:val="00977399"/>
    <w:rsid w:val="009804CA"/>
    <w:rsid w:val="009817A2"/>
    <w:rsid w:val="0098196D"/>
    <w:rsid w:val="00981F3B"/>
    <w:rsid w:val="00982474"/>
    <w:rsid w:val="0098421A"/>
    <w:rsid w:val="009842B9"/>
    <w:rsid w:val="009844A2"/>
    <w:rsid w:val="00985341"/>
    <w:rsid w:val="0098658A"/>
    <w:rsid w:val="00986805"/>
    <w:rsid w:val="009875FA"/>
    <w:rsid w:val="00987EF2"/>
    <w:rsid w:val="00990FE3"/>
    <w:rsid w:val="00991F09"/>
    <w:rsid w:val="0099288C"/>
    <w:rsid w:val="0099326C"/>
    <w:rsid w:val="00993ACD"/>
    <w:rsid w:val="00994384"/>
    <w:rsid w:val="00995A67"/>
    <w:rsid w:val="009969AD"/>
    <w:rsid w:val="00997259"/>
    <w:rsid w:val="009978ED"/>
    <w:rsid w:val="009A03E6"/>
    <w:rsid w:val="009A0910"/>
    <w:rsid w:val="009A0D62"/>
    <w:rsid w:val="009A2348"/>
    <w:rsid w:val="009A234B"/>
    <w:rsid w:val="009A253C"/>
    <w:rsid w:val="009A386B"/>
    <w:rsid w:val="009A3A8A"/>
    <w:rsid w:val="009A531B"/>
    <w:rsid w:val="009A6158"/>
    <w:rsid w:val="009A7CAD"/>
    <w:rsid w:val="009B0774"/>
    <w:rsid w:val="009B0BEB"/>
    <w:rsid w:val="009B230C"/>
    <w:rsid w:val="009B33ED"/>
    <w:rsid w:val="009B3C36"/>
    <w:rsid w:val="009B43C6"/>
    <w:rsid w:val="009B4817"/>
    <w:rsid w:val="009B52B4"/>
    <w:rsid w:val="009B56E4"/>
    <w:rsid w:val="009B5B16"/>
    <w:rsid w:val="009B6CE1"/>
    <w:rsid w:val="009C168A"/>
    <w:rsid w:val="009C1811"/>
    <w:rsid w:val="009C1953"/>
    <w:rsid w:val="009C1C63"/>
    <w:rsid w:val="009C1CFC"/>
    <w:rsid w:val="009C1D48"/>
    <w:rsid w:val="009C28BA"/>
    <w:rsid w:val="009C317D"/>
    <w:rsid w:val="009C350A"/>
    <w:rsid w:val="009C3CE1"/>
    <w:rsid w:val="009C3E06"/>
    <w:rsid w:val="009C57B5"/>
    <w:rsid w:val="009C5C7D"/>
    <w:rsid w:val="009C5F41"/>
    <w:rsid w:val="009C67FB"/>
    <w:rsid w:val="009C6C2C"/>
    <w:rsid w:val="009C7EE1"/>
    <w:rsid w:val="009D05EC"/>
    <w:rsid w:val="009D0AEE"/>
    <w:rsid w:val="009D0B32"/>
    <w:rsid w:val="009D1AFA"/>
    <w:rsid w:val="009D2062"/>
    <w:rsid w:val="009D211C"/>
    <w:rsid w:val="009D238D"/>
    <w:rsid w:val="009D269A"/>
    <w:rsid w:val="009D36D5"/>
    <w:rsid w:val="009D5F07"/>
    <w:rsid w:val="009D6410"/>
    <w:rsid w:val="009D741E"/>
    <w:rsid w:val="009D779B"/>
    <w:rsid w:val="009E0641"/>
    <w:rsid w:val="009E0E78"/>
    <w:rsid w:val="009E162B"/>
    <w:rsid w:val="009E1CF9"/>
    <w:rsid w:val="009E342E"/>
    <w:rsid w:val="009E387A"/>
    <w:rsid w:val="009E3AF5"/>
    <w:rsid w:val="009E409D"/>
    <w:rsid w:val="009E54CE"/>
    <w:rsid w:val="009E5650"/>
    <w:rsid w:val="009E643A"/>
    <w:rsid w:val="009E77DB"/>
    <w:rsid w:val="009E7D3D"/>
    <w:rsid w:val="009F1293"/>
    <w:rsid w:val="009F12F6"/>
    <w:rsid w:val="009F20BF"/>
    <w:rsid w:val="009F329A"/>
    <w:rsid w:val="009F3560"/>
    <w:rsid w:val="009F3797"/>
    <w:rsid w:val="009F4E03"/>
    <w:rsid w:val="009F6171"/>
    <w:rsid w:val="00A005A0"/>
    <w:rsid w:val="00A0139F"/>
    <w:rsid w:val="00A01542"/>
    <w:rsid w:val="00A0262D"/>
    <w:rsid w:val="00A03966"/>
    <w:rsid w:val="00A03B96"/>
    <w:rsid w:val="00A04BBD"/>
    <w:rsid w:val="00A05EA9"/>
    <w:rsid w:val="00A063AE"/>
    <w:rsid w:val="00A07036"/>
    <w:rsid w:val="00A10138"/>
    <w:rsid w:val="00A101FD"/>
    <w:rsid w:val="00A114CD"/>
    <w:rsid w:val="00A11E73"/>
    <w:rsid w:val="00A12556"/>
    <w:rsid w:val="00A129D4"/>
    <w:rsid w:val="00A12ABE"/>
    <w:rsid w:val="00A13110"/>
    <w:rsid w:val="00A13D19"/>
    <w:rsid w:val="00A14408"/>
    <w:rsid w:val="00A14D44"/>
    <w:rsid w:val="00A150B2"/>
    <w:rsid w:val="00A1581B"/>
    <w:rsid w:val="00A158FF"/>
    <w:rsid w:val="00A15B21"/>
    <w:rsid w:val="00A168EA"/>
    <w:rsid w:val="00A16953"/>
    <w:rsid w:val="00A16D59"/>
    <w:rsid w:val="00A17218"/>
    <w:rsid w:val="00A17270"/>
    <w:rsid w:val="00A178DD"/>
    <w:rsid w:val="00A20F4A"/>
    <w:rsid w:val="00A21621"/>
    <w:rsid w:val="00A21AF8"/>
    <w:rsid w:val="00A21E07"/>
    <w:rsid w:val="00A22155"/>
    <w:rsid w:val="00A23270"/>
    <w:rsid w:val="00A23F88"/>
    <w:rsid w:val="00A242FD"/>
    <w:rsid w:val="00A25BAB"/>
    <w:rsid w:val="00A2609D"/>
    <w:rsid w:val="00A26AEF"/>
    <w:rsid w:val="00A27483"/>
    <w:rsid w:val="00A275BB"/>
    <w:rsid w:val="00A278D5"/>
    <w:rsid w:val="00A27EDB"/>
    <w:rsid w:val="00A309E1"/>
    <w:rsid w:val="00A325A1"/>
    <w:rsid w:val="00A325D6"/>
    <w:rsid w:val="00A32907"/>
    <w:rsid w:val="00A32E1C"/>
    <w:rsid w:val="00A32EDD"/>
    <w:rsid w:val="00A3335C"/>
    <w:rsid w:val="00A3465A"/>
    <w:rsid w:val="00A34AC2"/>
    <w:rsid w:val="00A369B8"/>
    <w:rsid w:val="00A37A0F"/>
    <w:rsid w:val="00A37B36"/>
    <w:rsid w:val="00A4004C"/>
    <w:rsid w:val="00A4109B"/>
    <w:rsid w:val="00A411C9"/>
    <w:rsid w:val="00A4122E"/>
    <w:rsid w:val="00A417A1"/>
    <w:rsid w:val="00A422BB"/>
    <w:rsid w:val="00A423EC"/>
    <w:rsid w:val="00A43AAB"/>
    <w:rsid w:val="00A441C5"/>
    <w:rsid w:val="00A44484"/>
    <w:rsid w:val="00A477DD"/>
    <w:rsid w:val="00A47C7A"/>
    <w:rsid w:val="00A50CB6"/>
    <w:rsid w:val="00A519A4"/>
    <w:rsid w:val="00A5241F"/>
    <w:rsid w:val="00A52C7C"/>
    <w:rsid w:val="00A53582"/>
    <w:rsid w:val="00A535BB"/>
    <w:rsid w:val="00A5403C"/>
    <w:rsid w:val="00A5473B"/>
    <w:rsid w:val="00A55717"/>
    <w:rsid w:val="00A56CA6"/>
    <w:rsid w:val="00A56D36"/>
    <w:rsid w:val="00A60211"/>
    <w:rsid w:val="00A60222"/>
    <w:rsid w:val="00A62B59"/>
    <w:rsid w:val="00A6339F"/>
    <w:rsid w:val="00A64C84"/>
    <w:rsid w:val="00A65596"/>
    <w:rsid w:val="00A65829"/>
    <w:rsid w:val="00A6666D"/>
    <w:rsid w:val="00A71389"/>
    <w:rsid w:val="00A722DB"/>
    <w:rsid w:val="00A72538"/>
    <w:rsid w:val="00A727BF"/>
    <w:rsid w:val="00A72B6A"/>
    <w:rsid w:val="00A73D5B"/>
    <w:rsid w:val="00A74A23"/>
    <w:rsid w:val="00A74A8A"/>
    <w:rsid w:val="00A753BD"/>
    <w:rsid w:val="00A75A1C"/>
    <w:rsid w:val="00A76406"/>
    <w:rsid w:val="00A77369"/>
    <w:rsid w:val="00A77769"/>
    <w:rsid w:val="00A810A7"/>
    <w:rsid w:val="00A81259"/>
    <w:rsid w:val="00A813CA"/>
    <w:rsid w:val="00A815C3"/>
    <w:rsid w:val="00A8219E"/>
    <w:rsid w:val="00A83278"/>
    <w:rsid w:val="00A83617"/>
    <w:rsid w:val="00A83D5A"/>
    <w:rsid w:val="00A84116"/>
    <w:rsid w:val="00A845DC"/>
    <w:rsid w:val="00A855BF"/>
    <w:rsid w:val="00A86673"/>
    <w:rsid w:val="00A8679C"/>
    <w:rsid w:val="00A8730D"/>
    <w:rsid w:val="00A904C9"/>
    <w:rsid w:val="00A90CE2"/>
    <w:rsid w:val="00A91208"/>
    <w:rsid w:val="00A918F0"/>
    <w:rsid w:val="00A91F0A"/>
    <w:rsid w:val="00A935B3"/>
    <w:rsid w:val="00A94012"/>
    <w:rsid w:val="00A940A8"/>
    <w:rsid w:val="00A949B6"/>
    <w:rsid w:val="00A94B19"/>
    <w:rsid w:val="00A96134"/>
    <w:rsid w:val="00A969C5"/>
    <w:rsid w:val="00A96D4C"/>
    <w:rsid w:val="00A97673"/>
    <w:rsid w:val="00A97743"/>
    <w:rsid w:val="00A979ED"/>
    <w:rsid w:val="00AA0101"/>
    <w:rsid w:val="00AA0113"/>
    <w:rsid w:val="00AA0DEB"/>
    <w:rsid w:val="00AA1269"/>
    <w:rsid w:val="00AA251E"/>
    <w:rsid w:val="00AA2564"/>
    <w:rsid w:val="00AA287D"/>
    <w:rsid w:val="00AA28A5"/>
    <w:rsid w:val="00AA3BDA"/>
    <w:rsid w:val="00AA4753"/>
    <w:rsid w:val="00AA4AA2"/>
    <w:rsid w:val="00AA4ADE"/>
    <w:rsid w:val="00AA4B05"/>
    <w:rsid w:val="00AA4B9D"/>
    <w:rsid w:val="00AA5208"/>
    <w:rsid w:val="00AA6238"/>
    <w:rsid w:val="00AA62FC"/>
    <w:rsid w:val="00AA6523"/>
    <w:rsid w:val="00AA6FC0"/>
    <w:rsid w:val="00AA70FC"/>
    <w:rsid w:val="00AA7F89"/>
    <w:rsid w:val="00AB054F"/>
    <w:rsid w:val="00AB089A"/>
    <w:rsid w:val="00AB1333"/>
    <w:rsid w:val="00AB2054"/>
    <w:rsid w:val="00AB21E0"/>
    <w:rsid w:val="00AB28E3"/>
    <w:rsid w:val="00AB2CF0"/>
    <w:rsid w:val="00AB3513"/>
    <w:rsid w:val="00AB3764"/>
    <w:rsid w:val="00AB7255"/>
    <w:rsid w:val="00AB7A87"/>
    <w:rsid w:val="00AC0372"/>
    <w:rsid w:val="00AC041F"/>
    <w:rsid w:val="00AC1110"/>
    <w:rsid w:val="00AC12BA"/>
    <w:rsid w:val="00AC14BE"/>
    <w:rsid w:val="00AC3A1C"/>
    <w:rsid w:val="00AC3CB6"/>
    <w:rsid w:val="00AC3E10"/>
    <w:rsid w:val="00AC3F92"/>
    <w:rsid w:val="00AC564E"/>
    <w:rsid w:val="00AC5742"/>
    <w:rsid w:val="00AC5D9F"/>
    <w:rsid w:val="00AC5DD4"/>
    <w:rsid w:val="00AC6724"/>
    <w:rsid w:val="00AC75A9"/>
    <w:rsid w:val="00AC76C5"/>
    <w:rsid w:val="00AC7BC6"/>
    <w:rsid w:val="00AC7BE9"/>
    <w:rsid w:val="00AD0D3D"/>
    <w:rsid w:val="00AD260E"/>
    <w:rsid w:val="00AD2964"/>
    <w:rsid w:val="00AD370C"/>
    <w:rsid w:val="00AD46DF"/>
    <w:rsid w:val="00AD495C"/>
    <w:rsid w:val="00AD4F75"/>
    <w:rsid w:val="00AD5D90"/>
    <w:rsid w:val="00AD696A"/>
    <w:rsid w:val="00AD6D68"/>
    <w:rsid w:val="00AD7480"/>
    <w:rsid w:val="00AD77C5"/>
    <w:rsid w:val="00AE084C"/>
    <w:rsid w:val="00AE1704"/>
    <w:rsid w:val="00AE534C"/>
    <w:rsid w:val="00AE6142"/>
    <w:rsid w:val="00AE6AB2"/>
    <w:rsid w:val="00AE7F87"/>
    <w:rsid w:val="00AF06E9"/>
    <w:rsid w:val="00AF0704"/>
    <w:rsid w:val="00AF07E0"/>
    <w:rsid w:val="00AF081A"/>
    <w:rsid w:val="00AF09ED"/>
    <w:rsid w:val="00AF0B0C"/>
    <w:rsid w:val="00AF0E6A"/>
    <w:rsid w:val="00AF2527"/>
    <w:rsid w:val="00AF3A57"/>
    <w:rsid w:val="00AF3BAB"/>
    <w:rsid w:val="00AF3C94"/>
    <w:rsid w:val="00AF3FF8"/>
    <w:rsid w:val="00AF41EF"/>
    <w:rsid w:val="00AF49B4"/>
    <w:rsid w:val="00AF4E1D"/>
    <w:rsid w:val="00AF5154"/>
    <w:rsid w:val="00AF5801"/>
    <w:rsid w:val="00AF5F49"/>
    <w:rsid w:val="00AF63C0"/>
    <w:rsid w:val="00AF6463"/>
    <w:rsid w:val="00AF665A"/>
    <w:rsid w:val="00AF6DF5"/>
    <w:rsid w:val="00AF79D2"/>
    <w:rsid w:val="00AF7CF4"/>
    <w:rsid w:val="00B00053"/>
    <w:rsid w:val="00B00578"/>
    <w:rsid w:val="00B006B1"/>
    <w:rsid w:val="00B01CE1"/>
    <w:rsid w:val="00B0203E"/>
    <w:rsid w:val="00B02091"/>
    <w:rsid w:val="00B03C06"/>
    <w:rsid w:val="00B0403C"/>
    <w:rsid w:val="00B04A57"/>
    <w:rsid w:val="00B04E03"/>
    <w:rsid w:val="00B04EB3"/>
    <w:rsid w:val="00B05727"/>
    <w:rsid w:val="00B05BD6"/>
    <w:rsid w:val="00B06727"/>
    <w:rsid w:val="00B0672E"/>
    <w:rsid w:val="00B06BA5"/>
    <w:rsid w:val="00B074BA"/>
    <w:rsid w:val="00B078CC"/>
    <w:rsid w:val="00B101F6"/>
    <w:rsid w:val="00B12032"/>
    <w:rsid w:val="00B12611"/>
    <w:rsid w:val="00B12997"/>
    <w:rsid w:val="00B12B3F"/>
    <w:rsid w:val="00B12BD4"/>
    <w:rsid w:val="00B13142"/>
    <w:rsid w:val="00B139CB"/>
    <w:rsid w:val="00B1421B"/>
    <w:rsid w:val="00B14608"/>
    <w:rsid w:val="00B156CD"/>
    <w:rsid w:val="00B1640E"/>
    <w:rsid w:val="00B1733E"/>
    <w:rsid w:val="00B20CA0"/>
    <w:rsid w:val="00B21748"/>
    <w:rsid w:val="00B218AA"/>
    <w:rsid w:val="00B21FEE"/>
    <w:rsid w:val="00B222B7"/>
    <w:rsid w:val="00B22752"/>
    <w:rsid w:val="00B22ACB"/>
    <w:rsid w:val="00B23C26"/>
    <w:rsid w:val="00B25208"/>
    <w:rsid w:val="00B25413"/>
    <w:rsid w:val="00B25DCE"/>
    <w:rsid w:val="00B25E03"/>
    <w:rsid w:val="00B26D93"/>
    <w:rsid w:val="00B27782"/>
    <w:rsid w:val="00B27BB5"/>
    <w:rsid w:val="00B27BE8"/>
    <w:rsid w:val="00B27DEB"/>
    <w:rsid w:val="00B312B9"/>
    <w:rsid w:val="00B31FCF"/>
    <w:rsid w:val="00B32BEE"/>
    <w:rsid w:val="00B32FF6"/>
    <w:rsid w:val="00B33316"/>
    <w:rsid w:val="00B346FE"/>
    <w:rsid w:val="00B3635B"/>
    <w:rsid w:val="00B37055"/>
    <w:rsid w:val="00B3776E"/>
    <w:rsid w:val="00B3787E"/>
    <w:rsid w:val="00B40069"/>
    <w:rsid w:val="00B40939"/>
    <w:rsid w:val="00B40C78"/>
    <w:rsid w:val="00B4207E"/>
    <w:rsid w:val="00B4227C"/>
    <w:rsid w:val="00B42ACE"/>
    <w:rsid w:val="00B42E12"/>
    <w:rsid w:val="00B4375B"/>
    <w:rsid w:val="00B43C04"/>
    <w:rsid w:val="00B4529A"/>
    <w:rsid w:val="00B45476"/>
    <w:rsid w:val="00B47632"/>
    <w:rsid w:val="00B47FEC"/>
    <w:rsid w:val="00B542E0"/>
    <w:rsid w:val="00B546A9"/>
    <w:rsid w:val="00B54703"/>
    <w:rsid w:val="00B55B42"/>
    <w:rsid w:val="00B55B76"/>
    <w:rsid w:val="00B569BF"/>
    <w:rsid w:val="00B56A90"/>
    <w:rsid w:val="00B6083E"/>
    <w:rsid w:val="00B60D01"/>
    <w:rsid w:val="00B614AE"/>
    <w:rsid w:val="00B61F03"/>
    <w:rsid w:val="00B63294"/>
    <w:rsid w:val="00B63AB0"/>
    <w:rsid w:val="00B63B26"/>
    <w:rsid w:val="00B644F9"/>
    <w:rsid w:val="00B64796"/>
    <w:rsid w:val="00B65514"/>
    <w:rsid w:val="00B65859"/>
    <w:rsid w:val="00B660B3"/>
    <w:rsid w:val="00B6668F"/>
    <w:rsid w:val="00B66F15"/>
    <w:rsid w:val="00B67249"/>
    <w:rsid w:val="00B672DE"/>
    <w:rsid w:val="00B675D0"/>
    <w:rsid w:val="00B7067A"/>
    <w:rsid w:val="00B71006"/>
    <w:rsid w:val="00B714B2"/>
    <w:rsid w:val="00B72669"/>
    <w:rsid w:val="00B7385B"/>
    <w:rsid w:val="00B746CE"/>
    <w:rsid w:val="00B74AAD"/>
    <w:rsid w:val="00B74EBC"/>
    <w:rsid w:val="00B74FB7"/>
    <w:rsid w:val="00B76313"/>
    <w:rsid w:val="00B76D68"/>
    <w:rsid w:val="00B805DA"/>
    <w:rsid w:val="00B8120A"/>
    <w:rsid w:val="00B81378"/>
    <w:rsid w:val="00B835A1"/>
    <w:rsid w:val="00B83EF9"/>
    <w:rsid w:val="00B8407A"/>
    <w:rsid w:val="00B84EFE"/>
    <w:rsid w:val="00B84F02"/>
    <w:rsid w:val="00B857E2"/>
    <w:rsid w:val="00B90A8E"/>
    <w:rsid w:val="00B91D43"/>
    <w:rsid w:val="00B92500"/>
    <w:rsid w:val="00B92538"/>
    <w:rsid w:val="00B92EB3"/>
    <w:rsid w:val="00B93C35"/>
    <w:rsid w:val="00B94095"/>
    <w:rsid w:val="00B94417"/>
    <w:rsid w:val="00B945DE"/>
    <w:rsid w:val="00B946FF"/>
    <w:rsid w:val="00B952A2"/>
    <w:rsid w:val="00B95BD4"/>
    <w:rsid w:val="00B95E53"/>
    <w:rsid w:val="00B96343"/>
    <w:rsid w:val="00B9645D"/>
    <w:rsid w:val="00B97F41"/>
    <w:rsid w:val="00B97FDF"/>
    <w:rsid w:val="00BA08A4"/>
    <w:rsid w:val="00BA1705"/>
    <w:rsid w:val="00BA175C"/>
    <w:rsid w:val="00BA19F4"/>
    <w:rsid w:val="00BA2127"/>
    <w:rsid w:val="00BA33BF"/>
    <w:rsid w:val="00BA44C0"/>
    <w:rsid w:val="00BA4FD8"/>
    <w:rsid w:val="00BA5E19"/>
    <w:rsid w:val="00BA6478"/>
    <w:rsid w:val="00BB07EC"/>
    <w:rsid w:val="00BB1067"/>
    <w:rsid w:val="00BB16B8"/>
    <w:rsid w:val="00BB1944"/>
    <w:rsid w:val="00BB1CEA"/>
    <w:rsid w:val="00BB2A17"/>
    <w:rsid w:val="00BB2B85"/>
    <w:rsid w:val="00BB2E51"/>
    <w:rsid w:val="00BB3BF2"/>
    <w:rsid w:val="00BB4A24"/>
    <w:rsid w:val="00BB53CA"/>
    <w:rsid w:val="00BB58FE"/>
    <w:rsid w:val="00BB6DCC"/>
    <w:rsid w:val="00BB75A3"/>
    <w:rsid w:val="00BC0DFB"/>
    <w:rsid w:val="00BC27BE"/>
    <w:rsid w:val="00BC3357"/>
    <w:rsid w:val="00BC3753"/>
    <w:rsid w:val="00BC38B8"/>
    <w:rsid w:val="00BC469D"/>
    <w:rsid w:val="00BC4D7D"/>
    <w:rsid w:val="00BC5011"/>
    <w:rsid w:val="00BC5628"/>
    <w:rsid w:val="00BC58AF"/>
    <w:rsid w:val="00BC5A1C"/>
    <w:rsid w:val="00BD05CC"/>
    <w:rsid w:val="00BD0DEC"/>
    <w:rsid w:val="00BD1597"/>
    <w:rsid w:val="00BD20B8"/>
    <w:rsid w:val="00BD2B1E"/>
    <w:rsid w:val="00BD2E2E"/>
    <w:rsid w:val="00BD38C5"/>
    <w:rsid w:val="00BD42D6"/>
    <w:rsid w:val="00BD595E"/>
    <w:rsid w:val="00BD79C8"/>
    <w:rsid w:val="00BD7AA3"/>
    <w:rsid w:val="00BD7AB2"/>
    <w:rsid w:val="00BE0096"/>
    <w:rsid w:val="00BE0507"/>
    <w:rsid w:val="00BE0877"/>
    <w:rsid w:val="00BE091C"/>
    <w:rsid w:val="00BE0E95"/>
    <w:rsid w:val="00BE1E90"/>
    <w:rsid w:val="00BE268E"/>
    <w:rsid w:val="00BE28D7"/>
    <w:rsid w:val="00BE2B1E"/>
    <w:rsid w:val="00BE3EC1"/>
    <w:rsid w:val="00BE5CF1"/>
    <w:rsid w:val="00BE5D4D"/>
    <w:rsid w:val="00BE682C"/>
    <w:rsid w:val="00BE6F0C"/>
    <w:rsid w:val="00BE7B89"/>
    <w:rsid w:val="00BE7CBF"/>
    <w:rsid w:val="00BF0811"/>
    <w:rsid w:val="00BF0C90"/>
    <w:rsid w:val="00BF1697"/>
    <w:rsid w:val="00BF1FB3"/>
    <w:rsid w:val="00BF21A4"/>
    <w:rsid w:val="00BF283A"/>
    <w:rsid w:val="00BF3187"/>
    <w:rsid w:val="00BF38B6"/>
    <w:rsid w:val="00BF4446"/>
    <w:rsid w:val="00BF44DA"/>
    <w:rsid w:val="00BF5349"/>
    <w:rsid w:val="00BF55EC"/>
    <w:rsid w:val="00BF575E"/>
    <w:rsid w:val="00BF579D"/>
    <w:rsid w:val="00BF66A2"/>
    <w:rsid w:val="00BF66BF"/>
    <w:rsid w:val="00BF6736"/>
    <w:rsid w:val="00BF6FD7"/>
    <w:rsid w:val="00BF7490"/>
    <w:rsid w:val="00BF7B7A"/>
    <w:rsid w:val="00C00C2C"/>
    <w:rsid w:val="00C0144E"/>
    <w:rsid w:val="00C01793"/>
    <w:rsid w:val="00C02116"/>
    <w:rsid w:val="00C0247E"/>
    <w:rsid w:val="00C02684"/>
    <w:rsid w:val="00C026C2"/>
    <w:rsid w:val="00C03B95"/>
    <w:rsid w:val="00C04555"/>
    <w:rsid w:val="00C057CA"/>
    <w:rsid w:val="00C05FB9"/>
    <w:rsid w:val="00C062E0"/>
    <w:rsid w:val="00C06E04"/>
    <w:rsid w:val="00C072F0"/>
    <w:rsid w:val="00C07835"/>
    <w:rsid w:val="00C07E61"/>
    <w:rsid w:val="00C1127D"/>
    <w:rsid w:val="00C114DE"/>
    <w:rsid w:val="00C1200D"/>
    <w:rsid w:val="00C122E2"/>
    <w:rsid w:val="00C12927"/>
    <w:rsid w:val="00C12B86"/>
    <w:rsid w:val="00C12C9D"/>
    <w:rsid w:val="00C139A9"/>
    <w:rsid w:val="00C13B32"/>
    <w:rsid w:val="00C152CF"/>
    <w:rsid w:val="00C153A9"/>
    <w:rsid w:val="00C153B3"/>
    <w:rsid w:val="00C158C8"/>
    <w:rsid w:val="00C168AF"/>
    <w:rsid w:val="00C16A50"/>
    <w:rsid w:val="00C171FB"/>
    <w:rsid w:val="00C17EAD"/>
    <w:rsid w:val="00C20F59"/>
    <w:rsid w:val="00C213DE"/>
    <w:rsid w:val="00C21612"/>
    <w:rsid w:val="00C231CC"/>
    <w:rsid w:val="00C2341C"/>
    <w:rsid w:val="00C23A21"/>
    <w:rsid w:val="00C25052"/>
    <w:rsid w:val="00C26888"/>
    <w:rsid w:val="00C3035F"/>
    <w:rsid w:val="00C30774"/>
    <w:rsid w:val="00C3135F"/>
    <w:rsid w:val="00C313CB"/>
    <w:rsid w:val="00C3160A"/>
    <w:rsid w:val="00C316AA"/>
    <w:rsid w:val="00C31B14"/>
    <w:rsid w:val="00C3327F"/>
    <w:rsid w:val="00C335FE"/>
    <w:rsid w:val="00C33B92"/>
    <w:rsid w:val="00C33E2A"/>
    <w:rsid w:val="00C348A9"/>
    <w:rsid w:val="00C35284"/>
    <w:rsid w:val="00C353B2"/>
    <w:rsid w:val="00C37FD8"/>
    <w:rsid w:val="00C400D2"/>
    <w:rsid w:val="00C40898"/>
    <w:rsid w:val="00C41207"/>
    <w:rsid w:val="00C42EB8"/>
    <w:rsid w:val="00C441C9"/>
    <w:rsid w:val="00C44CD9"/>
    <w:rsid w:val="00C44E62"/>
    <w:rsid w:val="00C45B9F"/>
    <w:rsid w:val="00C45CA5"/>
    <w:rsid w:val="00C460A7"/>
    <w:rsid w:val="00C4653C"/>
    <w:rsid w:val="00C4673B"/>
    <w:rsid w:val="00C47FBA"/>
    <w:rsid w:val="00C5033F"/>
    <w:rsid w:val="00C511D7"/>
    <w:rsid w:val="00C514FE"/>
    <w:rsid w:val="00C5159F"/>
    <w:rsid w:val="00C539C6"/>
    <w:rsid w:val="00C5413D"/>
    <w:rsid w:val="00C5609E"/>
    <w:rsid w:val="00C572F2"/>
    <w:rsid w:val="00C57639"/>
    <w:rsid w:val="00C57D4D"/>
    <w:rsid w:val="00C604FE"/>
    <w:rsid w:val="00C61C86"/>
    <w:rsid w:val="00C6290D"/>
    <w:rsid w:val="00C6292E"/>
    <w:rsid w:val="00C62DCC"/>
    <w:rsid w:val="00C62E4D"/>
    <w:rsid w:val="00C63D93"/>
    <w:rsid w:val="00C64CFD"/>
    <w:rsid w:val="00C65D17"/>
    <w:rsid w:val="00C661A3"/>
    <w:rsid w:val="00C661FD"/>
    <w:rsid w:val="00C6644D"/>
    <w:rsid w:val="00C6681B"/>
    <w:rsid w:val="00C66B7A"/>
    <w:rsid w:val="00C71B73"/>
    <w:rsid w:val="00C71BA0"/>
    <w:rsid w:val="00C71F76"/>
    <w:rsid w:val="00C722D1"/>
    <w:rsid w:val="00C733AF"/>
    <w:rsid w:val="00C74C96"/>
    <w:rsid w:val="00C75C18"/>
    <w:rsid w:val="00C76527"/>
    <w:rsid w:val="00C76575"/>
    <w:rsid w:val="00C76CAD"/>
    <w:rsid w:val="00C76CB2"/>
    <w:rsid w:val="00C7747C"/>
    <w:rsid w:val="00C77B34"/>
    <w:rsid w:val="00C8032D"/>
    <w:rsid w:val="00C8083A"/>
    <w:rsid w:val="00C80FD5"/>
    <w:rsid w:val="00C82407"/>
    <w:rsid w:val="00C82449"/>
    <w:rsid w:val="00C824BA"/>
    <w:rsid w:val="00C833FC"/>
    <w:rsid w:val="00C8390D"/>
    <w:rsid w:val="00C844B4"/>
    <w:rsid w:val="00C84E6E"/>
    <w:rsid w:val="00C85D6F"/>
    <w:rsid w:val="00C86A76"/>
    <w:rsid w:val="00C878CA"/>
    <w:rsid w:val="00C87B14"/>
    <w:rsid w:val="00C90054"/>
    <w:rsid w:val="00C90669"/>
    <w:rsid w:val="00C907D3"/>
    <w:rsid w:val="00C916E0"/>
    <w:rsid w:val="00C91C2F"/>
    <w:rsid w:val="00C9304E"/>
    <w:rsid w:val="00C9309B"/>
    <w:rsid w:val="00C93427"/>
    <w:rsid w:val="00C93675"/>
    <w:rsid w:val="00C93B7C"/>
    <w:rsid w:val="00C945DE"/>
    <w:rsid w:val="00C953F3"/>
    <w:rsid w:val="00C95E3C"/>
    <w:rsid w:val="00C965A9"/>
    <w:rsid w:val="00C97B63"/>
    <w:rsid w:val="00CA04F2"/>
    <w:rsid w:val="00CA0AEC"/>
    <w:rsid w:val="00CA0C90"/>
    <w:rsid w:val="00CA14D6"/>
    <w:rsid w:val="00CA1AD8"/>
    <w:rsid w:val="00CA201E"/>
    <w:rsid w:val="00CA23E7"/>
    <w:rsid w:val="00CA2B7F"/>
    <w:rsid w:val="00CA31CB"/>
    <w:rsid w:val="00CA434E"/>
    <w:rsid w:val="00CA4541"/>
    <w:rsid w:val="00CA4DB7"/>
    <w:rsid w:val="00CA4E55"/>
    <w:rsid w:val="00CA62E0"/>
    <w:rsid w:val="00CA7880"/>
    <w:rsid w:val="00CA7D97"/>
    <w:rsid w:val="00CB0674"/>
    <w:rsid w:val="00CB15CE"/>
    <w:rsid w:val="00CB2A83"/>
    <w:rsid w:val="00CB47D5"/>
    <w:rsid w:val="00CB595A"/>
    <w:rsid w:val="00CB6137"/>
    <w:rsid w:val="00CB6BBD"/>
    <w:rsid w:val="00CC0741"/>
    <w:rsid w:val="00CC0A1A"/>
    <w:rsid w:val="00CC0D31"/>
    <w:rsid w:val="00CC1485"/>
    <w:rsid w:val="00CC176A"/>
    <w:rsid w:val="00CC1F96"/>
    <w:rsid w:val="00CC28B1"/>
    <w:rsid w:val="00CC2BC7"/>
    <w:rsid w:val="00CC2E4A"/>
    <w:rsid w:val="00CC3539"/>
    <w:rsid w:val="00CC395C"/>
    <w:rsid w:val="00CC39C6"/>
    <w:rsid w:val="00CC40BC"/>
    <w:rsid w:val="00CC45DD"/>
    <w:rsid w:val="00CC59AF"/>
    <w:rsid w:val="00CC603C"/>
    <w:rsid w:val="00CC6158"/>
    <w:rsid w:val="00CC6C4F"/>
    <w:rsid w:val="00CC74AE"/>
    <w:rsid w:val="00CD0158"/>
    <w:rsid w:val="00CD04BA"/>
    <w:rsid w:val="00CD0899"/>
    <w:rsid w:val="00CD1459"/>
    <w:rsid w:val="00CD1B60"/>
    <w:rsid w:val="00CD1E48"/>
    <w:rsid w:val="00CD23DF"/>
    <w:rsid w:val="00CD2798"/>
    <w:rsid w:val="00CD3745"/>
    <w:rsid w:val="00CD4380"/>
    <w:rsid w:val="00CD55EC"/>
    <w:rsid w:val="00CD5687"/>
    <w:rsid w:val="00CD633F"/>
    <w:rsid w:val="00CD645B"/>
    <w:rsid w:val="00CD646F"/>
    <w:rsid w:val="00CD671C"/>
    <w:rsid w:val="00CD6E2B"/>
    <w:rsid w:val="00CD6E37"/>
    <w:rsid w:val="00CD6F79"/>
    <w:rsid w:val="00CD76B5"/>
    <w:rsid w:val="00CD796B"/>
    <w:rsid w:val="00CE0940"/>
    <w:rsid w:val="00CE14B2"/>
    <w:rsid w:val="00CE1C81"/>
    <w:rsid w:val="00CE21E5"/>
    <w:rsid w:val="00CE220E"/>
    <w:rsid w:val="00CE23E0"/>
    <w:rsid w:val="00CE2B89"/>
    <w:rsid w:val="00CE3347"/>
    <w:rsid w:val="00CE3723"/>
    <w:rsid w:val="00CE3D6E"/>
    <w:rsid w:val="00CE4340"/>
    <w:rsid w:val="00CE439B"/>
    <w:rsid w:val="00CE4E92"/>
    <w:rsid w:val="00CE50E4"/>
    <w:rsid w:val="00CE609E"/>
    <w:rsid w:val="00CE6962"/>
    <w:rsid w:val="00CE72DD"/>
    <w:rsid w:val="00CE7599"/>
    <w:rsid w:val="00CF0CB9"/>
    <w:rsid w:val="00CF0FAE"/>
    <w:rsid w:val="00CF2754"/>
    <w:rsid w:val="00CF310D"/>
    <w:rsid w:val="00CF33E7"/>
    <w:rsid w:val="00CF4197"/>
    <w:rsid w:val="00CF53E5"/>
    <w:rsid w:val="00CF55E6"/>
    <w:rsid w:val="00CF613D"/>
    <w:rsid w:val="00CF6458"/>
    <w:rsid w:val="00CF6C56"/>
    <w:rsid w:val="00CF6CAD"/>
    <w:rsid w:val="00CF6F8C"/>
    <w:rsid w:val="00CF70AE"/>
    <w:rsid w:val="00CF74A8"/>
    <w:rsid w:val="00CF7659"/>
    <w:rsid w:val="00D010EA"/>
    <w:rsid w:val="00D021AC"/>
    <w:rsid w:val="00D036E5"/>
    <w:rsid w:val="00D040AD"/>
    <w:rsid w:val="00D05C6F"/>
    <w:rsid w:val="00D106C0"/>
    <w:rsid w:val="00D1084C"/>
    <w:rsid w:val="00D1112B"/>
    <w:rsid w:val="00D11D5C"/>
    <w:rsid w:val="00D12340"/>
    <w:rsid w:val="00D13486"/>
    <w:rsid w:val="00D1542E"/>
    <w:rsid w:val="00D159A3"/>
    <w:rsid w:val="00D15F5E"/>
    <w:rsid w:val="00D15F87"/>
    <w:rsid w:val="00D16516"/>
    <w:rsid w:val="00D2029E"/>
    <w:rsid w:val="00D20734"/>
    <w:rsid w:val="00D210F4"/>
    <w:rsid w:val="00D21694"/>
    <w:rsid w:val="00D221C7"/>
    <w:rsid w:val="00D226C5"/>
    <w:rsid w:val="00D2298D"/>
    <w:rsid w:val="00D236D3"/>
    <w:rsid w:val="00D25ECD"/>
    <w:rsid w:val="00D26F1E"/>
    <w:rsid w:val="00D31A4F"/>
    <w:rsid w:val="00D343B0"/>
    <w:rsid w:val="00D346EF"/>
    <w:rsid w:val="00D34A86"/>
    <w:rsid w:val="00D34C75"/>
    <w:rsid w:val="00D34ED6"/>
    <w:rsid w:val="00D352D1"/>
    <w:rsid w:val="00D35350"/>
    <w:rsid w:val="00D358C4"/>
    <w:rsid w:val="00D364A2"/>
    <w:rsid w:val="00D36CDB"/>
    <w:rsid w:val="00D37755"/>
    <w:rsid w:val="00D37758"/>
    <w:rsid w:val="00D3789E"/>
    <w:rsid w:val="00D37EBF"/>
    <w:rsid w:val="00D40582"/>
    <w:rsid w:val="00D41813"/>
    <w:rsid w:val="00D41882"/>
    <w:rsid w:val="00D41AA4"/>
    <w:rsid w:val="00D41B2A"/>
    <w:rsid w:val="00D4240A"/>
    <w:rsid w:val="00D4295F"/>
    <w:rsid w:val="00D43B40"/>
    <w:rsid w:val="00D43D6D"/>
    <w:rsid w:val="00D443DA"/>
    <w:rsid w:val="00D4557C"/>
    <w:rsid w:val="00D4589B"/>
    <w:rsid w:val="00D4596B"/>
    <w:rsid w:val="00D461DA"/>
    <w:rsid w:val="00D463D0"/>
    <w:rsid w:val="00D46FF5"/>
    <w:rsid w:val="00D474CE"/>
    <w:rsid w:val="00D479D4"/>
    <w:rsid w:val="00D47A33"/>
    <w:rsid w:val="00D47E0A"/>
    <w:rsid w:val="00D503C1"/>
    <w:rsid w:val="00D50C38"/>
    <w:rsid w:val="00D50D9A"/>
    <w:rsid w:val="00D51414"/>
    <w:rsid w:val="00D51425"/>
    <w:rsid w:val="00D523D0"/>
    <w:rsid w:val="00D524C7"/>
    <w:rsid w:val="00D527F7"/>
    <w:rsid w:val="00D539CC"/>
    <w:rsid w:val="00D5428A"/>
    <w:rsid w:val="00D547CE"/>
    <w:rsid w:val="00D5538A"/>
    <w:rsid w:val="00D57250"/>
    <w:rsid w:val="00D60BBF"/>
    <w:rsid w:val="00D61724"/>
    <w:rsid w:val="00D61941"/>
    <w:rsid w:val="00D61DB8"/>
    <w:rsid w:val="00D62917"/>
    <w:rsid w:val="00D6489C"/>
    <w:rsid w:val="00D64A0C"/>
    <w:rsid w:val="00D66570"/>
    <w:rsid w:val="00D66773"/>
    <w:rsid w:val="00D66838"/>
    <w:rsid w:val="00D66B2B"/>
    <w:rsid w:val="00D672CA"/>
    <w:rsid w:val="00D7054F"/>
    <w:rsid w:val="00D708DD"/>
    <w:rsid w:val="00D71231"/>
    <w:rsid w:val="00D71603"/>
    <w:rsid w:val="00D725ED"/>
    <w:rsid w:val="00D7387D"/>
    <w:rsid w:val="00D73919"/>
    <w:rsid w:val="00D73C99"/>
    <w:rsid w:val="00D73CDB"/>
    <w:rsid w:val="00D748CD"/>
    <w:rsid w:val="00D751DF"/>
    <w:rsid w:val="00D753FE"/>
    <w:rsid w:val="00D777E8"/>
    <w:rsid w:val="00D77B2F"/>
    <w:rsid w:val="00D803DD"/>
    <w:rsid w:val="00D80443"/>
    <w:rsid w:val="00D808B2"/>
    <w:rsid w:val="00D81579"/>
    <w:rsid w:val="00D815F8"/>
    <w:rsid w:val="00D8218F"/>
    <w:rsid w:val="00D828E0"/>
    <w:rsid w:val="00D838DF"/>
    <w:rsid w:val="00D8485A"/>
    <w:rsid w:val="00D84CE8"/>
    <w:rsid w:val="00D8507F"/>
    <w:rsid w:val="00D8581A"/>
    <w:rsid w:val="00D85DD4"/>
    <w:rsid w:val="00D87922"/>
    <w:rsid w:val="00D909EE"/>
    <w:rsid w:val="00D920A2"/>
    <w:rsid w:val="00D922E2"/>
    <w:rsid w:val="00D9284B"/>
    <w:rsid w:val="00D92BFE"/>
    <w:rsid w:val="00D93451"/>
    <w:rsid w:val="00D93985"/>
    <w:rsid w:val="00D947FA"/>
    <w:rsid w:val="00D94C89"/>
    <w:rsid w:val="00D94D86"/>
    <w:rsid w:val="00D96B89"/>
    <w:rsid w:val="00D96EF1"/>
    <w:rsid w:val="00D9759D"/>
    <w:rsid w:val="00D979F0"/>
    <w:rsid w:val="00DA0FFB"/>
    <w:rsid w:val="00DA11A8"/>
    <w:rsid w:val="00DA3FFA"/>
    <w:rsid w:val="00DA42EF"/>
    <w:rsid w:val="00DA4791"/>
    <w:rsid w:val="00DA4972"/>
    <w:rsid w:val="00DA5419"/>
    <w:rsid w:val="00DA600F"/>
    <w:rsid w:val="00DA6FCC"/>
    <w:rsid w:val="00DA7C2C"/>
    <w:rsid w:val="00DB0C74"/>
    <w:rsid w:val="00DB0D97"/>
    <w:rsid w:val="00DB0FE0"/>
    <w:rsid w:val="00DB111D"/>
    <w:rsid w:val="00DB2822"/>
    <w:rsid w:val="00DB379F"/>
    <w:rsid w:val="00DB3EFE"/>
    <w:rsid w:val="00DB4EDA"/>
    <w:rsid w:val="00DB5B72"/>
    <w:rsid w:val="00DB5D15"/>
    <w:rsid w:val="00DB61D5"/>
    <w:rsid w:val="00DB65FB"/>
    <w:rsid w:val="00DB6B3F"/>
    <w:rsid w:val="00DB6FBF"/>
    <w:rsid w:val="00DB70D4"/>
    <w:rsid w:val="00DB7490"/>
    <w:rsid w:val="00DB7A3E"/>
    <w:rsid w:val="00DB7D99"/>
    <w:rsid w:val="00DC0585"/>
    <w:rsid w:val="00DC0D2B"/>
    <w:rsid w:val="00DC1C3A"/>
    <w:rsid w:val="00DC2DE9"/>
    <w:rsid w:val="00DC321C"/>
    <w:rsid w:val="00DC369C"/>
    <w:rsid w:val="00DC3E22"/>
    <w:rsid w:val="00DC428C"/>
    <w:rsid w:val="00DC57BA"/>
    <w:rsid w:val="00DC5ADB"/>
    <w:rsid w:val="00DC61E5"/>
    <w:rsid w:val="00DC66A1"/>
    <w:rsid w:val="00DC729D"/>
    <w:rsid w:val="00DC7B4F"/>
    <w:rsid w:val="00DC7EFF"/>
    <w:rsid w:val="00DD070F"/>
    <w:rsid w:val="00DD0B5B"/>
    <w:rsid w:val="00DD1842"/>
    <w:rsid w:val="00DD1AD6"/>
    <w:rsid w:val="00DD207F"/>
    <w:rsid w:val="00DD3924"/>
    <w:rsid w:val="00DD4551"/>
    <w:rsid w:val="00DD4C39"/>
    <w:rsid w:val="00DD5246"/>
    <w:rsid w:val="00DD5945"/>
    <w:rsid w:val="00DD5A2E"/>
    <w:rsid w:val="00DD5B7E"/>
    <w:rsid w:val="00DD5D18"/>
    <w:rsid w:val="00DD5D31"/>
    <w:rsid w:val="00DD68F0"/>
    <w:rsid w:val="00DD6C78"/>
    <w:rsid w:val="00DD7429"/>
    <w:rsid w:val="00DE014A"/>
    <w:rsid w:val="00DE0DE3"/>
    <w:rsid w:val="00DE1B13"/>
    <w:rsid w:val="00DE2F2B"/>
    <w:rsid w:val="00DE2FBE"/>
    <w:rsid w:val="00DE32F7"/>
    <w:rsid w:val="00DE331E"/>
    <w:rsid w:val="00DE3809"/>
    <w:rsid w:val="00DE402A"/>
    <w:rsid w:val="00DE6FA7"/>
    <w:rsid w:val="00DE72E7"/>
    <w:rsid w:val="00DE77A8"/>
    <w:rsid w:val="00DE7D07"/>
    <w:rsid w:val="00DF07B4"/>
    <w:rsid w:val="00DF0FE5"/>
    <w:rsid w:val="00DF109C"/>
    <w:rsid w:val="00DF1604"/>
    <w:rsid w:val="00DF175C"/>
    <w:rsid w:val="00DF1A99"/>
    <w:rsid w:val="00DF2874"/>
    <w:rsid w:val="00DF315E"/>
    <w:rsid w:val="00DF34DF"/>
    <w:rsid w:val="00DF3B48"/>
    <w:rsid w:val="00DF4D9A"/>
    <w:rsid w:val="00DF5432"/>
    <w:rsid w:val="00DF5CF4"/>
    <w:rsid w:val="00DF6179"/>
    <w:rsid w:val="00DF7245"/>
    <w:rsid w:val="00DF786A"/>
    <w:rsid w:val="00E011AD"/>
    <w:rsid w:val="00E012C3"/>
    <w:rsid w:val="00E0137C"/>
    <w:rsid w:val="00E013AC"/>
    <w:rsid w:val="00E014EA"/>
    <w:rsid w:val="00E024D8"/>
    <w:rsid w:val="00E02E31"/>
    <w:rsid w:val="00E0335F"/>
    <w:rsid w:val="00E03B52"/>
    <w:rsid w:val="00E03BF1"/>
    <w:rsid w:val="00E043F4"/>
    <w:rsid w:val="00E046E8"/>
    <w:rsid w:val="00E04988"/>
    <w:rsid w:val="00E055BE"/>
    <w:rsid w:val="00E05EA9"/>
    <w:rsid w:val="00E05FC5"/>
    <w:rsid w:val="00E060CA"/>
    <w:rsid w:val="00E065FD"/>
    <w:rsid w:val="00E06838"/>
    <w:rsid w:val="00E11F07"/>
    <w:rsid w:val="00E1252A"/>
    <w:rsid w:val="00E13A10"/>
    <w:rsid w:val="00E13ADE"/>
    <w:rsid w:val="00E147B3"/>
    <w:rsid w:val="00E14A14"/>
    <w:rsid w:val="00E15203"/>
    <w:rsid w:val="00E15618"/>
    <w:rsid w:val="00E15F6A"/>
    <w:rsid w:val="00E16F31"/>
    <w:rsid w:val="00E16F86"/>
    <w:rsid w:val="00E17F08"/>
    <w:rsid w:val="00E204B8"/>
    <w:rsid w:val="00E2091F"/>
    <w:rsid w:val="00E21A18"/>
    <w:rsid w:val="00E23824"/>
    <w:rsid w:val="00E24C69"/>
    <w:rsid w:val="00E25BF2"/>
    <w:rsid w:val="00E26E63"/>
    <w:rsid w:val="00E2715B"/>
    <w:rsid w:val="00E27B41"/>
    <w:rsid w:val="00E27E32"/>
    <w:rsid w:val="00E30BD8"/>
    <w:rsid w:val="00E3139C"/>
    <w:rsid w:val="00E31BC9"/>
    <w:rsid w:val="00E32A46"/>
    <w:rsid w:val="00E32DDB"/>
    <w:rsid w:val="00E3387F"/>
    <w:rsid w:val="00E350E1"/>
    <w:rsid w:val="00E35A31"/>
    <w:rsid w:val="00E35C45"/>
    <w:rsid w:val="00E36CC2"/>
    <w:rsid w:val="00E36DCB"/>
    <w:rsid w:val="00E36F69"/>
    <w:rsid w:val="00E371E1"/>
    <w:rsid w:val="00E40C43"/>
    <w:rsid w:val="00E40D2D"/>
    <w:rsid w:val="00E40FE3"/>
    <w:rsid w:val="00E41207"/>
    <w:rsid w:val="00E41360"/>
    <w:rsid w:val="00E43244"/>
    <w:rsid w:val="00E4424A"/>
    <w:rsid w:val="00E44461"/>
    <w:rsid w:val="00E446E0"/>
    <w:rsid w:val="00E4485C"/>
    <w:rsid w:val="00E4534E"/>
    <w:rsid w:val="00E455CD"/>
    <w:rsid w:val="00E46D88"/>
    <w:rsid w:val="00E4753C"/>
    <w:rsid w:val="00E47AAA"/>
    <w:rsid w:val="00E50290"/>
    <w:rsid w:val="00E505AF"/>
    <w:rsid w:val="00E50924"/>
    <w:rsid w:val="00E5117C"/>
    <w:rsid w:val="00E5157A"/>
    <w:rsid w:val="00E51614"/>
    <w:rsid w:val="00E5181C"/>
    <w:rsid w:val="00E51CE2"/>
    <w:rsid w:val="00E52B6F"/>
    <w:rsid w:val="00E53ACD"/>
    <w:rsid w:val="00E54A7A"/>
    <w:rsid w:val="00E54AAE"/>
    <w:rsid w:val="00E54ED0"/>
    <w:rsid w:val="00E55453"/>
    <w:rsid w:val="00E558B9"/>
    <w:rsid w:val="00E55D91"/>
    <w:rsid w:val="00E56D52"/>
    <w:rsid w:val="00E56E63"/>
    <w:rsid w:val="00E570A2"/>
    <w:rsid w:val="00E604CE"/>
    <w:rsid w:val="00E60677"/>
    <w:rsid w:val="00E625EB"/>
    <w:rsid w:val="00E6384A"/>
    <w:rsid w:val="00E63CFA"/>
    <w:rsid w:val="00E64AB7"/>
    <w:rsid w:val="00E6550F"/>
    <w:rsid w:val="00E6702D"/>
    <w:rsid w:val="00E672C4"/>
    <w:rsid w:val="00E674F0"/>
    <w:rsid w:val="00E677EF"/>
    <w:rsid w:val="00E67C0A"/>
    <w:rsid w:val="00E72BEB"/>
    <w:rsid w:val="00E72ECF"/>
    <w:rsid w:val="00E75210"/>
    <w:rsid w:val="00E76422"/>
    <w:rsid w:val="00E7692F"/>
    <w:rsid w:val="00E77377"/>
    <w:rsid w:val="00E80AC6"/>
    <w:rsid w:val="00E81356"/>
    <w:rsid w:val="00E82200"/>
    <w:rsid w:val="00E82C70"/>
    <w:rsid w:val="00E830A1"/>
    <w:rsid w:val="00E84BFF"/>
    <w:rsid w:val="00E855B4"/>
    <w:rsid w:val="00E8613B"/>
    <w:rsid w:val="00E87312"/>
    <w:rsid w:val="00E90348"/>
    <w:rsid w:val="00E90486"/>
    <w:rsid w:val="00E9133F"/>
    <w:rsid w:val="00E9209D"/>
    <w:rsid w:val="00E92FCC"/>
    <w:rsid w:val="00E932D4"/>
    <w:rsid w:val="00E93D43"/>
    <w:rsid w:val="00E93DDF"/>
    <w:rsid w:val="00E93FA3"/>
    <w:rsid w:val="00E951DD"/>
    <w:rsid w:val="00E95B37"/>
    <w:rsid w:val="00E95B38"/>
    <w:rsid w:val="00E96001"/>
    <w:rsid w:val="00E97453"/>
    <w:rsid w:val="00E97CD6"/>
    <w:rsid w:val="00EA00A6"/>
    <w:rsid w:val="00EA044F"/>
    <w:rsid w:val="00EA04E8"/>
    <w:rsid w:val="00EA0959"/>
    <w:rsid w:val="00EA0ABD"/>
    <w:rsid w:val="00EA1173"/>
    <w:rsid w:val="00EA12EE"/>
    <w:rsid w:val="00EA26CB"/>
    <w:rsid w:val="00EA2B42"/>
    <w:rsid w:val="00EA36CB"/>
    <w:rsid w:val="00EA3CC0"/>
    <w:rsid w:val="00EA4054"/>
    <w:rsid w:val="00EA4386"/>
    <w:rsid w:val="00EA63BA"/>
    <w:rsid w:val="00EA6DFC"/>
    <w:rsid w:val="00EA7820"/>
    <w:rsid w:val="00EA78D3"/>
    <w:rsid w:val="00EB082F"/>
    <w:rsid w:val="00EB10E5"/>
    <w:rsid w:val="00EB1E67"/>
    <w:rsid w:val="00EB28ED"/>
    <w:rsid w:val="00EB2AA2"/>
    <w:rsid w:val="00EB374A"/>
    <w:rsid w:val="00EB4800"/>
    <w:rsid w:val="00EB4CFB"/>
    <w:rsid w:val="00EB4F1E"/>
    <w:rsid w:val="00EB6CFD"/>
    <w:rsid w:val="00EB6D63"/>
    <w:rsid w:val="00EB6F29"/>
    <w:rsid w:val="00EB70FC"/>
    <w:rsid w:val="00EB7124"/>
    <w:rsid w:val="00EB724B"/>
    <w:rsid w:val="00EB73DA"/>
    <w:rsid w:val="00EB7EAA"/>
    <w:rsid w:val="00EC0122"/>
    <w:rsid w:val="00EC2841"/>
    <w:rsid w:val="00EC2F79"/>
    <w:rsid w:val="00EC44CC"/>
    <w:rsid w:val="00EC47F7"/>
    <w:rsid w:val="00EC5BC9"/>
    <w:rsid w:val="00EC5BCB"/>
    <w:rsid w:val="00EC6630"/>
    <w:rsid w:val="00EC6FC4"/>
    <w:rsid w:val="00EC7147"/>
    <w:rsid w:val="00EC789D"/>
    <w:rsid w:val="00EC7A57"/>
    <w:rsid w:val="00ED08A5"/>
    <w:rsid w:val="00ED0B60"/>
    <w:rsid w:val="00ED0CEC"/>
    <w:rsid w:val="00ED0DE9"/>
    <w:rsid w:val="00ED1448"/>
    <w:rsid w:val="00ED1AC1"/>
    <w:rsid w:val="00ED21C3"/>
    <w:rsid w:val="00ED2213"/>
    <w:rsid w:val="00ED2C06"/>
    <w:rsid w:val="00ED3622"/>
    <w:rsid w:val="00ED3C97"/>
    <w:rsid w:val="00ED4B01"/>
    <w:rsid w:val="00ED4D09"/>
    <w:rsid w:val="00ED50BD"/>
    <w:rsid w:val="00ED5232"/>
    <w:rsid w:val="00ED53ED"/>
    <w:rsid w:val="00ED57CA"/>
    <w:rsid w:val="00ED592A"/>
    <w:rsid w:val="00ED6404"/>
    <w:rsid w:val="00ED679A"/>
    <w:rsid w:val="00ED6FEE"/>
    <w:rsid w:val="00ED7347"/>
    <w:rsid w:val="00EE0ACC"/>
    <w:rsid w:val="00EE15B5"/>
    <w:rsid w:val="00EE196F"/>
    <w:rsid w:val="00EE1E6D"/>
    <w:rsid w:val="00EE277E"/>
    <w:rsid w:val="00EE2C62"/>
    <w:rsid w:val="00EE30BE"/>
    <w:rsid w:val="00EE3696"/>
    <w:rsid w:val="00EE3AB5"/>
    <w:rsid w:val="00EE4931"/>
    <w:rsid w:val="00EE53CB"/>
    <w:rsid w:val="00EE58E9"/>
    <w:rsid w:val="00EE6977"/>
    <w:rsid w:val="00EE73C8"/>
    <w:rsid w:val="00EE7A44"/>
    <w:rsid w:val="00EF142D"/>
    <w:rsid w:val="00EF27B9"/>
    <w:rsid w:val="00EF3225"/>
    <w:rsid w:val="00EF3233"/>
    <w:rsid w:val="00EF3A02"/>
    <w:rsid w:val="00EF4843"/>
    <w:rsid w:val="00EF494A"/>
    <w:rsid w:val="00EF4B81"/>
    <w:rsid w:val="00EF4EF1"/>
    <w:rsid w:val="00EF5504"/>
    <w:rsid w:val="00EF6372"/>
    <w:rsid w:val="00EF72EC"/>
    <w:rsid w:val="00EF776C"/>
    <w:rsid w:val="00EF7BC7"/>
    <w:rsid w:val="00F00B08"/>
    <w:rsid w:val="00F01963"/>
    <w:rsid w:val="00F03C45"/>
    <w:rsid w:val="00F03C9D"/>
    <w:rsid w:val="00F03E88"/>
    <w:rsid w:val="00F05283"/>
    <w:rsid w:val="00F05CD7"/>
    <w:rsid w:val="00F05D22"/>
    <w:rsid w:val="00F06090"/>
    <w:rsid w:val="00F06F95"/>
    <w:rsid w:val="00F104E2"/>
    <w:rsid w:val="00F10623"/>
    <w:rsid w:val="00F10D0E"/>
    <w:rsid w:val="00F1151D"/>
    <w:rsid w:val="00F12067"/>
    <w:rsid w:val="00F12D14"/>
    <w:rsid w:val="00F12DEC"/>
    <w:rsid w:val="00F13A3C"/>
    <w:rsid w:val="00F13F3E"/>
    <w:rsid w:val="00F14A37"/>
    <w:rsid w:val="00F156CD"/>
    <w:rsid w:val="00F158B9"/>
    <w:rsid w:val="00F15A52"/>
    <w:rsid w:val="00F15D31"/>
    <w:rsid w:val="00F15EDA"/>
    <w:rsid w:val="00F17075"/>
    <w:rsid w:val="00F17923"/>
    <w:rsid w:val="00F17DA1"/>
    <w:rsid w:val="00F20111"/>
    <w:rsid w:val="00F2022A"/>
    <w:rsid w:val="00F2049B"/>
    <w:rsid w:val="00F21689"/>
    <w:rsid w:val="00F21952"/>
    <w:rsid w:val="00F21C70"/>
    <w:rsid w:val="00F22096"/>
    <w:rsid w:val="00F22B9D"/>
    <w:rsid w:val="00F22BD9"/>
    <w:rsid w:val="00F23049"/>
    <w:rsid w:val="00F23455"/>
    <w:rsid w:val="00F241F0"/>
    <w:rsid w:val="00F242AA"/>
    <w:rsid w:val="00F2460D"/>
    <w:rsid w:val="00F24654"/>
    <w:rsid w:val="00F25178"/>
    <w:rsid w:val="00F254FA"/>
    <w:rsid w:val="00F26772"/>
    <w:rsid w:val="00F26819"/>
    <w:rsid w:val="00F270CF"/>
    <w:rsid w:val="00F2758F"/>
    <w:rsid w:val="00F27B74"/>
    <w:rsid w:val="00F30430"/>
    <w:rsid w:val="00F305A7"/>
    <w:rsid w:val="00F30B26"/>
    <w:rsid w:val="00F31356"/>
    <w:rsid w:val="00F31687"/>
    <w:rsid w:val="00F31B7F"/>
    <w:rsid w:val="00F331CA"/>
    <w:rsid w:val="00F331F2"/>
    <w:rsid w:val="00F33C3E"/>
    <w:rsid w:val="00F34AE2"/>
    <w:rsid w:val="00F352C3"/>
    <w:rsid w:val="00F352F0"/>
    <w:rsid w:val="00F353F5"/>
    <w:rsid w:val="00F359AC"/>
    <w:rsid w:val="00F35BE5"/>
    <w:rsid w:val="00F3628E"/>
    <w:rsid w:val="00F36B03"/>
    <w:rsid w:val="00F36E6D"/>
    <w:rsid w:val="00F36F40"/>
    <w:rsid w:val="00F408C4"/>
    <w:rsid w:val="00F41602"/>
    <w:rsid w:val="00F41B3E"/>
    <w:rsid w:val="00F422EE"/>
    <w:rsid w:val="00F4269E"/>
    <w:rsid w:val="00F437CB"/>
    <w:rsid w:val="00F43EA6"/>
    <w:rsid w:val="00F44C18"/>
    <w:rsid w:val="00F46420"/>
    <w:rsid w:val="00F46C8A"/>
    <w:rsid w:val="00F46C93"/>
    <w:rsid w:val="00F47517"/>
    <w:rsid w:val="00F47C0C"/>
    <w:rsid w:val="00F47D89"/>
    <w:rsid w:val="00F50A66"/>
    <w:rsid w:val="00F52481"/>
    <w:rsid w:val="00F52599"/>
    <w:rsid w:val="00F530BB"/>
    <w:rsid w:val="00F534C7"/>
    <w:rsid w:val="00F54A0D"/>
    <w:rsid w:val="00F55214"/>
    <w:rsid w:val="00F571ED"/>
    <w:rsid w:val="00F60F56"/>
    <w:rsid w:val="00F61363"/>
    <w:rsid w:val="00F6171E"/>
    <w:rsid w:val="00F62F97"/>
    <w:rsid w:val="00F64628"/>
    <w:rsid w:val="00F65C33"/>
    <w:rsid w:val="00F65C66"/>
    <w:rsid w:val="00F66211"/>
    <w:rsid w:val="00F6634D"/>
    <w:rsid w:val="00F66B6B"/>
    <w:rsid w:val="00F66BD4"/>
    <w:rsid w:val="00F66CAC"/>
    <w:rsid w:val="00F66D34"/>
    <w:rsid w:val="00F66FFB"/>
    <w:rsid w:val="00F700E3"/>
    <w:rsid w:val="00F704C6"/>
    <w:rsid w:val="00F70AFD"/>
    <w:rsid w:val="00F70F5B"/>
    <w:rsid w:val="00F73FA0"/>
    <w:rsid w:val="00F74F3A"/>
    <w:rsid w:val="00F75ACC"/>
    <w:rsid w:val="00F764FC"/>
    <w:rsid w:val="00F76633"/>
    <w:rsid w:val="00F76F43"/>
    <w:rsid w:val="00F8015D"/>
    <w:rsid w:val="00F811F7"/>
    <w:rsid w:val="00F82235"/>
    <w:rsid w:val="00F82B14"/>
    <w:rsid w:val="00F83370"/>
    <w:rsid w:val="00F834DE"/>
    <w:rsid w:val="00F84BD0"/>
    <w:rsid w:val="00F8512A"/>
    <w:rsid w:val="00F85453"/>
    <w:rsid w:val="00F85B76"/>
    <w:rsid w:val="00F85C16"/>
    <w:rsid w:val="00F866CE"/>
    <w:rsid w:val="00F87BD2"/>
    <w:rsid w:val="00F87EBC"/>
    <w:rsid w:val="00F908B3"/>
    <w:rsid w:val="00F9138A"/>
    <w:rsid w:val="00F91EA6"/>
    <w:rsid w:val="00F921E2"/>
    <w:rsid w:val="00F936A9"/>
    <w:rsid w:val="00F9383E"/>
    <w:rsid w:val="00F93D26"/>
    <w:rsid w:val="00F941A1"/>
    <w:rsid w:val="00F957B7"/>
    <w:rsid w:val="00F95C0F"/>
    <w:rsid w:val="00F96877"/>
    <w:rsid w:val="00F96C26"/>
    <w:rsid w:val="00F96DEA"/>
    <w:rsid w:val="00F96E49"/>
    <w:rsid w:val="00FA004F"/>
    <w:rsid w:val="00FA06F4"/>
    <w:rsid w:val="00FA0C91"/>
    <w:rsid w:val="00FA1042"/>
    <w:rsid w:val="00FA1066"/>
    <w:rsid w:val="00FA210C"/>
    <w:rsid w:val="00FA2F3C"/>
    <w:rsid w:val="00FA3A51"/>
    <w:rsid w:val="00FA3D67"/>
    <w:rsid w:val="00FA410D"/>
    <w:rsid w:val="00FA5FB8"/>
    <w:rsid w:val="00FB01AF"/>
    <w:rsid w:val="00FB0213"/>
    <w:rsid w:val="00FB06B4"/>
    <w:rsid w:val="00FB2BE0"/>
    <w:rsid w:val="00FB3086"/>
    <w:rsid w:val="00FB335D"/>
    <w:rsid w:val="00FB3744"/>
    <w:rsid w:val="00FB486C"/>
    <w:rsid w:val="00FB4F1B"/>
    <w:rsid w:val="00FB5CEE"/>
    <w:rsid w:val="00FB5F43"/>
    <w:rsid w:val="00FB6241"/>
    <w:rsid w:val="00FB644C"/>
    <w:rsid w:val="00FB6ECB"/>
    <w:rsid w:val="00FC153D"/>
    <w:rsid w:val="00FC1B5F"/>
    <w:rsid w:val="00FC314E"/>
    <w:rsid w:val="00FC48E6"/>
    <w:rsid w:val="00FC4AE5"/>
    <w:rsid w:val="00FC52D3"/>
    <w:rsid w:val="00FC569F"/>
    <w:rsid w:val="00FC6283"/>
    <w:rsid w:val="00FC6B13"/>
    <w:rsid w:val="00FD01C4"/>
    <w:rsid w:val="00FD0A78"/>
    <w:rsid w:val="00FD0F0A"/>
    <w:rsid w:val="00FD12FE"/>
    <w:rsid w:val="00FD1EF6"/>
    <w:rsid w:val="00FD25FD"/>
    <w:rsid w:val="00FD2FF0"/>
    <w:rsid w:val="00FD32DF"/>
    <w:rsid w:val="00FD4378"/>
    <w:rsid w:val="00FD4447"/>
    <w:rsid w:val="00FD790D"/>
    <w:rsid w:val="00FD7BE3"/>
    <w:rsid w:val="00FE1D35"/>
    <w:rsid w:val="00FE2384"/>
    <w:rsid w:val="00FE2493"/>
    <w:rsid w:val="00FE24C0"/>
    <w:rsid w:val="00FE27AE"/>
    <w:rsid w:val="00FE2850"/>
    <w:rsid w:val="00FE3E5A"/>
    <w:rsid w:val="00FE4E6F"/>
    <w:rsid w:val="00FE61F1"/>
    <w:rsid w:val="00FE75DB"/>
    <w:rsid w:val="00FE7B18"/>
    <w:rsid w:val="00FE7F24"/>
    <w:rsid w:val="00FF0CB5"/>
    <w:rsid w:val="00FF181B"/>
    <w:rsid w:val="00FF1C16"/>
    <w:rsid w:val="00FF1F59"/>
    <w:rsid w:val="00FF276F"/>
    <w:rsid w:val="00FF3309"/>
    <w:rsid w:val="00FF34A1"/>
    <w:rsid w:val="00FF3955"/>
    <w:rsid w:val="00FF3958"/>
    <w:rsid w:val="00FF3AFD"/>
    <w:rsid w:val="00FF4C88"/>
    <w:rsid w:val="00FF4DC2"/>
    <w:rsid w:val="00FF532C"/>
    <w:rsid w:val="00FF544A"/>
    <w:rsid w:val="00FF5AD4"/>
    <w:rsid w:val="00FF6E6F"/>
    <w:rsid w:val="00FF70C5"/>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619908"/>
  <w15:docId w15:val="{A1E0B0DE-CBD3-4E2E-AF5C-2031AD7E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408C4"/>
    <w:rPr>
      <w:sz w:val="24"/>
      <w:szCs w:val="24"/>
    </w:rPr>
  </w:style>
  <w:style w:type="paragraph" w:styleId="Nagwek1">
    <w:name w:val="heading 1"/>
    <w:basedOn w:val="Normalny"/>
    <w:next w:val="Normalny"/>
    <w:qFormat/>
    <w:rsid w:val="002421EF"/>
    <w:pPr>
      <w:keepNext/>
      <w:jc w:val="center"/>
      <w:outlineLvl w:val="0"/>
    </w:pPr>
    <w:rPr>
      <w:b/>
      <w:sz w:val="20"/>
      <w:szCs w:val="20"/>
    </w:rPr>
  </w:style>
  <w:style w:type="paragraph" w:styleId="Nagwek2">
    <w:name w:val="heading 2"/>
    <w:basedOn w:val="Normalny"/>
    <w:next w:val="Normalny"/>
    <w:link w:val="Nagwek2Znak"/>
    <w:semiHidden/>
    <w:unhideWhenUsed/>
    <w:qFormat/>
    <w:rsid w:val="00D418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7A637C"/>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uiPriority w:val="22"/>
    <w:qFormat/>
    <w:rsid w:val="00493DB0"/>
    <w:rPr>
      <w:b/>
      <w:bCs/>
    </w:rPr>
  </w:style>
  <w:style w:type="character" w:styleId="Odwoaniedokomentarza">
    <w:name w:val="annotation reference"/>
    <w:basedOn w:val="Domylnaczcionkaakapitu"/>
    <w:rsid w:val="00BE7B89"/>
    <w:rPr>
      <w:sz w:val="16"/>
      <w:szCs w:val="16"/>
    </w:rPr>
  </w:style>
  <w:style w:type="paragraph" w:styleId="Tekstkomentarza">
    <w:name w:val="annotation text"/>
    <w:basedOn w:val="Normalny"/>
    <w:link w:val="TekstkomentarzaZnak"/>
    <w:rsid w:val="00BE7B89"/>
    <w:rPr>
      <w:sz w:val="20"/>
      <w:szCs w:val="20"/>
    </w:rPr>
  </w:style>
  <w:style w:type="character" w:customStyle="1" w:styleId="TekstkomentarzaZnak">
    <w:name w:val="Tekst komentarza Znak"/>
    <w:basedOn w:val="Domylnaczcionkaakapitu"/>
    <w:link w:val="Tekstkomentarza"/>
    <w:rsid w:val="00BE7B89"/>
  </w:style>
  <w:style w:type="paragraph" w:styleId="Tematkomentarza">
    <w:name w:val="annotation subject"/>
    <w:basedOn w:val="Tekstkomentarza"/>
    <w:next w:val="Tekstkomentarza"/>
    <w:link w:val="TematkomentarzaZnak"/>
    <w:uiPriority w:val="99"/>
    <w:rsid w:val="00BE7B89"/>
    <w:rPr>
      <w:b/>
      <w:bCs/>
    </w:rPr>
  </w:style>
  <w:style w:type="character" w:customStyle="1" w:styleId="TematkomentarzaZnak">
    <w:name w:val="Temat komentarza Znak"/>
    <w:basedOn w:val="TekstkomentarzaZnak"/>
    <w:link w:val="Tematkomentarza"/>
    <w:uiPriority w:val="99"/>
    <w:rsid w:val="00BE7B89"/>
    <w:rPr>
      <w:b/>
      <w:bCs/>
    </w:rPr>
  </w:style>
  <w:style w:type="paragraph" w:styleId="Tekstdymka">
    <w:name w:val="Balloon Text"/>
    <w:basedOn w:val="Normalny"/>
    <w:link w:val="TekstdymkaZnak"/>
    <w:rsid w:val="00BE7B89"/>
    <w:rPr>
      <w:rFonts w:ascii="Tahoma" w:hAnsi="Tahoma" w:cs="Tahoma"/>
      <w:sz w:val="16"/>
      <w:szCs w:val="16"/>
    </w:rPr>
  </w:style>
  <w:style w:type="character" w:customStyle="1" w:styleId="TekstdymkaZnak">
    <w:name w:val="Tekst dymka Znak"/>
    <w:basedOn w:val="Domylnaczcionkaakapitu"/>
    <w:link w:val="Tekstdymka"/>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rsid w:val="00C05FB9"/>
  </w:style>
  <w:style w:type="paragraph" w:styleId="Tekstprzypisudolnego">
    <w:name w:val="footnote text"/>
    <w:basedOn w:val="Normalny"/>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styleId="Akapitzlist">
    <w:name w:val="List Paragraph"/>
    <w:aliases w:val="Wyliczanie,List Paragraph,Obiekt,Nagłówek_JP,normalny tekst,Akapit z listą4,List Paragraph1,Akapit z listą31,Numerowanie,BulletC,A_wyliczenie,Akapit z listą5,K-P_odwolanie,List Paragraph_0,Liste à puces retrait droite,maz_wyliczenie"/>
    <w:basedOn w:val="Normalny"/>
    <w:link w:val="AkapitzlistZnak"/>
    <w:qFormat/>
    <w:rsid w:val="008764B5"/>
    <w:pPr>
      <w:ind w:left="720"/>
      <w:contextualSpacing/>
    </w:pPr>
  </w:style>
  <w:style w:type="character" w:customStyle="1" w:styleId="luchili">
    <w:name w:val="luc_hili"/>
    <w:basedOn w:val="Domylnaczcionkaakapitu"/>
    <w:rsid w:val="005F1A91"/>
  </w:style>
  <w:style w:type="character" w:customStyle="1" w:styleId="tabulatory">
    <w:name w:val="tabulatory"/>
    <w:basedOn w:val="Domylnaczcionkaakapitu"/>
    <w:rsid w:val="005F1A91"/>
  </w:style>
  <w:style w:type="character" w:styleId="Hipercze">
    <w:name w:val="Hyperlink"/>
    <w:basedOn w:val="Domylnaczcionkaakapitu"/>
    <w:rsid w:val="0003428D"/>
    <w:rPr>
      <w:color w:val="0000FF" w:themeColor="hyperlink"/>
      <w:u w:val="single"/>
    </w:rPr>
  </w:style>
  <w:style w:type="paragraph" w:customStyle="1" w:styleId="Bodytext1">
    <w:name w:val="Body text1"/>
    <w:basedOn w:val="Normalny"/>
    <w:uiPriority w:val="99"/>
    <w:rsid w:val="00553A6A"/>
    <w:pPr>
      <w:widowControl w:val="0"/>
      <w:shd w:val="clear" w:color="auto" w:fill="FFFFFF"/>
      <w:spacing w:after="240" w:line="240" w:lineRule="atLeast"/>
      <w:ind w:hanging="400"/>
    </w:pPr>
    <w:rPr>
      <w:spacing w:val="10"/>
      <w:sz w:val="21"/>
      <w:szCs w:val="21"/>
    </w:rPr>
  </w:style>
  <w:style w:type="character" w:customStyle="1" w:styleId="AkapitzlistZnak">
    <w:name w:val="Akapit z listą Znak"/>
    <w:aliases w:val="Wyliczanie Znak,List Paragraph Znak,Obiekt Znak,Nagłówek_JP Znak,normalny tekst Znak,Akapit z listą4 Znak,List Paragraph1 Znak,Akapit z listą31 Znak,Numerowanie Znak,BulletC Znak,A_wyliczenie Znak,Akapit z listą5 Znak"/>
    <w:link w:val="Akapitzlist"/>
    <w:uiPriority w:val="34"/>
    <w:rsid w:val="00BE28D7"/>
    <w:rPr>
      <w:sz w:val="24"/>
      <w:szCs w:val="24"/>
    </w:rPr>
  </w:style>
  <w:style w:type="paragraph" w:styleId="Bezodstpw">
    <w:name w:val="No Spacing"/>
    <w:uiPriority w:val="1"/>
    <w:qFormat/>
    <w:rsid w:val="00B4529A"/>
    <w:rPr>
      <w:sz w:val="24"/>
      <w:szCs w:val="24"/>
    </w:rPr>
  </w:style>
  <w:style w:type="paragraph" w:customStyle="1" w:styleId="Bezodstpw1">
    <w:name w:val="Bez odstępów1"/>
    <w:uiPriority w:val="99"/>
    <w:rsid w:val="00656176"/>
    <w:rPr>
      <w:sz w:val="24"/>
      <w:szCs w:val="24"/>
    </w:rPr>
  </w:style>
  <w:style w:type="paragraph" w:styleId="Tekstpodstawowywcity">
    <w:name w:val="Body Text Indent"/>
    <w:basedOn w:val="Normalny"/>
    <w:link w:val="TekstpodstawowywcityZnak"/>
    <w:rsid w:val="007A245A"/>
    <w:pPr>
      <w:spacing w:after="120"/>
      <w:ind w:left="283"/>
    </w:pPr>
  </w:style>
  <w:style w:type="character" w:customStyle="1" w:styleId="TekstpodstawowywcityZnak">
    <w:name w:val="Tekst podstawowy wcięty Znak"/>
    <w:basedOn w:val="Domylnaczcionkaakapitu"/>
    <w:link w:val="Tekstpodstawowywcity"/>
    <w:rsid w:val="007A245A"/>
    <w:rPr>
      <w:sz w:val="24"/>
      <w:szCs w:val="24"/>
    </w:rPr>
  </w:style>
  <w:style w:type="paragraph" w:styleId="Tekstpodstawowyzwciciem">
    <w:name w:val="Body Text First Indent"/>
    <w:basedOn w:val="Tekstpodstawowy"/>
    <w:link w:val="TekstpodstawowyzwciciemZnak"/>
    <w:rsid w:val="0046111D"/>
    <w:pPr>
      <w:ind w:firstLine="360"/>
    </w:pPr>
    <w:rPr>
      <w:szCs w:val="24"/>
    </w:rPr>
  </w:style>
  <w:style w:type="character" w:customStyle="1" w:styleId="TekstpodstawowyzwciciemZnak">
    <w:name w:val="Tekst podstawowy z wcięciem Znak"/>
    <w:basedOn w:val="TekstpodstawowyZnak"/>
    <w:link w:val="Tekstpodstawowyzwciciem"/>
    <w:rsid w:val="0046111D"/>
    <w:rPr>
      <w:sz w:val="24"/>
      <w:szCs w:val="24"/>
      <w:lang w:val="pl-PL" w:eastAsia="pl-PL" w:bidi="ar-SA"/>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Wykres-podpis"/>
    <w:basedOn w:val="Normalny"/>
    <w:next w:val="Normalny"/>
    <w:link w:val="LegendaZnak"/>
    <w:unhideWhenUsed/>
    <w:qFormat/>
    <w:rsid w:val="00F21952"/>
    <w:rPr>
      <w:b/>
      <w:bCs/>
      <w:sz w:val="20"/>
      <w:szCs w:val="20"/>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Wykres-podpis Znak"/>
    <w:link w:val="Legenda"/>
    <w:rsid w:val="00F21952"/>
    <w:rPr>
      <w:b/>
      <w:bCs/>
    </w:rPr>
  </w:style>
  <w:style w:type="paragraph" w:customStyle="1" w:styleId="Akapitzlist1">
    <w:name w:val="Akapit z listą1"/>
    <w:basedOn w:val="Normalny"/>
    <w:qFormat/>
    <w:rsid w:val="00F21952"/>
    <w:pPr>
      <w:spacing w:before="120" w:after="200" w:line="276" w:lineRule="auto"/>
      <w:ind w:left="720"/>
    </w:pPr>
    <w:rPr>
      <w:szCs w:val="22"/>
      <w:lang w:eastAsia="en-US"/>
    </w:rPr>
  </w:style>
  <w:style w:type="character" w:customStyle="1" w:styleId="Teksttreci">
    <w:name w:val="Tekst treści_"/>
    <w:basedOn w:val="Domylnaczcionkaakapitu"/>
    <w:link w:val="Teksttreci0"/>
    <w:rsid w:val="00640D69"/>
    <w:rPr>
      <w:sz w:val="22"/>
      <w:szCs w:val="22"/>
      <w:shd w:val="clear" w:color="auto" w:fill="FFFFFF"/>
    </w:rPr>
  </w:style>
  <w:style w:type="paragraph" w:customStyle="1" w:styleId="Teksttreci0">
    <w:name w:val="Tekst treści"/>
    <w:basedOn w:val="Normalny"/>
    <w:link w:val="Teksttreci"/>
    <w:rsid w:val="00640D69"/>
    <w:pPr>
      <w:widowControl w:val="0"/>
      <w:shd w:val="clear" w:color="auto" w:fill="FFFFFF"/>
    </w:pPr>
    <w:rPr>
      <w:sz w:val="22"/>
      <w:szCs w:val="22"/>
    </w:rPr>
  </w:style>
  <w:style w:type="paragraph" w:styleId="NormalnyWeb">
    <w:name w:val="Normal (Web)"/>
    <w:aliases w:val="Normalny (Web) Znak1 Znak,Tekst przypisu końcowego Znak Znak Znak"/>
    <w:basedOn w:val="Normalny"/>
    <w:link w:val="NormalnyWebZnak"/>
    <w:uiPriority w:val="99"/>
    <w:qFormat/>
    <w:rsid w:val="00D021AC"/>
    <w:pPr>
      <w:spacing w:before="100" w:beforeAutospacing="1" w:after="100" w:afterAutospacing="1"/>
    </w:pPr>
    <w:rPr>
      <w:rFonts w:ascii="Arial Unicode MS" w:eastAsia="Arial Unicode MS" w:hAnsi="Arial Unicode MS" w:cs="Arial Unicode MS"/>
    </w:rPr>
  </w:style>
  <w:style w:type="character" w:customStyle="1" w:styleId="NormalnyWebZnak">
    <w:name w:val="Normalny (Web) Znak"/>
    <w:aliases w:val="Normalny (Web) Znak1 Znak Znak,Tekst przypisu końcowego Znak Znak Znak Znak"/>
    <w:link w:val="NormalnyWeb"/>
    <w:uiPriority w:val="99"/>
    <w:rsid w:val="00D021AC"/>
    <w:rPr>
      <w:rFonts w:ascii="Arial Unicode MS" w:eastAsia="Arial Unicode MS" w:hAnsi="Arial Unicode MS" w:cs="Arial Unicode MS"/>
      <w:sz w:val="24"/>
      <w:szCs w:val="24"/>
    </w:rPr>
  </w:style>
  <w:style w:type="character" w:customStyle="1" w:styleId="Nagwek3Znak">
    <w:name w:val="Nagłówek 3 Znak"/>
    <w:basedOn w:val="Domylnaczcionkaakapitu"/>
    <w:link w:val="Nagwek3"/>
    <w:semiHidden/>
    <w:rsid w:val="007A637C"/>
    <w:rPr>
      <w:rFonts w:asciiTheme="majorHAnsi" w:eastAsiaTheme="majorEastAsia" w:hAnsiTheme="majorHAnsi" w:cstheme="majorBidi"/>
      <w:color w:val="243F60" w:themeColor="accent1" w:themeShade="7F"/>
      <w:sz w:val="24"/>
      <w:szCs w:val="24"/>
    </w:rPr>
  </w:style>
  <w:style w:type="paragraph" w:styleId="Tekstpodstawowywcity2">
    <w:name w:val="Body Text Indent 2"/>
    <w:basedOn w:val="Normalny"/>
    <w:link w:val="Tekstpodstawowywcity2Znak"/>
    <w:uiPriority w:val="99"/>
    <w:unhideWhenUsed/>
    <w:rsid w:val="00EA78D3"/>
    <w:pPr>
      <w:suppressAutoHyphens/>
      <w:spacing w:after="120" w:line="480" w:lineRule="auto"/>
      <w:ind w:left="283"/>
    </w:pPr>
    <w:rPr>
      <w:rFonts w:cs="Calibri"/>
      <w:sz w:val="20"/>
      <w:szCs w:val="20"/>
      <w:lang w:eastAsia="ar-SA"/>
    </w:rPr>
  </w:style>
  <w:style w:type="character" w:customStyle="1" w:styleId="Tekstpodstawowywcity2Znak">
    <w:name w:val="Tekst podstawowy wcięty 2 Znak"/>
    <w:basedOn w:val="Domylnaczcionkaakapitu"/>
    <w:link w:val="Tekstpodstawowywcity2"/>
    <w:uiPriority w:val="99"/>
    <w:rsid w:val="00EA78D3"/>
    <w:rPr>
      <w:rFonts w:cs="Calibri"/>
      <w:lang w:eastAsia="ar-SA"/>
    </w:rPr>
  </w:style>
  <w:style w:type="character" w:customStyle="1" w:styleId="Inne">
    <w:name w:val="Inne_"/>
    <w:basedOn w:val="Domylnaczcionkaakapitu"/>
    <w:link w:val="Inne0"/>
    <w:rsid w:val="00541EB1"/>
    <w:rPr>
      <w:sz w:val="22"/>
      <w:szCs w:val="22"/>
      <w:shd w:val="clear" w:color="auto" w:fill="FFFFFF"/>
    </w:rPr>
  </w:style>
  <w:style w:type="paragraph" w:customStyle="1" w:styleId="Inne0">
    <w:name w:val="Inne"/>
    <w:basedOn w:val="Normalny"/>
    <w:link w:val="Inne"/>
    <w:rsid w:val="00541EB1"/>
    <w:pPr>
      <w:widowControl w:val="0"/>
      <w:shd w:val="clear" w:color="auto" w:fill="FFFFFF"/>
    </w:pPr>
    <w:rPr>
      <w:sz w:val="22"/>
      <w:szCs w:val="22"/>
    </w:rPr>
  </w:style>
  <w:style w:type="paragraph" w:styleId="Tekstprzypisukocowego">
    <w:name w:val="endnote text"/>
    <w:basedOn w:val="Normalny"/>
    <w:link w:val="TekstprzypisukocowegoZnak"/>
    <w:semiHidden/>
    <w:unhideWhenUsed/>
    <w:rsid w:val="00DC321C"/>
    <w:rPr>
      <w:sz w:val="20"/>
      <w:szCs w:val="20"/>
    </w:rPr>
  </w:style>
  <w:style w:type="character" w:customStyle="1" w:styleId="TekstprzypisukocowegoZnak">
    <w:name w:val="Tekst przypisu końcowego Znak"/>
    <w:basedOn w:val="Domylnaczcionkaakapitu"/>
    <w:link w:val="Tekstprzypisukocowego"/>
    <w:semiHidden/>
    <w:rsid w:val="00DC321C"/>
  </w:style>
  <w:style w:type="character" w:styleId="Odwoanieprzypisukocowego">
    <w:name w:val="endnote reference"/>
    <w:basedOn w:val="Domylnaczcionkaakapitu"/>
    <w:semiHidden/>
    <w:unhideWhenUsed/>
    <w:rsid w:val="00DC321C"/>
    <w:rPr>
      <w:vertAlign w:val="superscript"/>
    </w:rPr>
  </w:style>
  <w:style w:type="table" w:styleId="Tabela-Siatka">
    <w:name w:val="Table Grid"/>
    <w:basedOn w:val="Standardowy"/>
    <w:rsid w:val="008C3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semiHidden/>
    <w:rsid w:val="00D41882"/>
    <w:rPr>
      <w:rFonts w:asciiTheme="majorHAnsi" w:eastAsiaTheme="majorEastAsia" w:hAnsiTheme="majorHAnsi" w:cstheme="majorBidi"/>
      <w:color w:val="365F91" w:themeColor="accent1" w:themeShade="BF"/>
      <w:sz w:val="26"/>
      <w:szCs w:val="26"/>
    </w:rPr>
  </w:style>
  <w:style w:type="character" w:customStyle="1" w:styleId="ng-binding">
    <w:name w:val="ng-binding"/>
    <w:basedOn w:val="Domylnaczcionkaakapitu"/>
    <w:rsid w:val="00100EB8"/>
  </w:style>
  <w:style w:type="character" w:customStyle="1" w:styleId="Brak">
    <w:name w:val="Brak"/>
    <w:rsid w:val="00100EB8"/>
  </w:style>
  <w:style w:type="character" w:styleId="Uwydatnienie">
    <w:name w:val="Emphasis"/>
    <w:uiPriority w:val="20"/>
    <w:qFormat/>
    <w:rsid w:val="00E446E0"/>
    <w:rPr>
      <w:i/>
      <w:iCs/>
    </w:rPr>
  </w:style>
  <w:style w:type="character" w:customStyle="1" w:styleId="alb-s">
    <w:name w:val="a_lb-s"/>
    <w:basedOn w:val="Domylnaczcionkaakapitu"/>
    <w:rsid w:val="00E446E0"/>
  </w:style>
  <w:style w:type="paragraph" w:customStyle="1" w:styleId="Default">
    <w:name w:val="Default"/>
    <w:rsid w:val="00723531"/>
    <w:pPr>
      <w:autoSpaceDE w:val="0"/>
      <w:autoSpaceDN w:val="0"/>
      <w:adjustRightInd w:val="0"/>
    </w:pPr>
    <w:rPr>
      <w:rFonts w:ascii="Arial" w:hAnsi="Arial" w:cs="Arial"/>
      <w:color w:val="000000"/>
      <w:sz w:val="24"/>
      <w:szCs w:val="24"/>
    </w:rPr>
  </w:style>
  <w:style w:type="paragraph" w:styleId="Tekstpodstawowy2">
    <w:name w:val="Body Text 2"/>
    <w:basedOn w:val="Normalny"/>
    <w:link w:val="Tekstpodstawowy2Znak"/>
    <w:semiHidden/>
    <w:unhideWhenUsed/>
    <w:rsid w:val="007544CA"/>
    <w:pPr>
      <w:spacing w:after="120" w:line="480" w:lineRule="auto"/>
    </w:pPr>
  </w:style>
  <w:style w:type="character" w:customStyle="1" w:styleId="Tekstpodstawowy2Znak">
    <w:name w:val="Tekst podstawowy 2 Znak"/>
    <w:basedOn w:val="Domylnaczcionkaakapitu"/>
    <w:link w:val="Tekstpodstawowy2"/>
    <w:semiHidden/>
    <w:rsid w:val="007544CA"/>
    <w:rPr>
      <w:sz w:val="24"/>
      <w:szCs w:val="24"/>
    </w:rPr>
  </w:style>
  <w:style w:type="character" w:customStyle="1" w:styleId="ng-scope">
    <w:name w:val="ng-scope"/>
    <w:basedOn w:val="Domylnaczcionkaakapitu"/>
    <w:rsid w:val="008C70CB"/>
  </w:style>
  <w:style w:type="paragraph" w:customStyle="1" w:styleId="text-justify">
    <w:name w:val="text-justify"/>
    <w:basedOn w:val="Normalny"/>
    <w:rsid w:val="008C70CB"/>
    <w:pPr>
      <w:spacing w:before="100" w:beforeAutospacing="1" w:after="100" w:afterAutospacing="1"/>
    </w:pPr>
  </w:style>
  <w:style w:type="paragraph" w:styleId="Poprawka">
    <w:name w:val="Revision"/>
    <w:hidden/>
    <w:uiPriority w:val="99"/>
    <w:semiHidden/>
    <w:rsid w:val="003F5120"/>
    <w:rPr>
      <w:sz w:val="24"/>
      <w:szCs w:val="24"/>
    </w:rPr>
  </w:style>
  <w:style w:type="character" w:customStyle="1" w:styleId="info-list-value-uzasadnienie">
    <w:name w:val="info-list-value-uzasadnienie"/>
    <w:basedOn w:val="Domylnaczcionkaakapitu"/>
    <w:rsid w:val="00AD5D90"/>
  </w:style>
  <w:style w:type="character" w:customStyle="1" w:styleId="highlight">
    <w:name w:val="highlight"/>
    <w:basedOn w:val="Domylnaczcionkaakapitu"/>
    <w:rsid w:val="00AD5D90"/>
  </w:style>
  <w:style w:type="character" w:customStyle="1" w:styleId="st">
    <w:name w:val="st"/>
    <w:basedOn w:val="Domylnaczcionkaakapitu"/>
    <w:rsid w:val="007D2791"/>
  </w:style>
  <w:style w:type="character" w:customStyle="1" w:styleId="ListLabel20">
    <w:name w:val="ListLabel 20"/>
    <w:rsid w:val="00C1127D"/>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122">
      <w:bodyDiv w:val="1"/>
      <w:marLeft w:val="0"/>
      <w:marRight w:val="0"/>
      <w:marTop w:val="0"/>
      <w:marBottom w:val="0"/>
      <w:divBdr>
        <w:top w:val="none" w:sz="0" w:space="0" w:color="auto"/>
        <w:left w:val="none" w:sz="0" w:space="0" w:color="auto"/>
        <w:bottom w:val="none" w:sz="0" w:space="0" w:color="auto"/>
        <w:right w:val="none" w:sz="0" w:space="0" w:color="auto"/>
      </w:divBdr>
    </w:div>
    <w:div w:id="41297923">
      <w:bodyDiv w:val="1"/>
      <w:marLeft w:val="0"/>
      <w:marRight w:val="0"/>
      <w:marTop w:val="0"/>
      <w:marBottom w:val="0"/>
      <w:divBdr>
        <w:top w:val="none" w:sz="0" w:space="0" w:color="auto"/>
        <w:left w:val="none" w:sz="0" w:space="0" w:color="auto"/>
        <w:bottom w:val="none" w:sz="0" w:space="0" w:color="auto"/>
        <w:right w:val="none" w:sz="0" w:space="0" w:color="auto"/>
      </w:divBdr>
    </w:div>
    <w:div w:id="61757591">
      <w:bodyDiv w:val="1"/>
      <w:marLeft w:val="0"/>
      <w:marRight w:val="0"/>
      <w:marTop w:val="0"/>
      <w:marBottom w:val="0"/>
      <w:divBdr>
        <w:top w:val="none" w:sz="0" w:space="0" w:color="auto"/>
        <w:left w:val="none" w:sz="0" w:space="0" w:color="auto"/>
        <w:bottom w:val="none" w:sz="0" w:space="0" w:color="auto"/>
        <w:right w:val="none" w:sz="0" w:space="0" w:color="auto"/>
      </w:divBdr>
    </w:div>
    <w:div w:id="111022333">
      <w:bodyDiv w:val="1"/>
      <w:marLeft w:val="0"/>
      <w:marRight w:val="0"/>
      <w:marTop w:val="0"/>
      <w:marBottom w:val="0"/>
      <w:divBdr>
        <w:top w:val="none" w:sz="0" w:space="0" w:color="auto"/>
        <w:left w:val="none" w:sz="0" w:space="0" w:color="auto"/>
        <w:bottom w:val="none" w:sz="0" w:space="0" w:color="auto"/>
        <w:right w:val="none" w:sz="0" w:space="0" w:color="auto"/>
      </w:divBdr>
    </w:div>
    <w:div w:id="112989969">
      <w:bodyDiv w:val="1"/>
      <w:marLeft w:val="0"/>
      <w:marRight w:val="0"/>
      <w:marTop w:val="0"/>
      <w:marBottom w:val="0"/>
      <w:divBdr>
        <w:top w:val="none" w:sz="0" w:space="0" w:color="auto"/>
        <w:left w:val="none" w:sz="0" w:space="0" w:color="auto"/>
        <w:bottom w:val="none" w:sz="0" w:space="0" w:color="auto"/>
        <w:right w:val="none" w:sz="0" w:space="0" w:color="auto"/>
      </w:divBdr>
    </w:div>
    <w:div w:id="118840192">
      <w:bodyDiv w:val="1"/>
      <w:marLeft w:val="0"/>
      <w:marRight w:val="0"/>
      <w:marTop w:val="0"/>
      <w:marBottom w:val="0"/>
      <w:divBdr>
        <w:top w:val="none" w:sz="0" w:space="0" w:color="auto"/>
        <w:left w:val="none" w:sz="0" w:space="0" w:color="auto"/>
        <w:bottom w:val="none" w:sz="0" w:space="0" w:color="auto"/>
        <w:right w:val="none" w:sz="0" w:space="0" w:color="auto"/>
      </w:divBdr>
      <w:divsChild>
        <w:div w:id="1052463314">
          <w:marLeft w:val="0"/>
          <w:marRight w:val="0"/>
          <w:marTop w:val="0"/>
          <w:marBottom w:val="0"/>
          <w:divBdr>
            <w:top w:val="none" w:sz="0" w:space="0" w:color="auto"/>
            <w:left w:val="none" w:sz="0" w:space="0" w:color="auto"/>
            <w:bottom w:val="none" w:sz="0" w:space="0" w:color="auto"/>
            <w:right w:val="none" w:sz="0" w:space="0" w:color="auto"/>
          </w:divBdr>
          <w:divsChild>
            <w:div w:id="625695869">
              <w:marLeft w:val="0"/>
              <w:marRight w:val="0"/>
              <w:marTop w:val="0"/>
              <w:marBottom w:val="0"/>
              <w:divBdr>
                <w:top w:val="none" w:sz="0" w:space="0" w:color="auto"/>
                <w:left w:val="none" w:sz="0" w:space="0" w:color="auto"/>
                <w:bottom w:val="none" w:sz="0" w:space="0" w:color="auto"/>
                <w:right w:val="none" w:sz="0" w:space="0" w:color="auto"/>
              </w:divBdr>
            </w:div>
          </w:divsChild>
        </w:div>
        <w:div w:id="1318917428">
          <w:marLeft w:val="0"/>
          <w:marRight w:val="0"/>
          <w:marTop w:val="0"/>
          <w:marBottom w:val="0"/>
          <w:divBdr>
            <w:top w:val="none" w:sz="0" w:space="0" w:color="auto"/>
            <w:left w:val="none" w:sz="0" w:space="0" w:color="auto"/>
            <w:bottom w:val="none" w:sz="0" w:space="0" w:color="auto"/>
            <w:right w:val="none" w:sz="0" w:space="0" w:color="auto"/>
          </w:divBdr>
          <w:divsChild>
            <w:div w:id="7899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891">
      <w:bodyDiv w:val="1"/>
      <w:marLeft w:val="0"/>
      <w:marRight w:val="0"/>
      <w:marTop w:val="0"/>
      <w:marBottom w:val="0"/>
      <w:divBdr>
        <w:top w:val="none" w:sz="0" w:space="0" w:color="auto"/>
        <w:left w:val="none" w:sz="0" w:space="0" w:color="auto"/>
        <w:bottom w:val="none" w:sz="0" w:space="0" w:color="auto"/>
        <w:right w:val="none" w:sz="0" w:space="0" w:color="auto"/>
      </w:divBdr>
      <w:divsChild>
        <w:div w:id="1360935156">
          <w:marLeft w:val="360"/>
          <w:marRight w:val="0"/>
          <w:marTop w:val="0"/>
          <w:marBottom w:val="0"/>
          <w:divBdr>
            <w:top w:val="none" w:sz="0" w:space="0" w:color="auto"/>
            <w:left w:val="none" w:sz="0" w:space="0" w:color="auto"/>
            <w:bottom w:val="none" w:sz="0" w:space="0" w:color="auto"/>
            <w:right w:val="none" w:sz="0" w:space="0" w:color="auto"/>
          </w:divBdr>
        </w:div>
      </w:divsChild>
    </w:div>
    <w:div w:id="223226133">
      <w:bodyDiv w:val="1"/>
      <w:marLeft w:val="0"/>
      <w:marRight w:val="0"/>
      <w:marTop w:val="0"/>
      <w:marBottom w:val="0"/>
      <w:divBdr>
        <w:top w:val="none" w:sz="0" w:space="0" w:color="auto"/>
        <w:left w:val="none" w:sz="0" w:space="0" w:color="auto"/>
        <w:bottom w:val="none" w:sz="0" w:space="0" w:color="auto"/>
        <w:right w:val="none" w:sz="0" w:space="0" w:color="auto"/>
      </w:divBdr>
    </w:div>
    <w:div w:id="295185179">
      <w:bodyDiv w:val="1"/>
      <w:marLeft w:val="0"/>
      <w:marRight w:val="0"/>
      <w:marTop w:val="0"/>
      <w:marBottom w:val="0"/>
      <w:divBdr>
        <w:top w:val="none" w:sz="0" w:space="0" w:color="auto"/>
        <w:left w:val="none" w:sz="0" w:space="0" w:color="auto"/>
        <w:bottom w:val="none" w:sz="0" w:space="0" w:color="auto"/>
        <w:right w:val="none" w:sz="0" w:space="0" w:color="auto"/>
      </w:divBdr>
      <w:divsChild>
        <w:div w:id="2101103033">
          <w:marLeft w:val="0"/>
          <w:marRight w:val="0"/>
          <w:marTop w:val="0"/>
          <w:marBottom w:val="0"/>
          <w:divBdr>
            <w:top w:val="none" w:sz="0" w:space="0" w:color="auto"/>
            <w:left w:val="none" w:sz="0" w:space="0" w:color="auto"/>
            <w:bottom w:val="none" w:sz="0" w:space="0" w:color="auto"/>
            <w:right w:val="none" w:sz="0" w:space="0" w:color="auto"/>
          </w:divBdr>
        </w:div>
        <w:div w:id="1492214524">
          <w:marLeft w:val="0"/>
          <w:marRight w:val="0"/>
          <w:marTop w:val="0"/>
          <w:marBottom w:val="0"/>
          <w:divBdr>
            <w:top w:val="none" w:sz="0" w:space="0" w:color="auto"/>
            <w:left w:val="none" w:sz="0" w:space="0" w:color="auto"/>
            <w:bottom w:val="none" w:sz="0" w:space="0" w:color="auto"/>
            <w:right w:val="none" w:sz="0" w:space="0" w:color="auto"/>
          </w:divBdr>
        </w:div>
      </w:divsChild>
    </w:div>
    <w:div w:id="303193539">
      <w:bodyDiv w:val="1"/>
      <w:marLeft w:val="0"/>
      <w:marRight w:val="0"/>
      <w:marTop w:val="0"/>
      <w:marBottom w:val="0"/>
      <w:divBdr>
        <w:top w:val="none" w:sz="0" w:space="0" w:color="auto"/>
        <w:left w:val="none" w:sz="0" w:space="0" w:color="auto"/>
        <w:bottom w:val="none" w:sz="0" w:space="0" w:color="auto"/>
        <w:right w:val="none" w:sz="0" w:space="0" w:color="auto"/>
      </w:divBdr>
      <w:divsChild>
        <w:div w:id="750589728">
          <w:marLeft w:val="0"/>
          <w:marRight w:val="0"/>
          <w:marTop w:val="0"/>
          <w:marBottom w:val="0"/>
          <w:divBdr>
            <w:top w:val="none" w:sz="0" w:space="0" w:color="auto"/>
            <w:left w:val="none" w:sz="0" w:space="0" w:color="auto"/>
            <w:bottom w:val="none" w:sz="0" w:space="0" w:color="auto"/>
            <w:right w:val="none" w:sz="0" w:space="0" w:color="auto"/>
          </w:divBdr>
        </w:div>
        <w:div w:id="1107113765">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sChild>
    </w:div>
    <w:div w:id="396976219">
      <w:bodyDiv w:val="1"/>
      <w:marLeft w:val="0"/>
      <w:marRight w:val="0"/>
      <w:marTop w:val="0"/>
      <w:marBottom w:val="0"/>
      <w:divBdr>
        <w:top w:val="none" w:sz="0" w:space="0" w:color="auto"/>
        <w:left w:val="none" w:sz="0" w:space="0" w:color="auto"/>
        <w:bottom w:val="none" w:sz="0" w:space="0" w:color="auto"/>
        <w:right w:val="none" w:sz="0" w:space="0" w:color="auto"/>
      </w:divBdr>
      <w:divsChild>
        <w:div w:id="87889988">
          <w:marLeft w:val="0"/>
          <w:marRight w:val="0"/>
          <w:marTop w:val="72"/>
          <w:marBottom w:val="0"/>
          <w:divBdr>
            <w:top w:val="none" w:sz="0" w:space="0" w:color="auto"/>
            <w:left w:val="none" w:sz="0" w:space="0" w:color="auto"/>
            <w:bottom w:val="none" w:sz="0" w:space="0" w:color="auto"/>
            <w:right w:val="none" w:sz="0" w:space="0" w:color="auto"/>
          </w:divBdr>
        </w:div>
        <w:div w:id="489709739">
          <w:marLeft w:val="0"/>
          <w:marRight w:val="0"/>
          <w:marTop w:val="72"/>
          <w:marBottom w:val="0"/>
          <w:divBdr>
            <w:top w:val="none" w:sz="0" w:space="0" w:color="auto"/>
            <w:left w:val="none" w:sz="0" w:space="0" w:color="auto"/>
            <w:bottom w:val="none" w:sz="0" w:space="0" w:color="auto"/>
            <w:right w:val="none" w:sz="0" w:space="0" w:color="auto"/>
          </w:divBdr>
          <w:divsChild>
            <w:div w:id="1801343412">
              <w:marLeft w:val="360"/>
              <w:marRight w:val="0"/>
              <w:marTop w:val="72"/>
              <w:marBottom w:val="72"/>
              <w:divBdr>
                <w:top w:val="none" w:sz="0" w:space="0" w:color="auto"/>
                <w:left w:val="none" w:sz="0" w:space="0" w:color="auto"/>
                <w:bottom w:val="none" w:sz="0" w:space="0" w:color="auto"/>
                <w:right w:val="none" w:sz="0" w:space="0" w:color="auto"/>
              </w:divBdr>
            </w:div>
            <w:div w:id="1965385916">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494032049">
      <w:bodyDiv w:val="1"/>
      <w:marLeft w:val="0"/>
      <w:marRight w:val="0"/>
      <w:marTop w:val="0"/>
      <w:marBottom w:val="0"/>
      <w:divBdr>
        <w:top w:val="none" w:sz="0" w:space="0" w:color="auto"/>
        <w:left w:val="none" w:sz="0" w:space="0" w:color="auto"/>
        <w:bottom w:val="none" w:sz="0" w:space="0" w:color="auto"/>
        <w:right w:val="none" w:sz="0" w:space="0" w:color="auto"/>
      </w:divBdr>
      <w:divsChild>
        <w:div w:id="1673141577">
          <w:marLeft w:val="0"/>
          <w:marRight w:val="0"/>
          <w:marTop w:val="0"/>
          <w:marBottom w:val="0"/>
          <w:divBdr>
            <w:top w:val="none" w:sz="0" w:space="0" w:color="auto"/>
            <w:left w:val="none" w:sz="0" w:space="0" w:color="auto"/>
            <w:bottom w:val="none" w:sz="0" w:space="0" w:color="auto"/>
            <w:right w:val="none" w:sz="0" w:space="0" w:color="auto"/>
          </w:divBdr>
          <w:divsChild>
            <w:div w:id="663699863">
              <w:marLeft w:val="0"/>
              <w:marRight w:val="0"/>
              <w:marTop w:val="0"/>
              <w:marBottom w:val="0"/>
              <w:divBdr>
                <w:top w:val="none" w:sz="0" w:space="0" w:color="auto"/>
                <w:left w:val="none" w:sz="0" w:space="0" w:color="auto"/>
                <w:bottom w:val="none" w:sz="0" w:space="0" w:color="auto"/>
                <w:right w:val="none" w:sz="0" w:space="0" w:color="auto"/>
              </w:divBdr>
            </w:div>
          </w:divsChild>
        </w:div>
        <w:div w:id="812257163">
          <w:marLeft w:val="0"/>
          <w:marRight w:val="0"/>
          <w:marTop w:val="0"/>
          <w:marBottom w:val="0"/>
          <w:divBdr>
            <w:top w:val="none" w:sz="0" w:space="0" w:color="auto"/>
            <w:left w:val="none" w:sz="0" w:space="0" w:color="auto"/>
            <w:bottom w:val="none" w:sz="0" w:space="0" w:color="auto"/>
            <w:right w:val="none" w:sz="0" w:space="0" w:color="auto"/>
          </w:divBdr>
          <w:divsChild>
            <w:div w:id="355622166">
              <w:marLeft w:val="0"/>
              <w:marRight w:val="0"/>
              <w:marTop w:val="0"/>
              <w:marBottom w:val="0"/>
              <w:divBdr>
                <w:top w:val="none" w:sz="0" w:space="0" w:color="auto"/>
                <w:left w:val="none" w:sz="0" w:space="0" w:color="auto"/>
                <w:bottom w:val="none" w:sz="0" w:space="0" w:color="auto"/>
                <w:right w:val="none" w:sz="0" w:space="0" w:color="auto"/>
              </w:divBdr>
            </w:div>
          </w:divsChild>
        </w:div>
        <w:div w:id="1880701443">
          <w:marLeft w:val="0"/>
          <w:marRight w:val="0"/>
          <w:marTop w:val="0"/>
          <w:marBottom w:val="0"/>
          <w:divBdr>
            <w:top w:val="none" w:sz="0" w:space="0" w:color="auto"/>
            <w:left w:val="none" w:sz="0" w:space="0" w:color="auto"/>
            <w:bottom w:val="none" w:sz="0" w:space="0" w:color="auto"/>
            <w:right w:val="none" w:sz="0" w:space="0" w:color="auto"/>
          </w:divBdr>
          <w:divsChild>
            <w:div w:id="16463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84271">
      <w:bodyDiv w:val="1"/>
      <w:marLeft w:val="0"/>
      <w:marRight w:val="0"/>
      <w:marTop w:val="0"/>
      <w:marBottom w:val="0"/>
      <w:divBdr>
        <w:top w:val="none" w:sz="0" w:space="0" w:color="auto"/>
        <w:left w:val="none" w:sz="0" w:space="0" w:color="auto"/>
        <w:bottom w:val="none" w:sz="0" w:space="0" w:color="auto"/>
        <w:right w:val="none" w:sz="0" w:space="0" w:color="auto"/>
      </w:divBdr>
      <w:divsChild>
        <w:div w:id="1654870475">
          <w:marLeft w:val="0"/>
          <w:marRight w:val="0"/>
          <w:marTop w:val="240"/>
          <w:marBottom w:val="0"/>
          <w:divBdr>
            <w:top w:val="none" w:sz="0" w:space="0" w:color="auto"/>
            <w:left w:val="none" w:sz="0" w:space="0" w:color="auto"/>
            <w:bottom w:val="none" w:sz="0" w:space="0" w:color="auto"/>
            <w:right w:val="none" w:sz="0" w:space="0" w:color="auto"/>
          </w:divBdr>
        </w:div>
        <w:div w:id="2070612717">
          <w:marLeft w:val="0"/>
          <w:marRight w:val="0"/>
          <w:marTop w:val="240"/>
          <w:marBottom w:val="0"/>
          <w:divBdr>
            <w:top w:val="none" w:sz="0" w:space="0" w:color="auto"/>
            <w:left w:val="none" w:sz="0" w:space="0" w:color="auto"/>
            <w:bottom w:val="none" w:sz="0" w:space="0" w:color="auto"/>
            <w:right w:val="none" w:sz="0" w:space="0" w:color="auto"/>
          </w:divBdr>
        </w:div>
      </w:divsChild>
    </w:div>
    <w:div w:id="596325921">
      <w:bodyDiv w:val="1"/>
      <w:marLeft w:val="0"/>
      <w:marRight w:val="0"/>
      <w:marTop w:val="0"/>
      <w:marBottom w:val="0"/>
      <w:divBdr>
        <w:top w:val="none" w:sz="0" w:space="0" w:color="auto"/>
        <w:left w:val="none" w:sz="0" w:space="0" w:color="auto"/>
        <w:bottom w:val="none" w:sz="0" w:space="0" w:color="auto"/>
        <w:right w:val="none" w:sz="0" w:space="0" w:color="auto"/>
      </w:divBdr>
    </w:div>
    <w:div w:id="628508465">
      <w:bodyDiv w:val="1"/>
      <w:marLeft w:val="0"/>
      <w:marRight w:val="0"/>
      <w:marTop w:val="0"/>
      <w:marBottom w:val="0"/>
      <w:divBdr>
        <w:top w:val="none" w:sz="0" w:space="0" w:color="auto"/>
        <w:left w:val="none" w:sz="0" w:space="0" w:color="auto"/>
        <w:bottom w:val="none" w:sz="0" w:space="0" w:color="auto"/>
        <w:right w:val="none" w:sz="0" w:space="0" w:color="auto"/>
      </w:divBdr>
      <w:divsChild>
        <w:div w:id="1515143093">
          <w:marLeft w:val="360"/>
          <w:marRight w:val="0"/>
          <w:marTop w:val="0"/>
          <w:marBottom w:val="0"/>
          <w:divBdr>
            <w:top w:val="none" w:sz="0" w:space="0" w:color="auto"/>
            <w:left w:val="none" w:sz="0" w:space="0" w:color="auto"/>
            <w:bottom w:val="none" w:sz="0" w:space="0" w:color="auto"/>
            <w:right w:val="none" w:sz="0" w:space="0" w:color="auto"/>
          </w:divBdr>
        </w:div>
      </w:divsChild>
    </w:div>
    <w:div w:id="636302873">
      <w:bodyDiv w:val="1"/>
      <w:marLeft w:val="0"/>
      <w:marRight w:val="0"/>
      <w:marTop w:val="0"/>
      <w:marBottom w:val="0"/>
      <w:divBdr>
        <w:top w:val="none" w:sz="0" w:space="0" w:color="auto"/>
        <w:left w:val="none" w:sz="0" w:space="0" w:color="auto"/>
        <w:bottom w:val="none" w:sz="0" w:space="0" w:color="auto"/>
        <w:right w:val="none" w:sz="0" w:space="0" w:color="auto"/>
      </w:divBdr>
      <w:divsChild>
        <w:div w:id="811949606">
          <w:marLeft w:val="0"/>
          <w:marRight w:val="0"/>
          <w:marTop w:val="0"/>
          <w:marBottom w:val="0"/>
          <w:divBdr>
            <w:top w:val="none" w:sz="0" w:space="0" w:color="auto"/>
            <w:left w:val="none" w:sz="0" w:space="0" w:color="auto"/>
            <w:bottom w:val="none" w:sz="0" w:space="0" w:color="auto"/>
            <w:right w:val="none" w:sz="0" w:space="0" w:color="auto"/>
          </w:divBdr>
        </w:div>
        <w:div w:id="2122451335">
          <w:marLeft w:val="0"/>
          <w:marRight w:val="0"/>
          <w:marTop w:val="0"/>
          <w:marBottom w:val="0"/>
          <w:divBdr>
            <w:top w:val="none" w:sz="0" w:space="0" w:color="auto"/>
            <w:left w:val="none" w:sz="0" w:space="0" w:color="auto"/>
            <w:bottom w:val="none" w:sz="0" w:space="0" w:color="auto"/>
            <w:right w:val="none" w:sz="0" w:space="0" w:color="auto"/>
          </w:divBdr>
        </w:div>
        <w:div w:id="250550551">
          <w:marLeft w:val="0"/>
          <w:marRight w:val="0"/>
          <w:marTop w:val="0"/>
          <w:marBottom w:val="0"/>
          <w:divBdr>
            <w:top w:val="none" w:sz="0" w:space="0" w:color="auto"/>
            <w:left w:val="none" w:sz="0" w:space="0" w:color="auto"/>
            <w:bottom w:val="none" w:sz="0" w:space="0" w:color="auto"/>
            <w:right w:val="none" w:sz="0" w:space="0" w:color="auto"/>
          </w:divBdr>
        </w:div>
      </w:divsChild>
    </w:div>
    <w:div w:id="645159080">
      <w:bodyDiv w:val="1"/>
      <w:marLeft w:val="0"/>
      <w:marRight w:val="0"/>
      <w:marTop w:val="0"/>
      <w:marBottom w:val="0"/>
      <w:divBdr>
        <w:top w:val="none" w:sz="0" w:space="0" w:color="auto"/>
        <w:left w:val="none" w:sz="0" w:space="0" w:color="auto"/>
        <w:bottom w:val="none" w:sz="0" w:space="0" w:color="auto"/>
        <w:right w:val="none" w:sz="0" w:space="0" w:color="auto"/>
      </w:divBdr>
    </w:div>
    <w:div w:id="660087932">
      <w:bodyDiv w:val="1"/>
      <w:marLeft w:val="0"/>
      <w:marRight w:val="0"/>
      <w:marTop w:val="0"/>
      <w:marBottom w:val="0"/>
      <w:divBdr>
        <w:top w:val="none" w:sz="0" w:space="0" w:color="auto"/>
        <w:left w:val="none" w:sz="0" w:space="0" w:color="auto"/>
        <w:bottom w:val="none" w:sz="0" w:space="0" w:color="auto"/>
        <w:right w:val="none" w:sz="0" w:space="0" w:color="auto"/>
      </w:divBdr>
      <w:divsChild>
        <w:div w:id="60324643">
          <w:marLeft w:val="360"/>
          <w:marRight w:val="0"/>
          <w:marTop w:val="0"/>
          <w:marBottom w:val="0"/>
          <w:divBdr>
            <w:top w:val="none" w:sz="0" w:space="0" w:color="auto"/>
            <w:left w:val="none" w:sz="0" w:space="0" w:color="auto"/>
            <w:bottom w:val="none" w:sz="0" w:space="0" w:color="auto"/>
            <w:right w:val="none" w:sz="0" w:space="0" w:color="auto"/>
          </w:divBdr>
        </w:div>
      </w:divsChild>
    </w:div>
    <w:div w:id="689452391">
      <w:bodyDiv w:val="1"/>
      <w:marLeft w:val="0"/>
      <w:marRight w:val="0"/>
      <w:marTop w:val="0"/>
      <w:marBottom w:val="0"/>
      <w:divBdr>
        <w:top w:val="none" w:sz="0" w:space="0" w:color="auto"/>
        <w:left w:val="none" w:sz="0" w:space="0" w:color="auto"/>
        <w:bottom w:val="none" w:sz="0" w:space="0" w:color="auto"/>
        <w:right w:val="none" w:sz="0" w:space="0" w:color="auto"/>
      </w:divBdr>
    </w:div>
    <w:div w:id="728118586">
      <w:bodyDiv w:val="1"/>
      <w:marLeft w:val="0"/>
      <w:marRight w:val="0"/>
      <w:marTop w:val="0"/>
      <w:marBottom w:val="0"/>
      <w:divBdr>
        <w:top w:val="none" w:sz="0" w:space="0" w:color="auto"/>
        <w:left w:val="none" w:sz="0" w:space="0" w:color="auto"/>
        <w:bottom w:val="none" w:sz="0" w:space="0" w:color="auto"/>
        <w:right w:val="none" w:sz="0" w:space="0" w:color="auto"/>
      </w:divBdr>
      <w:divsChild>
        <w:div w:id="511604568">
          <w:marLeft w:val="0"/>
          <w:marRight w:val="0"/>
          <w:marTop w:val="240"/>
          <w:marBottom w:val="0"/>
          <w:divBdr>
            <w:top w:val="none" w:sz="0" w:space="0" w:color="auto"/>
            <w:left w:val="none" w:sz="0" w:space="0" w:color="auto"/>
            <w:bottom w:val="none" w:sz="0" w:space="0" w:color="auto"/>
            <w:right w:val="none" w:sz="0" w:space="0" w:color="auto"/>
          </w:divBdr>
        </w:div>
        <w:div w:id="138303121">
          <w:marLeft w:val="0"/>
          <w:marRight w:val="0"/>
          <w:marTop w:val="240"/>
          <w:marBottom w:val="0"/>
          <w:divBdr>
            <w:top w:val="none" w:sz="0" w:space="0" w:color="auto"/>
            <w:left w:val="none" w:sz="0" w:space="0" w:color="auto"/>
            <w:bottom w:val="none" w:sz="0" w:space="0" w:color="auto"/>
            <w:right w:val="none" w:sz="0" w:space="0" w:color="auto"/>
          </w:divBdr>
        </w:div>
      </w:divsChild>
    </w:div>
    <w:div w:id="861020268">
      <w:bodyDiv w:val="1"/>
      <w:marLeft w:val="0"/>
      <w:marRight w:val="0"/>
      <w:marTop w:val="0"/>
      <w:marBottom w:val="0"/>
      <w:divBdr>
        <w:top w:val="none" w:sz="0" w:space="0" w:color="auto"/>
        <w:left w:val="none" w:sz="0" w:space="0" w:color="auto"/>
        <w:bottom w:val="none" w:sz="0" w:space="0" w:color="auto"/>
        <w:right w:val="none" w:sz="0" w:space="0" w:color="auto"/>
      </w:divBdr>
      <w:divsChild>
        <w:div w:id="1796177520">
          <w:marLeft w:val="0"/>
          <w:marRight w:val="0"/>
          <w:marTop w:val="0"/>
          <w:marBottom w:val="0"/>
          <w:divBdr>
            <w:top w:val="none" w:sz="0" w:space="0" w:color="auto"/>
            <w:left w:val="none" w:sz="0" w:space="0" w:color="auto"/>
            <w:bottom w:val="none" w:sz="0" w:space="0" w:color="auto"/>
            <w:right w:val="none" w:sz="0" w:space="0" w:color="auto"/>
          </w:divBdr>
        </w:div>
        <w:div w:id="917716367">
          <w:marLeft w:val="0"/>
          <w:marRight w:val="0"/>
          <w:marTop w:val="0"/>
          <w:marBottom w:val="0"/>
          <w:divBdr>
            <w:top w:val="none" w:sz="0" w:space="0" w:color="auto"/>
            <w:left w:val="none" w:sz="0" w:space="0" w:color="auto"/>
            <w:bottom w:val="none" w:sz="0" w:space="0" w:color="auto"/>
            <w:right w:val="none" w:sz="0" w:space="0" w:color="auto"/>
          </w:divBdr>
        </w:div>
      </w:divsChild>
    </w:div>
    <w:div w:id="864320202">
      <w:bodyDiv w:val="1"/>
      <w:marLeft w:val="0"/>
      <w:marRight w:val="0"/>
      <w:marTop w:val="0"/>
      <w:marBottom w:val="0"/>
      <w:divBdr>
        <w:top w:val="none" w:sz="0" w:space="0" w:color="auto"/>
        <w:left w:val="none" w:sz="0" w:space="0" w:color="auto"/>
        <w:bottom w:val="none" w:sz="0" w:space="0" w:color="auto"/>
        <w:right w:val="none" w:sz="0" w:space="0" w:color="auto"/>
      </w:divBdr>
    </w:div>
    <w:div w:id="897127428">
      <w:bodyDiv w:val="1"/>
      <w:marLeft w:val="0"/>
      <w:marRight w:val="0"/>
      <w:marTop w:val="0"/>
      <w:marBottom w:val="0"/>
      <w:divBdr>
        <w:top w:val="none" w:sz="0" w:space="0" w:color="auto"/>
        <w:left w:val="none" w:sz="0" w:space="0" w:color="auto"/>
        <w:bottom w:val="none" w:sz="0" w:space="0" w:color="auto"/>
        <w:right w:val="none" w:sz="0" w:space="0" w:color="auto"/>
      </w:divBdr>
    </w:div>
    <w:div w:id="911768894">
      <w:bodyDiv w:val="1"/>
      <w:marLeft w:val="0"/>
      <w:marRight w:val="0"/>
      <w:marTop w:val="0"/>
      <w:marBottom w:val="0"/>
      <w:divBdr>
        <w:top w:val="none" w:sz="0" w:space="0" w:color="auto"/>
        <w:left w:val="none" w:sz="0" w:space="0" w:color="auto"/>
        <w:bottom w:val="none" w:sz="0" w:space="0" w:color="auto"/>
        <w:right w:val="none" w:sz="0" w:space="0" w:color="auto"/>
      </w:divBdr>
    </w:div>
    <w:div w:id="919601815">
      <w:bodyDiv w:val="1"/>
      <w:marLeft w:val="0"/>
      <w:marRight w:val="0"/>
      <w:marTop w:val="0"/>
      <w:marBottom w:val="0"/>
      <w:divBdr>
        <w:top w:val="none" w:sz="0" w:space="0" w:color="auto"/>
        <w:left w:val="none" w:sz="0" w:space="0" w:color="auto"/>
        <w:bottom w:val="none" w:sz="0" w:space="0" w:color="auto"/>
        <w:right w:val="none" w:sz="0" w:space="0" w:color="auto"/>
      </w:divBdr>
      <w:divsChild>
        <w:div w:id="1774087428">
          <w:marLeft w:val="0"/>
          <w:marRight w:val="0"/>
          <w:marTop w:val="0"/>
          <w:marBottom w:val="0"/>
          <w:divBdr>
            <w:top w:val="none" w:sz="0" w:space="0" w:color="auto"/>
            <w:left w:val="none" w:sz="0" w:space="0" w:color="auto"/>
            <w:bottom w:val="none" w:sz="0" w:space="0" w:color="auto"/>
            <w:right w:val="none" w:sz="0" w:space="0" w:color="auto"/>
          </w:divBdr>
        </w:div>
        <w:div w:id="1450130104">
          <w:marLeft w:val="0"/>
          <w:marRight w:val="0"/>
          <w:marTop w:val="0"/>
          <w:marBottom w:val="0"/>
          <w:divBdr>
            <w:top w:val="none" w:sz="0" w:space="0" w:color="auto"/>
            <w:left w:val="none" w:sz="0" w:space="0" w:color="auto"/>
            <w:bottom w:val="none" w:sz="0" w:space="0" w:color="auto"/>
            <w:right w:val="none" w:sz="0" w:space="0" w:color="auto"/>
          </w:divBdr>
        </w:div>
      </w:divsChild>
    </w:div>
    <w:div w:id="933510004">
      <w:bodyDiv w:val="1"/>
      <w:marLeft w:val="0"/>
      <w:marRight w:val="0"/>
      <w:marTop w:val="0"/>
      <w:marBottom w:val="0"/>
      <w:divBdr>
        <w:top w:val="none" w:sz="0" w:space="0" w:color="auto"/>
        <w:left w:val="none" w:sz="0" w:space="0" w:color="auto"/>
        <w:bottom w:val="none" w:sz="0" w:space="0" w:color="auto"/>
        <w:right w:val="none" w:sz="0" w:space="0" w:color="auto"/>
      </w:divBdr>
    </w:div>
    <w:div w:id="940450038">
      <w:bodyDiv w:val="1"/>
      <w:marLeft w:val="0"/>
      <w:marRight w:val="0"/>
      <w:marTop w:val="0"/>
      <w:marBottom w:val="0"/>
      <w:divBdr>
        <w:top w:val="none" w:sz="0" w:space="0" w:color="auto"/>
        <w:left w:val="none" w:sz="0" w:space="0" w:color="auto"/>
        <w:bottom w:val="none" w:sz="0" w:space="0" w:color="auto"/>
        <w:right w:val="none" w:sz="0" w:space="0" w:color="auto"/>
      </w:divBdr>
      <w:divsChild>
        <w:div w:id="417292763">
          <w:marLeft w:val="0"/>
          <w:marRight w:val="0"/>
          <w:marTop w:val="0"/>
          <w:marBottom w:val="0"/>
          <w:divBdr>
            <w:top w:val="none" w:sz="0" w:space="0" w:color="auto"/>
            <w:left w:val="none" w:sz="0" w:space="0" w:color="auto"/>
            <w:bottom w:val="none" w:sz="0" w:space="0" w:color="auto"/>
            <w:right w:val="none" w:sz="0" w:space="0" w:color="auto"/>
          </w:divBdr>
          <w:divsChild>
            <w:div w:id="5791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43019">
      <w:bodyDiv w:val="1"/>
      <w:marLeft w:val="0"/>
      <w:marRight w:val="0"/>
      <w:marTop w:val="0"/>
      <w:marBottom w:val="0"/>
      <w:divBdr>
        <w:top w:val="none" w:sz="0" w:space="0" w:color="auto"/>
        <w:left w:val="none" w:sz="0" w:space="0" w:color="auto"/>
        <w:bottom w:val="none" w:sz="0" w:space="0" w:color="auto"/>
        <w:right w:val="none" w:sz="0" w:space="0" w:color="auto"/>
      </w:divBdr>
      <w:divsChild>
        <w:div w:id="805320456">
          <w:marLeft w:val="0"/>
          <w:marRight w:val="0"/>
          <w:marTop w:val="0"/>
          <w:marBottom w:val="0"/>
          <w:divBdr>
            <w:top w:val="none" w:sz="0" w:space="0" w:color="auto"/>
            <w:left w:val="none" w:sz="0" w:space="0" w:color="auto"/>
            <w:bottom w:val="none" w:sz="0" w:space="0" w:color="auto"/>
            <w:right w:val="none" w:sz="0" w:space="0" w:color="auto"/>
          </w:divBdr>
        </w:div>
      </w:divsChild>
    </w:div>
    <w:div w:id="969627306">
      <w:bodyDiv w:val="1"/>
      <w:marLeft w:val="0"/>
      <w:marRight w:val="0"/>
      <w:marTop w:val="0"/>
      <w:marBottom w:val="0"/>
      <w:divBdr>
        <w:top w:val="none" w:sz="0" w:space="0" w:color="auto"/>
        <w:left w:val="none" w:sz="0" w:space="0" w:color="auto"/>
        <w:bottom w:val="none" w:sz="0" w:space="0" w:color="auto"/>
        <w:right w:val="none" w:sz="0" w:space="0" w:color="auto"/>
      </w:divBdr>
    </w:div>
    <w:div w:id="991059143">
      <w:bodyDiv w:val="1"/>
      <w:marLeft w:val="0"/>
      <w:marRight w:val="0"/>
      <w:marTop w:val="0"/>
      <w:marBottom w:val="0"/>
      <w:divBdr>
        <w:top w:val="none" w:sz="0" w:space="0" w:color="auto"/>
        <w:left w:val="none" w:sz="0" w:space="0" w:color="auto"/>
        <w:bottom w:val="none" w:sz="0" w:space="0" w:color="auto"/>
        <w:right w:val="none" w:sz="0" w:space="0" w:color="auto"/>
      </w:divBdr>
    </w:div>
    <w:div w:id="1000935885">
      <w:bodyDiv w:val="1"/>
      <w:marLeft w:val="0"/>
      <w:marRight w:val="0"/>
      <w:marTop w:val="0"/>
      <w:marBottom w:val="0"/>
      <w:divBdr>
        <w:top w:val="none" w:sz="0" w:space="0" w:color="auto"/>
        <w:left w:val="none" w:sz="0" w:space="0" w:color="auto"/>
        <w:bottom w:val="none" w:sz="0" w:space="0" w:color="auto"/>
        <w:right w:val="none" w:sz="0" w:space="0" w:color="auto"/>
      </w:divBdr>
      <w:divsChild>
        <w:div w:id="1954550282">
          <w:marLeft w:val="360"/>
          <w:marRight w:val="0"/>
          <w:marTop w:val="0"/>
          <w:marBottom w:val="0"/>
          <w:divBdr>
            <w:top w:val="none" w:sz="0" w:space="0" w:color="auto"/>
            <w:left w:val="none" w:sz="0" w:space="0" w:color="auto"/>
            <w:bottom w:val="none" w:sz="0" w:space="0" w:color="auto"/>
            <w:right w:val="none" w:sz="0" w:space="0" w:color="auto"/>
          </w:divBdr>
        </w:div>
        <w:div w:id="267784875">
          <w:marLeft w:val="360"/>
          <w:marRight w:val="0"/>
          <w:marTop w:val="0"/>
          <w:marBottom w:val="0"/>
          <w:divBdr>
            <w:top w:val="none" w:sz="0" w:space="0" w:color="auto"/>
            <w:left w:val="none" w:sz="0" w:space="0" w:color="auto"/>
            <w:bottom w:val="none" w:sz="0" w:space="0" w:color="auto"/>
            <w:right w:val="none" w:sz="0" w:space="0" w:color="auto"/>
          </w:divBdr>
        </w:div>
      </w:divsChild>
    </w:div>
    <w:div w:id="1076324306">
      <w:bodyDiv w:val="1"/>
      <w:marLeft w:val="0"/>
      <w:marRight w:val="0"/>
      <w:marTop w:val="0"/>
      <w:marBottom w:val="0"/>
      <w:divBdr>
        <w:top w:val="none" w:sz="0" w:space="0" w:color="auto"/>
        <w:left w:val="none" w:sz="0" w:space="0" w:color="auto"/>
        <w:bottom w:val="none" w:sz="0" w:space="0" w:color="auto"/>
        <w:right w:val="none" w:sz="0" w:space="0" w:color="auto"/>
      </w:divBdr>
      <w:divsChild>
        <w:div w:id="1868441955">
          <w:marLeft w:val="0"/>
          <w:marRight w:val="0"/>
          <w:marTop w:val="0"/>
          <w:marBottom w:val="0"/>
          <w:divBdr>
            <w:top w:val="none" w:sz="0" w:space="0" w:color="auto"/>
            <w:left w:val="none" w:sz="0" w:space="0" w:color="auto"/>
            <w:bottom w:val="none" w:sz="0" w:space="0" w:color="auto"/>
            <w:right w:val="none" w:sz="0" w:space="0" w:color="auto"/>
          </w:divBdr>
        </w:div>
      </w:divsChild>
    </w:div>
    <w:div w:id="1135367436">
      <w:bodyDiv w:val="1"/>
      <w:marLeft w:val="0"/>
      <w:marRight w:val="0"/>
      <w:marTop w:val="0"/>
      <w:marBottom w:val="0"/>
      <w:divBdr>
        <w:top w:val="none" w:sz="0" w:space="0" w:color="auto"/>
        <w:left w:val="none" w:sz="0" w:space="0" w:color="auto"/>
        <w:bottom w:val="none" w:sz="0" w:space="0" w:color="auto"/>
        <w:right w:val="none" w:sz="0" w:space="0" w:color="auto"/>
      </w:divBdr>
    </w:div>
    <w:div w:id="1153909881">
      <w:bodyDiv w:val="1"/>
      <w:marLeft w:val="0"/>
      <w:marRight w:val="0"/>
      <w:marTop w:val="0"/>
      <w:marBottom w:val="0"/>
      <w:divBdr>
        <w:top w:val="none" w:sz="0" w:space="0" w:color="auto"/>
        <w:left w:val="none" w:sz="0" w:space="0" w:color="auto"/>
        <w:bottom w:val="none" w:sz="0" w:space="0" w:color="auto"/>
        <w:right w:val="none" w:sz="0" w:space="0" w:color="auto"/>
      </w:divBdr>
    </w:div>
    <w:div w:id="1155141450">
      <w:bodyDiv w:val="1"/>
      <w:marLeft w:val="0"/>
      <w:marRight w:val="0"/>
      <w:marTop w:val="0"/>
      <w:marBottom w:val="0"/>
      <w:divBdr>
        <w:top w:val="none" w:sz="0" w:space="0" w:color="auto"/>
        <w:left w:val="none" w:sz="0" w:space="0" w:color="auto"/>
        <w:bottom w:val="none" w:sz="0" w:space="0" w:color="auto"/>
        <w:right w:val="none" w:sz="0" w:space="0" w:color="auto"/>
      </w:divBdr>
    </w:div>
    <w:div w:id="1166944743">
      <w:bodyDiv w:val="1"/>
      <w:marLeft w:val="0"/>
      <w:marRight w:val="0"/>
      <w:marTop w:val="0"/>
      <w:marBottom w:val="0"/>
      <w:divBdr>
        <w:top w:val="none" w:sz="0" w:space="0" w:color="auto"/>
        <w:left w:val="none" w:sz="0" w:space="0" w:color="auto"/>
        <w:bottom w:val="none" w:sz="0" w:space="0" w:color="auto"/>
        <w:right w:val="none" w:sz="0" w:space="0" w:color="auto"/>
      </w:divBdr>
      <w:divsChild>
        <w:div w:id="2113278288">
          <w:marLeft w:val="0"/>
          <w:marRight w:val="0"/>
          <w:marTop w:val="72"/>
          <w:marBottom w:val="0"/>
          <w:divBdr>
            <w:top w:val="none" w:sz="0" w:space="0" w:color="auto"/>
            <w:left w:val="none" w:sz="0" w:space="0" w:color="auto"/>
            <w:bottom w:val="none" w:sz="0" w:space="0" w:color="auto"/>
            <w:right w:val="none" w:sz="0" w:space="0" w:color="auto"/>
          </w:divBdr>
          <w:divsChild>
            <w:div w:id="378405842">
              <w:marLeft w:val="360"/>
              <w:marRight w:val="0"/>
              <w:marTop w:val="72"/>
              <w:marBottom w:val="72"/>
              <w:divBdr>
                <w:top w:val="none" w:sz="0" w:space="0" w:color="auto"/>
                <w:left w:val="none" w:sz="0" w:space="0" w:color="auto"/>
                <w:bottom w:val="none" w:sz="0" w:space="0" w:color="auto"/>
                <w:right w:val="none" w:sz="0" w:space="0" w:color="auto"/>
              </w:divBdr>
            </w:div>
            <w:div w:id="135420815">
              <w:marLeft w:val="360"/>
              <w:marRight w:val="0"/>
              <w:marTop w:val="0"/>
              <w:marBottom w:val="72"/>
              <w:divBdr>
                <w:top w:val="none" w:sz="0" w:space="0" w:color="auto"/>
                <w:left w:val="none" w:sz="0" w:space="0" w:color="auto"/>
                <w:bottom w:val="none" w:sz="0" w:space="0" w:color="auto"/>
                <w:right w:val="none" w:sz="0" w:space="0" w:color="auto"/>
              </w:divBdr>
            </w:div>
            <w:div w:id="442263555">
              <w:marLeft w:val="360"/>
              <w:marRight w:val="0"/>
              <w:marTop w:val="0"/>
              <w:marBottom w:val="72"/>
              <w:divBdr>
                <w:top w:val="none" w:sz="0" w:space="0" w:color="auto"/>
                <w:left w:val="none" w:sz="0" w:space="0" w:color="auto"/>
                <w:bottom w:val="none" w:sz="0" w:space="0" w:color="auto"/>
                <w:right w:val="none" w:sz="0" w:space="0" w:color="auto"/>
              </w:divBdr>
            </w:div>
            <w:div w:id="1491868841">
              <w:marLeft w:val="360"/>
              <w:marRight w:val="0"/>
              <w:marTop w:val="0"/>
              <w:marBottom w:val="72"/>
              <w:divBdr>
                <w:top w:val="none" w:sz="0" w:space="0" w:color="auto"/>
                <w:left w:val="none" w:sz="0" w:space="0" w:color="auto"/>
                <w:bottom w:val="none" w:sz="0" w:space="0" w:color="auto"/>
                <w:right w:val="none" w:sz="0" w:space="0" w:color="auto"/>
              </w:divBdr>
            </w:div>
            <w:div w:id="2095741125">
              <w:marLeft w:val="360"/>
              <w:marRight w:val="0"/>
              <w:marTop w:val="0"/>
              <w:marBottom w:val="72"/>
              <w:divBdr>
                <w:top w:val="none" w:sz="0" w:space="0" w:color="auto"/>
                <w:left w:val="none" w:sz="0" w:space="0" w:color="auto"/>
                <w:bottom w:val="none" w:sz="0" w:space="0" w:color="auto"/>
                <w:right w:val="none" w:sz="0" w:space="0" w:color="auto"/>
              </w:divBdr>
            </w:div>
            <w:div w:id="125620587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172909279">
      <w:bodyDiv w:val="1"/>
      <w:marLeft w:val="0"/>
      <w:marRight w:val="0"/>
      <w:marTop w:val="0"/>
      <w:marBottom w:val="0"/>
      <w:divBdr>
        <w:top w:val="none" w:sz="0" w:space="0" w:color="auto"/>
        <w:left w:val="none" w:sz="0" w:space="0" w:color="auto"/>
        <w:bottom w:val="none" w:sz="0" w:space="0" w:color="auto"/>
        <w:right w:val="none" w:sz="0" w:space="0" w:color="auto"/>
      </w:divBdr>
      <w:divsChild>
        <w:div w:id="1169178925">
          <w:marLeft w:val="0"/>
          <w:marRight w:val="0"/>
          <w:marTop w:val="240"/>
          <w:marBottom w:val="0"/>
          <w:divBdr>
            <w:top w:val="none" w:sz="0" w:space="0" w:color="auto"/>
            <w:left w:val="none" w:sz="0" w:space="0" w:color="auto"/>
            <w:bottom w:val="none" w:sz="0" w:space="0" w:color="auto"/>
            <w:right w:val="none" w:sz="0" w:space="0" w:color="auto"/>
          </w:divBdr>
        </w:div>
        <w:div w:id="1862624318">
          <w:marLeft w:val="0"/>
          <w:marRight w:val="0"/>
          <w:marTop w:val="240"/>
          <w:marBottom w:val="0"/>
          <w:divBdr>
            <w:top w:val="none" w:sz="0" w:space="0" w:color="auto"/>
            <w:left w:val="none" w:sz="0" w:space="0" w:color="auto"/>
            <w:bottom w:val="none" w:sz="0" w:space="0" w:color="auto"/>
            <w:right w:val="none" w:sz="0" w:space="0" w:color="auto"/>
          </w:divBdr>
        </w:div>
      </w:divsChild>
    </w:div>
    <w:div w:id="1205947073">
      <w:bodyDiv w:val="1"/>
      <w:marLeft w:val="0"/>
      <w:marRight w:val="0"/>
      <w:marTop w:val="0"/>
      <w:marBottom w:val="0"/>
      <w:divBdr>
        <w:top w:val="none" w:sz="0" w:space="0" w:color="auto"/>
        <w:left w:val="none" w:sz="0" w:space="0" w:color="auto"/>
        <w:bottom w:val="none" w:sz="0" w:space="0" w:color="auto"/>
        <w:right w:val="none" w:sz="0" w:space="0" w:color="auto"/>
      </w:divBdr>
      <w:divsChild>
        <w:div w:id="347409572">
          <w:marLeft w:val="0"/>
          <w:marRight w:val="0"/>
          <w:marTop w:val="240"/>
          <w:marBottom w:val="0"/>
          <w:divBdr>
            <w:top w:val="none" w:sz="0" w:space="0" w:color="auto"/>
            <w:left w:val="none" w:sz="0" w:space="0" w:color="auto"/>
            <w:bottom w:val="none" w:sz="0" w:space="0" w:color="auto"/>
            <w:right w:val="none" w:sz="0" w:space="0" w:color="auto"/>
          </w:divBdr>
        </w:div>
        <w:div w:id="202639225">
          <w:marLeft w:val="0"/>
          <w:marRight w:val="0"/>
          <w:marTop w:val="240"/>
          <w:marBottom w:val="0"/>
          <w:divBdr>
            <w:top w:val="none" w:sz="0" w:space="0" w:color="auto"/>
            <w:left w:val="none" w:sz="0" w:space="0" w:color="auto"/>
            <w:bottom w:val="none" w:sz="0" w:space="0" w:color="auto"/>
            <w:right w:val="none" w:sz="0" w:space="0" w:color="auto"/>
          </w:divBdr>
        </w:div>
      </w:divsChild>
    </w:div>
    <w:div w:id="1212037021">
      <w:bodyDiv w:val="1"/>
      <w:marLeft w:val="0"/>
      <w:marRight w:val="0"/>
      <w:marTop w:val="0"/>
      <w:marBottom w:val="0"/>
      <w:divBdr>
        <w:top w:val="none" w:sz="0" w:space="0" w:color="auto"/>
        <w:left w:val="none" w:sz="0" w:space="0" w:color="auto"/>
        <w:bottom w:val="none" w:sz="0" w:space="0" w:color="auto"/>
        <w:right w:val="none" w:sz="0" w:space="0" w:color="auto"/>
      </w:divBdr>
      <w:divsChild>
        <w:div w:id="1938097827">
          <w:marLeft w:val="0"/>
          <w:marRight w:val="0"/>
          <w:marTop w:val="240"/>
          <w:marBottom w:val="0"/>
          <w:divBdr>
            <w:top w:val="none" w:sz="0" w:space="0" w:color="auto"/>
            <w:left w:val="none" w:sz="0" w:space="0" w:color="auto"/>
            <w:bottom w:val="none" w:sz="0" w:space="0" w:color="auto"/>
            <w:right w:val="none" w:sz="0" w:space="0" w:color="auto"/>
          </w:divBdr>
        </w:div>
        <w:div w:id="748578745">
          <w:marLeft w:val="0"/>
          <w:marRight w:val="0"/>
          <w:marTop w:val="240"/>
          <w:marBottom w:val="0"/>
          <w:divBdr>
            <w:top w:val="none" w:sz="0" w:space="0" w:color="auto"/>
            <w:left w:val="none" w:sz="0" w:space="0" w:color="auto"/>
            <w:bottom w:val="none" w:sz="0" w:space="0" w:color="auto"/>
            <w:right w:val="none" w:sz="0" w:space="0" w:color="auto"/>
          </w:divBdr>
        </w:div>
      </w:divsChild>
    </w:div>
    <w:div w:id="1252548399">
      <w:bodyDiv w:val="1"/>
      <w:marLeft w:val="0"/>
      <w:marRight w:val="0"/>
      <w:marTop w:val="0"/>
      <w:marBottom w:val="0"/>
      <w:divBdr>
        <w:top w:val="none" w:sz="0" w:space="0" w:color="auto"/>
        <w:left w:val="none" w:sz="0" w:space="0" w:color="auto"/>
        <w:bottom w:val="none" w:sz="0" w:space="0" w:color="auto"/>
        <w:right w:val="none" w:sz="0" w:space="0" w:color="auto"/>
      </w:divBdr>
    </w:div>
    <w:div w:id="1289623114">
      <w:bodyDiv w:val="1"/>
      <w:marLeft w:val="0"/>
      <w:marRight w:val="0"/>
      <w:marTop w:val="0"/>
      <w:marBottom w:val="0"/>
      <w:divBdr>
        <w:top w:val="none" w:sz="0" w:space="0" w:color="auto"/>
        <w:left w:val="none" w:sz="0" w:space="0" w:color="auto"/>
        <w:bottom w:val="none" w:sz="0" w:space="0" w:color="auto"/>
        <w:right w:val="none" w:sz="0" w:space="0" w:color="auto"/>
      </w:divBdr>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411655430">
      <w:bodyDiv w:val="1"/>
      <w:marLeft w:val="0"/>
      <w:marRight w:val="0"/>
      <w:marTop w:val="0"/>
      <w:marBottom w:val="0"/>
      <w:divBdr>
        <w:top w:val="none" w:sz="0" w:space="0" w:color="auto"/>
        <w:left w:val="none" w:sz="0" w:space="0" w:color="auto"/>
        <w:bottom w:val="none" w:sz="0" w:space="0" w:color="auto"/>
        <w:right w:val="none" w:sz="0" w:space="0" w:color="auto"/>
      </w:divBdr>
      <w:divsChild>
        <w:div w:id="471798412">
          <w:marLeft w:val="360"/>
          <w:marRight w:val="0"/>
          <w:marTop w:val="72"/>
          <w:marBottom w:val="72"/>
          <w:divBdr>
            <w:top w:val="none" w:sz="0" w:space="0" w:color="auto"/>
            <w:left w:val="none" w:sz="0" w:space="0" w:color="auto"/>
            <w:bottom w:val="none" w:sz="0" w:space="0" w:color="auto"/>
            <w:right w:val="none" w:sz="0" w:space="0" w:color="auto"/>
          </w:divBdr>
        </w:div>
        <w:div w:id="559680726">
          <w:marLeft w:val="360"/>
          <w:marRight w:val="0"/>
          <w:marTop w:val="0"/>
          <w:marBottom w:val="72"/>
          <w:divBdr>
            <w:top w:val="none" w:sz="0" w:space="0" w:color="auto"/>
            <w:left w:val="none" w:sz="0" w:space="0" w:color="auto"/>
            <w:bottom w:val="none" w:sz="0" w:space="0" w:color="auto"/>
            <w:right w:val="none" w:sz="0" w:space="0" w:color="auto"/>
          </w:divBdr>
        </w:div>
        <w:div w:id="191039212">
          <w:marLeft w:val="360"/>
          <w:marRight w:val="0"/>
          <w:marTop w:val="0"/>
          <w:marBottom w:val="72"/>
          <w:divBdr>
            <w:top w:val="none" w:sz="0" w:space="0" w:color="auto"/>
            <w:left w:val="none" w:sz="0" w:space="0" w:color="auto"/>
            <w:bottom w:val="none" w:sz="0" w:space="0" w:color="auto"/>
            <w:right w:val="none" w:sz="0" w:space="0" w:color="auto"/>
          </w:divBdr>
        </w:div>
        <w:div w:id="664474157">
          <w:marLeft w:val="360"/>
          <w:marRight w:val="0"/>
          <w:marTop w:val="0"/>
          <w:marBottom w:val="72"/>
          <w:divBdr>
            <w:top w:val="none" w:sz="0" w:space="0" w:color="auto"/>
            <w:left w:val="none" w:sz="0" w:space="0" w:color="auto"/>
            <w:bottom w:val="none" w:sz="0" w:space="0" w:color="auto"/>
            <w:right w:val="none" w:sz="0" w:space="0" w:color="auto"/>
          </w:divBdr>
        </w:div>
      </w:divsChild>
    </w:div>
    <w:div w:id="1462307912">
      <w:bodyDiv w:val="1"/>
      <w:marLeft w:val="0"/>
      <w:marRight w:val="0"/>
      <w:marTop w:val="0"/>
      <w:marBottom w:val="0"/>
      <w:divBdr>
        <w:top w:val="none" w:sz="0" w:space="0" w:color="auto"/>
        <w:left w:val="none" w:sz="0" w:space="0" w:color="auto"/>
        <w:bottom w:val="none" w:sz="0" w:space="0" w:color="auto"/>
        <w:right w:val="none" w:sz="0" w:space="0" w:color="auto"/>
      </w:divBdr>
      <w:divsChild>
        <w:div w:id="1540239017">
          <w:marLeft w:val="0"/>
          <w:marRight w:val="0"/>
          <w:marTop w:val="240"/>
          <w:marBottom w:val="0"/>
          <w:divBdr>
            <w:top w:val="none" w:sz="0" w:space="0" w:color="auto"/>
            <w:left w:val="none" w:sz="0" w:space="0" w:color="auto"/>
            <w:bottom w:val="none" w:sz="0" w:space="0" w:color="auto"/>
            <w:right w:val="none" w:sz="0" w:space="0" w:color="auto"/>
          </w:divBdr>
        </w:div>
        <w:div w:id="326829048">
          <w:marLeft w:val="0"/>
          <w:marRight w:val="0"/>
          <w:marTop w:val="240"/>
          <w:marBottom w:val="0"/>
          <w:divBdr>
            <w:top w:val="none" w:sz="0" w:space="0" w:color="auto"/>
            <w:left w:val="none" w:sz="0" w:space="0" w:color="auto"/>
            <w:bottom w:val="none" w:sz="0" w:space="0" w:color="auto"/>
            <w:right w:val="none" w:sz="0" w:space="0" w:color="auto"/>
          </w:divBdr>
        </w:div>
      </w:divsChild>
    </w:div>
    <w:div w:id="1523207555">
      <w:bodyDiv w:val="1"/>
      <w:marLeft w:val="0"/>
      <w:marRight w:val="0"/>
      <w:marTop w:val="0"/>
      <w:marBottom w:val="0"/>
      <w:divBdr>
        <w:top w:val="none" w:sz="0" w:space="0" w:color="auto"/>
        <w:left w:val="none" w:sz="0" w:space="0" w:color="auto"/>
        <w:bottom w:val="none" w:sz="0" w:space="0" w:color="auto"/>
        <w:right w:val="none" w:sz="0" w:space="0" w:color="auto"/>
      </w:divBdr>
    </w:div>
    <w:div w:id="1524706755">
      <w:bodyDiv w:val="1"/>
      <w:marLeft w:val="0"/>
      <w:marRight w:val="0"/>
      <w:marTop w:val="0"/>
      <w:marBottom w:val="0"/>
      <w:divBdr>
        <w:top w:val="none" w:sz="0" w:space="0" w:color="auto"/>
        <w:left w:val="none" w:sz="0" w:space="0" w:color="auto"/>
        <w:bottom w:val="none" w:sz="0" w:space="0" w:color="auto"/>
        <w:right w:val="none" w:sz="0" w:space="0" w:color="auto"/>
      </w:divBdr>
      <w:divsChild>
        <w:div w:id="1832522676">
          <w:marLeft w:val="0"/>
          <w:marRight w:val="0"/>
          <w:marTop w:val="0"/>
          <w:marBottom w:val="0"/>
          <w:divBdr>
            <w:top w:val="none" w:sz="0" w:space="0" w:color="auto"/>
            <w:left w:val="none" w:sz="0" w:space="0" w:color="auto"/>
            <w:bottom w:val="none" w:sz="0" w:space="0" w:color="auto"/>
            <w:right w:val="none" w:sz="0" w:space="0" w:color="auto"/>
          </w:divBdr>
        </w:div>
        <w:div w:id="1767730069">
          <w:marLeft w:val="0"/>
          <w:marRight w:val="0"/>
          <w:marTop w:val="0"/>
          <w:marBottom w:val="0"/>
          <w:divBdr>
            <w:top w:val="none" w:sz="0" w:space="0" w:color="auto"/>
            <w:left w:val="none" w:sz="0" w:space="0" w:color="auto"/>
            <w:bottom w:val="none" w:sz="0" w:space="0" w:color="auto"/>
            <w:right w:val="none" w:sz="0" w:space="0" w:color="auto"/>
          </w:divBdr>
        </w:div>
      </w:divsChild>
    </w:div>
    <w:div w:id="1572958664">
      <w:bodyDiv w:val="1"/>
      <w:marLeft w:val="0"/>
      <w:marRight w:val="0"/>
      <w:marTop w:val="0"/>
      <w:marBottom w:val="0"/>
      <w:divBdr>
        <w:top w:val="none" w:sz="0" w:space="0" w:color="auto"/>
        <w:left w:val="none" w:sz="0" w:space="0" w:color="auto"/>
        <w:bottom w:val="none" w:sz="0" w:space="0" w:color="auto"/>
        <w:right w:val="none" w:sz="0" w:space="0" w:color="auto"/>
      </w:divBdr>
      <w:divsChild>
        <w:div w:id="1836653698">
          <w:marLeft w:val="0"/>
          <w:marRight w:val="0"/>
          <w:marTop w:val="240"/>
          <w:marBottom w:val="0"/>
          <w:divBdr>
            <w:top w:val="none" w:sz="0" w:space="0" w:color="auto"/>
            <w:left w:val="none" w:sz="0" w:space="0" w:color="auto"/>
            <w:bottom w:val="none" w:sz="0" w:space="0" w:color="auto"/>
            <w:right w:val="none" w:sz="0" w:space="0" w:color="auto"/>
          </w:divBdr>
        </w:div>
        <w:div w:id="1216548263">
          <w:marLeft w:val="0"/>
          <w:marRight w:val="0"/>
          <w:marTop w:val="240"/>
          <w:marBottom w:val="0"/>
          <w:divBdr>
            <w:top w:val="none" w:sz="0" w:space="0" w:color="auto"/>
            <w:left w:val="none" w:sz="0" w:space="0" w:color="auto"/>
            <w:bottom w:val="none" w:sz="0" w:space="0" w:color="auto"/>
            <w:right w:val="none" w:sz="0" w:space="0" w:color="auto"/>
          </w:divBdr>
        </w:div>
      </w:divsChild>
    </w:div>
    <w:div w:id="1632205091">
      <w:bodyDiv w:val="1"/>
      <w:marLeft w:val="0"/>
      <w:marRight w:val="0"/>
      <w:marTop w:val="0"/>
      <w:marBottom w:val="0"/>
      <w:divBdr>
        <w:top w:val="none" w:sz="0" w:space="0" w:color="auto"/>
        <w:left w:val="none" w:sz="0" w:space="0" w:color="auto"/>
        <w:bottom w:val="none" w:sz="0" w:space="0" w:color="auto"/>
        <w:right w:val="none" w:sz="0" w:space="0" w:color="auto"/>
      </w:divBdr>
    </w:div>
    <w:div w:id="1636520163">
      <w:bodyDiv w:val="1"/>
      <w:marLeft w:val="0"/>
      <w:marRight w:val="0"/>
      <w:marTop w:val="0"/>
      <w:marBottom w:val="0"/>
      <w:divBdr>
        <w:top w:val="none" w:sz="0" w:space="0" w:color="auto"/>
        <w:left w:val="none" w:sz="0" w:space="0" w:color="auto"/>
        <w:bottom w:val="none" w:sz="0" w:space="0" w:color="auto"/>
        <w:right w:val="none" w:sz="0" w:space="0" w:color="auto"/>
      </w:divBdr>
      <w:divsChild>
        <w:div w:id="1877548061">
          <w:marLeft w:val="0"/>
          <w:marRight w:val="0"/>
          <w:marTop w:val="240"/>
          <w:marBottom w:val="0"/>
          <w:divBdr>
            <w:top w:val="none" w:sz="0" w:space="0" w:color="auto"/>
            <w:left w:val="none" w:sz="0" w:space="0" w:color="auto"/>
            <w:bottom w:val="none" w:sz="0" w:space="0" w:color="auto"/>
            <w:right w:val="none" w:sz="0" w:space="0" w:color="auto"/>
          </w:divBdr>
        </w:div>
        <w:div w:id="388462102">
          <w:marLeft w:val="0"/>
          <w:marRight w:val="0"/>
          <w:marTop w:val="240"/>
          <w:marBottom w:val="0"/>
          <w:divBdr>
            <w:top w:val="none" w:sz="0" w:space="0" w:color="auto"/>
            <w:left w:val="none" w:sz="0" w:space="0" w:color="auto"/>
            <w:bottom w:val="none" w:sz="0" w:space="0" w:color="auto"/>
            <w:right w:val="none" w:sz="0" w:space="0" w:color="auto"/>
          </w:divBdr>
        </w:div>
      </w:divsChild>
    </w:div>
    <w:div w:id="1646354096">
      <w:bodyDiv w:val="1"/>
      <w:marLeft w:val="0"/>
      <w:marRight w:val="0"/>
      <w:marTop w:val="0"/>
      <w:marBottom w:val="0"/>
      <w:divBdr>
        <w:top w:val="none" w:sz="0" w:space="0" w:color="auto"/>
        <w:left w:val="none" w:sz="0" w:space="0" w:color="auto"/>
        <w:bottom w:val="none" w:sz="0" w:space="0" w:color="auto"/>
        <w:right w:val="none" w:sz="0" w:space="0" w:color="auto"/>
      </w:divBdr>
      <w:divsChild>
        <w:div w:id="861629073">
          <w:marLeft w:val="360"/>
          <w:marRight w:val="0"/>
          <w:marTop w:val="0"/>
          <w:marBottom w:val="0"/>
          <w:divBdr>
            <w:top w:val="none" w:sz="0" w:space="0" w:color="auto"/>
            <w:left w:val="none" w:sz="0" w:space="0" w:color="auto"/>
            <w:bottom w:val="none" w:sz="0" w:space="0" w:color="auto"/>
            <w:right w:val="none" w:sz="0" w:space="0" w:color="auto"/>
          </w:divBdr>
        </w:div>
      </w:divsChild>
    </w:div>
    <w:div w:id="1768231401">
      <w:bodyDiv w:val="1"/>
      <w:marLeft w:val="0"/>
      <w:marRight w:val="0"/>
      <w:marTop w:val="0"/>
      <w:marBottom w:val="0"/>
      <w:divBdr>
        <w:top w:val="none" w:sz="0" w:space="0" w:color="auto"/>
        <w:left w:val="none" w:sz="0" w:space="0" w:color="auto"/>
        <w:bottom w:val="none" w:sz="0" w:space="0" w:color="auto"/>
        <w:right w:val="none" w:sz="0" w:space="0" w:color="auto"/>
      </w:divBdr>
      <w:divsChild>
        <w:div w:id="444036675">
          <w:marLeft w:val="0"/>
          <w:marRight w:val="0"/>
          <w:marTop w:val="240"/>
          <w:marBottom w:val="0"/>
          <w:divBdr>
            <w:top w:val="none" w:sz="0" w:space="0" w:color="auto"/>
            <w:left w:val="none" w:sz="0" w:space="0" w:color="auto"/>
            <w:bottom w:val="none" w:sz="0" w:space="0" w:color="auto"/>
            <w:right w:val="none" w:sz="0" w:space="0" w:color="auto"/>
          </w:divBdr>
        </w:div>
        <w:div w:id="301159316">
          <w:marLeft w:val="0"/>
          <w:marRight w:val="0"/>
          <w:marTop w:val="240"/>
          <w:marBottom w:val="0"/>
          <w:divBdr>
            <w:top w:val="none" w:sz="0" w:space="0" w:color="auto"/>
            <w:left w:val="none" w:sz="0" w:space="0" w:color="auto"/>
            <w:bottom w:val="none" w:sz="0" w:space="0" w:color="auto"/>
            <w:right w:val="none" w:sz="0" w:space="0" w:color="auto"/>
          </w:divBdr>
        </w:div>
      </w:divsChild>
    </w:div>
    <w:div w:id="1817990688">
      <w:bodyDiv w:val="1"/>
      <w:marLeft w:val="0"/>
      <w:marRight w:val="0"/>
      <w:marTop w:val="0"/>
      <w:marBottom w:val="0"/>
      <w:divBdr>
        <w:top w:val="none" w:sz="0" w:space="0" w:color="auto"/>
        <w:left w:val="none" w:sz="0" w:space="0" w:color="auto"/>
        <w:bottom w:val="none" w:sz="0" w:space="0" w:color="auto"/>
        <w:right w:val="none" w:sz="0" w:space="0" w:color="auto"/>
      </w:divBdr>
      <w:divsChild>
        <w:div w:id="2125423366">
          <w:marLeft w:val="0"/>
          <w:marRight w:val="0"/>
          <w:marTop w:val="240"/>
          <w:marBottom w:val="0"/>
          <w:divBdr>
            <w:top w:val="none" w:sz="0" w:space="0" w:color="auto"/>
            <w:left w:val="none" w:sz="0" w:space="0" w:color="auto"/>
            <w:bottom w:val="none" w:sz="0" w:space="0" w:color="auto"/>
            <w:right w:val="none" w:sz="0" w:space="0" w:color="auto"/>
          </w:divBdr>
        </w:div>
        <w:div w:id="2059011909">
          <w:marLeft w:val="0"/>
          <w:marRight w:val="0"/>
          <w:marTop w:val="240"/>
          <w:marBottom w:val="0"/>
          <w:divBdr>
            <w:top w:val="none" w:sz="0" w:space="0" w:color="auto"/>
            <w:left w:val="none" w:sz="0" w:space="0" w:color="auto"/>
            <w:bottom w:val="none" w:sz="0" w:space="0" w:color="auto"/>
            <w:right w:val="none" w:sz="0" w:space="0" w:color="auto"/>
          </w:divBdr>
        </w:div>
      </w:divsChild>
    </w:div>
    <w:div w:id="1828980065">
      <w:bodyDiv w:val="1"/>
      <w:marLeft w:val="0"/>
      <w:marRight w:val="0"/>
      <w:marTop w:val="0"/>
      <w:marBottom w:val="0"/>
      <w:divBdr>
        <w:top w:val="none" w:sz="0" w:space="0" w:color="auto"/>
        <w:left w:val="none" w:sz="0" w:space="0" w:color="auto"/>
        <w:bottom w:val="none" w:sz="0" w:space="0" w:color="auto"/>
        <w:right w:val="none" w:sz="0" w:space="0" w:color="auto"/>
      </w:divBdr>
    </w:div>
    <w:div w:id="1847356118">
      <w:bodyDiv w:val="1"/>
      <w:marLeft w:val="0"/>
      <w:marRight w:val="0"/>
      <w:marTop w:val="0"/>
      <w:marBottom w:val="0"/>
      <w:divBdr>
        <w:top w:val="none" w:sz="0" w:space="0" w:color="auto"/>
        <w:left w:val="none" w:sz="0" w:space="0" w:color="auto"/>
        <w:bottom w:val="none" w:sz="0" w:space="0" w:color="auto"/>
        <w:right w:val="none" w:sz="0" w:space="0" w:color="auto"/>
      </w:divBdr>
      <w:divsChild>
        <w:div w:id="417293694">
          <w:marLeft w:val="0"/>
          <w:marRight w:val="0"/>
          <w:marTop w:val="240"/>
          <w:marBottom w:val="0"/>
          <w:divBdr>
            <w:top w:val="none" w:sz="0" w:space="0" w:color="auto"/>
            <w:left w:val="none" w:sz="0" w:space="0" w:color="auto"/>
            <w:bottom w:val="none" w:sz="0" w:space="0" w:color="auto"/>
            <w:right w:val="none" w:sz="0" w:space="0" w:color="auto"/>
          </w:divBdr>
        </w:div>
        <w:div w:id="1205017738">
          <w:marLeft w:val="0"/>
          <w:marRight w:val="0"/>
          <w:marTop w:val="240"/>
          <w:marBottom w:val="0"/>
          <w:divBdr>
            <w:top w:val="none" w:sz="0" w:space="0" w:color="auto"/>
            <w:left w:val="none" w:sz="0" w:space="0" w:color="auto"/>
            <w:bottom w:val="none" w:sz="0" w:space="0" w:color="auto"/>
            <w:right w:val="none" w:sz="0" w:space="0" w:color="auto"/>
          </w:divBdr>
        </w:div>
      </w:divsChild>
    </w:div>
    <w:div w:id="1847360438">
      <w:bodyDiv w:val="1"/>
      <w:marLeft w:val="0"/>
      <w:marRight w:val="0"/>
      <w:marTop w:val="0"/>
      <w:marBottom w:val="0"/>
      <w:divBdr>
        <w:top w:val="none" w:sz="0" w:space="0" w:color="auto"/>
        <w:left w:val="none" w:sz="0" w:space="0" w:color="auto"/>
        <w:bottom w:val="none" w:sz="0" w:space="0" w:color="auto"/>
        <w:right w:val="none" w:sz="0" w:space="0" w:color="auto"/>
      </w:divBdr>
    </w:div>
    <w:div w:id="1856337649">
      <w:bodyDiv w:val="1"/>
      <w:marLeft w:val="0"/>
      <w:marRight w:val="0"/>
      <w:marTop w:val="0"/>
      <w:marBottom w:val="0"/>
      <w:divBdr>
        <w:top w:val="none" w:sz="0" w:space="0" w:color="auto"/>
        <w:left w:val="none" w:sz="0" w:space="0" w:color="auto"/>
        <w:bottom w:val="none" w:sz="0" w:space="0" w:color="auto"/>
        <w:right w:val="none" w:sz="0" w:space="0" w:color="auto"/>
      </w:divBdr>
    </w:div>
    <w:div w:id="1889534893">
      <w:bodyDiv w:val="1"/>
      <w:marLeft w:val="0"/>
      <w:marRight w:val="0"/>
      <w:marTop w:val="0"/>
      <w:marBottom w:val="0"/>
      <w:divBdr>
        <w:top w:val="none" w:sz="0" w:space="0" w:color="auto"/>
        <w:left w:val="none" w:sz="0" w:space="0" w:color="auto"/>
        <w:bottom w:val="none" w:sz="0" w:space="0" w:color="auto"/>
        <w:right w:val="none" w:sz="0" w:space="0" w:color="auto"/>
      </w:divBdr>
      <w:divsChild>
        <w:div w:id="1206022285">
          <w:marLeft w:val="0"/>
          <w:marRight w:val="0"/>
          <w:marTop w:val="0"/>
          <w:marBottom w:val="0"/>
          <w:divBdr>
            <w:top w:val="none" w:sz="0" w:space="0" w:color="auto"/>
            <w:left w:val="none" w:sz="0" w:space="0" w:color="auto"/>
            <w:bottom w:val="none" w:sz="0" w:space="0" w:color="auto"/>
            <w:right w:val="none" w:sz="0" w:space="0" w:color="auto"/>
          </w:divBdr>
        </w:div>
      </w:divsChild>
    </w:div>
    <w:div w:id="1908807382">
      <w:bodyDiv w:val="1"/>
      <w:marLeft w:val="0"/>
      <w:marRight w:val="0"/>
      <w:marTop w:val="0"/>
      <w:marBottom w:val="0"/>
      <w:divBdr>
        <w:top w:val="none" w:sz="0" w:space="0" w:color="auto"/>
        <w:left w:val="none" w:sz="0" w:space="0" w:color="auto"/>
        <w:bottom w:val="none" w:sz="0" w:space="0" w:color="auto"/>
        <w:right w:val="none" w:sz="0" w:space="0" w:color="auto"/>
      </w:divBdr>
    </w:div>
    <w:div w:id="1928541887">
      <w:bodyDiv w:val="1"/>
      <w:marLeft w:val="0"/>
      <w:marRight w:val="0"/>
      <w:marTop w:val="0"/>
      <w:marBottom w:val="0"/>
      <w:divBdr>
        <w:top w:val="none" w:sz="0" w:space="0" w:color="auto"/>
        <w:left w:val="none" w:sz="0" w:space="0" w:color="auto"/>
        <w:bottom w:val="none" w:sz="0" w:space="0" w:color="auto"/>
        <w:right w:val="none" w:sz="0" w:space="0" w:color="auto"/>
      </w:divBdr>
      <w:divsChild>
        <w:div w:id="380636497">
          <w:marLeft w:val="360"/>
          <w:marRight w:val="0"/>
          <w:marTop w:val="0"/>
          <w:marBottom w:val="0"/>
          <w:divBdr>
            <w:top w:val="none" w:sz="0" w:space="0" w:color="auto"/>
            <w:left w:val="none" w:sz="0" w:space="0" w:color="auto"/>
            <w:bottom w:val="none" w:sz="0" w:space="0" w:color="auto"/>
            <w:right w:val="none" w:sz="0" w:space="0" w:color="auto"/>
          </w:divBdr>
          <w:divsChild>
            <w:div w:id="19346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38320">
      <w:bodyDiv w:val="1"/>
      <w:marLeft w:val="0"/>
      <w:marRight w:val="0"/>
      <w:marTop w:val="0"/>
      <w:marBottom w:val="0"/>
      <w:divBdr>
        <w:top w:val="none" w:sz="0" w:space="0" w:color="auto"/>
        <w:left w:val="none" w:sz="0" w:space="0" w:color="auto"/>
        <w:bottom w:val="none" w:sz="0" w:space="0" w:color="auto"/>
        <w:right w:val="none" w:sz="0" w:space="0" w:color="auto"/>
      </w:divBdr>
      <w:divsChild>
        <w:div w:id="1042707220">
          <w:marLeft w:val="0"/>
          <w:marRight w:val="0"/>
          <w:marTop w:val="0"/>
          <w:marBottom w:val="0"/>
          <w:divBdr>
            <w:top w:val="none" w:sz="0" w:space="0" w:color="auto"/>
            <w:left w:val="none" w:sz="0" w:space="0" w:color="auto"/>
            <w:bottom w:val="none" w:sz="0" w:space="0" w:color="auto"/>
            <w:right w:val="none" w:sz="0" w:space="0" w:color="auto"/>
          </w:divBdr>
          <w:divsChild>
            <w:div w:id="10767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0330">
      <w:bodyDiv w:val="1"/>
      <w:marLeft w:val="0"/>
      <w:marRight w:val="0"/>
      <w:marTop w:val="0"/>
      <w:marBottom w:val="0"/>
      <w:divBdr>
        <w:top w:val="none" w:sz="0" w:space="0" w:color="auto"/>
        <w:left w:val="none" w:sz="0" w:space="0" w:color="auto"/>
        <w:bottom w:val="none" w:sz="0" w:space="0" w:color="auto"/>
        <w:right w:val="none" w:sz="0" w:space="0" w:color="auto"/>
      </w:divBdr>
      <w:divsChild>
        <w:div w:id="1306662470">
          <w:marLeft w:val="0"/>
          <w:marRight w:val="0"/>
          <w:marTop w:val="0"/>
          <w:marBottom w:val="0"/>
          <w:divBdr>
            <w:top w:val="none" w:sz="0" w:space="0" w:color="auto"/>
            <w:left w:val="none" w:sz="0" w:space="0" w:color="auto"/>
            <w:bottom w:val="none" w:sz="0" w:space="0" w:color="auto"/>
            <w:right w:val="none" w:sz="0" w:space="0" w:color="auto"/>
          </w:divBdr>
          <w:divsChild>
            <w:div w:id="13986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0386">
      <w:bodyDiv w:val="1"/>
      <w:marLeft w:val="0"/>
      <w:marRight w:val="0"/>
      <w:marTop w:val="0"/>
      <w:marBottom w:val="0"/>
      <w:divBdr>
        <w:top w:val="none" w:sz="0" w:space="0" w:color="auto"/>
        <w:left w:val="none" w:sz="0" w:space="0" w:color="auto"/>
        <w:bottom w:val="none" w:sz="0" w:space="0" w:color="auto"/>
        <w:right w:val="none" w:sz="0" w:space="0" w:color="auto"/>
      </w:divBdr>
      <w:divsChild>
        <w:div w:id="370417710">
          <w:marLeft w:val="360"/>
          <w:marRight w:val="0"/>
          <w:marTop w:val="72"/>
          <w:marBottom w:val="72"/>
          <w:divBdr>
            <w:top w:val="none" w:sz="0" w:space="0" w:color="auto"/>
            <w:left w:val="none" w:sz="0" w:space="0" w:color="auto"/>
            <w:bottom w:val="none" w:sz="0" w:space="0" w:color="auto"/>
            <w:right w:val="none" w:sz="0" w:space="0" w:color="auto"/>
          </w:divBdr>
        </w:div>
        <w:div w:id="250891723">
          <w:marLeft w:val="360"/>
          <w:marRight w:val="0"/>
          <w:marTop w:val="0"/>
          <w:marBottom w:val="72"/>
          <w:divBdr>
            <w:top w:val="none" w:sz="0" w:space="0" w:color="auto"/>
            <w:left w:val="none" w:sz="0" w:space="0" w:color="auto"/>
            <w:bottom w:val="none" w:sz="0" w:space="0" w:color="auto"/>
            <w:right w:val="none" w:sz="0" w:space="0" w:color="auto"/>
          </w:divBdr>
        </w:div>
        <w:div w:id="33523147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94C377-9EA9-446A-B63E-A41F97D8E62C}">
  <we:reference id="wa104099688" version="1.3.0.0" store="pl-P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79E502-7462-4D73-A083-9A150FF6C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7136</Words>
  <Characters>46017</Characters>
  <Application>Microsoft Office Word</Application>
  <DocSecurity>0</DocSecurity>
  <Lines>383</Lines>
  <Paragraphs>106</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53047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ŚRODOWISKA</dc:creator>
  <cp:lastModifiedBy>Ewa Bakuła</cp:lastModifiedBy>
  <cp:revision>2</cp:revision>
  <cp:lastPrinted>2023-03-22T06:26:00Z</cp:lastPrinted>
  <dcterms:created xsi:type="dcterms:W3CDTF">2023-03-28T06:23:00Z</dcterms:created>
  <dcterms:modified xsi:type="dcterms:W3CDTF">2023-03-28T06:23:00Z</dcterms:modified>
</cp:coreProperties>
</file>