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58B8" w14:textId="77777777" w:rsidR="00632A67" w:rsidRPr="006D4876" w:rsidRDefault="00E57886" w:rsidP="00583FE9">
      <w:pPr>
        <w:spacing w:line="312" w:lineRule="auto"/>
        <w:rPr>
          <w:rFonts w:ascii="Calibri" w:hAnsi="Calibri" w:cs="Calibri"/>
          <w:b/>
          <w:bCs/>
          <w:sz w:val="21"/>
          <w:szCs w:val="21"/>
        </w:rPr>
      </w:pPr>
      <w:r w:rsidRPr="006D4876">
        <w:rPr>
          <w:rFonts w:ascii="Calibri" w:hAnsi="Calibri" w:cs="Calibri"/>
          <w:b/>
          <w:color w:val="0070C0"/>
          <w:sz w:val="21"/>
          <w:szCs w:val="21"/>
        </w:rPr>
        <w:t xml:space="preserve"> </w:t>
      </w:r>
      <w:r w:rsidR="00632A67" w:rsidRPr="006D4876">
        <w:rPr>
          <w:rFonts w:ascii="Calibri" w:hAnsi="Calibri" w:cs="Calibri"/>
          <w:b/>
          <w:bCs/>
          <w:sz w:val="21"/>
          <w:szCs w:val="21"/>
        </w:rPr>
        <w:t xml:space="preserve">Załącznik nr </w:t>
      </w:r>
      <w:r w:rsidR="00B031D8" w:rsidRPr="006D4876">
        <w:rPr>
          <w:rFonts w:ascii="Calibri" w:hAnsi="Calibri" w:cs="Calibri"/>
          <w:b/>
          <w:bCs/>
          <w:sz w:val="21"/>
          <w:szCs w:val="21"/>
        </w:rPr>
        <w:t>1 do Umowy Dzierżawy</w:t>
      </w:r>
    </w:p>
    <w:p w14:paraId="6BCC588B" w14:textId="77777777" w:rsidR="00632A67" w:rsidRPr="006D4876" w:rsidRDefault="00632A67" w:rsidP="00632A67">
      <w:pPr>
        <w:spacing w:line="312" w:lineRule="auto"/>
        <w:jc w:val="both"/>
        <w:rPr>
          <w:rFonts w:ascii="Calibri" w:hAnsi="Calibri" w:cs="Calibri"/>
          <w:b/>
          <w:bCs/>
          <w:color w:val="0070C0"/>
          <w:sz w:val="21"/>
          <w:szCs w:val="21"/>
        </w:rPr>
      </w:pPr>
    </w:p>
    <w:p w14:paraId="196DB433" w14:textId="77777777" w:rsidR="00632A67" w:rsidRPr="006D4876" w:rsidRDefault="00632A67" w:rsidP="00632A67">
      <w:pPr>
        <w:spacing w:line="312" w:lineRule="auto"/>
        <w:jc w:val="both"/>
        <w:rPr>
          <w:rFonts w:ascii="Calibri" w:hAnsi="Calibri" w:cs="Calibri"/>
          <w:b/>
          <w:bCs/>
          <w:sz w:val="21"/>
          <w:szCs w:val="21"/>
        </w:rPr>
      </w:pPr>
      <w:r w:rsidRPr="006D4876">
        <w:rPr>
          <w:rFonts w:ascii="Calibri" w:hAnsi="Calibri" w:cs="Calibri"/>
          <w:b/>
          <w:bCs/>
          <w:sz w:val="21"/>
          <w:szCs w:val="21"/>
        </w:rPr>
        <w:t>Załącznik techniczny - tabela zawierająca Obligatoryjny Program Funkcjonalny dla MOP, w tym wymagany harmonogram realizacji robót budowlanych.</w:t>
      </w:r>
    </w:p>
    <w:p w14:paraId="20A6CAFE" w14:textId="77777777" w:rsidR="00FF5142" w:rsidRPr="006D4876" w:rsidRDefault="00C72976" w:rsidP="00632A67">
      <w:pPr>
        <w:spacing w:line="312" w:lineRule="auto"/>
        <w:jc w:val="both"/>
        <w:rPr>
          <w:rFonts w:ascii="Calibri" w:hAnsi="Calibri" w:cs="Calibri"/>
          <w:b/>
          <w:bCs/>
          <w:sz w:val="21"/>
          <w:szCs w:val="21"/>
        </w:rPr>
      </w:pPr>
      <w:r w:rsidRPr="006D4876">
        <w:rPr>
          <w:rFonts w:ascii="Calibri" w:hAnsi="Calibri" w:cs="Calibri"/>
          <w:b/>
          <w:bCs/>
          <w:sz w:val="21"/>
          <w:szCs w:val="21"/>
        </w:rPr>
        <w:t xml:space="preserve">OBIEKT </w:t>
      </w:r>
      <w:r w:rsidR="003075EA" w:rsidRPr="006D4876">
        <w:rPr>
          <w:rFonts w:ascii="Calibri" w:hAnsi="Calibri" w:cs="Calibri"/>
          <w:b/>
          <w:bCs/>
          <w:sz w:val="21"/>
          <w:szCs w:val="21"/>
        </w:rPr>
        <w:t>I</w:t>
      </w:r>
    </w:p>
    <w:p w14:paraId="39C62A2C" w14:textId="77777777" w:rsidR="00632A67" w:rsidRPr="006D4876" w:rsidRDefault="00632A67" w:rsidP="00632A67">
      <w:pPr>
        <w:rPr>
          <w:rFonts w:ascii="Calibri" w:hAnsi="Calibri" w:cs="Calibri"/>
          <w:color w:val="0070C0"/>
          <w:sz w:val="21"/>
          <w:szCs w:val="21"/>
        </w:rPr>
      </w:pPr>
    </w:p>
    <w:p w14:paraId="024CA0CC" w14:textId="03FE4D0F" w:rsidR="00E43292" w:rsidRPr="006D4876" w:rsidRDefault="00E43292">
      <w:pPr>
        <w:jc w:val="center"/>
        <w:outlineLvl w:val="0"/>
        <w:rPr>
          <w:rFonts w:ascii="Calibri" w:hAnsi="Calibri" w:cs="Calibri"/>
          <w:b/>
          <w:bCs/>
          <w:sz w:val="21"/>
          <w:szCs w:val="21"/>
        </w:rPr>
      </w:pPr>
      <w:r w:rsidRPr="006D4876">
        <w:rPr>
          <w:rFonts w:ascii="Calibri" w:hAnsi="Calibri" w:cs="Calibri"/>
          <w:b/>
          <w:bCs/>
          <w:sz w:val="21"/>
          <w:szCs w:val="21"/>
        </w:rPr>
        <w:t>OBLIGATORYJNY PROGRAM FUNKCJONALNY, WYMAGANIA MINIMALNE</w:t>
      </w:r>
    </w:p>
    <w:p w14:paraId="50C1582C" w14:textId="43E4FBA5" w:rsidR="00E43292" w:rsidRPr="006D4876" w:rsidRDefault="00E43292" w:rsidP="0027261C">
      <w:pPr>
        <w:spacing w:line="312" w:lineRule="auto"/>
        <w:jc w:val="center"/>
        <w:outlineLvl w:val="0"/>
        <w:rPr>
          <w:rFonts w:ascii="Calibri" w:hAnsi="Calibri" w:cs="Calibri"/>
          <w:b/>
          <w:bCs/>
          <w:sz w:val="21"/>
          <w:szCs w:val="21"/>
        </w:rPr>
      </w:pPr>
      <w:r w:rsidRPr="006D4876">
        <w:rPr>
          <w:rFonts w:ascii="Calibri" w:hAnsi="Calibri" w:cs="Calibri"/>
          <w:b/>
          <w:bCs/>
          <w:sz w:val="21"/>
          <w:szCs w:val="21"/>
        </w:rPr>
        <w:t>MOP Zabiele Wschód zlokalizowany w ciągu drogi ekspresowej S61 kierunek Budzisko w km 79+250, powierzchnia przeznaczona do dzierżawy ok. 5,28 ha</w:t>
      </w:r>
      <w:r w:rsidR="003E043A" w:rsidRPr="006D4876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2D0E07" w:rsidRPr="006D4876">
        <w:rPr>
          <w:rFonts w:ascii="Calibri" w:hAnsi="Calibri" w:cs="Calibri"/>
          <w:sz w:val="21"/>
          <w:szCs w:val="21"/>
        </w:rPr>
        <w:t xml:space="preserve">- w tym powierzchnia </w:t>
      </w:r>
      <w:r w:rsidR="002D0E07" w:rsidRPr="006D4876">
        <w:rPr>
          <w:rFonts w:ascii="Calibri" w:eastAsia="Calibri" w:hAnsi="Calibri" w:cs="Calibri"/>
          <w:sz w:val="21"/>
          <w:szCs w:val="21"/>
        </w:rPr>
        <w:t>wyłączona (części Nieruchomości) z</w:t>
      </w:r>
      <w:r w:rsidR="002D0E07" w:rsidRPr="006D4876">
        <w:rPr>
          <w:rFonts w:ascii="Calibri" w:hAnsi="Calibri" w:cs="Calibri"/>
          <w:sz w:val="21"/>
          <w:szCs w:val="21"/>
        </w:rPr>
        <w:t xml:space="preserve"> przeznaczaniem pod budowę i funkcjonowanie ogólnodostępnych stacji ładowania elektrycznych pojazdów</w:t>
      </w:r>
    </w:p>
    <w:p w14:paraId="24607451" w14:textId="77777777" w:rsidR="008404B6" w:rsidRPr="006D4876" w:rsidRDefault="008404B6" w:rsidP="0027261C">
      <w:pPr>
        <w:spacing w:line="312" w:lineRule="auto"/>
        <w:jc w:val="center"/>
        <w:outlineLvl w:val="0"/>
        <w:rPr>
          <w:rFonts w:ascii="Calibri" w:hAnsi="Calibri" w:cs="Calibri"/>
          <w:b/>
          <w:color w:val="0070C0"/>
          <w:sz w:val="21"/>
          <w:szCs w:val="21"/>
        </w:rPr>
      </w:pPr>
    </w:p>
    <w:tbl>
      <w:tblPr>
        <w:tblW w:w="151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9"/>
        <w:gridCol w:w="6595"/>
        <w:gridCol w:w="6446"/>
      </w:tblGrid>
      <w:tr w:rsidR="00E57886" w:rsidRPr="006D4876" w14:paraId="07D1FD8C" w14:textId="77777777">
        <w:trPr>
          <w:trHeight w:val="54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35B1A39" w14:textId="77777777" w:rsidR="00E57886" w:rsidRPr="006D4876" w:rsidRDefault="00E57886" w:rsidP="00255F4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lightGray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  <w:highlight w:val="lightGray"/>
              </w:rPr>
              <w:t>TANKOWANIE PALIW</w:t>
            </w:r>
            <w:r w:rsidR="00EB7571" w:rsidRPr="006D4876">
              <w:rPr>
                <w:rFonts w:ascii="Calibri" w:hAnsi="Calibri" w:cs="Calibri"/>
                <w:b/>
                <w:bCs/>
                <w:sz w:val="21"/>
                <w:szCs w:val="21"/>
                <w:highlight w:val="lightGray"/>
              </w:rPr>
              <w:t xml:space="preserve"> / STACJA PALIW PŁYNNYCH</w:t>
            </w:r>
          </w:p>
          <w:p w14:paraId="7909CB87" w14:textId="77777777" w:rsidR="00764E01" w:rsidRPr="006D4876" w:rsidRDefault="00764E01" w:rsidP="00255F4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  <w:highlight w:val="lightGray"/>
              </w:rPr>
            </w:pPr>
          </w:p>
        </w:tc>
      </w:tr>
      <w:tr w:rsidR="00B67985" w:rsidRPr="006D4876" w14:paraId="74C24991" w14:textId="77777777" w:rsidTr="003935A5">
        <w:trPr>
          <w:trHeight w:val="720"/>
        </w:trPr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DF88EF2" w14:textId="77777777" w:rsidR="00B67985" w:rsidRPr="006D4876" w:rsidRDefault="00B67985" w:rsidP="00FD058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ZAKRES</w:t>
            </w:r>
          </w:p>
        </w:tc>
        <w:tc>
          <w:tcPr>
            <w:tcW w:w="6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3909E66" w14:textId="77777777" w:rsidR="00B67985" w:rsidRPr="006D4876" w:rsidRDefault="00B67985" w:rsidP="00751436">
            <w:pPr>
              <w:tabs>
                <w:tab w:val="left" w:pos="3149"/>
              </w:tabs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ELEMENT – WYMAGANIA OBLIGATORYJNE</w:t>
            </w:r>
          </w:p>
        </w:tc>
        <w:tc>
          <w:tcPr>
            <w:tcW w:w="6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E1989A5" w14:textId="77777777" w:rsidR="00B67985" w:rsidRPr="006D4876" w:rsidRDefault="00B67985" w:rsidP="005F012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WYMAGANE ODDANIE DO UŻYTKOWANIA</w:t>
            </w:r>
          </w:p>
        </w:tc>
      </w:tr>
      <w:tr w:rsidR="005868B7" w:rsidRPr="006D4876" w14:paraId="0E72E3F8" w14:textId="77777777" w:rsidTr="00751436">
        <w:trPr>
          <w:trHeight w:val="540"/>
        </w:trPr>
        <w:tc>
          <w:tcPr>
            <w:tcW w:w="20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D3C94" w14:textId="77777777" w:rsidR="005868B7" w:rsidRPr="006D4876" w:rsidRDefault="00825D20" w:rsidP="00255F4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W</w:t>
            </w:r>
            <w:r w:rsidR="005868B7"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iata(y) nad odmierzaczami paliw płynnych</w:t>
            </w:r>
          </w:p>
        </w:tc>
        <w:tc>
          <w:tcPr>
            <w:tcW w:w="6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9F22D" w14:textId="77777777" w:rsidR="005868B7" w:rsidRPr="006D4876" w:rsidRDefault="00656FEC" w:rsidP="00F42D4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D</w:t>
            </w:r>
            <w:r w:rsidR="005868B7" w:rsidRPr="006D4876">
              <w:rPr>
                <w:rFonts w:ascii="Calibri" w:hAnsi="Calibri" w:cs="Calibri"/>
                <w:sz w:val="21"/>
                <w:szCs w:val="21"/>
              </w:rPr>
              <w:t xml:space="preserve">ach(y) wiaty zadasza wszystkie odmierzacze paliw płynnych </w:t>
            </w:r>
            <w:r w:rsidR="005868B7" w:rsidRPr="006D4876">
              <w:rPr>
                <w:rFonts w:ascii="Calibri" w:hAnsi="Calibri" w:cs="Calibri"/>
                <w:sz w:val="21"/>
                <w:szCs w:val="21"/>
              </w:rPr>
              <w:br/>
              <w:t xml:space="preserve">i pasma ruchu tankujących samochodów osobowych i TIR, </w:t>
            </w:r>
          </w:p>
        </w:tc>
        <w:tc>
          <w:tcPr>
            <w:tcW w:w="644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2AC7E37" w14:textId="38ACD8C8" w:rsidR="005868B7" w:rsidRPr="006D4876" w:rsidRDefault="00E407D0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</w:t>
            </w:r>
            <w:r w:rsidR="005868B7" w:rsidRPr="006D4876">
              <w:rPr>
                <w:rFonts w:ascii="Calibri" w:hAnsi="Calibri" w:cs="Calibri"/>
                <w:sz w:val="21"/>
                <w:szCs w:val="21"/>
              </w:rPr>
              <w:t xml:space="preserve">ie później niż po </w:t>
            </w:r>
            <w:r w:rsidR="00A72F0A" w:rsidRPr="006D4876">
              <w:rPr>
                <w:rFonts w:ascii="Calibri" w:hAnsi="Calibri" w:cs="Calibri"/>
                <w:sz w:val="21"/>
                <w:szCs w:val="21"/>
              </w:rPr>
              <w:t>18</w:t>
            </w:r>
            <w:r w:rsidR="005868B7" w:rsidRPr="006D4876">
              <w:rPr>
                <w:rFonts w:ascii="Calibri" w:hAnsi="Calibri" w:cs="Calibri"/>
                <w:sz w:val="21"/>
                <w:szCs w:val="21"/>
              </w:rPr>
              <w:t xml:space="preserve"> miesiącach od dnia Odbioru Nieruchomości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5868B7" w:rsidRPr="006D4876" w14:paraId="161FE167" w14:textId="77777777" w:rsidTr="00751436">
        <w:trPr>
          <w:trHeight w:val="396"/>
        </w:trPr>
        <w:tc>
          <w:tcPr>
            <w:tcW w:w="20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0485B" w14:textId="77777777" w:rsidR="005868B7" w:rsidRPr="006D4876" w:rsidRDefault="005868B7" w:rsidP="00255F4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4ABCA" w14:textId="77777777" w:rsidR="005868B7" w:rsidRPr="006D4876" w:rsidRDefault="00656FEC" w:rsidP="00F42D4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Z</w:t>
            </w:r>
            <w:r w:rsidR="005868B7" w:rsidRPr="006D4876">
              <w:rPr>
                <w:rFonts w:ascii="Calibri" w:hAnsi="Calibri" w:cs="Calibri"/>
                <w:sz w:val="21"/>
                <w:szCs w:val="21"/>
              </w:rPr>
              <w:t xml:space="preserve"> połaci dachu woda opadowa odprowadzana do kanalizacji deszczowej</w:t>
            </w:r>
          </w:p>
        </w:tc>
        <w:tc>
          <w:tcPr>
            <w:tcW w:w="644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63F5155" w14:textId="77777777" w:rsidR="005868B7" w:rsidRPr="006D4876" w:rsidRDefault="005868B7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868B7" w:rsidRPr="006D4876" w14:paraId="49351111" w14:textId="77777777" w:rsidTr="00751436">
        <w:trPr>
          <w:trHeight w:val="465"/>
        </w:trPr>
        <w:tc>
          <w:tcPr>
            <w:tcW w:w="20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16F6BF" w14:textId="77777777" w:rsidR="005868B7" w:rsidRPr="006D4876" w:rsidRDefault="005868B7" w:rsidP="00255F49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4DE6B" w14:textId="77777777" w:rsidR="005868B7" w:rsidRPr="006D4876" w:rsidRDefault="00656FEC" w:rsidP="00F42D4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W</w:t>
            </w:r>
            <w:r w:rsidR="005868B7" w:rsidRPr="006D4876">
              <w:rPr>
                <w:rFonts w:ascii="Calibri" w:hAnsi="Calibri" w:cs="Calibri"/>
                <w:sz w:val="21"/>
                <w:szCs w:val="21"/>
              </w:rPr>
              <w:t xml:space="preserve">yspy pod </w:t>
            </w:r>
            <w:r w:rsidR="00944D7B" w:rsidRPr="006D4876">
              <w:rPr>
                <w:rFonts w:ascii="Calibri" w:hAnsi="Calibri" w:cs="Calibri"/>
                <w:sz w:val="21"/>
                <w:szCs w:val="21"/>
              </w:rPr>
              <w:t>loka</w:t>
            </w:r>
            <w:r w:rsidR="0045209E" w:rsidRPr="006D4876">
              <w:rPr>
                <w:rFonts w:ascii="Calibri" w:hAnsi="Calibri" w:cs="Calibri"/>
                <w:sz w:val="21"/>
                <w:szCs w:val="21"/>
              </w:rPr>
              <w:t xml:space="preserve">lizację </w:t>
            </w:r>
            <w:r w:rsidR="00DF6720" w:rsidRPr="006D4876">
              <w:rPr>
                <w:rFonts w:ascii="Calibri" w:hAnsi="Calibri" w:cs="Calibri"/>
                <w:sz w:val="21"/>
                <w:szCs w:val="21"/>
              </w:rPr>
              <w:t>dystrybutorów</w:t>
            </w:r>
            <w:r w:rsidR="0045209E" w:rsidRPr="006D4876">
              <w:rPr>
                <w:rFonts w:ascii="Calibri" w:hAnsi="Calibri" w:cs="Calibri"/>
                <w:sz w:val="21"/>
                <w:szCs w:val="21"/>
              </w:rPr>
              <w:t xml:space="preserve"> paliw</w:t>
            </w:r>
            <w:r w:rsidR="00147CBB" w:rsidRPr="006D4876">
              <w:rPr>
                <w:rFonts w:ascii="Calibri" w:hAnsi="Calibri" w:cs="Calibri"/>
                <w:sz w:val="21"/>
                <w:szCs w:val="21"/>
              </w:rPr>
              <w:t>a</w:t>
            </w:r>
            <w:r w:rsidR="00944D7B" w:rsidRPr="006D487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5868B7" w:rsidRPr="006D4876">
              <w:rPr>
                <w:rFonts w:ascii="Calibri" w:hAnsi="Calibri" w:cs="Calibri"/>
                <w:sz w:val="21"/>
                <w:szCs w:val="21"/>
              </w:rPr>
              <w:t>wyniesione nad poziom przyległego podjazdu, obramowane np. blachą kwasoodporną</w:t>
            </w:r>
          </w:p>
        </w:tc>
        <w:tc>
          <w:tcPr>
            <w:tcW w:w="644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1D59154" w14:textId="77777777" w:rsidR="005868B7" w:rsidRPr="006D4876" w:rsidRDefault="005868B7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868B7" w:rsidRPr="006D4876" w14:paraId="6556EA79" w14:textId="77777777" w:rsidTr="00751436">
        <w:trPr>
          <w:trHeight w:val="524"/>
        </w:trPr>
        <w:tc>
          <w:tcPr>
            <w:tcW w:w="20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DC92F1" w14:textId="77777777" w:rsidR="005868B7" w:rsidRPr="006D4876" w:rsidRDefault="005868B7" w:rsidP="00255F49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DF242" w14:textId="77777777" w:rsidR="005868B7" w:rsidRPr="006D4876" w:rsidRDefault="00656FEC" w:rsidP="00F42D4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P</w:t>
            </w:r>
            <w:r w:rsidR="005868B7" w:rsidRPr="006D4876">
              <w:rPr>
                <w:rFonts w:ascii="Calibri" w:hAnsi="Calibri" w:cs="Calibri"/>
                <w:sz w:val="21"/>
                <w:szCs w:val="21"/>
              </w:rPr>
              <w:t>od wiatami nawierzchnia szczelna (taca) z odprowadzeniem wody do separatora osadu i olejów</w:t>
            </w:r>
          </w:p>
        </w:tc>
        <w:tc>
          <w:tcPr>
            <w:tcW w:w="644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C438520" w14:textId="77777777" w:rsidR="005868B7" w:rsidRPr="006D4876" w:rsidRDefault="005868B7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868B7" w:rsidRPr="006D4876" w14:paraId="6756CBCF" w14:textId="77777777" w:rsidTr="00751436">
        <w:trPr>
          <w:trHeight w:val="375"/>
        </w:trPr>
        <w:tc>
          <w:tcPr>
            <w:tcW w:w="20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6E1998" w14:textId="77777777" w:rsidR="005868B7" w:rsidRPr="006D4876" w:rsidRDefault="005868B7" w:rsidP="00255F49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8BCCD" w14:textId="77777777" w:rsidR="005868B7" w:rsidRPr="006D4876" w:rsidRDefault="00656FEC" w:rsidP="00F42D4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W</w:t>
            </w:r>
            <w:r w:rsidR="005868B7" w:rsidRPr="006D4876">
              <w:rPr>
                <w:rFonts w:ascii="Calibri" w:hAnsi="Calibri" w:cs="Calibri"/>
                <w:sz w:val="21"/>
                <w:szCs w:val="21"/>
              </w:rPr>
              <w:t>iata wyposażona w instalację odgromową, zabezpieczona antykorozyjnie</w:t>
            </w:r>
          </w:p>
        </w:tc>
        <w:tc>
          <w:tcPr>
            <w:tcW w:w="644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9CFE37B" w14:textId="77777777" w:rsidR="005868B7" w:rsidRPr="006D4876" w:rsidRDefault="005868B7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868B7" w:rsidRPr="006D4876" w14:paraId="67FF8D9C" w14:textId="77777777" w:rsidTr="00751436">
        <w:trPr>
          <w:trHeight w:val="345"/>
        </w:trPr>
        <w:tc>
          <w:tcPr>
            <w:tcW w:w="20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D5B425" w14:textId="77777777" w:rsidR="005868B7" w:rsidRPr="006D4876" w:rsidRDefault="005868B7" w:rsidP="00255F49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CB128" w14:textId="77777777" w:rsidR="005868B7" w:rsidRPr="006D4876" w:rsidRDefault="00656FEC" w:rsidP="00F42D4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O</w:t>
            </w:r>
            <w:r w:rsidR="005868B7" w:rsidRPr="006D4876">
              <w:rPr>
                <w:rFonts w:ascii="Calibri" w:hAnsi="Calibri" w:cs="Calibri"/>
                <w:sz w:val="21"/>
                <w:szCs w:val="21"/>
              </w:rPr>
              <w:t>dmierzacze paliw zabezpieczone przed najeżdżaniem przez pojazdy</w:t>
            </w:r>
          </w:p>
        </w:tc>
        <w:tc>
          <w:tcPr>
            <w:tcW w:w="644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50A78" w14:textId="77777777" w:rsidR="005868B7" w:rsidRPr="006D4876" w:rsidRDefault="005868B7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2587C" w:rsidRPr="006D4876" w14:paraId="084B7E8C" w14:textId="77777777" w:rsidTr="00751436">
        <w:trPr>
          <w:trHeight w:val="525"/>
        </w:trPr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888B7" w14:textId="77777777" w:rsidR="00D2587C" w:rsidRPr="006D4876" w:rsidRDefault="00D2587C" w:rsidP="00255F4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Tankowanie samochodów osobowych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1B5A9" w14:textId="77777777" w:rsidR="00D2587C" w:rsidRPr="006D4876" w:rsidRDefault="00D2587C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Ilość dystrybutorów paliwa zapewniająca obsługę  min. </w:t>
            </w:r>
            <w:r w:rsidR="007B483E" w:rsidRPr="006D4876">
              <w:rPr>
                <w:rFonts w:ascii="Calibri" w:hAnsi="Calibri" w:cs="Calibri"/>
                <w:b/>
                <w:sz w:val="21"/>
                <w:szCs w:val="21"/>
              </w:rPr>
              <w:t>6</w:t>
            </w:r>
            <w:r w:rsidR="00FF5142"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pojazdów jednocześnie (cztery dwustronne dystrybutory) (wszystkie rodzaje paliwa - PB, ON); stacja przystosowana do tankowania pojazdów w systemie samoobsługowym. </w:t>
            </w:r>
          </w:p>
        </w:tc>
        <w:tc>
          <w:tcPr>
            <w:tcW w:w="64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3304C9" w14:textId="1575796D" w:rsidR="00D2587C" w:rsidRPr="006D4876" w:rsidRDefault="00E407D0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</w:t>
            </w:r>
            <w:r w:rsidR="00D2587C" w:rsidRPr="006D4876">
              <w:rPr>
                <w:rFonts w:ascii="Calibri" w:hAnsi="Calibri" w:cs="Calibri"/>
                <w:sz w:val="21"/>
                <w:szCs w:val="21"/>
              </w:rPr>
              <w:t>ie później niż po 18 miesiącach od dnia Odbioru Nieruchomości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D2587C" w:rsidRPr="006D4876" w14:paraId="047B3D65" w14:textId="77777777" w:rsidTr="00D2587C">
        <w:trPr>
          <w:trHeight w:val="270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426712" w14:textId="77777777" w:rsidR="00D2587C" w:rsidRPr="006D4876" w:rsidRDefault="00D2587C" w:rsidP="00255F49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90FCE" w14:textId="77777777" w:rsidR="00D2587C" w:rsidRPr="006D4876" w:rsidRDefault="00D2587C" w:rsidP="009D60A4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Ilość punktów do tankowania LPG zapewniająca obsługę  min. </w:t>
            </w:r>
            <w:r w:rsidR="00FF5142"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2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pojazdów równocześnie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602BC1" w14:textId="77777777" w:rsidR="00D2587C" w:rsidRPr="006D4876" w:rsidRDefault="00D2587C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2587C" w:rsidRPr="006D4876" w14:paraId="5B95BC3B" w14:textId="77777777" w:rsidTr="00D2587C">
        <w:trPr>
          <w:trHeight w:val="1206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EFA9A" w14:textId="77777777" w:rsidR="00D2587C" w:rsidRPr="006D4876" w:rsidRDefault="00D2587C" w:rsidP="00255F49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9C8F" w14:textId="77777777" w:rsidR="00D2587C" w:rsidRPr="006D4876" w:rsidRDefault="00D2587C" w:rsidP="00F42D4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Tankowanie gazu płynnego również przez obsługę stacji - stacja wyposażona w instalację 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przyzywową</w:t>
            </w:r>
            <w:proofErr w:type="spellEnd"/>
            <w:r w:rsidRPr="006D4876">
              <w:rPr>
                <w:rFonts w:ascii="Calibri" w:hAnsi="Calibri" w:cs="Calibri"/>
                <w:sz w:val="21"/>
                <w:szCs w:val="21"/>
              </w:rPr>
              <w:t xml:space="preserve"> gazu płynnego umożliwiającą przywołanie pracownika obsługi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C67F" w14:textId="77777777" w:rsidR="00D2587C" w:rsidRPr="006D4876" w:rsidRDefault="00D2587C" w:rsidP="0035630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935A5" w:rsidRPr="006D4876" w14:paraId="7D263703" w14:textId="77777777" w:rsidTr="00751436">
        <w:trPr>
          <w:trHeight w:val="525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0D92" w14:textId="77777777" w:rsidR="003935A5" w:rsidRPr="006D4876" w:rsidRDefault="00825D20" w:rsidP="00255F49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>T</w:t>
            </w:r>
            <w:r w:rsidR="003935A5"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ankowanie samochodów ciężarowych członowych (TIR) i autobusów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6C02" w14:textId="77777777" w:rsidR="003935A5" w:rsidRPr="006D4876" w:rsidRDefault="00656FEC" w:rsidP="009D60A4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I</w:t>
            </w:r>
            <w:r w:rsidR="003935A5" w:rsidRPr="006D4876">
              <w:rPr>
                <w:rFonts w:ascii="Calibri" w:hAnsi="Calibri" w:cs="Calibri"/>
                <w:sz w:val="21"/>
                <w:szCs w:val="21"/>
              </w:rPr>
              <w:t xml:space="preserve">lość dystrybutorów paliwa zapewniająca obsługę </w:t>
            </w:r>
            <w:r w:rsidR="00FF5142" w:rsidRPr="006D4876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="00FF5142" w:rsidRPr="006D487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3935A5" w:rsidRPr="006D4876">
              <w:rPr>
                <w:rFonts w:ascii="Calibri" w:hAnsi="Calibri" w:cs="Calibri"/>
                <w:sz w:val="21"/>
                <w:szCs w:val="21"/>
              </w:rPr>
              <w:t>pojazd</w:t>
            </w:r>
            <w:r w:rsidR="002D57AF" w:rsidRPr="006D4876">
              <w:rPr>
                <w:rFonts w:ascii="Calibri" w:hAnsi="Calibri" w:cs="Calibri"/>
                <w:sz w:val="21"/>
                <w:szCs w:val="21"/>
              </w:rPr>
              <w:t>u</w:t>
            </w:r>
            <w:r w:rsidR="003935A5" w:rsidRPr="006D4876">
              <w:rPr>
                <w:rFonts w:ascii="Calibri" w:hAnsi="Calibri" w:cs="Calibri"/>
                <w:sz w:val="21"/>
                <w:szCs w:val="21"/>
              </w:rPr>
              <w:t xml:space="preserve"> (ON, samoobsługa)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7DFE" w14:textId="21E429A6" w:rsidR="003935A5" w:rsidRPr="006D4876" w:rsidRDefault="00E407D0" w:rsidP="00E123F7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</w:t>
            </w:r>
            <w:r w:rsidR="003935A5" w:rsidRPr="006D4876">
              <w:rPr>
                <w:rFonts w:ascii="Calibri" w:hAnsi="Calibri" w:cs="Calibri"/>
                <w:sz w:val="21"/>
                <w:szCs w:val="21"/>
              </w:rPr>
              <w:t>ie później niż po 18 miesiącach od dnia Odbioru Nieruchomości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3935A5" w:rsidRPr="006D4876" w14:paraId="1AD9C30B" w14:textId="77777777" w:rsidTr="00751436">
        <w:trPr>
          <w:trHeight w:val="668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961B4" w14:textId="77777777" w:rsidR="003935A5" w:rsidRPr="006D4876" w:rsidRDefault="003935A5" w:rsidP="00255F49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1AB8" w14:textId="77777777" w:rsidR="003935A5" w:rsidRPr="006D4876" w:rsidRDefault="00656FEC" w:rsidP="0030178D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D</w:t>
            </w:r>
            <w:r w:rsidR="003935A5" w:rsidRPr="006D4876">
              <w:rPr>
                <w:rFonts w:ascii="Calibri" w:hAnsi="Calibri" w:cs="Calibri"/>
                <w:sz w:val="21"/>
                <w:szCs w:val="21"/>
              </w:rPr>
              <w:t xml:space="preserve">ystrybucja </w:t>
            </w:r>
            <w:proofErr w:type="spellStart"/>
            <w:r w:rsidR="003935A5" w:rsidRPr="006D4876">
              <w:rPr>
                <w:rFonts w:ascii="Calibri" w:hAnsi="Calibri" w:cs="Calibri"/>
                <w:sz w:val="21"/>
                <w:szCs w:val="21"/>
              </w:rPr>
              <w:t>AdBlue</w:t>
            </w:r>
            <w:proofErr w:type="spellEnd"/>
            <w:r w:rsidR="003935A5" w:rsidRPr="006D4876">
              <w:rPr>
                <w:rFonts w:ascii="Calibri" w:hAnsi="Calibri" w:cs="Calibri"/>
                <w:sz w:val="21"/>
                <w:szCs w:val="21"/>
              </w:rPr>
              <w:t xml:space="preserve"> – dostępna na każdym stanowisku tankowania TIR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E700" w14:textId="77777777" w:rsidR="003935A5" w:rsidRPr="006D4876" w:rsidRDefault="003935A5" w:rsidP="00356301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3935A5" w:rsidRPr="006D4876" w14:paraId="399C525F" w14:textId="77777777" w:rsidTr="00751436">
        <w:trPr>
          <w:trHeight w:val="668"/>
        </w:trPr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40E2" w14:textId="77777777" w:rsidR="003935A5" w:rsidRPr="006D4876" w:rsidRDefault="003935A5" w:rsidP="00255F49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E74E" w14:textId="77777777" w:rsidR="003935A5" w:rsidRPr="006D4876" w:rsidRDefault="003935A5" w:rsidP="0030178D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Przepustowość dystrybutora – min. 1000l/10min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86F0" w14:textId="77777777" w:rsidR="003935A5" w:rsidRPr="006D4876" w:rsidRDefault="003935A5" w:rsidP="00356301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562B00" w:rsidRPr="006D4876" w14:paraId="5B298921" w14:textId="77777777" w:rsidTr="00582F5A">
        <w:trPr>
          <w:trHeight w:val="37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0CE4C" w14:textId="77777777" w:rsidR="00562B00" w:rsidRPr="006D4876" w:rsidRDefault="00562B00" w:rsidP="00562B0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Stacje ładowania pojazdów osobowych o napędzie elektrycznym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6FBEC" w14:textId="77777777" w:rsidR="00562B00" w:rsidRPr="006D4876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W przypadku podjęcia decyzji przez Dzierżawcę o budowie ogólnodostępnych stacji ładowania pojazdów elektrycznych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zgodnych z wymaganiami AFIR:</w:t>
            </w:r>
          </w:p>
          <w:p w14:paraId="14BB5D0F" w14:textId="77777777" w:rsidR="00562B00" w:rsidRPr="006D4876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color w:val="000000"/>
                <w:sz w:val="21"/>
                <w:szCs w:val="21"/>
              </w:rPr>
              <w:t>I etap - o łącznej mocy min. 400 kW, w tym min. 1 punkt o mocy min. 150 kW;</w:t>
            </w:r>
          </w:p>
          <w:p w14:paraId="72EDD77F" w14:textId="77777777" w:rsidR="00562B00" w:rsidRPr="006D4876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color w:val="000000"/>
                <w:sz w:val="21"/>
                <w:szCs w:val="21"/>
              </w:rPr>
              <w:t>II etap – o łącznej mocy min. 600 kW, w tym min. 2 punkty o mocy min. 150 kW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71152E" w14:textId="77777777" w:rsidR="00562B00" w:rsidRPr="006D4876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color w:val="000000"/>
                <w:sz w:val="21"/>
                <w:szCs w:val="21"/>
              </w:rPr>
              <w:t>MOP zlokalizowany na sieci bazowej TEN-T:</w:t>
            </w:r>
          </w:p>
          <w:p w14:paraId="72464ADE" w14:textId="77777777" w:rsidR="00562B00" w:rsidRPr="006D4876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I etap - 24 miesiące od dnia złożenia pisemnego oświadczenia, zgodnie z art. 5.5.b. Umowy dzierżawy. </w:t>
            </w:r>
          </w:p>
          <w:p w14:paraId="0DB31998" w14:textId="77777777" w:rsidR="00562B00" w:rsidRPr="006D4876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2AE981E9" w14:textId="77777777" w:rsidR="00562B00" w:rsidRPr="006D4876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color w:val="000000"/>
                <w:sz w:val="21"/>
                <w:szCs w:val="21"/>
              </w:rPr>
              <w:t>II etap – do 31 grudnia 2030 r.</w:t>
            </w:r>
          </w:p>
        </w:tc>
      </w:tr>
      <w:tr w:rsidR="00562B00" w:rsidRPr="006D4876" w14:paraId="6A4C9749" w14:textId="77777777" w:rsidTr="00582F5A">
        <w:trPr>
          <w:trHeight w:val="37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EADBF" w14:textId="77777777" w:rsidR="00562B00" w:rsidRPr="006D4876" w:rsidRDefault="00562B00" w:rsidP="00562B00">
            <w:pP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Stacje Ładowania pojazdów ciężarowych o napędzie elektrycznym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C74C5" w14:textId="77777777" w:rsidR="00562B00" w:rsidRPr="006D4876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W przypadku podjęcia decyzji przez Dzierżawcę o budowie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ogólnodostępnych stacji ładowania pojazdów elektrycznych zgodnych z wymaganiami AFIR:</w:t>
            </w:r>
          </w:p>
          <w:p w14:paraId="5D78711F" w14:textId="77777777" w:rsidR="00562B00" w:rsidRPr="006D4876" w:rsidRDefault="00562B00" w:rsidP="00562B00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color w:val="000000"/>
                <w:sz w:val="21"/>
                <w:szCs w:val="21"/>
              </w:rPr>
              <w:t>I etap – o łącznej mocy min. 2800 kW, w tym min. 1 punkt co najmniej 350 kW</w:t>
            </w:r>
          </w:p>
          <w:p w14:paraId="70989E02" w14:textId="77777777" w:rsidR="00562B00" w:rsidRPr="006D4876" w:rsidRDefault="00562B00" w:rsidP="00562B00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color w:val="000000"/>
                <w:sz w:val="21"/>
                <w:szCs w:val="21"/>
              </w:rPr>
              <w:t>II etap – o łącznej mocy min. 3600 kW, w tym min. 2 punkty co najmniej 350 kW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F29436" w14:textId="77777777" w:rsidR="00562B00" w:rsidRPr="006D4876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5A2C9B3B" w14:textId="77777777" w:rsidR="00562B00" w:rsidRPr="006D4876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color w:val="000000"/>
                <w:sz w:val="21"/>
                <w:szCs w:val="21"/>
              </w:rPr>
              <w:t>MOP zlokalizowany na sieci bazowej TEN-T:</w:t>
            </w:r>
          </w:p>
          <w:p w14:paraId="7C4C0870" w14:textId="77777777" w:rsidR="00562B00" w:rsidRPr="006D4876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color w:val="000000"/>
                <w:sz w:val="21"/>
                <w:szCs w:val="21"/>
              </w:rPr>
              <w:t>I etap - do 31 grudnia 2027 r.</w:t>
            </w:r>
          </w:p>
          <w:p w14:paraId="0BECA102" w14:textId="77777777" w:rsidR="00562B00" w:rsidRPr="006D4876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0FE987FF" w14:textId="77777777" w:rsidR="00562B00" w:rsidRPr="006D4876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color w:val="000000"/>
                <w:sz w:val="21"/>
                <w:szCs w:val="21"/>
              </w:rPr>
              <w:t>II etap – do 31 grudnia 2030 r.</w:t>
            </w:r>
          </w:p>
          <w:p w14:paraId="0D12F2F1" w14:textId="77777777" w:rsidR="00562B00" w:rsidRPr="006D4876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2AFECEF6" w14:textId="77777777" w:rsidR="00562B00" w:rsidRPr="006D4876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14:paraId="0C566AD1" w14:textId="77777777" w:rsidR="00562B00" w:rsidRPr="006D4876" w:rsidRDefault="00562B00" w:rsidP="00562B00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CE2502" w:rsidRPr="006D4876" w14:paraId="2860EBD0" w14:textId="77777777" w:rsidTr="00582F5A">
        <w:trPr>
          <w:trHeight w:val="37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61744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Tankowanie pojazdów napędzanych wodorem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76B2A" w14:textId="77777777" w:rsidR="00CE2502" w:rsidRPr="006D4876" w:rsidRDefault="00DB2D5B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Dopuszcza się możliwość posadowienia infrastruktury do tankowania pojazdów osobowych i ciężarowych napędzanych wodorem.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D6ED78" w14:textId="34CF5701" w:rsidR="00CE2502" w:rsidRPr="006D4876" w:rsidRDefault="00E407D0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</w:t>
            </w:r>
            <w:r w:rsidR="00CE2502" w:rsidRPr="006D4876">
              <w:rPr>
                <w:rFonts w:ascii="Calibri" w:hAnsi="Calibri" w:cs="Calibri"/>
                <w:sz w:val="21"/>
                <w:szCs w:val="21"/>
              </w:rPr>
              <w:t>ie później niż po 24 miesiącach od dnia podjęcia decyzji (przez dzierżawcę/wydzierżawiającego).</w:t>
            </w:r>
          </w:p>
        </w:tc>
      </w:tr>
      <w:tr w:rsidR="00CE2502" w:rsidRPr="006D4876" w14:paraId="1CC82E68" w14:textId="77777777" w:rsidTr="00582F5A">
        <w:trPr>
          <w:trHeight w:val="373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34E86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Alternatywne paliwa LNG CNG 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83ADB" w14:textId="77777777" w:rsidR="00CE2502" w:rsidRPr="006D4876" w:rsidDel="00427FAC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Dopuszcza się możliwość posadowienia min. 1 punktu tankowania (do wyboru) 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66A4AC" w14:textId="0D0633D2" w:rsidR="00CE2502" w:rsidRPr="006D4876" w:rsidRDefault="00E407D0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</w:t>
            </w:r>
            <w:r w:rsidR="00CE2502" w:rsidRPr="006D4876">
              <w:rPr>
                <w:rFonts w:ascii="Calibri" w:hAnsi="Calibri" w:cs="Calibri"/>
                <w:sz w:val="21"/>
                <w:szCs w:val="21"/>
              </w:rPr>
              <w:t>ie później niż po 24 miesiącach od dnia podjęcia decyzji (przez dzierżawcę/wydzierżawiającego) o posadowieniu punktów paliw alternatywnych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1D11F550" w14:textId="77777777" w:rsidTr="00582F5A">
        <w:trPr>
          <w:trHeight w:val="373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9100A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Inne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93BAE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Możliwość płacenia kartą płatniczą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D35934" w14:textId="663BF6EC" w:rsidR="00CE2502" w:rsidRPr="006D4876" w:rsidRDefault="00E407D0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</w:t>
            </w:r>
            <w:r w:rsidR="00CE2502" w:rsidRPr="006D4876">
              <w:rPr>
                <w:rFonts w:ascii="Calibri" w:hAnsi="Calibri" w:cs="Calibri"/>
                <w:sz w:val="21"/>
                <w:szCs w:val="21"/>
              </w:rPr>
              <w:t>ie później niż po 18 miesiącach od dnia Odbioru Nieruchomości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2D49CAAC" w14:textId="77777777" w:rsidTr="00582F5A">
        <w:trPr>
          <w:trHeight w:val="419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FCB43C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4825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Możliwość korzystania z sieciowych kart paliwowych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B84A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D4876" w14:paraId="41499368" w14:textId="77777777" w:rsidTr="00582F5A">
        <w:trPr>
          <w:trHeight w:val="332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F0EF85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17C48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Możliwość umycia szyb i reflektorów samochodu wraz z dostępem do wody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A9D47D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D4876" w14:paraId="4D118D51" w14:textId="77777777" w:rsidTr="008A2856">
        <w:trPr>
          <w:trHeight w:val="470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A8C802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DCA6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Praca stacji - w systemie całodobowym (z dopuszczalną nocną przerwą techniczną trwająca max. 30 minut)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CA08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D4876" w14:paraId="42222062" w14:textId="77777777" w:rsidTr="00582F5A">
        <w:trPr>
          <w:trHeight w:val="399"/>
        </w:trPr>
        <w:tc>
          <w:tcPr>
            <w:tcW w:w="20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67325F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042719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trike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W pobliżu stacji paliw zestaw pojemników do segregowania odpadów</w:t>
            </w:r>
          </w:p>
        </w:tc>
        <w:tc>
          <w:tcPr>
            <w:tcW w:w="6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D9F3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D4876" w14:paraId="3361290D" w14:textId="77777777" w:rsidTr="003935A5">
        <w:trPr>
          <w:trHeight w:val="958"/>
        </w:trPr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32413907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0B358AD4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201B8CDB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5BF77CFB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408297B4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6D02AB28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1A6D0469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Budynek stacji paliw</w:t>
            </w:r>
          </w:p>
          <w:p w14:paraId="634EF2C1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66C3C24F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7F0235A0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12D02EAB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579B0D31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7255FE0B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67FFE5C1" w14:textId="77777777" w:rsidR="00CE2502" w:rsidRPr="006D4876" w:rsidRDefault="00CE2502" w:rsidP="00CE2502">
            <w:pPr>
              <w:rPr>
                <w:rFonts w:ascii="Calibri" w:hAnsi="Calibri" w:cs="Calibri"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1DFD65" w14:textId="77777777" w:rsidR="00CE2502" w:rsidRPr="006D4876" w:rsidRDefault="00CE2502" w:rsidP="00CE2502">
            <w:p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Podział funkcjonalny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:  Sala sprzedaży (sklep) z zapleczem 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socjalno-magazynowo-biurowym</w:t>
            </w:r>
            <w:proofErr w:type="spellEnd"/>
            <w:r w:rsidRPr="006D4876">
              <w:rPr>
                <w:rFonts w:ascii="Calibri" w:hAnsi="Calibri" w:cs="Calibri"/>
                <w:sz w:val="21"/>
                <w:szCs w:val="21"/>
              </w:rPr>
              <w:t xml:space="preserve">, węzeł sanitarny dla klientów, punkt gastronomiczny z zapleczem technologicznym i socjalno-biurowym dla personelu, pomieszczenia </w:t>
            </w:r>
          </w:p>
        </w:tc>
        <w:tc>
          <w:tcPr>
            <w:tcW w:w="64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F531" w14:textId="485AFD4B" w:rsidR="00CE2502" w:rsidRPr="006D4876" w:rsidRDefault="00E407D0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</w:t>
            </w:r>
            <w:r w:rsidR="00CE2502" w:rsidRPr="006D4876">
              <w:rPr>
                <w:rFonts w:ascii="Calibri" w:hAnsi="Calibri" w:cs="Calibri"/>
                <w:sz w:val="21"/>
                <w:szCs w:val="21"/>
              </w:rPr>
              <w:t>ie później niż po 18 miesiącach od dnia Odbioru Nieruchomości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1DB37AB4" w14:textId="77777777" w:rsidTr="0027261C">
        <w:trPr>
          <w:trHeight w:val="1497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709FCE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AF71A2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Na sali sprzedaży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dostępny asortyment: artykuły spożywcze (paczkowane), prasa, środki higieny osobistej, środki opatrunkowe, artykuły motoryzacyjne;</w:t>
            </w:r>
          </w:p>
          <w:p w14:paraId="0DA73EDA" w14:textId="77777777" w:rsidR="00CE2502" w:rsidRPr="006D4876" w:rsidRDefault="00CE2502" w:rsidP="00CE2502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sprzedaż w systemie samoobsługowym;</w:t>
            </w:r>
          </w:p>
          <w:p w14:paraId="6422F35B" w14:textId="77777777" w:rsidR="00CE2502" w:rsidRPr="006D4876" w:rsidRDefault="00CE2502" w:rsidP="00CE2502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główne wejście usytuowane od strony dystrybutorów dla osobowych (drzwi automatyczne);</w:t>
            </w:r>
          </w:p>
          <w:p w14:paraId="2BDED2CF" w14:textId="77777777" w:rsidR="00CE2502" w:rsidRPr="006D4876" w:rsidRDefault="00CE2502" w:rsidP="00CE2502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sala sprzedaży klimatyzowana;</w:t>
            </w:r>
          </w:p>
        </w:tc>
        <w:tc>
          <w:tcPr>
            <w:tcW w:w="64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267E" w14:textId="26051C1C" w:rsidR="00CE2502" w:rsidRPr="006D4876" w:rsidRDefault="00E407D0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</w:t>
            </w:r>
            <w:r w:rsidR="00CE2502" w:rsidRPr="006D4876">
              <w:rPr>
                <w:rFonts w:ascii="Calibri" w:hAnsi="Calibri" w:cs="Calibri"/>
                <w:sz w:val="21"/>
                <w:szCs w:val="21"/>
              </w:rPr>
              <w:t>ie później niż po 18 miesiącach od dnia Odbioru Nieruchomości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186576" w:rsidRPr="006D4876" w14:paraId="18EDDAC6" w14:textId="77777777" w:rsidTr="00740818">
        <w:trPr>
          <w:trHeight w:val="1690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771772" w14:textId="77777777" w:rsidR="00186576" w:rsidRPr="006D4876" w:rsidRDefault="00186576" w:rsidP="00186576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B31E7" w14:textId="77777777" w:rsidR="00186576" w:rsidRPr="006D4876" w:rsidRDefault="00186576" w:rsidP="00186576">
            <w:p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Węzeł sanitarny dla klientów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:</w:t>
            </w:r>
          </w:p>
          <w:p w14:paraId="66463B50" w14:textId="77777777" w:rsidR="00186576" w:rsidRPr="006D4876" w:rsidRDefault="00186576" w:rsidP="00186576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WC damski -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3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umywalki +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3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kabiny + przewijak dla niemowląt;</w:t>
            </w:r>
          </w:p>
          <w:p w14:paraId="2F5E6872" w14:textId="77777777" w:rsidR="00186576" w:rsidRPr="006D4876" w:rsidRDefault="00186576" w:rsidP="00186576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WC męski - 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umywalki +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pisuary +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kabiny;</w:t>
            </w:r>
          </w:p>
          <w:p w14:paraId="53D9A4F8" w14:textId="77777777" w:rsidR="00186576" w:rsidRPr="006D4876" w:rsidRDefault="00186576" w:rsidP="00186576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WC dla osób niepełnosprawnych –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1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+ przewijak dla niemowląt;</w:t>
            </w:r>
          </w:p>
          <w:p w14:paraId="5F9AA9D7" w14:textId="77777777" w:rsidR="00186576" w:rsidRPr="006D4876" w:rsidRDefault="00186576" w:rsidP="00186576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Pomieszczenie prysznica z przebieralnią –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szt.;</w:t>
            </w:r>
          </w:p>
          <w:p w14:paraId="4B727E96" w14:textId="77777777" w:rsidR="00186576" w:rsidRPr="006D4876" w:rsidRDefault="00186576" w:rsidP="00186576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Wymagania ogólne dla węzła sanitarnego (opisane w pozycji INNE)</w:t>
            </w:r>
          </w:p>
          <w:p w14:paraId="026F2666" w14:textId="77777777" w:rsidR="00F90F3E" w:rsidRPr="006D4876" w:rsidRDefault="00F90F3E" w:rsidP="00F90F3E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7D20CBBA" w14:textId="77777777" w:rsidR="00F90F3E" w:rsidRPr="006D4876" w:rsidRDefault="00F90F3E" w:rsidP="00A41D04">
            <w:pPr>
              <w:pStyle w:val="Default"/>
              <w:ind w:left="79"/>
              <w:rPr>
                <w:sz w:val="21"/>
                <w:szCs w:val="21"/>
              </w:rPr>
            </w:pPr>
            <w:r w:rsidRPr="006D4876">
              <w:rPr>
                <w:b/>
                <w:bCs/>
                <w:i/>
                <w:iCs/>
                <w:sz w:val="21"/>
                <w:szCs w:val="21"/>
              </w:rPr>
              <w:t xml:space="preserve">W przypadku zaniechania budowy osobnego obiektu gastronomicznego – restauracji, konieczna jest realizacja zwiększonego zakresu do wymagań podanych przedstawionych poniżej: </w:t>
            </w:r>
          </w:p>
          <w:p w14:paraId="6E349302" w14:textId="2CE2379F" w:rsidR="00F90F3E" w:rsidRPr="006D4876" w:rsidRDefault="00F90F3E" w:rsidP="006D4876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WC damski – 3 umywalki + 5 kabin</w:t>
            </w:r>
            <w:r w:rsidR="00BB4D3E" w:rsidRPr="006D4876">
              <w:rPr>
                <w:rFonts w:ascii="Calibri" w:hAnsi="Calibri" w:cs="Calibri"/>
                <w:sz w:val="21"/>
                <w:szCs w:val="21"/>
              </w:rPr>
              <w:t>y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+ przewijak dla niemowląt; </w:t>
            </w:r>
          </w:p>
          <w:p w14:paraId="71F8AEFB" w14:textId="2FD06AFA" w:rsidR="00F90F3E" w:rsidRPr="006D4876" w:rsidRDefault="00F90F3E" w:rsidP="006D4876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WC męski - 3 umywalki + 3 pisuary + 3 kabiny; </w:t>
            </w:r>
          </w:p>
          <w:p w14:paraId="6C5DCBBE" w14:textId="6F9A9873" w:rsidR="00F90F3E" w:rsidRPr="006D4876" w:rsidRDefault="00F90F3E" w:rsidP="006D4876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WC dla osób niepełnosprawnych – 1 + przewijak dla niemowląt; </w:t>
            </w:r>
          </w:p>
          <w:p w14:paraId="655E1BE7" w14:textId="7A004C3E" w:rsidR="00F90F3E" w:rsidRPr="006D4876" w:rsidRDefault="00F90F3E" w:rsidP="006D4876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Pomieszczenie prysznica z przebieralnią – 1 szt.; </w:t>
            </w:r>
          </w:p>
          <w:p w14:paraId="66614BB3" w14:textId="7605B137" w:rsidR="00F90F3E" w:rsidRPr="006D4876" w:rsidRDefault="00F90F3E" w:rsidP="006D4876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Wymagania ogólne dla węzła sanitarnego opisane w pozycji INNE</w:t>
            </w:r>
          </w:p>
          <w:p w14:paraId="3DA2099D" w14:textId="77777777" w:rsidR="00F90F3E" w:rsidRPr="006D4876" w:rsidRDefault="00F90F3E" w:rsidP="00F90F3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A1FB" w14:textId="03ED50F0" w:rsidR="00186576" w:rsidRPr="006D4876" w:rsidRDefault="00E407D0" w:rsidP="00186576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</w:t>
            </w:r>
            <w:r w:rsidR="00186576" w:rsidRPr="006D4876">
              <w:rPr>
                <w:rFonts w:ascii="Calibri" w:hAnsi="Calibri" w:cs="Calibri"/>
                <w:sz w:val="21"/>
                <w:szCs w:val="21"/>
              </w:rPr>
              <w:t>ie później niż po 18 miesiącach od dnia Odbioru Nieruchomości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186576" w:rsidRPr="006D4876" w14:paraId="6A1843AB" w14:textId="77777777" w:rsidTr="00740818">
        <w:trPr>
          <w:trHeight w:val="1690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EEA76E" w14:textId="77777777" w:rsidR="00186576" w:rsidRPr="006D4876" w:rsidRDefault="00186576" w:rsidP="00186576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A2E6F" w14:textId="77777777" w:rsidR="00186576" w:rsidRPr="006D4876" w:rsidRDefault="00186576" w:rsidP="00186576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Punkt gastronomiczny (bistro):</w:t>
            </w:r>
          </w:p>
          <w:p w14:paraId="4AF41B62" w14:textId="77777777" w:rsidR="00186576" w:rsidRPr="006D4876" w:rsidRDefault="00186576" w:rsidP="00186576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wydawanie posiłków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24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h/dobę;</w:t>
            </w:r>
          </w:p>
          <w:p w14:paraId="11CB6E3F" w14:textId="77777777" w:rsidR="00186576" w:rsidRPr="006D4876" w:rsidRDefault="00186576" w:rsidP="00186576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ilość miejsc konsumpcyjnych – min.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40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miejsc, w tym min.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30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miejsc siedzących;</w:t>
            </w:r>
          </w:p>
          <w:p w14:paraId="44513317" w14:textId="77777777" w:rsidR="00186576" w:rsidRPr="006D4876" w:rsidRDefault="00186576" w:rsidP="00186576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dania barowe na gorąco;</w:t>
            </w:r>
          </w:p>
          <w:p w14:paraId="7A21C8C7" w14:textId="77777777" w:rsidR="00186576" w:rsidRPr="006D4876" w:rsidRDefault="00186576" w:rsidP="00186576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posiłki wydawane przez personel z bufetu w systemie samoobsługowym;</w:t>
            </w:r>
          </w:p>
          <w:p w14:paraId="7D2068CF" w14:textId="77777777" w:rsidR="00186576" w:rsidRPr="006D4876" w:rsidRDefault="00186576" w:rsidP="00186576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sala klimatyzowana</w:t>
            </w:r>
          </w:p>
          <w:p w14:paraId="5F61CA67" w14:textId="77777777" w:rsidR="00F90F3E" w:rsidRPr="006D4876" w:rsidRDefault="00F90F3E" w:rsidP="00A41D04">
            <w:pPr>
              <w:pStyle w:val="Default"/>
              <w:ind w:left="79"/>
              <w:rPr>
                <w:sz w:val="21"/>
                <w:szCs w:val="21"/>
              </w:rPr>
            </w:pPr>
            <w:r w:rsidRPr="006D4876">
              <w:rPr>
                <w:b/>
                <w:bCs/>
                <w:i/>
                <w:iCs/>
                <w:sz w:val="21"/>
                <w:szCs w:val="21"/>
              </w:rPr>
              <w:t xml:space="preserve">W przypadku zaniechania budowy osobnego obiektu gastronomicznego – restauracji, konieczna jest realizacja zwiększonego zakresu do wymagań podanych przedstawionych poniżej: </w:t>
            </w:r>
          </w:p>
          <w:p w14:paraId="459EBF56" w14:textId="39102789" w:rsidR="00F90F3E" w:rsidRPr="006D4876" w:rsidRDefault="00F90F3E" w:rsidP="006D4876">
            <w:pPr>
              <w:pStyle w:val="Default"/>
              <w:numPr>
                <w:ilvl w:val="0"/>
                <w:numId w:val="25"/>
              </w:numPr>
              <w:ind w:left="361" w:firstLine="0"/>
              <w:rPr>
                <w:sz w:val="21"/>
                <w:szCs w:val="21"/>
              </w:rPr>
            </w:pPr>
            <w:r w:rsidRPr="006D4876">
              <w:rPr>
                <w:sz w:val="21"/>
                <w:szCs w:val="21"/>
              </w:rPr>
              <w:t xml:space="preserve">wydawanie posiłków 24h/dobę; </w:t>
            </w:r>
          </w:p>
          <w:p w14:paraId="761F31FC" w14:textId="5C716129" w:rsidR="00F90F3E" w:rsidRPr="006D4876" w:rsidRDefault="00F90F3E" w:rsidP="006D4876">
            <w:pPr>
              <w:pStyle w:val="Default"/>
              <w:numPr>
                <w:ilvl w:val="0"/>
                <w:numId w:val="24"/>
              </w:numPr>
              <w:ind w:left="361" w:firstLine="0"/>
              <w:rPr>
                <w:sz w:val="21"/>
                <w:szCs w:val="21"/>
              </w:rPr>
            </w:pPr>
            <w:r w:rsidRPr="006D4876">
              <w:rPr>
                <w:sz w:val="21"/>
                <w:szCs w:val="21"/>
              </w:rPr>
              <w:lastRenderedPageBreak/>
              <w:t xml:space="preserve">ilość miejsc konsumpcyjnych – min. </w:t>
            </w:r>
            <w:r w:rsidRPr="006D4876">
              <w:rPr>
                <w:b/>
                <w:bCs/>
                <w:sz w:val="21"/>
                <w:szCs w:val="21"/>
              </w:rPr>
              <w:t xml:space="preserve">60 </w:t>
            </w:r>
            <w:r w:rsidRPr="006D4876">
              <w:rPr>
                <w:sz w:val="21"/>
                <w:szCs w:val="21"/>
              </w:rPr>
              <w:t xml:space="preserve">miejsc, w tym min. </w:t>
            </w:r>
            <w:r w:rsidRPr="006D4876">
              <w:rPr>
                <w:b/>
                <w:bCs/>
                <w:sz w:val="21"/>
                <w:szCs w:val="21"/>
              </w:rPr>
              <w:t xml:space="preserve">40 </w:t>
            </w:r>
            <w:r w:rsidRPr="006D4876">
              <w:rPr>
                <w:sz w:val="21"/>
                <w:szCs w:val="21"/>
              </w:rPr>
              <w:t xml:space="preserve">miejsc siedzących; </w:t>
            </w:r>
          </w:p>
          <w:p w14:paraId="25CD9865" w14:textId="787DF224" w:rsidR="00F90F3E" w:rsidRPr="006D4876" w:rsidRDefault="00F90F3E" w:rsidP="006D4876">
            <w:pPr>
              <w:pStyle w:val="Default"/>
              <w:numPr>
                <w:ilvl w:val="0"/>
                <w:numId w:val="24"/>
              </w:numPr>
              <w:ind w:left="361" w:firstLine="0"/>
              <w:rPr>
                <w:sz w:val="21"/>
                <w:szCs w:val="21"/>
              </w:rPr>
            </w:pPr>
            <w:r w:rsidRPr="006D4876">
              <w:rPr>
                <w:sz w:val="21"/>
                <w:szCs w:val="21"/>
              </w:rPr>
              <w:t>dania barowe na gorąco</w:t>
            </w:r>
          </w:p>
          <w:p w14:paraId="5B5C1A4E" w14:textId="503D2FBC" w:rsidR="00F90F3E" w:rsidRPr="006D4876" w:rsidRDefault="00F90F3E" w:rsidP="006D4876">
            <w:pPr>
              <w:pStyle w:val="Default"/>
              <w:numPr>
                <w:ilvl w:val="0"/>
                <w:numId w:val="24"/>
              </w:numPr>
              <w:ind w:left="361" w:firstLine="0"/>
              <w:rPr>
                <w:sz w:val="21"/>
                <w:szCs w:val="21"/>
              </w:rPr>
            </w:pPr>
            <w:r w:rsidRPr="006D4876">
              <w:rPr>
                <w:sz w:val="21"/>
                <w:szCs w:val="21"/>
              </w:rPr>
              <w:t xml:space="preserve">posiłki wydawane przez personel z bufetu w systemie samoobsługowym; </w:t>
            </w:r>
          </w:p>
          <w:p w14:paraId="776A0457" w14:textId="4B1BD696" w:rsidR="00F90F3E" w:rsidRPr="006D4876" w:rsidRDefault="00F90F3E" w:rsidP="006D4876">
            <w:pPr>
              <w:pStyle w:val="Default"/>
              <w:numPr>
                <w:ilvl w:val="0"/>
                <w:numId w:val="24"/>
              </w:numPr>
              <w:ind w:left="361" w:firstLine="0"/>
              <w:rPr>
                <w:sz w:val="21"/>
                <w:szCs w:val="21"/>
              </w:rPr>
            </w:pPr>
            <w:r w:rsidRPr="006D4876">
              <w:rPr>
                <w:sz w:val="21"/>
                <w:szCs w:val="21"/>
              </w:rPr>
              <w:t>sala klimatyzowana</w:t>
            </w:r>
          </w:p>
          <w:p w14:paraId="39356DEC" w14:textId="0BAB2BDB" w:rsidR="00F90F3E" w:rsidRPr="006D4876" w:rsidRDefault="00F90F3E" w:rsidP="006D4876">
            <w:pPr>
              <w:pStyle w:val="Default"/>
              <w:numPr>
                <w:ilvl w:val="0"/>
                <w:numId w:val="24"/>
              </w:numPr>
              <w:ind w:left="361" w:firstLine="0"/>
              <w:rPr>
                <w:sz w:val="21"/>
                <w:szCs w:val="21"/>
              </w:rPr>
            </w:pPr>
            <w:r w:rsidRPr="006D4876">
              <w:rPr>
                <w:sz w:val="21"/>
                <w:szCs w:val="21"/>
              </w:rPr>
              <w:t xml:space="preserve">okresie letnim czynny ogródek/taras dostępny z sali konsumpcyjnej, ogrodzony dla min. 20 gości; </w:t>
            </w:r>
          </w:p>
          <w:p w14:paraId="51C6DB5D" w14:textId="57B03381" w:rsidR="00F90F3E" w:rsidRPr="006D4876" w:rsidRDefault="00F90F3E" w:rsidP="006D4876">
            <w:pPr>
              <w:pStyle w:val="Default"/>
              <w:numPr>
                <w:ilvl w:val="0"/>
                <w:numId w:val="24"/>
              </w:numPr>
              <w:ind w:left="361" w:firstLine="0"/>
              <w:rPr>
                <w:sz w:val="21"/>
                <w:szCs w:val="21"/>
              </w:rPr>
            </w:pPr>
            <w:r w:rsidRPr="006D4876">
              <w:rPr>
                <w:sz w:val="21"/>
                <w:szCs w:val="21"/>
              </w:rPr>
              <w:t xml:space="preserve">bezpłatny, bezprzewodowy dostęp do Internetu </w:t>
            </w:r>
          </w:p>
          <w:p w14:paraId="54DA5673" w14:textId="77777777" w:rsidR="00186576" w:rsidRPr="006D4876" w:rsidRDefault="00186576" w:rsidP="00186576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678C" w14:textId="77777777" w:rsidR="00186576" w:rsidRPr="006D4876" w:rsidRDefault="00186576" w:rsidP="00186576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D4876" w14:paraId="185750E3" w14:textId="77777777" w:rsidTr="006D5B23">
        <w:trPr>
          <w:trHeight w:val="399"/>
        </w:trPr>
        <w:tc>
          <w:tcPr>
            <w:tcW w:w="20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E8E0D8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06A39F" w14:textId="77777777" w:rsidR="00CE2502" w:rsidRPr="006D4876" w:rsidRDefault="00CE2502" w:rsidP="00CE2502">
            <w:p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Inne: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6DBFECD7" w14:textId="77777777" w:rsidR="00CE2502" w:rsidRPr="006D4876" w:rsidRDefault="00562B00" w:rsidP="00562B00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Obiekt przystosowany dla potrzeb osób niepełnosprawnych zgodnie z Obwieszczeniem Ministra Rozwoju i Technologii z dnia 15 kwietnia 2022 r. w sprawie ogłoszenia jednolitego tekstu rozporządzenia Ministra Infrastruktury w sprawie warunków technicznych, jakim powinny odpowiadać budynki i ich usytuowanie;</w:t>
            </w:r>
          </w:p>
          <w:p w14:paraId="76EDEB63" w14:textId="77777777" w:rsidR="00CE2502" w:rsidRPr="006D4876" w:rsidRDefault="00CE2502" w:rsidP="00CE2502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Możliwość dokonywania zapłaty kartą płatniczą;</w:t>
            </w:r>
          </w:p>
          <w:p w14:paraId="206C3BC3" w14:textId="77777777" w:rsidR="00CE2502" w:rsidRPr="006D4876" w:rsidRDefault="00CE2502" w:rsidP="00CE2502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Zakaz palenia tytoniu w budynku stacji</w:t>
            </w:r>
          </w:p>
        </w:tc>
        <w:tc>
          <w:tcPr>
            <w:tcW w:w="64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78FC" w14:textId="450004C9" w:rsidR="00CE2502" w:rsidRPr="006D4876" w:rsidRDefault="00E407D0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</w:t>
            </w:r>
            <w:r w:rsidR="00CE2502" w:rsidRPr="006D4876">
              <w:rPr>
                <w:rFonts w:ascii="Calibri" w:hAnsi="Calibri" w:cs="Calibri"/>
                <w:sz w:val="21"/>
                <w:szCs w:val="21"/>
              </w:rPr>
              <w:t>ie później niż po 18 miesiącach od dnia Odbioru Nieruchomości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2F8C1C38" w14:textId="77777777" w:rsidTr="00CE2415">
        <w:trPr>
          <w:trHeight w:val="406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8C6D952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STANOWISKA POSTOJOWE (PARKINGI) *</w:t>
            </w:r>
          </w:p>
        </w:tc>
      </w:tr>
      <w:tr w:rsidR="00CE2502" w:rsidRPr="006D4876" w14:paraId="0BB2AD6A" w14:textId="77777777" w:rsidTr="00801DE7">
        <w:trPr>
          <w:trHeight w:val="825"/>
        </w:trPr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6CBB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Warunki ogólne</w:t>
            </w:r>
          </w:p>
        </w:tc>
        <w:tc>
          <w:tcPr>
            <w:tcW w:w="65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F1A59" w14:textId="77777777" w:rsidR="00CE2502" w:rsidRPr="006D4876" w:rsidRDefault="00FF514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E2502" w:rsidRPr="006D4876">
              <w:rPr>
                <w:rFonts w:ascii="Calibri" w:hAnsi="Calibri" w:cs="Calibri"/>
                <w:sz w:val="21"/>
                <w:szCs w:val="21"/>
              </w:rPr>
              <w:t>stanowiska postojowe dla pojazdów przewożących materiały niebezpieczne z odrębnym systemem odwodnienia, zaopatrzonym w urządzenia do przejmowania i neutralizacji wycieków substancji niebezpiecznych  wraz z  dojazdem do  tych stanowisk</w:t>
            </w:r>
            <w:r w:rsidR="00CE2502" w:rsidRPr="006D4876">
              <w:rPr>
                <w:rFonts w:ascii="Calibri" w:hAnsi="Calibri" w:cs="Calibri"/>
                <w:color w:val="0070C0"/>
                <w:sz w:val="21"/>
                <w:szCs w:val="21"/>
              </w:rPr>
              <w:t xml:space="preserve"> 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AF0F" w14:textId="4246C3F4" w:rsidR="00CE2502" w:rsidRPr="006D4876" w:rsidRDefault="00CE2502" w:rsidP="009D60A4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Wykonane w I etapie przez Wykonawcę drogi </w:t>
            </w:r>
            <w:r w:rsidR="00FF5142" w:rsidRPr="006D4876">
              <w:rPr>
                <w:rFonts w:ascii="Calibri" w:hAnsi="Calibri" w:cs="Calibri"/>
                <w:sz w:val="21"/>
                <w:szCs w:val="21"/>
              </w:rPr>
              <w:t>S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i udostępnione nieprzerwalnie przez Dzierżawcę od dnia Odbioru Nieruchomości</w:t>
            </w:r>
            <w:r w:rsidR="00E407D0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12315BA6" w14:textId="77777777" w:rsidTr="00825D20">
        <w:trPr>
          <w:trHeight w:val="284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3829D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A955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Monitoring (system kamer z zapisem obrazu) całego terenu MOP, w tym dróg, parkingów stanowisk postojowych i obiektów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1C16" w14:textId="2FD84D65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E407D0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2D375FF1" w14:textId="77777777" w:rsidTr="00825D20">
        <w:trPr>
          <w:trHeight w:val="377"/>
        </w:trPr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B91D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B3DCA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 związku z planowanym wdrażaniem Systemu Informacji (sygnalizacji) o Wolnych Miejscach Parkingowych na MOP (a w terminie późniejszym także i systemem rezerwacji miejsc na MOP) współpracującym z przygotowywanym na Drogach Krajowych i Autostradach Systemem Zarządzania Ruchem, Dzierżawca uwzględni w projekcie budowlanym, a później wykona, infrastrukturę umożliwiającą podłączenie urządzeń 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telematyki</w:t>
            </w:r>
            <w:proofErr w:type="spellEnd"/>
            <w:r w:rsidRPr="006D4876">
              <w:rPr>
                <w:rFonts w:ascii="Calibri" w:hAnsi="Calibri" w:cs="Calibri"/>
                <w:sz w:val="21"/>
                <w:szCs w:val="21"/>
              </w:rPr>
              <w:t xml:space="preserve"> drogowej, która będzie zliczała pojazdy wjeżdżające/ wyjeżdżające/parkujące na MOP. Infrastruktura umożliwi przekazanie danych z  tych urządzeń do Centrum Zarządzania Ruchem .W razie takiej konieczności Dzierżawca umożliwi Wydzierżawiającemu wejście na teren MOP, bez żadnych ograniczeń i bez ponoszenia, na rzecz Dzierżawcy, kosztów z tego tytułu celem montażu urządzeń zarządzania ruchem.</w:t>
            </w:r>
          </w:p>
          <w:p w14:paraId="57AE4752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lastRenderedPageBreak/>
              <w:t>Wymóg ten wynika z implementacji do krajowego porządku prawnego dyrektywy 201/40/UE, która dotyczy procesu wdrażania rozwiązań ITS (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Intelligent</w:t>
            </w:r>
            <w:proofErr w:type="spellEnd"/>
            <w:r w:rsidRPr="006D4876">
              <w:rPr>
                <w:rFonts w:ascii="Calibri" w:hAnsi="Calibri" w:cs="Calibri"/>
                <w:sz w:val="21"/>
                <w:szCs w:val="21"/>
              </w:rPr>
              <w:t xml:space="preserve"> Transport Systems) na drogach krajów Unii Europejskiej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05EE" w14:textId="181DE8CC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lastRenderedPageBreak/>
              <w:t>Nie później niż po 12 miesiącach od dnia stwierdzenia takiej konieczności przez GDDKiA</w:t>
            </w:r>
            <w:r w:rsidR="00E407D0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60377003" w14:textId="77777777" w:rsidTr="00286BB4">
        <w:trPr>
          <w:trHeight w:val="735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6A48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Stanowiska postojowe dla samochodów osobowych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1BCF" w14:textId="5E966EA1" w:rsidR="00CE2502" w:rsidRPr="006D4876" w:rsidRDefault="00CE2502" w:rsidP="00CE2502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Łączna ilość miejsc parkingowych: w liczbie</w:t>
            </w:r>
            <w:r w:rsidR="0039246C" w:rsidRPr="006D487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7B483E" w:rsidRPr="006D4876">
              <w:rPr>
                <w:rFonts w:ascii="Calibri" w:hAnsi="Calibri" w:cs="Calibri"/>
                <w:b/>
                <w:sz w:val="21"/>
                <w:szCs w:val="21"/>
              </w:rPr>
              <w:t>7</w:t>
            </w:r>
            <w:r w:rsidR="00085768" w:rsidRPr="006D4876">
              <w:rPr>
                <w:rFonts w:ascii="Calibri" w:hAnsi="Calibri" w:cs="Calibri"/>
                <w:b/>
                <w:sz w:val="21"/>
                <w:szCs w:val="21"/>
              </w:rPr>
              <w:t>8</w:t>
            </w:r>
            <w:r w:rsidR="00FF5142" w:rsidRPr="006D4876">
              <w:rPr>
                <w:rFonts w:ascii="Calibri" w:hAnsi="Calibri" w:cs="Calibri"/>
                <w:b/>
                <w:sz w:val="21"/>
                <w:szCs w:val="21"/>
              </w:rPr>
              <w:t>,</w:t>
            </w:r>
            <w:r w:rsidR="00FF5142" w:rsidRPr="006D487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w tym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:</w:t>
            </w:r>
          </w:p>
          <w:p w14:paraId="1F4D8E35" w14:textId="41B52FE6" w:rsidR="00CB5151" w:rsidRPr="006D4876" w:rsidRDefault="00CB5151" w:rsidP="00CE2502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- 20 </w:t>
            </w: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miejsc przeznaczonych jest dla pojazdów o napędzie elektrycznym</w:t>
            </w:r>
          </w:p>
          <w:p w14:paraId="032A63F7" w14:textId="20966689" w:rsidR="00E0001E" w:rsidRPr="006D4876" w:rsidRDefault="00CE2502" w:rsidP="00CE2502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- </w:t>
            </w:r>
            <w:r w:rsidR="00085768" w:rsidRPr="006D4876">
              <w:rPr>
                <w:rFonts w:ascii="Calibri" w:hAnsi="Calibri" w:cs="Calibri"/>
                <w:b/>
                <w:sz w:val="21"/>
                <w:szCs w:val="21"/>
              </w:rPr>
              <w:t>8</w:t>
            </w:r>
            <w:r w:rsidR="00FF5142" w:rsidRPr="006D487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stanowiska dla samochodów osobowych dla osób niepełnosprawnych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BED8" w14:textId="2CC47601" w:rsidR="00CE2502" w:rsidRPr="006D4876" w:rsidRDefault="00CE2502" w:rsidP="00CE2502">
            <w:pPr>
              <w:jc w:val="both"/>
              <w:rPr>
                <w:rFonts w:ascii="Calibri" w:hAnsi="Calibri" w:cs="Calibri"/>
                <w:strike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Stanowiska postojowe wykonane w I etapie przez Wykonawcę drogi </w:t>
            </w:r>
            <w:r w:rsidR="00FF5142" w:rsidRPr="006D4876">
              <w:rPr>
                <w:rFonts w:ascii="Calibri" w:hAnsi="Calibri" w:cs="Calibri"/>
                <w:sz w:val="21"/>
                <w:szCs w:val="21"/>
              </w:rPr>
              <w:t xml:space="preserve">S </w:t>
            </w:r>
            <w:r w:rsidR="002A45E4" w:rsidRPr="006D4876">
              <w:rPr>
                <w:rFonts w:ascii="Calibri" w:hAnsi="Calibri" w:cs="Calibri"/>
                <w:sz w:val="21"/>
                <w:szCs w:val="21"/>
              </w:rPr>
              <w:br/>
            </w:r>
            <w:r w:rsidRPr="006D4876">
              <w:rPr>
                <w:rFonts w:ascii="Calibri" w:hAnsi="Calibri" w:cs="Calibri"/>
                <w:sz w:val="21"/>
                <w:szCs w:val="21"/>
              </w:rPr>
              <w:t>i udostępnione nieprzerwalnie przez Dzierżawcę od dnia Odbioru Nieruchomości</w:t>
            </w:r>
            <w:r w:rsidR="00E407D0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286BB4" w:rsidRPr="006D4876" w14:paraId="03588696" w14:textId="77777777" w:rsidTr="00CC1820">
        <w:trPr>
          <w:trHeight w:val="540"/>
        </w:trPr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73C9" w14:textId="77777777" w:rsidR="00286BB4" w:rsidRPr="006D4876" w:rsidRDefault="00286BB4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A735" w14:textId="56F0F66C" w:rsidR="00286BB4" w:rsidRPr="006D4876" w:rsidRDefault="0039246C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- 2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stanowiska dla samochodów osobowych z przyczepą 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7724" w14:textId="07EFC149" w:rsidR="00286BB4" w:rsidRPr="006D4876" w:rsidRDefault="00286BB4" w:rsidP="00286BB4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Stanowiska dla samochodów osobowych z przyczepą - nie później niż po 18 miesiącach od dnia Odbioru Nieruchomości</w:t>
            </w:r>
            <w:r w:rsidR="00E407D0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619FE6E7" w14:textId="77777777" w:rsidTr="00A35E22">
        <w:trPr>
          <w:trHeight w:val="2834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0CAA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ACF9" w14:textId="77777777" w:rsidR="00CE2502" w:rsidRPr="006D4876" w:rsidRDefault="00CE2502" w:rsidP="00CE2502">
            <w:p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Stanowiska postojowe w sąsiedztwie stacji paliw w liczbie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min. </w:t>
            </w:r>
            <w:r w:rsidR="00186576" w:rsidRPr="006D4876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="007B483E" w:rsidRPr="006D4876">
              <w:rPr>
                <w:rFonts w:ascii="Calibri" w:hAnsi="Calibri" w:cs="Calibri"/>
                <w:b/>
                <w:sz w:val="21"/>
                <w:szCs w:val="21"/>
              </w:rPr>
              <w:t>0</w:t>
            </w:r>
            <w:r w:rsidR="00FF5142"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miejsc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parkingowych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(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w tym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 min </w:t>
            </w:r>
            <w:r w:rsidR="00186576" w:rsidRPr="006D4876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="00FF5142"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miejsc</w:t>
            </w:r>
            <w:r w:rsidR="00186576" w:rsidRPr="006D4876">
              <w:rPr>
                <w:rFonts w:ascii="Calibri" w:hAnsi="Calibri" w:cs="Calibri"/>
                <w:b/>
                <w:sz w:val="21"/>
                <w:szCs w:val="21"/>
              </w:rPr>
              <w:t>a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postojowe dla osób niepełnosprawnych oraz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min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186576" w:rsidRPr="006D4876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="00FF5142"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miejsca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postojowe dla rodzin podróżujących z dziećmi – miejsca odpowiednio oznaczone)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B6C7" w14:textId="13D6B47C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 – możliwość wykorzystania istniejącego zagospodarowania w celu częściowego wypełnienia wymogu</w:t>
            </w:r>
            <w:r w:rsidR="00E407D0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149F1027" w14:textId="77777777" w:rsidTr="0039637A">
        <w:trPr>
          <w:trHeight w:val="377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1A5D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Stanowisko postojowe dla samochodów ciężarowych (TIR)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23195" w14:textId="77777777" w:rsidR="00CE2502" w:rsidRPr="006D4876" w:rsidRDefault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Łączna ilość miejsc parkingowych: w liczbie </w:t>
            </w:r>
            <w:r w:rsidR="00085768" w:rsidRPr="006D4876">
              <w:rPr>
                <w:rFonts w:ascii="Calibri" w:hAnsi="Calibri" w:cs="Calibri"/>
                <w:b/>
                <w:sz w:val="21"/>
                <w:szCs w:val="21"/>
              </w:rPr>
              <w:t>45</w:t>
            </w:r>
          </w:p>
        </w:tc>
        <w:tc>
          <w:tcPr>
            <w:tcW w:w="6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0C21" w14:textId="2ED6BDE8" w:rsidR="00CE2502" w:rsidRPr="006D4876" w:rsidRDefault="00CE2502" w:rsidP="00CE2502">
            <w:pPr>
              <w:jc w:val="both"/>
              <w:rPr>
                <w:rFonts w:ascii="Calibri" w:hAnsi="Calibri" w:cs="Calibri"/>
                <w:strike/>
                <w:color w:val="0070C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Wykonane w I etapie przez Wykonawcę drogi S i udostępnione nieprzerwalnie przez Dzierżawcę od dnia Odbioru Nieruchomości</w:t>
            </w:r>
            <w:r w:rsidR="00E407D0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5DD0EDD5" w14:textId="77777777" w:rsidTr="0039637A">
        <w:trPr>
          <w:trHeight w:val="752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6A8E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Stanowisko postojowe dla autobusów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A0E1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Łączna ilość miejsc parkingowych: w liczbie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085768" w:rsidRPr="006D4876">
              <w:rPr>
                <w:rFonts w:ascii="Calibri" w:hAnsi="Calibri" w:cs="Calibri"/>
                <w:b/>
                <w:sz w:val="21"/>
                <w:szCs w:val="21"/>
              </w:rPr>
              <w:t>7</w:t>
            </w:r>
          </w:p>
          <w:p w14:paraId="45EFA2AB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4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462D" w14:textId="7F404458" w:rsidR="00CE2502" w:rsidRPr="006D4876" w:rsidRDefault="00CE2502" w:rsidP="009D60A4">
            <w:pPr>
              <w:jc w:val="both"/>
              <w:rPr>
                <w:rFonts w:ascii="Calibri" w:hAnsi="Calibri" w:cs="Calibri"/>
                <w:strike/>
                <w:color w:val="0070C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Wykonane w I etapie przez Wykonawcę drogi S i udostępnione nieprzerwalnie przez Dzierżawcę od dnia Odbioru Nieruchomości</w:t>
            </w:r>
            <w:r w:rsidR="00E407D0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21C608A4" w14:textId="77777777">
        <w:trPr>
          <w:trHeight w:val="16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340FB24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5EEF6A18" w14:textId="77777777" w:rsidR="00CE2502" w:rsidRPr="006D4876" w:rsidRDefault="00CE2502" w:rsidP="00CE2502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STANOWISKA POSTOJOWE KONTROLI TECHNICZNEJ  POJAZDÓW I INNE *</w:t>
            </w:r>
          </w:p>
        </w:tc>
      </w:tr>
      <w:tr w:rsidR="00CE2502" w:rsidRPr="006D4876" w14:paraId="5FDBB0BC" w14:textId="77777777" w:rsidTr="00E229EA">
        <w:trPr>
          <w:trHeight w:val="435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40F6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Specjalnie oznakowane stanowisko do kontroli technicznej i ważenia pojazdów oraz miejsce dla pojazdu organu kontrolującego ITD i Policji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FEDA" w14:textId="5F8AE6B8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Wykonane w I etapie przez Wykonawcę drogi S i udostępnione nieprzerwalnie przez Dzierżawcę od dnia Odbioru Nieruchomości</w:t>
            </w:r>
            <w:r w:rsidR="00E407D0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2AE0439B" w14:textId="77777777" w:rsidTr="00E229EA">
        <w:trPr>
          <w:trHeight w:val="435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F757" w14:textId="77777777" w:rsidR="00CE2502" w:rsidRPr="006D4876" w:rsidRDefault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Stanowiska do przeładunku: w liczbie </w:t>
            </w:r>
            <w:r w:rsidR="00186576" w:rsidRPr="006D4876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6C51" w14:textId="6EC1F955" w:rsidR="00CE2502" w:rsidRPr="006D4876" w:rsidRDefault="00CE2502" w:rsidP="00CE2502">
            <w:pPr>
              <w:jc w:val="both"/>
              <w:rPr>
                <w:rFonts w:ascii="Calibri" w:hAnsi="Calibri" w:cs="Calibri"/>
                <w:strike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Wykonane w I etapie przez Wykonawcę drogi S i udostępnione nieprzerwalnie przez Dzierżawcę od dnia Odbioru Nieruchomości</w:t>
            </w:r>
            <w:r w:rsidR="00E407D0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037AB5FD" w14:textId="77777777" w:rsidTr="004E5303">
        <w:trPr>
          <w:trHeight w:val="435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6586" w14:textId="77777777" w:rsidR="00CE2502" w:rsidRPr="006D4876" w:rsidRDefault="004A492B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Stanowisko do zlewu z cysterny drogowej paliw do zbiorników. Stacja paliw płynnych będzie spełniać warunki techniczne (w tym dotyczące wymiarów stref zagrożonych wybuchem dla urządzeń technologicznych) wg Rozporządzenia Ministra Gospodarki z 21 listopada 2005 r. w sprawie warunków technicznych, jakim powinny odpowiadać bazy i stacje paliw płynnych, rurociągi </w:t>
            </w:r>
            <w:r w:rsidRPr="006D4876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przesyłowe dalekosiężne służące do transportu ropy naftowej i produktów naftowych i ich usytuowanie (Dz. 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U.z</w:t>
            </w:r>
            <w:proofErr w:type="spellEnd"/>
            <w:r w:rsidRPr="006D4876">
              <w:rPr>
                <w:rFonts w:ascii="Calibri" w:hAnsi="Calibri" w:cs="Calibri"/>
                <w:sz w:val="21"/>
                <w:szCs w:val="21"/>
              </w:rPr>
              <w:t xml:space="preserve"> 2014, poz. 1853): w liczbie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6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CC2E" w14:textId="22871F93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lastRenderedPageBreak/>
              <w:t>Nie później niż po 18 miesiącach od dnia Odbioru Nieruchomości</w:t>
            </w:r>
            <w:r w:rsidR="00E407D0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5E9D63F0" w14:textId="77777777" w:rsidTr="00127E95">
        <w:trPr>
          <w:trHeight w:val="353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15A46402" w14:textId="77777777" w:rsidR="00CE2502" w:rsidRPr="006D4876" w:rsidRDefault="00CE2502" w:rsidP="00CE2502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NAPRAWA ORAZ KONSERWACJA POJAZDÓW * </w:t>
            </w:r>
          </w:p>
        </w:tc>
      </w:tr>
      <w:tr w:rsidR="00CE2502" w:rsidRPr="006D4876" w14:paraId="2AAFFB86" w14:textId="77777777" w:rsidTr="00A8175A">
        <w:trPr>
          <w:trHeight w:val="510"/>
        </w:trPr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FC567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1314EABF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samochody osobowe/ samochody ciężarowe/autobusy</w:t>
            </w:r>
          </w:p>
          <w:p w14:paraId="247E4B33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A4A4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 sąsiedztwie stacji paliw wydzielone, oświetlone miejsce do samodzielnych, drobnych przeglądów samochodów osobowych oraz ciągników samochodów ciężarowych w liczbie </w:t>
            </w:r>
            <w:r w:rsidR="00591B5F" w:rsidRPr="006D4876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="00591B5F" w:rsidRPr="006D487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( stanowisko serwisu) </w:t>
            </w:r>
          </w:p>
          <w:p w14:paraId="5213FB7F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A421C2" w14:textId="34D3213F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E407D0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761DCF7D" w14:textId="77777777" w:rsidTr="00672E64">
        <w:trPr>
          <w:trHeight w:val="672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511AAC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0DE8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Możliwość wypożyczenia podstawowych narzędzi do samodzielnej drobnej naprawy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3374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D4876" w14:paraId="2E294300" w14:textId="77777777" w:rsidTr="00672E64">
        <w:trPr>
          <w:trHeight w:val="283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ADF341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5A06C3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Możliwość uruchomienia pojazdu z zewnętrznego źródła zasilania elektrycznego (12V) oraz dostęp do sieci 230 v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5450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D4876" w14:paraId="29A3D752" w14:textId="77777777" w:rsidTr="00672E64">
        <w:trPr>
          <w:trHeight w:val="283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FC2AD7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8048421" w14:textId="77777777" w:rsidR="00CE2502" w:rsidRPr="006D4876" w:rsidRDefault="00CE2502" w:rsidP="009D60A4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Wydzielone oświetlone miejsce, do samodzielnych, drobnych napraw ciągników samochodów ciężarowych i autobusów w liczbie </w:t>
            </w:r>
            <w:r w:rsidR="00591B5F"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1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br/>
              <w:t>(stanowisko serwisu)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– stanowisko odseparowane od jezdni za pomocą wysepek/wysokich krawężników.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8995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D4876" w14:paraId="23190402" w14:textId="77777777" w:rsidTr="00672E64">
        <w:trPr>
          <w:trHeight w:val="283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88357E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78C7F0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Pojemnik na odpady niebezpieczne, m.in. na: smary, oleje i płyny techniczne (związane z eksploatacją pojazdów mechanicznych), zgodnie z właściwymi przepisami</w:t>
            </w:r>
          </w:p>
        </w:tc>
        <w:tc>
          <w:tcPr>
            <w:tcW w:w="6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1F9F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D4876" w14:paraId="557896FE" w14:textId="77777777" w:rsidTr="00672E64">
        <w:trPr>
          <w:trHeight w:val="283"/>
        </w:trPr>
        <w:tc>
          <w:tcPr>
            <w:tcW w:w="20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BB9420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2E4978" w14:textId="77777777" w:rsidR="00CE2502" w:rsidRPr="006D4876" w:rsidRDefault="00CE2502" w:rsidP="009D60A4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 bezpośrednim sąsiedztwie stacji paliw samoobsługowe stanowisko wyposażone w kompresor oraz odkurzacz – w liczbie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min. </w:t>
            </w:r>
            <w:r w:rsidR="00591B5F" w:rsidRPr="006D4876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6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631F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D4876" w14:paraId="7D4282E9" w14:textId="77777777" w:rsidTr="0071257D">
        <w:trPr>
          <w:trHeight w:val="283"/>
        </w:trPr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57C59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C00F4B" w14:textId="77777777" w:rsidR="00CE2502" w:rsidRPr="006D4876" w:rsidRDefault="00CE2502" w:rsidP="009D60A4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Miejsce zrzutu nieczystości z autokarów i wozów campingowych – </w:t>
            </w:r>
            <w:r w:rsidR="00591B5F"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1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szt.</w:t>
            </w:r>
          </w:p>
        </w:tc>
        <w:tc>
          <w:tcPr>
            <w:tcW w:w="6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631F" w14:textId="77777777" w:rsidR="00CE2502" w:rsidRPr="006D4876" w:rsidRDefault="00CE2502">
            <w:pPr>
              <w:jc w:val="both"/>
              <w:rPr>
                <w:rFonts w:ascii="Calibri" w:hAnsi="Calibri" w:cs="Calibri"/>
                <w:sz w:val="21"/>
                <w:szCs w:val="21"/>
                <w:highlight w:val="lightGray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Wykonane w I etapie przez Wykonawcę drogi </w:t>
            </w:r>
            <w:r w:rsidR="00591B5F" w:rsidRPr="006D4876">
              <w:rPr>
                <w:rFonts w:ascii="Calibri" w:hAnsi="Calibri" w:cs="Calibri"/>
                <w:sz w:val="21"/>
                <w:szCs w:val="21"/>
              </w:rPr>
              <w:t>S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i udostępnione nieprzerwalnie przez Dzierżawcę od dnia Odbioru Nieruchomości.</w:t>
            </w:r>
          </w:p>
        </w:tc>
      </w:tr>
      <w:tr w:rsidR="00CE2502" w:rsidRPr="006D4876" w14:paraId="3D1455C9" w14:textId="77777777" w:rsidTr="00A8175A">
        <w:trPr>
          <w:trHeight w:val="377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A51F00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artykuły motoryzacyjne do samochodów ciężarowych członowych (TIR) i osobowych dostępne w sklepie na stacji paliw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334AC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Żarówki do reflektorów pojazdów osobowych i ciężarowych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284CB9" w14:textId="22AF355F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E407D0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070F7D45" w14:textId="77777777" w:rsidTr="003935A5">
        <w:trPr>
          <w:trHeight w:val="273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2BCE2B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132C5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Pióra wycieraczek do samochodów osobowych i ciężarowych 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557FAA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D4876" w14:paraId="623C5030" w14:textId="77777777" w:rsidTr="003935A5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4571BE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97046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Apteczki samochodowe – wyposażenie zgodne z właściwymi przepisami dla pojazdów osobowych i ciężarowych w tym dla pojazdów ADR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C4F6C9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D4876" w14:paraId="361EDC78" w14:textId="77777777" w:rsidTr="003935A5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DD331B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E5B57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Gaśnice samochodowe - zakres zgodny z właściwymi przepisami dla pojazdów osobowych i ciężarowych w tym dla pojazdów ADR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02EBDA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D4876" w14:paraId="7D7720D9" w14:textId="77777777" w:rsidTr="003935A5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FCAC01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F75FB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Asortyment olejów silnikowych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3E134D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D4876" w14:paraId="2C87C7A8" w14:textId="77777777" w:rsidTr="003935A5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3427A8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23791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Płyn do spryskiwaczy oraz urządzenia i środki chemiczne do mycia, 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odszraniania</w:t>
            </w:r>
            <w:proofErr w:type="spellEnd"/>
            <w:r w:rsidRPr="006D4876">
              <w:rPr>
                <w:rFonts w:ascii="Calibri" w:hAnsi="Calibri" w:cs="Calibri"/>
                <w:sz w:val="21"/>
                <w:szCs w:val="21"/>
              </w:rPr>
              <w:t>, odladzania szyb, płyn do chłodnicy etc.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7A7FDB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D4876" w14:paraId="5A7602A2" w14:textId="77777777" w:rsidTr="003935A5">
        <w:trPr>
          <w:trHeight w:val="270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033C5D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FAECD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Asortyment elementów poprawiających widoczność na drodze, (w szczególności trójkąt, kamizelka etc.)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51C16C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D4876" w14:paraId="58CD1BAC" w14:textId="77777777" w:rsidTr="003935A5">
        <w:trPr>
          <w:trHeight w:val="176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4FD5BE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7D283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Podstawowe kosmetyki samochodowe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E3A211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D4876" w14:paraId="086F2802" w14:textId="77777777" w:rsidTr="003935A5">
        <w:trPr>
          <w:trHeight w:val="198"/>
        </w:trPr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AB89D9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4270C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Podstawowe części (świece zapłonowe, bezpieczniki etc.)</w:t>
            </w:r>
          </w:p>
        </w:tc>
        <w:tc>
          <w:tcPr>
            <w:tcW w:w="64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A957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D4876" w14:paraId="0950F4C8" w14:textId="77777777" w:rsidTr="00EB6C3B">
        <w:trPr>
          <w:trHeight w:val="19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5E7E17" w14:textId="77777777" w:rsidR="00CE2502" w:rsidRPr="006D4876" w:rsidRDefault="00CE2502" w:rsidP="00CE250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>Samochody ciężarowe/autobusy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17F605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Wydzielone miejsce wyposażone w rampę umożliwiającą odśnieżanie oraz odladzanie pojazdu ciężarowego w liczbie 1 (stanowisko do odśnieżania). </w:t>
            </w:r>
          </w:p>
          <w:p w14:paraId="29460A77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Propozycje rozwiązań należy przedstawić do akceptacji GDDKiA.</w:t>
            </w:r>
          </w:p>
        </w:tc>
        <w:tc>
          <w:tcPr>
            <w:tcW w:w="644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393D" w14:textId="639B9625" w:rsidR="00371F02" w:rsidRPr="006D4876" w:rsidRDefault="00371F02" w:rsidP="00371F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E407D0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12FCDA57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D4876" w14:paraId="6D75350D" w14:textId="77777777">
        <w:trPr>
          <w:trHeight w:val="54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1CB407A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JEZDNIE MANEWROWE, CIĄGI PIESZE *</w:t>
            </w:r>
          </w:p>
        </w:tc>
      </w:tr>
      <w:tr w:rsidR="00E0001E" w:rsidRPr="006D4876" w14:paraId="7FC4E35B" w14:textId="77777777" w:rsidTr="003051C4">
        <w:trPr>
          <w:trHeight w:val="78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1E6C" w14:textId="77777777" w:rsidR="00E0001E" w:rsidRPr="006D4876" w:rsidRDefault="00E0001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Wprowadzenie na obszarze MOP zasad organizacji ruchu, obowiązujących w strefach ograniczonej prędkości, wynikających z zastosowania znaków B-43 „20” na wjeździe  </w:t>
            </w:r>
            <w:r w:rsidRPr="006D4876">
              <w:rPr>
                <w:rFonts w:ascii="Calibri" w:hAnsi="Calibri" w:cs="Calibri"/>
                <w:sz w:val="21"/>
                <w:szCs w:val="21"/>
              </w:rPr>
              <w:br/>
              <w:t>i  B-44 „20” na wyjeździe</w:t>
            </w:r>
          </w:p>
        </w:tc>
        <w:tc>
          <w:tcPr>
            <w:tcW w:w="644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F8F7" w14:textId="77777777" w:rsidR="00E0001E" w:rsidRPr="006D4876" w:rsidRDefault="00E0001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 docelowym kształcie nie później niż po 18 miesiącach od dnia Odbioru Nieruchomości. </w:t>
            </w:r>
          </w:p>
          <w:p w14:paraId="43F3EC81" w14:textId="77777777" w:rsidR="00E0001E" w:rsidRPr="006D4876" w:rsidRDefault="00E0001E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Zasady organizacji ruchu muszą być zapewnione od momentu Odbioru Nieruchomości w odpowiednim dla fazy robót zakresie.</w:t>
            </w:r>
          </w:p>
        </w:tc>
      </w:tr>
      <w:tr w:rsidR="00E0001E" w:rsidRPr="006D4876" w14:paraId="4B87BD3F" w14:textId="77777777" w:rsidTr="003051C4">
        <w:trPr>
          <w:trHeight w:val="78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19BD" w14:textId="77777777" w:rsidR="00E0001E" w:rsidRPr="006D4876" w:rsidRDefault="00E0001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Segregacja ruchu pojazdów ciężarowych i osobowych oraz ruchu pieszego, z zapewnieniem bezpiecznego dojścia grup pieszych z parkingów do obiektów zlokalizowanych na terenie MOP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2EEA" w14:textId="77777777" w:rsidR="00E0001E" w:rsidRPr="006D4876" w:rsidRDefault="00E0001E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E0001E" w:rsidRPr="006D4876" w14:paraId="42DF7878" w14:textId="77777777" w:rsidTr="003051C4">
        <w:trPr>
          <w:trHeight w:val="525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E5A4" w14:textId="77777777" w:rsidR="00E0001E" w:rsidRPr="006D4876" w:rsidRDefault="00E0001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Wprowadzenie czytelnego systemu oznakowania w zakresie ruchu pojazdów i pieszych oraz informacji o wzajemnych powiązaniach między poszczególnymi obszarami MOP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908E" w14:textId="77777777" w:rsidR="00E0001E" w:rsidRPr="006D4876" w:rsidRDefault="00E0001E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E0001E" w:rsidRPr="006D4876" w14:paraId="04040DCB" w14:textId="77777777" w:rsidTr="00F74F7D">
        <w:trPr>
          <w:trHeight w:val="672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681E" w14:textId="77777777" w:rsidR="00E0001E" w:rsidRPr="006D4876" w:rsidRDefault="00E0001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Wyokrąglenia wysp oraz lampy uliczne wyjątkowo narażone na najeżdżanie przez TIR zabezpieczone np. barierami betonowymi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F62E" w14:textId="77777777" w:rsidR="00E0001E" w:rsidRPr="006D4876" w:rsidRDefault="00E0001E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E0001E" w:rsidRPr="006D4876" w14:paraId="58191779" w14:textId="77777777" w:rsidTr="003B6077">
        <w:trPr>
          <w:trHeight w:val="672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B5A4" w14:textId="7684FD03" w:rsidR="00E0001E" w:rsidRPr="006D4876" w:rsidRDefault="00E0001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Organizacja ruchu na MOP ma uwzględniać przyszłą infrastrukturę do ładowania pojazdów o napędzie elektrycznym, która zostanie wybudowana na wyłączonej z Dzierżawy części MOP wskazanej w Załączniku nr</w:t>
            </w:r>
            <w:r w:rsidR="001F44AD" w:rsidRPr="006D4876">
              <w:rPr>
                <w:rFonts w:ascii="Calibri" w:hAnsi="Calibri" w:cs="Calibri"/>
                <w:sz w:val="21"/>
                <w:szCs w:val="21"/>
              </w:rPr>
              <w:t xml:space="preserve"> 4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3D08" w14:textId="77777777" w:rsidR="00E0001E" w:rsidRPr="006D4876" w:rsidRDefault="00E0001E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D4876" w14:paraId="3826941F" w14:textId="77777777">
        <w:trPr>
          <w:trHeight w:val="54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A91D860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OŚWIETLENIE</w:t>
            </w:r>
          </w:p>
        </w:tc>
      </w:tr>
      <w:tr w:rsidR="00CE2502" w:rsidRPr="006D4876" w14:paraId="2D3FDAEE" w14:textId="77777777" w:rsidTr="003935A5">
        <w:trPr>
          <w:trHeight w:val="720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D3A69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Strefa stanowisk postojowych dla pojazdów przewożących materiały  </w:t>
            </w:r>
          </w:p>
          <w:p w14:paraId="05869D1F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niebezpieczne oraz do ważenia pojazdów ciężarowych i kontroli technicznej wraz z dojazdem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672F9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o parametrach nie gorszych niż średnie natężenie oświetlenia - 20 lx, równomierność - 0.25, 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wsp</w:t>
            </w:r>
            <w:proofErr w:type="spellEnd"/>
            <w:r w:rsidRPr="006D4876">
              <w:rPr>
                <w:rFonts w:ascii="Calibri" w:hAnsi="Calibri" w:cs="Calibri"/>
                <w:sz w:val="21"/>
                <w:szCs w:val="21"/>
              </w:rPr>
              <w:t>. ograniczenia olśnienia - 55, współczynnik oddawania barw - 20</w:t>
            </w:r>
          </w:p>
        </w:tc>
        <w:tc>
          <w:tcPr>
            <w:tcW w:w="6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B58396" w14:textId="477211DD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Zrealizowane przez Wykonawcę drogi ekspresowej </w:t>
            </w:r>
            <w:r w:rsidR="00591B5F" w:rsidRPr="006D4876">
              <w:rPr>
                <w:rFonts w:ascii="Calibri" w:hAnsi="Calibri" w:cs="Calibri"/>
                <w:sz w:val="21"/>
                <w:szCs w:val="21"/>
              </w:rPr>
              <w:t>S</w:t>
            </w:r>
            <w:r w:rsidR="00D24F78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0B85F620" w14:textId="62DBEC1F" w:rsidR="00CE2502" w:rsidRPr="006D4876" w:rsidRDefault="00CE2502" w:rsidP="00CE2502">
            <w:pPr>
              <w:jc w:val="both"/>
              <w:rPr>
                <w:rFonts w:ascii="Calibri" w:hAnsi="Calibri" w:cs="Calibri"/>
                <w:strike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Ewentualne dodatkowe elementy w zależności od potrzeb Dzierżawcy nie później niż po 18 miesiącach od dnia Odbioru Nieruchomości</w:t>
            </w:r>
            <w:r w:rsidR="00E407D0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2374E14D" w14:textId="77777777" w:rsidTr="003935A5">
        <w:trPr>
          <w:trHeight w:val="825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EA3DF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Strefa obsługi sanitarnej ( budynek WC)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15975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o parametrach nie gorszych niż średnie natężenie oświetlenia - 20 lx, równomierność - 0.25, 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wsp</w:t>
            </w:r>
            <w:proofErr w:type="spellEnd"/>
            <w:r w:rsidRPr="006D4876">
              <w:rPr>
                <w:rFonts w:ascii="Calibri" w:hAnsi="Calibri" w:cs="Calibri"/>
                <w:sz w:val="21"/>
                <w:szCs w:val="21"/>
              </w:rPr>
              <w:t>. ograniczenia olśnienia - 55, współczynnik oddawania barw - 20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F1C73B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D4876" w14:paraId="0DE79103" w14:textId="77777777" w:rsidTr="003051C4">
        <w:trPr>
          <w:trHeight w:val="825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409A8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Strefa użytkowo - usługowa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E236533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o parametrach nie gorszych niż średnie natężenie oświetlenia - 20 lx, równomierność - 0.25, 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wsp</w:t>
            </w:r>
            <w:proofErr w:type="spellEnd"/>
            <w:r w:rsidRPr="006D4876">
              <w:rPr>
                <w:rFonts w:ascii="Calibri" w:hAnsi="Calibri" w:cs="Calibri"/>
                <w:sz w:val="21"/>
                <w:szCs w:val="21"/>
              </w:rPr>
              <w:t>. ograniczenia olśnienia - 55, współczynnik oddawania barw - 20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EE0FF8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D4876" w14:paraId="5E77A581" w14:textId="77777777" w:rsidTr="003935A5">
        <w:trPr>
          <w:trHeight w:val="962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2D392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>Strefa parkingowa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26B3358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o parametrach nie gorszych niż średnie natężenie oświetlenia - 10 lx, równomierność - 0.25, 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wsp</w:t>
            </w:r>
            <w:proofErr w:type="spellEnd"/>
            <w:r w:rsidRPr="006D4876">
              <w:rPr>
                <w:rFonts w:ascii="Calibri" w:hAnsi="Calibri" w:cs="Calibri"/>
                <w:sz w:val="21"/>
                <w:szCs w:val="21"/>
              </w:rPr>
              <w:t>. ograniczenia olśnienia - 50, współczynnik oddawania barw - 20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9DB6B9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D4876" w14:paraId="33061EAC" w14:textId="77777777" w:rsidTr="003935A5">
        <w:trPr>
          <w:trHeight w:val="962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53EF3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Strefa jezdni dojazdowych</w:t>
            </w:r>
          </w:p>
        </w:tc>
        <w:tc>
          <w:tcPr>
            <w:tcW w:w="65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D1CB822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o parametrach nie gorszych niż średnie natężenie oświetlenia - 10 lx, równomierność - 0.40, 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wsp</w:t>
            </w:r>
            <w:proofErr w:type="spellEnd"/>
            <w:r w:rsidRPr="006D4876">
              <w:rPr>
                <w:rFonts w:ascii="Calibri" w:hAnsi="Calibri" w:cs="Calibri"/>
                <w:sz w:val="21"/>
                <w:szCs w:val="21"/>
              </w:rPr>
              <w:t>. ograniczenia olśnienia - 50, współczynnik oddawania barw - 20</w:t>
            </w:r>
          </w:p>
        </w:tc>
        <w:tc>
          <w:tcPr>
            <w:tcW w:w="64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D0D19C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D4876" w14:paraId="261D7AA2" w14:textId="77777777" w:rsidTr="00B921A2">
        <w:trPr>
          <w:trHeight w:val="417"/>
        </w:trPr>
        <w:tc>
          <w:tcPr>
            <w:tcW w:w="151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6D87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Uwaga ogólna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: światło oświetlenia nie może zmieniać barwy znaków drogowych</w:t>
            </w:r>
          </w:p>
        </w:tc>
      </w:tr>
      <w:tr w:rsidR="00CE2502" w:rsidRPr="006D4876" w14:paraId="5705C1D0" w14:textId="77777777" w:rsidTr="00137F6E">
        <w:trPr>
          <w:trHeight w:val="833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53F6613B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2DFD001B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URZĄDZENIA SANITARNE DLA PODRÓŻNYCH ZLOKALIZOWANE W POBLIŻU STREFY WYPOCZYNKOWEJ LUB ZAPEWNIAJĄCE BEZPOŚREDNI DOSTĘP ZE STREFY WYPOCZYNKOWEJ *</w:t>
            </w:r>
          </w:p>
          <w:p w14:paraId="5DF9E652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CE2502" w:rsidRPr="006D4876" w14:paraId="2746FF28" w14:textId="77777777" w:rsidTr="0071257D">
        <w:trPr>
          <w:trHeight w:val="1304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233B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Wolnostojący budynek WC 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39AC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Budynek zrealizowany przez Wykonawcę drogi S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i przekazany Dzierżawcy w dniu Odbioru Nieruchomości. Budynek pełni funkcję toalety publicznej. W budynku znajdują się toalety dla mężczyzn, kobiet i osób niepełnosprawnych ruchowo, pomieszczenia z prysznicem oraz pomieszczenie do przewijania dzieci wyposażone w stolik do przebierania oraz umywalkę i toaletę. Cześć budynku stanowi pomieszczenia techniczne z dostępem do instancji obsługujących toalety.</w:t>
            </w:r>
          </w:p>
          <w:p w14:paraId="3826278B" w14:textId="77777777" w:rsidR="00CE2502" w:rsidRPr="006D4876" w:rsidRDefault="00CE2502" w:rsidP="00CE2502">
            <w:p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Węzeł sanitarny dla klientów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:</w:t>
            </w:r>
          </w:p>
          <w:p w14:paraId="2AC7D1D8" w14:textId="77777777" w:rsidR="00591B5F" w:rsidRPr="006D4876" w:rsidRDefault="00591B5F" w:rsidP="00591B5F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WC damski - </w:t>
            </w:r>
            <w:r w:rsidR="00186576" w:rsidRPr="006D4876">
              <w:rPr>
                <w:rFonts w:ascii="Calibri" w:hAnsi="Calibri" w:cs="Calibri"/>
                <w:b/>
                <w:sz w:val="21"/>
                <w:szCs w:val="21"/>
              </w:rPr>
              <w:t>7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umywal</w:t>
            </w:r>
            <w:r w:rsidR="00BB4D3E" w:rsidRPr="006D4876">
              <w:rPr>
                <w:rFonts w:ascii="Calibri" w:hAnsi="Calibri" w:cs="Calibri"/>
                <w:sz w:val="21"/>
                <w:szCs w:val="21"/>
              </w:rPr>
              <w:t>ek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+ </w:t>
            </w:r>
            <w:r w:rsidR="00186576" w:rsidRPr="006D4876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kabin</w:t>
            </w:r>
            <w:r w:rsidR="00BB4D3E" w:rsidRPr="006D4876">
              <w:rPr>
                <w:rFonts w:ascii="Calibri" w:hAnsi="Calibri" w:cs="Calibri"/>
                <w:sz w:val="21"/>
                <w:szCs w:val="21"/>
              </w:rPr>
              <w:t>y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+ przewijak dla niemowląt;</w:t>
            </w:r>
          </w:p>
          <w:p w14:paraId="4ECA16D9" w14:textId="77777777" w:rsidR="00591B5F" w:rsidRPr="006D4876" w:rsidRDefault="00591B5F" w:rsidP="00591B5F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WC męski -  </w:t>
            </w:r>
            <w:r w:rsidR="00186576" w:rsidRPr="006D4876">
              <w:rPr>
                <w:rFonts w:ascii="Calibri" w:hAnsi="Calibri" w:cs="Calibri"/>
                <w:b/>
                <w:sz w:val="21"/>
                <w:szCs w:val="21"/>
              </w:rPr>
              <w:t>7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umywal</w:t>
            </w:r>
            <w:r w:rsidR="00BB4D3E" w:rsidRPr="006D4876">
              <w:rPr>
                <w:rFonts w:ascii="Calibri" w:hAnsi="Calibri" w:cs="Calibri"/>
                <w:sz w:val="21"/>
                <w:szCs w:val="21"/>
              </w:rPr>
              <w:t>ek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+ </w:t>
            </w:r>
            <w:r w:rsidR="00186576" w:rsidRPr="006D4876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pisuary + </w:t>
            </w:r>
            <w:r w:rsidR="00186576" w:rsidRPr="006D4876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kabiny;</w:t>
            </w:r>
          </w:p>
          <w:p w14:paraId="39DB5255" w14:textId="77777777" w:rsidR="00591B5F" w:rsidRPr="006D4876" w:rsidRDefault="00591B5F" w:rsidP="00591B5F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WC dla osób niepełnosprawnych –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2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+ przewijak dla niemowląt;</w:t>
            </w:r>
          </w:p>
          <w:p w14:paraId="2DF25601" w14:textId="77777777" w:rsidR="00591B5F" w:rsidRPr="006D4876" w:rsidRDefault="00591B5F" w:rsidP="00591B5F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Pomieszczenie prysznica z przebieralnią – </w:t>
            </w:r>
            <w:r w:rsidR="00085768" w:rsidRPr="006D4876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szt;</w:t>
            </w:r>
          </w:p>
          <w:p w14:paraId="44DA3702" w14:textId="77777777" w:rsidR="00CE2502" w:rsidRPr="006D4876" w:rsidRDefault="00591B5F" w:rsidP="00CE2502">
            <w:pPr>
              <w:numPr>
                <w:ilvl w:val="0"/>
                <w:numId w:val="4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Pomieszczenie techniczne z dostępem do instalacji obsługi toalety – 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1 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szt</w:t>
            </w:r>
            <w:proofErr w:type="spellEnd"/>
          </w:p>
          <w:p w14:paraId="027D2EFB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1233" w14:textId="17123059" w:rsidR="00CE2502" w:rsidRPr="006D4876" w:rsidRDefault="00CE2502" w:rsidP="009D60A4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Wykonane w I etapie przez Wykonawcę drogi </w:t>
            </w:r>
            <w:r w:rsidR="00591B5F" w:rsidRPr="006D4876">
              <w:rPr>
                <w:rFonts w:ascii="Calibri" w:hAnsi="Calibri" w:cs="Calibri"/>
                <w:sz w:val="21"/>
                <w:szCs w:val="21"/>
              </w:rPr>
              <w:t xml:space="preserve">S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i udostępnione nieprzerwalnie przez Dzierżawcę od dnia Odbioru Nieruchomości.</w:t>
            </w:r>
          </w:p>
        </w:tc>
      </w:tr>
      <w:tr w:rsidR="00CE2502" w:rsidRPr="006D4876" w14:paraId="15ACA94E" w14:textId="77777777" w:rsidTr="004B12A7">
        <w:trPr>
          <w:trHeight w:val="535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756BA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Wolnostojący budynek WC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9871C6D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wykonanie instalacji alarmowej (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przyzywowej</w:t>
            </w:r>
            <w:proofErr w:type="spellEnd"/>
            <w:r w:rsidRPr="006D4876">
              <w:rPr>
                <w:rFonts w:ascii="Calibri" w:hAnsi="Calibri" w:cs="Calibri"/>
                <w:sz w:val="21"/>
                <w:szCs w:val="21"/>
              </w:rPr>
              <w:t xml:space="preserve">) w pomieszczeniach dla niepełnosprawnych, umożliwienie odbioru sygnału z instalacji 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przyzywowej</w:t>
            </w:r>
            <w:proofErr w:type="spellEnd"/>
            <w:r w:rsidRPr="006D4876">
              <w:rPr>
                <w:rFonts w:ascii="Calibri" w:hAnsi="Calibri" w:cs="Calibri"/>
                <w:sz w:val="21"/>
                <w:szCs w:val="21"/>
              </w:rPr>
              <w:t xml:space="preserve"> przez obsługę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5A48EF" w14:textId="017395E0" w:rsidR="00CE2502" w:rsidRPr="006D4876" w:rsidRDefault="009B4DA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</w:t>
            </w:r>
            <w:r w:rsidR="00CE2502" w:rsidRPr="006D4876">
              <w:rPr>
                <w:rFonts w:ascii="Calibri" w:hAnsi="Calibri" w:cs="Calibri"/>
                <w:sz w:val="21"/>
                <w:szCs w:val="21"/>
              </w:rPr>
              <w:t>ie później niż po 18 miesiącach od dnia Odbioru Nieruchomości</w:t>
            </w:r>
            <w:r w:rsidR="0037360E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161B9009" w14:textId="77777777" w:rsidTr="00A17CC4">
        <w:trPr>
          <w:trHeight w:val="535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7DCD2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90F22B5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oznaczenie budynku WC widoczne (również w nocy) </w:t>
            </w:r>
          </w:p>
          <w:p w14:paraId="44B338FE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z wybranych jezdni manewrowych, parkingów. Oznaczenie zrozumiałe dla obcokrajowców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9E4DCE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D4876" w14:paraId="75733B41" w14:textId="77777777" w:rsidTr="008404B6">
        <w:trPr>
          <w:trHeight w:val="1619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16596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B530DCD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Wymagania ogólne dla węzła sanitarnego (opisane w pozycji INNE)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4530F0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D4876" w14:paraId="1EDBD8E5" w14:textId="77777777" w:rsidTr="00672E64">
        <w:trPr>
          <w:trHeight w:val="833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0B5252C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  <w:p w14:paraId="205FECDE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OBIEKT GASTRONOMICZNY (RESTAURACJA)</w:t>
            </w:r>
          </w:p>
          <w:p w14:paraId="1B0EB8FF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</w:tr>
      <w:tr w:rsidR="009B4DA2" w:rsidRPr="006D4876" w14:paraId="77D4761B" w14:textId="77777777" w:rsidTr="00672E64">
        <w:trPr>
          <w:trHeight w:val="1304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7CE4" w14:textId="77777777" w:rsidR="009B4DA2" w:rsidRPr="006D4876" w:rsidRDefault="009B4DA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Restauracja 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1D68" w14:textId="77777777" w:rsidR="009B4DA2" w:rsidRPr="006D4876" w:rsidRDefault="009B4DA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Podział funkcjonalny: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część dostępna dla gości (sala restauracyjna, węzeł sanitarny dla klientów), część dostępna dla personelu (zaplecze technologiczne i socjalno-biurowe dla personelu, pomieszczenia techniczne)</w:t>
            </w:r>
          </w:p>
        </w:tc>
        <w:tc>
          <w:tcPr>
            <w:tcW w:w="6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EBE1" w14:textId="77777777" w:rsidR="009B4DA2" w:rsidRPr="006D4876" w:rsidRDefault="009B4DA2" w:rsidP="009B4DA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Nie później niż po 24 miesiącach od dnia Odbioru Nieruchomości.</w:t>
            </w:r>
          </w:p>
          <w:p w14:paraId="25FA136C" w14:textId="77777777" w:rsidR="009B4DA2" w:rsidRPr="006D4876" w:rsidRDefault="009B4DA2" w:rsidP="009B4DA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05C7D34E" w14:textId="77777777" w:rsidR="009B4DA2" w:rsidRPr="006D4876" w:rsidRDefault="009B4DA2" w:rsidP="009B4DA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Jeżeli Dzierżawca zdecyduje się na realizację zwiększonego zakresu zadań w budynku stacji paliw, o zakres wymieniony w pozycji „Budynek stacji paliw”, to nie będzie zobowiązany do budowy osobnego obiektu gastronomicznego (restauracji). </w:t>
            </w:r>
          </w:p>
          <w:p w14:paraId="5E020C3C" w14:textId="77777777" w:rsidR="009B4DA2" w:rsidRPr="006D4876" w:rsidRDefault="009B4DA2" w:rsidP="009B4DA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Decyzja o budowie obiektu gastronomicznego może zostać podjęta przez Dzierżawcę na każdym etapie trwania umowy, zgodnie z jego z własnymi założeniami biznesowymi.</w:t>
            </w:r>
          </w:p>
          <w:p w14:paraId="0F9C3CC8" w14:textId="77777777" w:rsidR="009B4DA2" w:rsidRPr="006D4876" w:rsidRDefault="009B4DA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B4DA2" w:rsidRPr="006D4876" w14:paraId="7FB6AE17" w14:textId="77777777" w:rsidTr="00F0588F">
        <w:trPr>
          <w:trHeight w:val="1304"/>
        </w:trPr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E584" w14:textId="77777777" w:rsidR="009B4DA2" w:rsidRPr="006D4876" w:rsidRDefault="009B4DA2" w:rsidP="00CE25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CE98" w14:textId="77777777" w:rsidR="009B4DA2" w:rsidRPr="006D4876" w:rsidRDefault="009B4DA2" w:rsidP="00CE250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Sala konsumpcyjna:</w:t>
            </w:r>
          </w:p>
          <w:p w14:paraId="6E2A8EA8" w14:textId="77777777" w:rsidR="009B4DA2" w:rsidRPr="006D4876" w:rsidRDefault="009B4DA2" w:rsidP="00591B5F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wydawanie posiłków co najmniej 18h/dobę (w godzinach 6-22);</w:t>
            </w:r>
          </w:p>
          <w:p w14:paraId="71AFC388" w14:textId="77777777" w:rsidR="009B4DA2" w:rsidRPr="006D4876" w:rsidRDefault="009B4DA2" w:rsidP="00CE2502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ilość miejsc konsumpcyjnych –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min. 40</w:t>
            </w:r>
            <w:r w:rsidRPr="006D4876" w:rsidDel="00591B5F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(stoliki min. 4-os z miejscami siedzącymi)</w:t>
            </w:r>
          </w:p>
          <w:p w14:paraId="7EED2606" w14:textId="77777777" w:rsidR="009B4DA2" w:rsidRPr="006D4876" w:rsidRDefault="009B4DA2" w:rsidP="00CE2502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sala konsumpcyjna klimatyzowana</w:t>
            </w:r>
          </w:p>
          <w:p w14:paraId="6AD8AA7D" w14:textId="77777777" w:rsidR="009B4DA2" w:rsidRPr="006D4876" w:rsidRDefault="009B4DA2" w:rsidP="00CE2502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obiekt przystosowany dla osób niepełnosprawnych </w:t>
            </w:r>
          </w:p>
          <w:p w14:paraId="1511766C" w14:textId="77777777" w:rsidR="009B4DA2" w:rsidRPr="006D4876" w:rsidRDefault="009B4DA2" w:rsidP="00CE2502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w okresie letnim czynny ogródek/taras restauracyjny dostępny z sali konsumpcyjnej, ogrodzony (dla min. 32 gości)</w:t>
            </w:r>
          </w:p>
          <w:p w14:paraId="59F8CE32" w14:textId="77777777" w:rsidR="009B4DA2" w:rsidRPr="006D4876" w:rsidRDefault="009B4DA2" w:rsidP="00CE2502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możliwość dokonywania zapłaty kartą płatniczą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4083" w14:textId="77777777" w:rsidR="009B4DA2" w:rsidRPr="006D4876" w:rsidRDefault="009B4DA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B4DA2" w:rsidRPr="006D4876" w14:paraId="7C0DFCCA" w14:textId="77777777" w:rsidTr="00F0588F">
        <w:trPr>
          <w:trHeight w:val="535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93A8" w14:textId="77777777" w:rsidR="009B4DA2" w:rsidRPr="006D4876" w:rsidRDefault="009B4DA2" w:rsidP="00CE2502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A4BB4" w14:textId="77777777" w:rsidR="009B4DA2" w:rsidRPr="006D4876" w:rsidRDefault="009B4DA2" w:rsidP="00CE2502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Węzeł sanitarny dla klientów:</w:t>
            </w:r>
          </w:p>
          <w:p w14:paraId="6FC710A7" w14:textId="77777777" w:rsidR="009B4DA2" w:rsidRPr="006D4876" w:rsidRDefault="009B4DA2" w:rsidP="00591B5F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WC damski -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3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umywalki +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3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kabiny+ przewijak dla niemowląt;</w:t>
            </w:r>
          </w:p>
          <w:p w14:paraId="42D6D5D2" w14:textId="77777777" w:rsidR="009B4DA2" w:rsidRPr="006D4876" w:rsidRDefault="009B4DA2" w:rsidP="00591B5F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WC męski -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umywalki +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pisuary +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2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kabiny;</w:t>
            </w:r>
          </w:p>
          <w:p w14:paraId="46D5BC92" w14:textId="77777777" w:rsidR="009B4DA2" w:rsidRPr="006D4876" w:rsidRDefault="009B4DA2" w:rsidP="00CE2502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WC dla osób niepełnosprawnych –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1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+ przewijak dla niemowląt;</w:t>
            </w:r>
          </w:p>
          <w:p w14:paraId="10AFFA5E" w14:textId="77777777" w:rsidR="009B4DA2" w:rsidRPr="006D4876" w:rsidRDefault="009B4DA2" w:rsidP="00CE2502">
            <w:pPr>
              <w:numPr>
                <w:ilvl w:val="0"/>
                <w:numId w:val="5"/>
              </w:num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Wymagania ogólne dla węzła sanitarnego (opisane w pozycji INNE)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AD02" w14:textId="77777777" w:rsidR="009B4DA2" w:rsidRPr="006D4876" w:rsidRDefault="009B4DA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B4DA2" w:rsidRPr="006D4876" w14:paraId="553C9450" w14:textId="77777777" w:rsidTr="00F0588F">
        <w:trPr>
          <w:trHeight w:val="535"/>
        </w:trPr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D422" w14:textId="77777777" w:rsidR="009B4DA2" w:rsidRPr="006D4876" w:rsidRDefault="009B4DA2" w:rsidP="00CE2502">
            <w:pPr>
              <w:rPr>
                <w:rFonts w:ascii="Calibri" w:hAnsi="Calibri" w:cs="Calibr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F4D8" w14:textId="77777777" w:rsidR="009B4DA2" w:rsidRPr="006D4876" w:rsidRDefault="009B4DA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Bezpłatny, bezprzewodowy dostęp do Internetu</w:t>
            </w:r>
          </w:p>
        </w:tc>
        <w:tc>
          <w:tcPr>
            <w:tcW w:w="6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C9CD" w14:textId="77777777" w:rsidR="009B4DA2" w:rsidRPr="006D4876" w:rsidRDefault="009B4DA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CE2502" w:rsidRPr="006D4876" w14:paraId="37CCDF10" w14:textId="77777777" w:rsidTr="00BC4708">
        <w:trPr>
          <w:trHeight w:val="540"/>
        </w:trPr>
        <w:tc>
          <w:tcPr>
            <w:tcW w:w="151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1012AEE9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URZĄDZENIA REKREACYJNO – WYPOCZYNKOWE *</w:t>
            </w:r>
          </w:p>
        </w:tc>
      </w:tr>
      <w:tr w:rsidR="00CE2502" w:rsidRPr="006D4876" w14:paraId="5B00C8E1" w14:textId="77777777" w:rsidTr="002A6242">
        <w:trPr>
          <w:trHeight w:val="73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6280D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Miejsce zabaw dla dzieci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B6041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Ogrodzony plac zabaw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z bezpieczną nawierzchnią (np. tartan) i 4 urządzeniami do zabawy oraz tablicą z regulaminem korzystania z placu zabaw (Urządzenia muszą posiadać certyfikat bezpieczeństwa).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55D0" w14:textId="4A495CDC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</w:t>
            </w:r>
            <w:r w:rsidR="0037360E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3D986267" w14:textId="77777777" w:rsidTr="00E92CC6">
        <w:trPr>
          <w:trHeight w:val="73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7420B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>Miejsca piknikowe zadaszone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D85D3" w14:textId="77777777" w:rsidR="00CE2502" w:rsidRPr="006D4876" w:rsidRDefault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Miejsca piknikowe z wiatą – </w:t>
            </w:r>
            <w:r w:rsidR="00085768" w:rsidRPr="006D4876">
              <w:rPr>
                <w:rFonts w:ascii="Calibri" w:hAnsi="Calibri" w:cs="Calibri"/>
                <w:b/>
                <w:sz w:val="21"/>
                <w:szCs w:val="21"/>
              </w:rPr>
              <w:t>6</w:t>
            </w:r>
            <w:r w:rsidR="00591B5F"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kompletów</w:t>
            </w:r>
            <w:r w:rsidRPr="006D4876">
              <w:rPr>
                <w:rFonts w:ascii="Calibri" w:hAnsi="Calibri" w:cs="Calibri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6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A3C3B8" w14:textId="7B7C3D62" w:rsidR="00CE2502" w:rsidRPr="006D4876" w:rsidRDefault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Wykonane w I etapie przez Wykonawcę drogi </w:t>
            </w:r>
            <w:r w:rsidR="00591B5F" w:rsidRPr="006D4876">
              <w:rPr>
                <w:rFonts w:ascii="Calibri" w:hAnsi="Calibri" w:cs="Calibri"/>
                <w:sz w:val="21"/>
                <w:szCs w:val="21"/>
              </w:rPr>
              <w:t>S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i udostępnione nieprzerwalnie przez Dzierżawcę od dnia Odbioru Nieruchomości</w:t>
            </w:r>
            <w:r w:rsidR="0037360E"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32C3230B" w14:textId="77777777" w:rsidTr="00E92CC6">
        <w:trPr>
          <w:trHeight w:val="289"/>
        </w:trPr>
        <w:tc>
          <w:tcPr>
            <w:tcW w:w="865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3ED4D" w14:textId="77777777" w:rsidR="00CE2502" w:rsidRPr="006D4876" w:rsidRDefault="00CE2502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Ławki pojedyncze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085768" w:rsidRPr="006D4876">
              <w:rPr>
                <w:rFonts w:ascii="Calibri" w:hAnsi="Calibri" w:cs="Calibri"/>
                <w:b/>
                <w:sz w:val="21"/>
                <w:szCs w:val="21"/>
              </w:rPr>
              <w:t>8</w:t>
            </w:r>
            <w:r w:rsidR="00591B5F"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sztuk</w:t>
            </w:r>
          </w:p>
        </w:tc>
        <w:tc>
          <w:tcPr>
            <w:tcW w:w="6446" w:type="dxa"/>
            <w:vMerge/>
            <w:tcBorders>
              <w:left w:val="nil"/>
              <w:right w:val="single" w:sz="4" w:space="0" w:color="auto"/>
            </w:tcBorders>
            <w:shd w:val="clear" w:color="auto" w:fill="C5E0B3"/>
            <w:vAlign w:val="center"/>
          </w:tcPr>
          <w:p w14:paraId="23B35B52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D4876" w14:paraId="6C3CD692" w14:textId="77777777" w:rsidTr="00E92CC6">
        <w:trPr>
          <w:trHeight w:val="289"/>
        </w:trPr>
        <w:tc>
          <w:tcPr>
            <w:tcW w:w="86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43710" w14:textId="77777777" w:rsidR="00CE2502" w:rsidRPr="006D4876" w:rsidRDefault="00CE2502" w:rsidP="00740818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 xml:space="preserve">Kosze na śmieci </w:t>
            </w:r>
            <w:r w:rsidR="00740818" w:rsidRPr="006D4876">
              <w:rPr>
                <w:rFonts w:ascii="Calibri" w:hAnsi="Calibri" w:cs="Calibri"/>
                <w:b/>
                <w:sz w:val="21"/>
                <w:szCs w:val="21"/>
              </w:rPr>
              <w:t>7</w:t>
            </w:r>
            <w:r w:rsidR="00591B5F"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sztuk</w:t>
            </w:r>
          </w:p>
        </w:tc>
        <w:tc>
          <w:tcPr>
            <w:tcW w:w="6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F612107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</w:p>
        </w:tc>
      </w:tr>
      <w:tr w:rsidR="00CE2502" w:rsidRPr="006D4876" w14:paraId="42C50E4F" w14:textId="77777777" w:rsidTr="00672E64">
        <w:trPr>
          <w:trHeight w:val="289"/>
        </w:trPr>
        <w:tc>
          <w:tcPr>
            <w:tcW w:w="865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008563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Elementy Dodatkowe w strefie miejsc piknikowych:</w:t>
            </w:r>
          </w:p>
          <w:p w14:paraId="300A2BF7" w14:textId="77777777" w:rsidR="00CE2502" w:rsidRPr="006D4876" w:rsidRDefault="00CE2502" w:rsidP="00CE2502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 xml:space="preserve">min. </w:t>
            </w: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1 punkt</w:t>
            </w: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 xml:space="preserve"> czerpania wody </w:t>
            </w:r>
          </w:p>
          <w:p w14:paraId="11456618" w14:textId="77777777" w:rsidR="00CE2502" w:rsidRPr="006D4876" w:rsidRDefault="00CE2502" w:rsidP="00CE2502">
            <w:pPr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zestaw koszy na śmieci/pojemników do segregowania odpadów</w:t>
            </w:r>
          </w:p>
        </w:tc>
        <w:tc>
          <w:tcPr>
            <w:tcW w:w="644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6A6583" w14:textId="33314069" w:rsidR="00CE2502" w:rsidRPr="006D4876" w:rsidRDefault="0037360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</w:t>
            </w:r>
            <w:r w:rsidR="00CE2502" w:rsidRPr="006D4876">
              <w:rPr>
                <w:rFonts w:ascii="Calibri" w:hAnsi="Calibri" w:cs="Calibri"/>
                <w:sz w:val="21"/>
                <w:szCs w:val="21"/>
              </w:rPr>
              <w:t>ie później niż po 18 miesiącach od dnia Odbioru Nieruchomości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75F15D31" w14:textId="77777777">
        <w:trPr>
          <w:trHeight w:val="540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1CC2BDA0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USŁUGI INNE DOSTĘPNE NA TERENIE MOP </w:t>
            </w:r>
          </w:p>
        </w:tc>
      </w:tr>
      <w:tr w:rsidR="00CE2502" w:rsidRPr="006D4876" w14:paraId="5386A9CB" w14:textId="77777777" w:rsidTr="009063C9">
        <w:trPr>
          <w:trHeight w:val="1782"/>
        </w:trPr>
        <w:tc>
          <w:tcPr>
            <w:tcW w:w="20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1183D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Tablica informacji turystycznej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BA451" w14:textId="77777777" w:rsidR="00CE2502" w:rsidRPr="006D4876" w:rsidRDefault="00CE2502" w:rsidP="00CE2502">
            <w:p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Tablica informacji turystycznej –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min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1,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zawierająca m.in.:</w:t>
            </w:r>
          </w:p>
          <w:p w14:paraId="6ABB8E31" w14:textId="77777777" w:rsidR="00CE2502" w:rsidRPr="006D4876" w:rsidRDefault="00CE2502" w:rsidP="00CE2502">
            <w:p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- samochodową mapę regionu,</w:t>
            </w:r>
          </w:p>
          <w:p w14:paraId="384AD4AE" w14:textId="77777777" w:rsidR="00CE2502" w:rsidRPr="006D4876" w:rsidRDefault="00CE2502" w:rsidP="00CE2502">
            <w:p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- graficzne oznaczenie znajdujących się w okolicy MOP szpitalach, punktach pomocy medycznej, innych najbliższych MOP z podaniem ich wyposażenia,</w:t>
            </w:r>
          </w:p>
          <w:p w14:paraId="29CDD9C0" w14:textId="77777777" w:rsidR="00CE2502" w:rsidRPr="006D4876" w:rsidRDefault="00CE2502" w:rsidP="00CE2502">
            <w:p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 xml:space="preserve">-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informacja o numerach telefonów i adresach miejsc noclegowych w okolicy najbliższego zjazdu oraz o min. trzech kolejnych MOP,</w:t>
            </w:r>
          </w:p>
          <w:p w14:paraId="5927599D" w14:textId="77777777" w:rsidR="00CE2502" w:rsidRPr="006D4876" w:rsidRDefault="00CE2502" w:rsidP="00CE2502">
            <w:p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Treść uzgodniona z GDDKiA.</w:t>
            </w:r>
          </w:p>
        </w:tc>
        <w:tc>
          <w:tcPr>
            <w:tcW w:w="644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C515" w14:textId="126A6AF1" w:rsidR="00CE2502" w:rsidRPr="006D4876" w:rsidRDefault="0037360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</w:t>
            </w:r>
            <w:r w:rsidR="00CE2502" w:rsidRPr="006D4876">
              <w:rPr>
                <w:rFonts w:ascii="Calibri" w:hAnsi="Calibri" w:cs="Calibri"/>
                <w:sz w:val="21"/>
                <w:szCs w:val="21"/>
              </w:rPr>
              <w:t>ie później niż po 18 miesiącach od dnia Odbioru Nieruchomości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40AFC355" w14:textId="77777777" w:rsidTr="003935A5">
        <w:trPr>
          <w:trHeight w:val="440"/>
        </w:trPr>
        <w:tc>
          <w:tcPr>
            <w:tcW w:w="20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CB18D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Usługi bankowe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46222" w14:textId="77777777" w:rsidR="00CE2502" w:rsidRPr="006D4876" w:rsidRDefault="00CE2502" w:rsidP="00CE2502">
            <w:p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Bankomat/usługa typu Cash 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back</w:t>
            </w:r>
            <w:proofErr w:type="spellEnd"/>
          </w:p>
        </w:tc>
        <w:tc>
          <w:tcPr>
            <w:tcW w:w="644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B28E" w14:textId="60634C52" w:rsidR="00CE2502" w:rsidRPr="006D4876" w:rsidRDefault="0037360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Nieruchomości.</w:t>
            </w:r>
          </w:p>
        </w:tc>
      </w:tr>
      <w:tr w:rsidR="00CE2502" w:rsidRPr="006D4876" w14:paraId="3AF761D6" w14:textId="77777777" w:rsidTr="003935A5">
        <w:trPr>
          <w:trHeight w:val="440"/>
        </w:trPr>
        <w:tc>
          <w:tcPr>
            <w:tcW w:w="20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5743D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Inne</w:t>
            </w:r>
          </w:p>
        </w:tc>
        <w:tc>
          <w:tcPr>
            <w:tcW w:w="6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91244" w14:textId="77777777" w:rsidR="00CE2502" w:rsidRPr="006D4876" w:rsidRDefault="00CE2502" w:rsidP="00CE2502">
            <w:pPr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Miejsce umożliwiające bezpłatny dostęp do Internetu na terenie MOP poza budynkiem restauracji</w:t>
            </w:r>
          </w:p>
        </w:tc>
        <w:tc>
          <w:tcPr>
            <w:tcW w:w="644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86D4" w14:textId="62C72FEA" w:rsidR="00CE2502" w:rsidRPr="006D4876" w:rsidRDefault="0037360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Nieruchomości.</w:t>
            </w:r>
          </w:p>
        </w:tc>
      </w:tr>
      <w:tr w:rsidR="00CE2502" w:rsidRPr="006D4876" w14:paraId="71266535" w14:textId="77777777" w:rsidTr="00A84D1F">
        <w:trPr>
          <w:trHeight w:val="477"/>
        </w:trPr>
        <w:tc>
          <w:tcPr>
            <w:tcW w:w="15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F711B05" w14:textId="77777777" w:rsidR="00CE2502" w:rsidRPr="006D4876" w:rsidRDefault="00CE2502" w:rsidP="00CE250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ELEMENTY DODATKOWE WYMAGANE *</w:t>
            </w:r>
          </w:p>
        </w:tc>
      </w:tr>
      <w:tr w:rsidR="00CE2502" w:rsidRPr="006D4876" w14:paraId="18721D8F" w14:textId="77777777" w:rsidTr="004E5303">
        <w:trPr>
          <w:trHeight w:val="330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58CA6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Monitoring całego terenu MOP w tym dróg i stanowisk postojowych (system kamer z zapisem obrazu)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B9D0" w14:textId="45B2FC24" w:rsidR="00CE2502" w:rsidRPr="006D4876" w:rsidRDefault="0037360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Nieruchomości.</w:t>
            </w:r>
          </w:p>
        </w:tc>
      </w:tr>
      <w:tr w:rsidR="00CE2502" w:rsidRPr="006D4876" w14:paraId="0F29398D" w14:textId="77777777" w:rsidTr="004E5303">
        <w:trPr>
          <w:trHeight w:val="330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4A4E1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Zakaz palenia tytoniu na terenie MOP, poza wydzielonymi miejscami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32D8" w14:textId="08B7DE1D" w:rsidR="00CE2502" w:rsidRPr="006D4876" w:rsidRDefault="0037360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Nieruchomości.</w:t>
            </w:r>
          </w:p>
        </w:tc>
      </w:tr>
      <w:tr w:rsidR="00CE2502" w:rsidRPr="006D4876" w14:paraId="2FBC70D7" w14:textId="77777777" w:rsidTr="004E5303">
        <w:trPr>
          <w:trHeight w:val="330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188BA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Podświetlony pylon informacyjny zawierający w szczególności informacje o cenach paliw –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0B61" w14:textId="32B9DE36" w:rsidR="00CE2502" w:rsidRPr="006D4876" w:rsidRDefault="0037360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Nieruchomości.</w:t>
            </w:r>
          </w:p>
        </w:tc>
      </w:tr>
      <w:tr w:rsidR="00CE2502" w:rsidRPr="006D4876" w14:paraId="41B07E16" w14:textId="77777777" w:rsidTr="004E5303">
        <w:trPr>
          <w:trHeight w:val="330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1B175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Funkcjonujący system pierwszej pomocy medycznej </w:t>
            </w:r>
            <w:r w:rsidRPr="006D4876">
              <w:rPr>
                <w:rFonts w:ascii="Calibri" w:hAnsi="Calibri" w:cs="Calibri"/>
                <w:b/>
                <w:sz w:val="21"/>
                <w:szCs w:val="21"/>
              </w:rPr>
              <w:t>**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CF09" w14:textId="37F4279D" w:rsidR="00CE2502" w:rsidRPr="006D4876" w:rsidRDefault="0037360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Nieruchomości.</w:t>
            </w:r>
          </w:p>
        </w:tc>
      </w:tr>
      <w:tr w:rsidR="00CE2502" w:rsidRPr="006D4876" w14:paraId="06DD5B09" w14:textId="77777777" w:rsidTr="00AD7329">
        <w:trPr>
          <w:trHeight w:val="327"/>
        </w:trPr>
        <w:tc>
          <w:tcPr>
            <w:tcW w:w="86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1E876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Standard utrzymania wyjazdów awaryjnych z MOP ustalony z zarządcą drogi</w:t>
            </w:r>
          </w:p>
        </w:tc>
        <w:tc>
          <w:tcPr>
            <w:tcW w:w="64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9FC1DF" w14:textId="05FB2670" w:rsidR="00CE2502" w:rsidRPr="006D4876" w:rsidRDefault="0037360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O</w:t>
            </w:r>
            <w:r w:rsidR="00CE2502" w:rsidRPr="006D4876">
              <w:rPr>
                <w:rFonts w:ascii="Calibri" w:hAnsi="Calibri" w:cs="Calibri"/>
                <w:sz w:val="21"/>
                <w:szCs w:val="21"/>
              </w:rPr>
              <w:t>d dnia Odbioru Nieruchomości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  <w:tr w:rsidR="00CE2502" w:rsidRPr="006D4876" w14:paraId="1F7FF28F" w14:textId="77777777" w:rsidTr="004E5303">
        <w:trPr>
          <w:trHeight w:val="27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25A2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Ogólnodostępne wyposażenie do pierwszej pomocy medycznej poszerzone </w:t>
            </w:r>
            <w:r w:rsidRPr="006D4876">
              <w:rPr>
                <w:rFonts w:ascii="Calibri" w:hAnsi="Calibri" w:cs="Calibri"/>
                <w:sz w:val="21"/>
                <w:szCs w:val="21"/>
              </w:rPr>
              <w:br/>
              <w:t>o wyposażenie wymagane w zakresie ADR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AEFD" w14:textId="4BA9A7DA" w:rsidR="00CE2502" w:rsidRPr="006D4876" w:rsidRDefault="0037360E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Nie później niż po 18 miesiącach od dnia Odbioru Nieruchomości.</w:t>
            </w:r>
          </w:p>
        </w:tc>
      </w:tr>
      <w:tr w:rsidR="00CE2502" w:rsidRPr="006D4876" w14:paraId="0B6D08E3" w14:textId="77777777" w:rsidTr="00C34C91">
        <w:trPr>
          <w:trHeight w:val="27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18D7" w14:textId="77777777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zagospodarowanie terenu MOP zielenią oraz zapewnienie w docelowej lokalizacji hydrantów ogrodowych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AF1F" w14:textId="5A101D8F" w:rsidR="00CE2502" w:rsidRPr="006D4876" w:rsidRDefault="00AB0C39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Nie później niż po 24 miesiącach od dnia Odbioru Nieruchomości.</w:t>
            </w:r>
          </w:p>
        </w:tc>
      </w:tr>
      <w:tr w:rsidR="00CE2502" w:rsidRPr="006D4876" w14:paraId="53365D51" w14:textId="77777777" w:rsidTr="00C34C91">
        <w:trPr>
          <w:trHeight w:val="27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B106" w14:textId="663CFE6C" w:rsidR="00CE2502" w:rsidRPr="006D4876" w:rsidRDefault="00CE2502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Utrzymanie i eksploatacja (z kosztami energii) oświetlenia MOP oraz związane z tym koszty le</w:t>
            </w:r>
            <w:r w:rsidR="00DB03AC" w:rsidRPr="006D4876">
              <w:rPr>
                <w:rFonts w:ascii="Calibri" w:hAnsi="Calibri" w:cs="Calibri"/>
                <w:sz w:val="21"/>
                <w:szCs w:val="21"/>
              </w:rPr>
              <w:t>ż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ą po stronie Dzierżawcy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14BC" w14:textId="308B0A92" w:rsidR="00CE2502" w:rsidRPr="006D4876" w:rsidRDefault="00AB0C39" w:rsidP="00CE2502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Od dnia Odbioru Nieruchomości.</w:t>
            </w:r>
          </w:p>
        </w:tc>
      </w:tr>
      <w:tr w:rsidR="00D534BA" w:rsidRPr="006D4876" w14:paraId="6B513A31" w14:textId="77777777" w:rsidTr="008404B6">
        <w:trPr>
          <w:trHeight w:val="198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D147" w14:textId="77777777" w:rsidR="00D534BA" w:rsidRPr="006D4876" w:rsidRDefault="00D534BA" w:rsidP="00D534BA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lastRenderedPageBreak/>
              <w:t>Wszystkie koszty związane z funkcjonowaniem obiektów na MOP (w tym mediów) leżą po stronie Dzierżawcy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7D5E" w14:textId="560C4B65" w:rsidR="00D534BA" w:rsidRPr="006D4876" w:rsidRDefault="00AB0C39" w:rsidP="00D534BA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Od dnia Odbioru Nieruchomości.</w:t>
            </w:r>
          </w:p>
        </w:tc>
      </w:tr>
      <w:tr w:rsidR="00D534BA" w:rsidRPr="006D4876" w14:paraId="751FC89F" w14:textId="77777777" w:rsidTr="008404B6">
        <w:trPr>
          <w:trHeight w:val="1980"/>
        </w:trPr>
        <w:tc>
          <w:tcPr>
            <w:tcW w:w="8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48BD" w14:textId="77777777" w:rsidR="00D534BA" w:rsidRPr="006D4876" w:rsidRDefault="00D534BA" w:rsidP="00D534BA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Zasilanie elektryczne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- na terenie parkingu muszą być dostępne urządzenia doprowadzające energię elektryczną dla pojazdów chłodniczych transportu drogowego zgodnie z </w:t>
            </w:r>
            <w:r w:rsidRPr="006D4876">
              <w:rPr>
                <w:rFonts w:ascii="Calibri" w:hAnsi="Calibri" w:cs="Calibri"/>
                <w:sz w:val="21"/>
                <w:szCs w:val="21"/>
                <w:lang w:eastAsia="en-US"/>
              </w:rPr>
              <w:t>minimalnymi wymaganiami w zakresie poziomu bezpieczeństwa i usług w odniesieniu do bezpiecznych parkingów, o których mowa w rozporządzeniu delegowanym Komisji (UE) 2022/1012 z dnia 7 kwietnia 2022 r. uzupełniającego rozporządzenie (WE) nr 561/2006 Parlamentu Europejskiego i Rady w odniesieniu do ustanowienia norm zawierających szczegółowe wymogi dotyczące poziomu usług i bezpieczeństwa w odniesieniu do bezpiecznych i chronionych parkingów oraz procedur ich certyfikacji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3387" w14:textId="77777777" w:rsidR="00D534BA" w:rsidRPr="006D4876" w:rsidRDefault="00D534BA" w:rsidP="00D534BA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  <w:p w14:paraId="654EBD13" w14:textId="35299186" w:rsidR="00D534BA" w:rsidRPr="006D4876" w:rsidRDefault="00AB0C39" w:rsidP="00D534BA">
            <w:pPr>
              <w:pStyle w:val="Default"/>
              <w:jc w:val="both"/>
              <w:rPr>
                <w:sz w:val="21"/>
                <w:szCs w:val="21"/>
              </w:rPr>
            </w:pPr>
            <w:r w:rsidRPr="006D4876">
              <w:rPr>
                <w:sz w:val="21"/>
                <w:szCs w:val="21"/>
              </w:rPr>
              <w:t>N</w:t>
            </w:r>
            <w:r w:rsidR="00D534BA" w:rsidRPr="006D4876">
              <w:rPr>
                <w:sz w:val="21"/>
                <w:szCs w:val="21"/>
              </w:rPr>
              <w:t xml:space="preserve">ie później niż do dnia 31 grudnia 2026 r. </w:t>
            </w:r>
          </w:p>
          <w:p w14:paraId="18B865A2" w14:textId="77777777" w:rsidR="00D534BA" w:rsidRPr="006D4876" w:rsidRDefault="00D534BA" w:rsidP="00D534BA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5F60749F" w14:textId="77777777" w:rsidR="000203F5" w:rsidRPr="006D4876" w:rsidRDefault="000203F5" w:rsidP="00582CB7">
      <w:pPr>
        <w:rPr>
          <w:rFonts w:ascii="Calibri" w:hAnsi="Calibri" w:cs="Calibri"/>
          <w:color w:val="0070C0"/>
          <w:sz w:val="21"/>
          <w:szCs w:val="21"/>
        </w:rPr>
      </w:pPr>
    </w:p>
    <w:p w14:paraId="1266D127" w14:textId="77777777" w:rsidR="00582CB7" w:rsidRPr="006D4876" w:rsidRDefault="00201665" w:rsidP="00582CB7">
      <w:pPr>
        <w:rPr>
          <w:rFonts w:ascii="Calibri" w:hAnsi="Calibri" w:cs="Calibri"/>
          <w:b/>
          <w:sz w:val="21"/>
          <w:szCs w:val="21"/>
        </w:rPr>
      </w:pPr>
      <w:r w:rsidRPr="006D4876">
        <w:rPr>
          <w:rFonts w:ascii="Calibri" w:hAnsi="Calibri" w:cs="Calibri"/>
          <w:b/>
          <w:sz w:val="21"/>
          <w:szCs w:val="21"/>
        </w:rPr>
        <w:t xml:space="preserve">Dodatkowo </w:t>
      </w:r>
      <w:r w:rsidR="00582CB7" w:rsidRPr="006D4876">
        <w:rPr>
          <w:rFonts w:ascii="Calibri" w:hAnsi="Calibri" w:cs="Calibri"/>
          <w:b/>
          <w:sz w:val="21"/>
          <w:szCs w:val="21"/>
        </w:rPr>
        <w:t xml:space="preserve">Dzierżawca </w:t>
      </w:r>
      <w:r w:rsidRPr="006D4876">
        <w:rPr>
          <w:rFonts w:ascii="Calibri" w:hAnsi="Calibri" w:cs="Calibri"/>
          <w:b/>
          <w:sz w:val="21"/>
          <w:szCs w:val="21"/>
        </w:rPr>
        <w:t>zobowiązuje</w:t>
      </w:r>
      <w:r w:rsidR="00582CB7" w:rsidRPr="006D4876">
        <w:rPr>
          <w:rFonts w:ascii="Calibri" w:hAnsi="Calibri" w:cs="Calibri"/>
          <w:b/>
          <w:sz w:val="21"/>
          <w:szCs w:val="21"/>
        </w:rPr>
        <w:t xml:space="preserve"> się do zastosowania się do następujących wymogów związanych z wykonaniem i uzgodnieniem opracowań projektowych odbiorem robót i przekazaniem do użytkowania oraz standardem utrzymania obiektów:</w:t>
      </w:r>
    </w:p>
    <w:tbl>
      <w:tblPr>
        <w:tblW w:w="15451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15442"/>
      </w:tblGrid>
      <w:tr w:rsidR="00672E64" w:rsidRPr="006D4876" w14:paraId="7F8D5571" w14:textId="77777777" w:rsidTr="00C34C91">
        <w:trPr>
          <w:gridBefore w:val="1"/>
          <w:wBefore w:w="9" w:type="dxa"/>
          <w:trHeight w:val="47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D729366" w14:textId="77777777" w:rsidR="00496507" w:rsidRPr="006D4876" w:rsidRDefault="00496507" w:rsidP="00D80D3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W ZAKRESIE: WYKONANIE I UZGODNIENIE OPRACOWAŃ PROJEKTOWYCH</w:t>
            </w:r>
          </w:p>
        </w:tc>
      </w:tr>
      <w:tr w:rsidR="00526A8B" w:rsidRPr="006D4876" w14:paraId="4D15575C" w14:textId="77777777" w:rsidTr="00C34C91">
        <w:trPr>
          <w:gridBefore w:val="1"/>
          <w:wBefore w:w="9" w:type="dxa"/>
          <w:trHeight w:val="73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C264" w14:textId="77777777" w:rsidR="00496507" w:rsidRPr="006D4876" w:rsidRDefault="00496507" w:rsidP="00DD4A1D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Dzierżawca wykona projekt budowlany przedmiotowego przedsięwzięcia (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zagospodarowania przestrzennego, zieleni i 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architektoniczno</w:t>
            </w:r>
            <w:proofErr w:type="spellEnd"/>
            <w:r w:rsidRPr="006D4876">
              <w:rPr>
                <w:rFonts w:ascii="Calibri" w:hAnsi="Calibri" w:cs="Calibri"/>
                <w:sz w:val="21"/>
                <w:szCs w:val="21"/>
              </w:rPr>
              <w:t xml:space="preserve"> – budowlanych</w:t>
            </w: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 xml:space="preserve">) i uzyska prawomocne wymagane pozwolenia, decyzje administracyjne, wszystko w zgodzie z postanowieniami Prawa budowlanego i innymi obowiązującymi przepisami. Dzierżawca przeprowadzi wymagane prawem procedury środowiskowe w fazie projektowania. </w:t>
            </w:r>
          </w:p>
        </w:tc>
      </w:tr>
      <w:tr w:rsidR="00526A8B" w:rsidRPr="006D4876" w14:paraId="193FD303" w14:textId="77777777" w:rsidTr="00C34C91">
        <w:trPr>
          <w:gridBefore w:val="1"/>
          <w:wBefore w:w="9" w:type="dxa"/>
          <w:trHeight w:val="536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46F4" w14:textId="77777777" w:rsidR="00496507" w:rsidRPr="006D4876" w:rsidRDefault="00496507" w:rsidP="00F75798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 xml:space="preserve">Dzierżawca uzyska </w:t>
            </w:r>
            <w:r w:rsidR="00F75798" w:rsidRPr="006D4876">
              <w:rPr>
                <w:rFonts w:ascii="Calibri" w:hAnsi="Calibri" w:cs="Calibri"/>
                <w:bCs/>
                <w:sz w:val="21"/>
                <w:szCs w:val="21"/>
              </w:rPr>
              <w:t>ostateczne</w:t>
            </w: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 xml:space="preserve"> wymagane pozwolenia, decyzje administracyjne, wszystko zgodnie z postanowieniami Prawa budowlanego i innymi obowiązującymi przepisami</w:t>
            </w:r>
            <w:r w:rsidR="007E350D" w:rsidRPr="006D4876">
              <w:rPr>
                <w:rFonts w:ascii="Calibri" w:hAnsi="Calibri" w:cs="Calibri"/>
                <w:bCs/>
                <w:sz w:val="21"/>
                <w:szCs w:val="21"/>
              </w:rPr>
              <w:t xml:space="preserve"> i przekaże je GDDKiA w 2 egze</w:t>
            </w:r>
            <w:r w:rsidR="0062323D" w:rsidRPr="006D4876">
              <w:rPr>
                <w:rFonts w:ascii="Calibri" w:hAnsi="Calibri" w:cs="Calibri"/>
                <w:bCs/>
                <w:sz w:val="21"/>
                <w:szCs w:val="21"/>
              </w:rPr>
              <w:t>mplarzach przed złożeniem wniosku o pozwolenie na budowę.</w:t>
            </w:r>
          </w:p>
        </w:tc>
      </w:tr>
      <w:tr w:rsidR="00526A8B" w:rsidRPr="006D4876" w14:paraId="4479226E" w14:textId="77777777" w:rsidTr="00C34C91">
        <w:trPr>
          <w:gridBefore w:val="1"/>
          <w:wBefore w:w="9" w:type="dxa"/>
          <w:trHeight w:val="27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EE1CC" w14:textId="77777777" w:rsidR="00496507" w:rsidRPr="006D4876" w:rsidRDefault="00496507" w:rsidP="00DD4A1D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 xml:space="preserve">Dzierżawca przedłoży do zatwierdzenia przez GDDKiA projekt zagospodarowania terenu MOP </w:t>
            </w:r>
            <w:r w:rsidR="00D80D39" w:rsidRPr="006D4876">
              <w:rPr>
                <w:rFonts w:ascii="Calibri" w:hAnsi="Calibri" w:cs="Calibri"/>
                <w:bCs/>
                <w:sz w:val="21"/>
                <w:szCs w:val="21"/>
              </w:rPr>
              <w:t>zgodnie z harmonogramem przedstawionym przez Dzierżawcę.</w:t>
            </w:r>
          </w:p>
        </w:tc>
      </w:tr>
      <w:tr w:rsidR="00526A8B" w:rsidRPr="006D4876" w14:paraId="5E901E2D" w14:textId="77777777" w:rsidTr="00C34C91">
        <w:trPr>
          <w:gridBefore w:val="1"/>
          <w:wBefore w:w="9" w:type="dxa"/>
          <w:trHeight w:val="12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AF33" w14:textId="77777777" w:rsidR="00496507" w:rsidRPr="006D4876" w:rsidRDefault="00496507" w:rsidP="004749B6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Dzierżawca przedłoży do zatwierdzenia przez GDDKiA projekt budowlany w zakresie umożliwiającym weryfikację spełnienia wymagań funkcjonalnych</w:t>
            </w:r>
            <w:r w:rsidR="00D80D39" w:rsidRPr="006D4876">
              <w:rPr>
                <w:rFonts w:ascii="Calibri" w:hAnsi="Calibri" w:cs="Calibri"/>
                <w:bCs/>
                <w:sz w:val="21"/>
                <w:szCs w:val="21"/>
              </w:rPr>
              <w:t xml:space="preserve"> zgodnie z harmonogramem przedstawionym przez Dzierżawcę.</w:t>
            </w:r>
          </w:p>
        </w:tc>
      </w:tr>
      <w:tr w:rsidR="00D80D39" w:rsidRPr="006D4876" w14:paraId="65F510B9" w14:textId="77777777" w:rsidTr="00C34C91">
        <w:trPr>
          <w:gridBefore w:val="1"/>
          <w:wBefore w:w="9" w:type="dxa"/>
          <w:trHeight w:val="209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9EDB" w14:textId="77777777" w:rsidR="00D80D39" w:rsidRPr="006D4876" w:rsidRDefault="00D80D39" w:rsidP="00DD4A1D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Dzierżawca przedłoży do zatwierdzenia przez GDDKiA projekt organizacji ruchu na MOP</w:t>
            </w:r>
            <w:r w:rsidR="00526A8B" w:rsidRPr="006D4876">
              <w:rPr>
                <w:rFonts w:ascii="Calibri" w:hAnsi="Calibri" w:cs="Calibri"/>
                <w:bCs/>
                <w:sz w:val="21"/>
                <w:szCs w:val="21"/>
              </w:rPr>
              <w:t xml:space="preserve"> (tymczasowy na czas rozbudowy MOP oraz stały/docelowy – na czas eksploatacji)</w:t>
            </w: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</w:p>
        </w:tc>
      </w:tr>
      <w:tr w:rsidR="00672E64" w:rsidRPr="006D4876" w14:paraId="69B7CAF1" w14:textId="77777777" w:rsidTr="00C34C91">
        <w:trPr>
          <w:gridBefore w:val="1"/>
          <w:wBefore w:w="9" w:type="dxa"/>
          <w:trHeight w:val="27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68E5" w14:textId="77777777" w:rsidR="004749B6" w:rsidRPr="006D4876" w:rsidRDefault="004749B6" w:rsidP="00E532A0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Obiekty budowlane wchodzące w zakres robót Dzierżawcy będą wybudowane zgodnie z obowiązującymi przepisami prawa oraz decyzjami administracyjnymi</w:t>
            </w:r>
            <w:r w:rsidR="00D80D39" w:rsidRPr="006D4876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</w:p>
        </w:tc>
      </w:tr>
      <w:tr w:rsidR="00E17E53" w:rsidRPr="006D4876" w14:paraId="2B7FFAA7" w14:textId="77777777" w:rsidTr="00C34C91">
        <w:trPr>
          <w:gridBefore w:val="1"/>
          <w:wBefore w:w="9" w:type="dxa"/>
          <w:trHeight w:val="27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70C4" w14:textId="77777777" w:rsidR="00E17E53" w:rsidRPr="006D4876" w:rsidRDefault="00E17E53" w:rsidP="00A17CC4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W przypadku konieczności zwiększenia mocy przyłączeniowej zasilania w energię i wodę Dzierżawca we własnym zakresie wystąpi o zmianę wydanych warunków technicznych</w:t>
            </w:r>
            <w:r w:rsidR="00C34C91" w:rsidRPr="006D4876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</w:p>
        </w:tc>
      </w:tr>
      <w:tr w:rsidR="00A540E6" w:rsidRPr="006D4876" w14:paraId="3D27D9D1" w14:textId="77777777" w:rsidTr="00C34C91">
        <w:trPr>
          <w:gridBefore w:val="1"/>
          <w:wBefore w:w="9" w:type="dxa"/>
          <w:trHeight w:val="54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7BF9E46" w14:textId="77777777" w:rsidR="00496507" w:rsidRPr="006D4876" w:rsidRDefault="00496507" w:rsidP="00D80D39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INNE</w:t>
            </w:r>
          </w:p>
        </w:tc>
      </w:tr>
      <w:tr w:rsidR="00E17E53" w:rsidRPr="006D4876" w14:paraId="5F0AB164" w14:textId="77777777" w:rsidTr="00C34C91">
        <w:trPr>
          <w:gridBefore w:val="1"/>
          <w:wBefore w:w="9" w:type="dxa"/>
          <w:trHeight w:val="329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C0077" w14:textId="77777777" w:rsidR="00E17E53" w:rsidRPr="006D4876" w:rsidRDefault="00E17E53" w:rsidP="00A17CC4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Dzierżawca wybudowane lub przebudowane obiekty budowlane przyłączy do linii energetycznych, teletechnicznych oraz do istniejącej oczyszczalni ścieków (możliwość przebudowy istniejącą oczyszczalni) lub wybuduje nową oczyszczalnię ścieków, szczelny zbiornik na nieczystości ciekłe i stałe lub podłączy do zewnętrznych sieci sanitarnych</w:t>
            </w:r>
          </w:p>
        </w:tc>
      </w:tr>
      <w:tr w:rsidR="008217BB" w:rsidRPr="006D4876" w14:paraId="2B6D1E9E" w14:textId="77777777" w:rsidTr="00C34C91">
        <w:trPr>
          <w:gridBefore w:val="1"/>
          <w:wBefore w:w="9" w:type="dxa"/>
          <w:trHeight w:val="52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43334" w14:textId="77777777" w:rsidR="008217BB" w:rsidRPr="006D4876" w:rsidRDefault="008217BB" w:rsidP="00DD4A1D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lastRenderedPageBreak/>
              <w:t>MOP będzie wyposażony w hydranty p-</w:t>
            </w:r>
            <w:proofErr w:type="spellStart"/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poż</w:t>
            </w:r>
            <w:proofErr w:type="spellEnd"/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 xml:space="preserve">, sprzęt i urządzenia ochrony przeciwpożarowej zgodnie z warunkami określonymi w przepisach dotyczących ochrony przeciwpożarowej </w:t>
            </w:r>
          </w:p>
        </w:tc>
      </w:tr>
      <w:tr w:rsidR="00D534BA" w:rsidRPr="006D4876" w14:paraId="6D378ED4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C6D3E" w14:textId="77777777" w:rsidR="00D534BA" w:rsidRPr="006D4876" w:rsidRDefault="00D534BA" w:rsidP="00D534BA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Dzierżawca MOP zobowiązuje się do niepobierania opłat za korzystanie z ogólnodostępnych toalet dla użytkowników (umywalnia, WC) na MOP.</w:t>
            </w:r>
          </w:p>
        </w:tc>
      </w:tr>
      <w:tr w:rsidR="00D534BA" w:rsidRPr="006D4876" w14:paraId="55FA05DE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F5AC6" w14:textId="77777777" w:rsidR="00D534BA" w:rsidRPr="006D4876" w:rsidRDefault="00D534BA" w:rsidP="00D534BA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Wszystkie toalety przeznaczone dla osób niepełnosprawnych będą dostępne również dla rodzica z dzieckiem. Toalety te zostaną odpowiednio oznaczone</w:t>
            </w:r>
          </w:p>
        </w:tc>
      </w:tr>
      <w:tr w:rsidR="00D534BA" w:rsidRPr="006D4876" w14:paraId="1A6B531C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FE85E" w14:textId="77777777" w:rsidR="00D534BA" w:rsidRPr="006D4876" w:rsidRDefault="00D534BA" w:rsidP="00D534BA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>Wymagania ogólne dla węzła sanitarnego:</w:t>
            </w:r>
          </w:p>
          <w:p w14:paraId="24424C5F" w14:textId="77777777" w:rsidR="00D534BA" w:rsidRPr="006D4876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ciepła woda</w:t>
            </w:r>
          </w:p>
          <w:p w14:paraId="1E78937C" w14:textId="77777777" w:rsidR="00D534BA" w:rsidRPr="006D4876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w toalecie ręczniki jednorazowego użytku lub suszarki do rąk</w:t>
            </w:r>
          </w:p>
          <w:p w14:paraId="12BEADA7" w14:textId="77777777" w:rsidR="00D534BA" w:rsidRPr="006D4876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dozowniki do płynnego mydła</w:t>
            </w:r>
          </w:p>
          <w:p w14:paraId="38189C96" w14:textId="77777777" w:rsidR="00D534BA" w:rsidRPr="006D4876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lustro nad każdą umywalką z górnym lub bocznym oświetleniem</w:t>
            </w:r>
          </w:p>
          <w:p w14:paraId="233BF3D2" w14:textId="77777777" w:rsidR="00D534BA" w:rsidRPr="006D4876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pojemnik na papier i odpady</w:t>
            </w:r>
          </w:p>
          <w:p w14:paraId="4E058426" w14:textId="77777777" w:rsidR="00D534BA" w:rsidRPr="006D4876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wieszaki ścienne</w:t>
            </w:r>
          </w:p>
          <w:p w14:paraId="44AB7CDF" w14:textId="77777777" w:rsidR="00D534BA" w:rsidRPr="006D4876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oznaczenie WC widoczne (również w nocy). Oznaczenie zrozumiałe dla obcokrajowców</w:t>
            </w:r>
          </w:p>
          <w:p w14:paraId="01E25367" w14:textId="77777777" w:rsidR="00D534BA" w:rsidRPr="006D4876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pomieszczenia, w których umieszczony jest przewijak dla niemowląt odpowiednio oznakowane</w:t>
            </w:r>
          </w:p>
          <w:p w14:paraId="62A64878" w14:textId="77777777" w:rsidR="00D534BA" w:rsidRPr="006D4876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 xml:space="preserve">kontrola  czystości toalet co godzinę przez całą dobę, ciągłe zapewnienie dostępności materiałów higienicznych, utrzymanie bieżącej czystości </w:t>
            </w:r>
          </w:p>
          <w:p w14:paraId="20370A53" w14:textId="77777777" w:rsidR="00D534BA" w:rsidRPr="006D4876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wentylacja mechaniczna</w:t>
            </w:r>
          </w:p>
          <w:p w14:paraId="7A93DDC0" w14:textId="77777777" w:rsidR="00D534BA" w:rsidRPr="006D4876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WC dla niepełnosprawnych wyposażony w instalację alarmowo-</w:t>
            </w:r>
            <w:proofErr w:type="spellStart"/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przyzywową</w:t>
            </w:r>
            <w:proofErr w:type="spellEnd"/>
          </w:p>
          <w:p w14:paraId="15AF1985" w14:textId="77777777" w:rsidR="00D534BA" w:rsidRPr="006D4876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WC dla niepełnosprawnych dostępne także dla opiekunów z małym dzieckiem (odpowiednio oznaczone)</w:t>
            </w:r>
          </w:p>
          <w:p w14:paraId="7972C613" w14:textId="77777777" w:rsidR="00D534BA" w:rsidRPr="006D4876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monitoring lub inna forma dozoru całodobowego</w:t>
            </w:r>
          </w:p>
          <w:p w14:paraId="4325C109" w14:textId="77777777" w:rsidR="00D534BA" w:rsidRPr="006D4876" w:rsidRDefault="00D534BA" w:rsidP="00D534BA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wyposażenie toalet trwałe, wandaloodporne, wytrzymałe na intensywną eksploatację.</w:t>
            </w:r>
          </w:p>
        </w:tc>
      </w:tr>
      <w:tr w:rsidR="00D534BA" w:rsidRPr="006D4876" w14:paraId="0D643828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00EAC" w14:textId="77777777" w:rsidR="00D534BA" w:rsidRPr="006D4876" w:rsidRDefault="00D534BA" w:rsidP="00D534BA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Dzierżawca zobowiązuje się do współdziałania z Wydzierżawiającym oraz jego wykonawcami w celu wyposażenia MOP na koszt i ryzyko Wydzierżawiającego w urządzenia i instalacje służące w szczególności do:</w:t>
            </w:r>
          </w:p>
          <w:p w14:paraId="5A1FAA7C" w14:textId="77777777" w:rsidR="00D534BA" w:rsidRPr="006D4876" w:rsidRDefault="00D534BA" w:rsidP="00D534BA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zliczania pojazdów na MOP,</w:t>
            </w:r>
          </w:p>
          <w:p w14:paraId="0BDC3443" w14:textId="77777777" w:rsidR="00D534BA" w:rsidRPr="006D4876" w:rsidRDefault="00D534BA" w:rsidP="00D534BA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określania zajętości poszczególnych miejsc parkingowych,</w:t>
            </w:r>
          </w:p>
          <w:p w14:paraId="19CDA052" w14:textId="77777777" w:rsidR="00D534BA" w:rsidRPr="006D4876" w:rsidRDefault="00D534BA" w:rsidP="00D534BA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pozyskiwania informacje o pojazdach przewożących materiały niebezpieczne,</w:t>
            </w:r>
          </w:p>
          <w:p w14:paraId="008C2330" w14:textId="77777777" w:rsidR="00D534BA" w:rsidRPr="006D4876" w:rsidRDefault="00D534BA" w:rsidP="00D534BA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pozyskiwania obrazu wideo na potrzeby Wydzierżawiającego,</w:t>
            </w:r>
          </w:p>
          <w:p w14:paraId="1B2EA129" w14:textId="77777777" w:rsidR="00D534BA" w:rsidRPr="006D4876" w:rsidRDefault="00D534BA" w:rsidP="00D534BA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przekazywania informacji o dostępności miejsc parkingowych,</w:t>
            </w:r>
          </w:p>
          <w:p w14:paraId="66E968A0" w14:textId="77777777" w:rsidR="00D534BA" w:rsidRPr="006D4876" w:rsidRDefault="00D534BA" w:rsidP="00D534BA">
            <w:pPr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zapewnienia telefonii alarmowej.</w:t>
            </w:r>
          </w:p>
          <w:p w14:paraId="235FB973" w14:textId="77777777" w:rsidR="00D534BA" w:rsidRPr="006D4876" w:rsidRDefault="00D534BA" w:rsidP="00D534BA">
            <w:p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 xml:space="preserve">W tym celu Dzierżawca w szczególności: </w:t>
            </w:r>
          </w:p>
          <w:p w14:paraId="2A5A418D" w14:textId="77777777" w:rsidR="00D534BA" w:rsidRPr="006D4876" w:rsidRDefault="00D534BA" w:rsidP="00D534BA">
            <w:pPr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nieodpłatnie umożliwi posadowienie i montaż urządzeń i instalacji na terenie objętym umową dzierżawy,</w:t>
            </w:r>
          </w:p>
          <w:p w14:paraId="639190B8" w14:textId="73322832" w:rsidR="00D534BA" w:rsidRPr="006D4876" w:rsidRDefault="00D534BA" w:rsidP="00D534BA">
            <w:pPr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nieodpłatnie umożliwi wykonanie prac związanych z dostawą, montażem, testowaniem, odbiorem i serwisem urządzeń wraz z doprowadzeniem do nich przyłączy energetycznych  i budową sieci teletransmisyjnej, oraz będzie ściśle współpracował z wykonawcami ww. prac,</w:t>
            </w:r>
          </w:p>
          <w:p w14:paraId="6269BC28" w14:textId="77777777" w:rsidR="00D534BA" w:rsidRPr="006D4876" w:rsidRDefault="00D534BA" w:rsidP="00D534BA">
            <w:pPr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Wydzierżawiający oświadcza, że prace związane z instalacją i utrzymaniem urządzeń  będą prowadzone w sposób uzgodniony z Dzierżawcą.</w:t>
            </w:r>
          </w:p>
        </w:tc>
      </w:tr>
      <w:tr w:rsidR="00D534BA" w:rsidRPr="006D4876" w14:paraId="2A8BDEFD" w14:textId="77777777" w:rsidTr="00C34C91">
        <w:trPr>
          <w:trHeight w:val="526"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8CB000A" w14:textId="77777777" w:rsidR="00D534BA" w:rsidRPr="006D4876" w:rsidRDefault="00D534BA" w:rsidP="00D534BA">
            <w:pPr>
              <w:jc w:val="center"/>
              <w:rPr>
                <w:rFonts w:ascii="Calibri" w:hAnsi="Calibri" w:cs="Calibri"/>
                <w:b/>
                <w:bCs/>
                <w:w w:val="9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w w:val="90"/>
                <w:sz w:val="21"/>
                <w:szCs w:val="21"/>
              </w:rPr>
              <w:t>OD DNIA ODBIORU NIERUCHOMOŚCI DO ZAKOŃCZENIA INWESTYCJI DZIERŻAWCA ZAPEWNI</w:t>
            </w:r>
          </w:p>
          <w:p w14:paraId="7ECD7198" w14:textId="77777777" w:rsidR="00D534BA" w:rsidRPr="006D4876" w:rsidRDefault="00D534BA" w:rsidP="00D534BA">
            <w:pPr>
              <w:jc w:val="center"/>
              <w:rPr>
                <w:rFonts w:ascii="Calibri" w:hAnsi="Calibri" w:cs="Calibri"/>
                <w:b/>
                <w:bCs/>
                <w:w w:val="90"/>
                <w:sz w:val="21"/>
                <w:szCs w:val="21"/>
              </w:rPr>
            </w:pPr>
          </w:p>
        </w:tc>
      </w:tr>
      <w:tr w:rsidR="00D534BA" w:rsidRPr="006D4876" w14:paraId="7607F4FF" w14:textId="77777777" w:rsidTr="00C34C91">
        <w:trPr>
          <w:gridBefore w:val="1"/>
          <w:wBefore w:w="9" w:type="dxa"/>
          <w:trHeight w:val="48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52AC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dostęp do wykonanych miejsc parkingowych dla samochodów osobowych, ciężarowych, autokarów</w:t>
            </w:r>
          </w:p>
          <w:p w14:paraId="4ECE6441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dostęp do miejsc postojowych dla pojazdów przewożących substancje niebezpieczne</w:t>
            </w:r>
          </w:p>
          <w:p w14:paraId="5EE8EE4C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lastRenderedPageBreak/>
              <w:t>dostęp do stanowiska do kontroli technicznej i ważenia pojazdów wraz z miejscem dla pojazdu organu kontrolującego ITD.</w:t>
            </w:r>
          </w:p>
          <w:p w14:paraId="290ACDE6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dostęp do stanowiska zrzutu nieczystości z autokarów</w:t>
            </w:r>
          </w:p>
          <w:p w14:paraId="1E89C6CD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dostęp do wolnostojącego budynku WC</w:t>
            </w:r>
          </w:p>
          <w:p w14:paraId="269C5C93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dostęp do wiaty śmietnikowej (miejsca na kontenery)</w:t>
            </w:r>
          </w:p>
          <w:p w14:paraId="57982C6C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dostępność hydrantów p-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poż</w:t>
            </w:r>
            <w:proofErr w:type="spellEnd"/>
            <w:r w:rsidRPr="006D4876">
              <w:rPr>
                <w:rFonts w:ascii="Calibri" w:hAnsi="Calibri" w:cs="Calibri"/>
                <w:sz w:val="21"/>
                <w:szCs w:val="21"/>
              </w:rPr>
              <w:t>, sprzętu i urządzenia ochrony przeciwpożarowej</w:t>
            </w:r>
          </w:p>
          <w:p w14:paraId="03ED0DD8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dostępność oczyszczalni ścieków</w:t>
            </w:r>
          </w:p>
          <w:p w14:paraId="3838CC72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color w:val="0070C0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dostępność miejsca wypoczynku i rekreacji – miejsc piknikowych, ławek, koszy na śmieci</w:t>
            </w:r>
          </w:p>
        </w:tc>
      </w:tr>
      <w:tr w:rsidR="00D534BA" w:rsidRPr="006D4876" w14:paraId="2D428675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2A4ED4B2" w14:textId="77777777" w:rsidR="00D534BA" w:rsidRPr="006D4876" w:rsidRDefault="00D534BA" w:rsidP="00D534BA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 xml:space="preserve">Utrzymanie MOP całoroczne </w:t>
            </w: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od daty Odbioru Nieruchomości, lub od momentu wybudowania danego elementu infrastruktury MOP</w:t>
            </w:r>
          </w:p>
        </w:tc>
      </w:tr>
      <w:tr w:rsidR="00D534BA" w:rsidRPr="006D4876" w14:paraId="17B93311" w14:textId="77777777" w:rsidTr="004F0FDB">
        <w:trPr>
          <w:gridBefore w:val="1"/>
          <w:wBefore w:w="9" w:type="dxa"/>
          <w:trHeight w:val="32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0F84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pełnienie funkcji zarządcy obiektu budowlanego w rozumieniu przepisów prawa budowlanego,</w:t>
            </w:r>
          </w:p>
        </w:tc>
      </w:tr>
      <w:tr w:rsidR="00D534BA" w:rsidRPr="006D4876" w14:paraId="1C16BAF6" w14:textId="77777777" w:rsidTr="004F0FDB">
        <w:trPr>
          <w:gridBefore w:val="1"/>
          <w:wBefore w:w="9" w:type="dxa"/>
          <w:trHeight w:val="48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CD3F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utrzymanie budynków (w tym instalacji wewnętrznych), urządzeń, infrastruktury technicznej, infrastruktury drogowej we właściwym stanie technicznym (sprawne) i czystościowym w sposób zapewniający prawidłowe, bezpieczne i estetyczne użytkowanie,</w:t>
            </w:r>
          </w:p>
        </w:tc>
      </w:tr>
      <w:tr w:rsidR="00D534BA" w:rsidRPr="006D4876" w14:paraId="75CC26B4" w14:textId="77777777" w:rsidTr="004F0FDB">
        <w:trPr>
          <w:gridBefore w:val="1"/>
          <w:wBefore w:w="9" w:type="dxa"/>
          <w:trHeight w:val="29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3760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bezzwłoczne podejmowanie remontów i napraw w celu niedopuszczenia do pogorszenia standardu obiektów na MOP,</w:t>
            </w:r>
          </w:p>
        </w:tc>
      </w:tr>
      <w:tr w:rsidR="00D534BA" w:rsidRPr="006D4876" w14:paraId="74678173" w14:textId="77777777" w:rsidTr="004F0FDB">
        <w:trPr>
          <w:gridBefore w:val="1"/>
          <w:wBefore w:w="9" w:type="dxa"/>
          <w:trHeight w:val="34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B683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utrzymanie pełnej sprawności hydrantów ppoż. i punktów czerpania wody,</w:t>
            </w:r>
          </w:p>
        </w:tc>
      </w:tr>
      <w:tr w:rsidR="00D534BA" w:rsidRPr="006D4876" w14:paraId="7E7FDD60" w14:textId="77777777" w:rsidTr="004F0FDB">
        <w:trPr>
          <w:gridBefore w:val="1"/>
          <w:wBefore w:w="9" w:type="dxa"/>
          <w:trHeight w:val="37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0C04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utrzymanie w czystości terenu MOP (zbieranie i usuwanie śmieci, ciągłe zapewnianie materiałów higienicznych w toaletach)</w:t>
            </w:r>
          </w:p>
        </w:tc>
      </w:tr>
      <w:tr w:rsidR="00D534BA" w:rsidRPr="006D4876" w14:paraId="1FE3715B" w14:textId="77777777" w:rsidTr="004F0FDB">
        <w:trPr>
          <w:gridBefore w:val="1"/>
          <w:wBefore w:w="9" w:type="dxa"/>
          <w:trHeight w:val="35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A99C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utrzymywanie w pełnej sprawności kanalizacji wraz z urządzeniami czyszczącymi (separatory) i pozostałych elementów typu ścieki betonowe, przepusty, zbiorniki osadowe itp., systematyczne zapewnienie usuwania ścieków z punktu zrzutu ścieków z autobusów,</w:t>
            </w:r>
          </w:p>
        </w:tc>
      </w:tr>
      <w:tr w:rsidR="00D534BA" w:rsidRPr="006D4876" w14:paraId="249EB515" w14:textId="77777777" w:rsidTr="004F0FDB">
        <w:trPr>
          <w:gridBefore w:val="1"/>
          <w:wBefore w:w="9" w:type="dxa"/>
          <w:trHeight w:val="55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85EC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utrzymywanie nawierzchni, naprawa ubytków,</w:t>
            </w:r>
          </w:p>
        </w:tc>
      </w:tr>
      <w:tr w:rsidR="00D534BA" w:rsidRPr="006D4876" w14:paraId="4533E237" w14:textId="77777777" w:rsidTr="004F0FDB">
        <w:trPr>
          <w:gridBefore w:val="1"/>
          <w:wBefore w:w="9" w:type="dxa"/>
          <w:trHeight w:val="55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B454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pielęgnacja i koszenie zieleńców i trawników, utrzymanie wysokiego standardu zadrzewienia i zakrzaczenia, w szczególności poprzez podlewanie, wymianę chorych i suchych roślin, usuwanie suchych liści, nawożenie, stosowanie środków ochrony roślin, etc.,</w:t>
            </w:r>
          </w:p>
        </w:tc>
      </w:tr>
      <w:tr w:rsidR="00D534BA" w:rsidRPr="006D4876" w14:paraId="5714FD18" w14:textId="77777777" w:rsidTr="004F0FDB">
        <w:trPr>
          <w:gridBefore w:val="1"/>
          <w:wBefore w:w="9" w:type="dxa"/>
          <w:trHeight w:val="356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40CD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wymiana uszkodzonego oznakowania pionowego oraz tablic informacji turystycznej (aktualizacja informacji) i utrzymywanie w czystości znaków,</w:t>
            </w:r>
          </w:p>
        </w:tc>
      </w:tr>
      <w:tr w:rsidR="00D534BA" w:rsidRPr="006D4876" w14:paraId="0536AD00" w14:textId="77777777" w:rsidTr="004F0FDB">
        <w:trPr>
          <w:gridBefore w:val="1"/>
          <w:wBefore w:w="9" w:type="dxa"/>
          <w:trHeight w:val="53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6F0A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utrzymywanie oznakowania poziomego oraz zapewnienie jego widoczności w dzień i nocy,</w:t>
            </w:r>
          </w:p>
        </w:tc>
      </w:tr>
      <w:tr w:rsidR="00D534BA" w:rsidRPr="006D4876" w14:paraId="5A4B321C" w14:textId="77777777" w:rsidTr="004F0FDB">
        <w:trPr>
          <w:gridBefore w:val="1"/>
          <w:wBefore w:w="9" w:type="dxa"/>
          <w:trHeight w:val="27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8EBA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utrzymywanie, naprawa lub wymiana ogrodzenia wyznaczającego teren MOP (autostrady), bram i furtek,</w:t>
            </w:r>
          </w:p>
        </w:tc>
      </w:tr>
      <w:tr w:rsidR="00D534BA" w:rsidRPr="006D4876" w14:paraId="3361B011" w14:textId="77777777" w:rsidTr="004F0FDB">
        <w:trPr>
          <w:gridBefore w:val="1"/>
          <w:wBefore w:w="9" w:type="dxa"/>
          <w:trHeight w:val="33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5363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utrzymanie oświetlenia MOP (utrzymanie wszystkich źródeł światła w stałej sprawności), zabezpieczenie trafostacji,</w:t>
            </w:r>
          </w:p>
        </w:tc>
      </w:tr>
      <w:tr w:rsidR="00D534BA" w:rsidRPr="006D4876" w14:paraId="7EBA7124" w14:textId="77777777" w:rsidTr="004F0FDB">
        <w:trPr>
          <w:gridBefore w:val="1"/>
          <w:wBefore w:w="9" w:type="dxa"/>
          <w:trHeight w:val="347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C515F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bieżący monitoring stanu technicznego i czystości MOP oraz wykonywanie poleceń podanych przez Wydzierżawiającego w tym zakresie, wykonywanie niezbędnych badań i pomiarów,</w:t>
            </w:r>
          </w:p>
        </w:tc>
      </w:tr>
      <w:tr w:rsidR="00D534BA" w:rsidRPr="006D4876" w14:paraId="1E8E9D2F" w14:textId="77777777" w:rsidTr="004F0FDB">
        <w:trPr>
          <w:gridBefore w:val="1"/>
          <w:wBefore w:w="9" w:type="dxa"/>
          <w:trHeight w:val="35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64CB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zapewnienie bezpieczeństwa w ruchu w obrębie MOP poprzez ewidencjonowanie wypadków na MOP (wraz z opisem), podejmowanie czynności w celu zmniejszenia ryzyka wystąpienia podobnych zdarzeń,</w:t>
            </w:r>
          </w:p>
        </w:tc>
      </w:tr>
      <w:tr w:rsidR="00D534BA" w:rsidRPr="006D4876" w14:paraId="4D4CBC66" w14:textId="77777777" w:rsidTr="004F0FDB">
        <w:trPr>
          <w:gridBefore w:val="1"/>
          <w:wBefore w:w="9" w:type="dxa"/>
          <w:trHeight w:val="35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DAF4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gospodarka odpadami w obrębie MOP zapewniająca wysoki standard ochrony środowiska,</w:t>
            </w:r>
          </w:p>
        </w:tc>
      </w:tr>
      <w:tr w:rsidR="00D534BA" w:rsidRPr="006D4876" w14:paraId="3E736DDF" w14:textId="77777777" w:rsidTr="004F0FDB">
        <w:trPr>
          <w:gridBefore w:val="1"/>
          <w:wBefore w:w="9" w:type="dxa"/>
          <w:trHeight w:val="529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7544" w14:textId="77777777" w:rsidR="00D534BA" w:rsidRPr="006D4876" w:rsidRDefault="00D534BA" w:rsidP="00D534BA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standard utrzymania wyjazdów awaryjnych z MOP, ustalony z zarządcą drogi</w:t>
            </w:r>
          </w:p>
        </w:tc>
      </w:tr>
      <w:tr w:rsidR="00D534BA" w:rsidRPr="006D4876" w14:paraId="772D15BF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1C620380" w14:textId="77777777" w:rsidR="00D534BA" w:rsidRPr="006D4876" w:rsidRDefault="00D534BA" w:rsidP="00D534BA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6D4876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Utrzymanie MOP zimowe, </w:t>
            </w:r>
            <w:r w:rsidRPr="006D4876">
              <w:rPr>
                <w:rFonts w:ascii="Calibri" w:hAnsi="Calibri" w:cs="Calibri"/>
                <w:bCs/>
                <w:sz w:val="21"/>
                <w:szCs w:val="21"/>
              </w:rPr>
              <w:t>wymagane od  daty Odbioru Nieruchomości.</w:t>
            </w:r>
          </w:p>
        </w:tc>
      </w:tr>
      <w:tr w:rsidR="00D534BA" w:rsidRPr="006D4876" w14:paraId="2A197154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82ED5" w14:textId="28975D39" w:rsidR="00D534BA" w:rsidRPr="006D4876" w:rsidRDefault="00D534BA" w:rsidP="00D534BA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standardy utrzymania zimowego dróg na terenie MOP będą zgodne z aktualnie obowiązującymi standardami GDDKiA. Na dzień podpisania umowy standardy GDDKiA określa Zarządzenie Nr </w:t>
            </w:r>
            <w:r w:rsidR="002A19E0" w:rsidRPr="006D4876">
              <w:rPr>
                <w:rFonts w:ascii="Calibri" w:hAnsi="Calibri" w:cs="Calibri"/>
                <w:sz w:val="21"/>
                <w:szCs w:val="21"/>
              </w:rPr>
              <w:t>24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Generalnego Dyrektora Dróg Krajowych i Autostrad z </w:t>
            </w:r>
            <w:r w:rsidR="002A19E0" w:rsidRPr="006D4876">
              <w:rPr>
                <w:rFonts w:ascii="Calibri" w:hAnsi="Calibri" w:cs="Calibri"/>
                <w:sz w:val="21"/>
                <w:szCs w:val="21"/>
              </w:rPr>
              <w:t>07 października 2024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 r. w sprawie wprowadzenia "</w:t>
            </w:r>
            <w:r w:rsidR="002A19E0" w:rsidRPr="006D4876">
              <w:rPr>
                <w:rFonts w:ascii="Calibri" w:hAnsi="Calibri" w:cs="Calibri"/>
                <w:sz w:val="21"/>
                <w:szCs w:val="21"/>
              </w:rPr>
              <w:t xml:space="preserve">Standardów </w:t>
            </w:r>
            <w:r w:rsidRPr="006D4876">
              <w:rPr>
                <w:rFonts w:ascii="Calibri" w:hAnsi="Calibri" w:cs="Calibri"/>
                <w:sz w:val="21"/>
                <w:szCs w:val="21"/>
              </w:rPr>
              <w:t>zimowego utrzymania dróg</w:t>
            </w:r>
            <w:r w:rsidR="002A19E0" w:rsidRPr="006D4876">
              <w:rPr>
                <w:rFonts w:ascii="Calibri" w:hAnsi="Calibri" w:cs="Calibri"/>
                <w:sz w:val="21"/>
                <w:szCs w:val="21"/>
              </w:rPr>
              <w:t xml:space="preserve"> krajowych</w:t>
            </w:r>
            <w:r w:rsidRPr="006D4876">
              <w:rPr>
                <w:rFonts w:ascii="Calibri" w:hAnsi="Calibri" w:cs="Calibri"/>
                <w:sz w:val="21"/>
                <w:szCs w:val="21"/>
              </w:rPr>
              <w:t xml:space="preserve">" </w:t>
            </w:r>
          </w:p>
        </w:tc>
      </w:tr>
      <w:tr w:rsidR="00D534BA" w:rsidRPr="006D4876" w14:paraId="5E480A46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7617" w14:textId="77777777" w:rsidR="00D534BA" w:rsidRPr="006D4876" w:rsidRDefault="00D534BA" w:rsidP="00D534BA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 xml:space="preserve">zwalczanie śliskości zimowej (usuwanie </w:t>
            </w:r>
            <w:proofErr w:type="spellStart"/>
            <w:r w:rsidRPr="006D4876">
              <w:rPr>
                <w:rFonts w:ascii="Calibri" w:hAnsi="Calibri" w:cs="Calibri"/>
                <w:sz w:val="21"/>
                <w:szCs w:val="21"/>
              </w:rPr>
              <w:t>oblodzeń</w:t>
            </w:r>
            <w:proofErr w:type="spellEnd"/>
            <w:r w:rsidRPr="006D4876">
              <w:rPr>
                <w:rFonts w:ascii="Calibri" w:hAnsi="Calibri" w:cs="Calibri"/>
                <w:sz w:val="21"/>
                <w:szCs w:val="21"/>
              </w:rPr>
              <w:t>) przy zastosowaniu materiałów chemicznych, uszorstniających lub mechanicznych oraz odśnieżanie parkingów i dróg dojazdowych</w:t>
            </w:r>
          </w:p>
        </w:tc>
      </w:tr>
      <w:tr w:rsidR="00D534BA" w:rsidRPr="006D4876" w14:paraId="17C662B6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F08EF" w14:textId="77777777" w:rsidR="00D534BA" w:rsidRPr="006D4876" w:rsidRDefault="00D534BA" w:rsidP="00D534BA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zorganizowanie magazynów lub miejsc do składowanie nieczystości lub odpadów w sposób odpowiadający wymogom ochrony środowiska,</w:t>
            </w:r>
          </w:p>
        </w:tc>
      </w:tr>
      <w:tr w:rsidR="00D534BA" w:rsidRPr="006D4876" w14:paraId="29D27C54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5A833" w14:textId="77777777" w:rsidR="00D534BA" w:rsidRPr="006D4876" w:rsidRDefault="00D534BA" w:rsidP="00D534BA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zapobieganie powstania gołoledzi oraz lodowicy</w:t>
            </w:r>
            <w:r w:rsidRPr="006D4876" w:rsidDel="009A52BA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  <w:tr w:rsidR="00D534BA" w:rsidRPr="006D4876" w14:paraId="769A0554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6727" w14:textId="77777777" w:rsidR="00D534BA" w:rsidRPr="006D4876" w:rsidRDefault="00D534BA" w:rsidP="00D534BA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D4876">
              <w:rPr>
                <w:rFonts w:ascii="Calibri" w:hAnsi="Calibri" w:cs="Calibri"/>
                <w:sz w:val="21"/>
                <w:szCs w:val="21"/>
              </w:rPr>
              <w:t>świeży opad śniegu należy usuwać wyłącznie mechanicznie. Tylko pozostałości po przejściach pługu można likwidować za pomocą materiałów chemicznych zgodnie z  przepisami lub standardami GDDKiA,</w:t>
            </w:r>
          </w:p>
        </w:tc>
      </w:tr>
    </w:tbl>
    <w:p w14:paraId="67E9C9D7" w14:textId="77777777" w:rsidR="006B25CE" w:rsidRPr="006D4876" w:rsidRDefault="006B25CE" w:rsidP="006B25CE">
      <w:pPr>
        <w:ind w:left="720"/>
        <w:rPr>
          <w:rFonts w:ascii="Calibri" w:hAnsi="Calibri" w:cs="Calibri"/>
          <w:b/>
          <w:sz w:val="21"/>
          <w:szCs w:val="21"/>
        </w:rPr>
      </w:pPr>
    </w:p>
    <w:p w14:paraId="0EF11E97" w14:textId="77777777" w:rsidR="001D3EDA" w:rsidRPr="006D4876" w:rsidRDefault="003C65AC" w:rsidP="003C65AC">
      <w:pPr>
        <w:numPr>
          <w:ilvl w:val="0"/>
          <w:numId w:val="13"/>
        </w:numPr>
        <w:rPr>
          <w:rFonts w:ascii="Calibri" w:hAnsi="Calibri" w:cs="Calibri"/>
          <w:b/>
          <w:sz w:val="21"/>
          <w:szCs w:val="21"/>
        </w:rPr>
      </w:pPr>
      <w:r w:rsidRPr="006D4876">
        <w:rPr>
          <w:rFonts w:ascii="Calibri" w:hAnsi="Calibri" w:cs="Calibri"/>
          <w:b/>
          <w:sz w:val="21"/>
          <w:szCs w:val="21"/>
        </w:rPr>
        <w:t xml:space="preserve">* </w:t>
      </w:r>
      <w:r w:rsidR="001D3EDA" w:rsidRPr="006D4876">
        <w:rPr>
          <w:rFonts w:ascii="Calibri" w:hAnsi="Calibri" w:cs="Calibri"/>
          <w:b/>
          <w:sz w:val="21"/>
          <w:szCs w:val="21"/>
        </w:rPr>
        <w:t xml:space="preserve">W sytuacji, kiedy Działalność Podstawowa </w:t>
      </w:r>
      <w:r w:rsidRPr="006D4876">
        <w:rPr>
          <w:rFonts w:ascii="Calibri" w:hAnsi="Calibri" w:cs="Calibri"/>
          <w:b/>
          <w:sz w:val="21"/>
          <w:szCs w:val="21"/>
        </w:rPr>
        <w:t xml:space="preserve">na MOP </w:t>
      </w:r>
      <w:r w:rsidR="001D3EDA" w:rsidRPr="006D4876">
        <w:rPr>
          <w:rFonts w:ascii="Calibri" w:hAnsi="Calibri" w:cs="Calibri"/>
          <w:b/>
          <w:sz w:val="21"/>
          <w:szCs w:val="21"/>
        </w:rPr>
        <w:t>zostanie</w:t>
      </w:r>
      <w:r w:rsidR="00AA76BD" w:rsidRPr="006D4876">
        <w:rPr>
          <w:rFonts w:ascii="Calibri" w:hAnsi="Calibri" w:cs="Calibri"/>
          <w:b/>
          <w:sz w:val="21"/>
          <w:szCs w:val="21"/>
        </w:rPr>
        <w:t xml:space="preserve"> uruchomiona wcześniej niż po 1</w:t>
      </w:r>
      <w:r w:rsidR="001F4B3D" w:rsidRPr="006D4876">
        <w:rPr>
          <w:rFonts w:ascii="Calibri" w:hAnsi="Calibri" w:cs="Calibri"/>
          <w:b/>
          <w:sz w:val="21"/>
          <w:szCs w:val="21"/>
        </w:rPr>
        <w:t>8</w:t>
      </w:r>
      <w:r w:rsidR="001D3EDA" w:rsidRPr="006D4876">
        <w:rPr>
          <w:rFonts w:ascii="Calibri" w:hAnsi="Calibri" w:cs="Calibri"/>
          <w:b/>
          <w:sz w:val="21"/>
          <w:szCs w:val="21"/>
        </w:rPr>
        <w:t xml:space="preserve"> miesiącach od Daty Odbioru Nieruchomości, Dzierżawca </w:t>
      </w:r>
      <w:r w:rsidRPr="006D4876">
        <w:rPr>
          <w:rFonts w:ascii="Calibri" w:hAnsi="Calibri" w:cs="Calibri"/>
          <w:b/>
          <w:sz w:val="21"/>
          <w:szCs w:val="21"/>
        </w:rPr>
        <w:t>do czasu uruchomienia Działalności Podstawowej</w:t>
      </w:r>
      <w:r w:rsidR="001D3EDA" w:rsidRPr="006D4876">
        <w:rPr>
          <w:rFonts w:ascii="Calibri" w:hAnsi="Calibri" w:cs="Calibri"/>
          <w:b/>
          <w:sz w:val="21"/>
          <w:szCs w:val="21"/>
        </w:rPr>
        <w:t xml:space="preserve"> zapewni dostęp do</w:t>
      </w:r>
      <w:r w:rsidRPr="006D4876">
        <w:rPr>
          <w:rFonts w:ascii="Calibri" w:hAnsi="Calibri" w:cs="Calibri"/>
          <w:b/>
          <w:sz w:val="21"/>
          <w:szCs w:val="21"/>
        </w:rPr>
        <w:t xml:space="preserve"> elementów/funkcji oznaczonych </w:t>
      </w:r>
    </w:p>
    <w:p w14:paraId="532F4665" w14:textId="77777777" w:rsidR="003C65AC" w:rsidRPr="006D4876" w:rsidRDefault="00116826" w:rsidP="00116826">
      <w:pPr>
        <w:numPr>
          <w:ilvl w:val="0"/>
          <w:numId w:val="13"/>
        </w:numPr>
        <w:rPr>
          <w:rFonts w:ascii="Calibri" w:hAnsi="Calibri" w:cs="Calibri"/>
          <w:b/>
          <w:sz w:val="21"/>
          <w:szCs w:val="21"/>
        </w:rPr>
      </w:pPr>
      <w:r w:rsidRPr="006D4876">
        <w:rPr>
          <w:rFonts w:ascii="Calibri" w:hAnsi="Calibri" w:cs="Calibri"/>
          <w:b/>
          <w:sz w:val="21"/>
          <w:szCs w:val="21"/>
        </w:rPr>
        <w:t>*</w:t>
      </w:r>
      <w:r w:rsidR="001D3EDA" w:rsidRPr="006D4876">
        <w:rPr>
          <w:rFonts w:ascii="Calibri" w:hAnsi="Calibri" w:cs="Calibri"/>
          <w:b/>
          <w:sz w:val="21"/>
          <w:szCs w:val="21"/>
        </w:rPr>
        <w:t>*</w:t>
      </w:r>
      <w:r w:rsidRPr="006D4876">
        <w:rPr>
          <w:rFonts w:ascii="Calibri" w:hAnsi="Calibri" w:cs="Calibri"/>
          <w:b/>
          <w:sz w:val="21"/>
          <w:szCs w:val="21"/>
        </w:rPr>
        <w:t xml:space="preserve"> Dzierżawca jest obowiązany zapewnić użytkownikom MOP sprawnie funkcjonujący system pierwszej pomocy w razie wypadku oraz środki do udzielania pierwszej pomocy. W szczególności Dzierżawca musi zapewnić:</w:t>
      </w:r>
    </w:p>
    <w:p w14:paraId="57AC6BBA" w14:textId="77777777" w:rsidR="003C65AC" w:rsidRPr="006D4876" w:rsidRDefault="00116826" w:rsidP="003C65AC">
      <w:pPr>
        <w:ind w:left="708"/>
        <w:rPr>
          <w:rFonts w:ascii="Calibri" w:hAnsi="Calibri" w:cs="Calibri"/>
          <w:b/>
          <w:sz w:val="21"/>
          <w:szCs w:val="21"/>
        </w:rPr>
      </w:pPr>
      <w:r w:rsidRPr="006D4876">
        <w:rPr>
          <w:rFonts w:ascii="Calibri" w:hAnsi="Calibri" w:cs="Calibri"/>
          <w:b/>
          <w:sz w:val="21"/>
          <w:szCs w:val="21"/>
        </w:rPr>
        <w:t xml:space="preserve">1) wydzielony punkty pierwszej pomocy (wyposażony w niezbędny sprzęt i środki do udzielania pierwszej pomocy tak, by spełniał następujące funkcje: udzielenie pierwszej pomocy, oznaczenie miejsca wypadku i zabezpieczenie osób udzielających pierwszej pomocy oraz transport osoby, której udzielana jest pomoc (nosze). </w:t>
      </w:r>
    </w:p>
    <w:p w14:paraId="0CADB303" w14:textId="77777777" w:rsidR="00D534BA" w:rsidRPr="006D4876" w:rsidRDefault="00116826" w:rsidP="003C65AC">
      <w:pPr>
        <w:ind w:left="708"/>
        <w:rPr>
          <w:rFonts w:ascii="Calibri" w:hAnsi="Calibri" w:cs="Calibri"/>
          <w:b/>
          <w:sz w:val="21"/>
          <w:szCs w:val="21"/>
        </w:rPr>
      </w:pPr>
      <w:r w:rsidRPr="006D4876">
        <w:rPr>
          <w:rFonts w:ascii="Calibri" w:hAnsi="Calibri" w:cs="Calibri"/>
          <w:b/>
          <w:sz w:val="21"/>
          <w:szCs w:val="21"/>
        </w:rPr>
        <w:t>2) apteczki w poszczególnych obiektach MOP.</w:t>
      </w:r>
      <w:r w:rsidRPr="006D4876">
        <w:rPr>
          <w:rFonts w:ascii="Calibri" w:hAnsi="Calibri" w:cs="Calibri"/>
          <w:b/>
          <w:sz w:val="21"/>
          <w:szCs w:val="21"/>
        </w:rPr>
        <w:br/>
      </w:r>
    </w:p>
    <w:p w14:paraId="7EB937E7" w14:textId="77777777" w:rsidR="00582CB7" w:rsidRPr="006D4876" w:rsidRDefault="00116826" w:rsidP="003C65AC">
      <w:pPr>
        <w:ind w:left="708"/>
        <w:rPr>
          <w:rFonts w:ascii="Calibri" w:hAnsi="Calibri" w:cs="Calibri"/>
          <w:b/>
          <w:sz w:val="21"/>
          <w:szCs w:val="21"/>
        </w:rPr>
      </w:pPr>
      <w:r w:rsidRPr="006D4876">
        <w:rPr>
          <w:rFonts w:ascii="Calibri" w:hAnsi="Calibri" w:cs="Calibri"/>
          <w:b/>
          <w:sz w:val="21"/>
          <w:szCs w:val="21"/>
        </w:rPr>
        <w:t>Obsługa punktu pierwszej pomocy na każdej zmianie powinna być powierzana wyznaczonym pracownikom, którzy zostali przeszkoleni w udzielaniu pierwszej pomocy.</w:t>
      </w:r>
      <w:r w:rsidRPr="006D4876">
        <w:rPr>
          <w:rFonts w:ascii="Calibri" w:hAnsi="Calibri" w:cs="Calibri"/>
          <w:b/>
          <w:sz w:val="21"/>
          <w:szCs w:val="21"/>
        </w:rPr>
        <w:br/>
        <w:t>Punkt pierwszej pomocy i miejsca usytuowania apteczek powinny być odpowiednio oznakowane i łatwo dostępne.</w:t>
      </w:r>
    </w:p>
    <w:sectPr w:rsidR="00582CB7" w:rsidRPr="006D4876" w:rsidSect="00147CBB">
      <w:footerReference w:type="even" r:id="rId8"/>
      <w:footerReference w:type="default" r:id="rId9"/>
      <w:pgSz w:w="16838" w:h="11906" w:orient="landscape"/>
      <w:pgMar w:top="1021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2E0B9" w14:textId="77777777" w:rsidR="000E650C" w:rsidRDefault="000E650C">
      <w:r>
        <w:separator/>
      </w:r>
    </w:p>
  </w:endnote>
  <w:endnote w:type="continuationSeparator" w:id="0">
    <w:p w14:paraId="67728496" w14:textId="77777777" w:rsidR="000E650C" w:rsidRDefault="000E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E95B" w14:textId="77777777" w:rsidR="00614F40" w:rsidRDefault="00614F40" w:rsidP="002947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AA4977" w14:textId="77777777" w:rsidR="00614F40" w:rsidRDefault="00614F40" w:rsidP="009F7A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3E99" w14:textId="77777777" w:rsidR="00614F40" w:rsidRDefault="00614F40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B4D3E">
      <w:rPr>
        <w:b/>
        <w:bCs/>
        <w:noProof/>
      </w:rPr>
      <w:t>11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B4D3E">
      <w:rPr>
        <w:b/>
        <w:bCs/>
        <w:noProof/>
      </w:rPr>
      <w:t>15</w:t>
    </w:r>
    <w:r>
      <w:rPr>
        <w:b/>
        <w:bCs/>
      </w:rPr>
      <w:fldChar w:fldCharType="end"/>
    </w:r>
  </w:p>
  <w:p w14:paraId="56396A0B" w14:textId="77777777" w:rsidR="00614F40" w:rsidRPr="00D55B4C" w:rsidRDefault="00614F40" w:rsidP="00D55B4C">
    <w:pPr>
      <w:pStyle w:val="Stopka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75A2" w14:textId="77777777" w:rsidR="000E650C" w:rsidRDefault="000E650C">
      <w:r>
        <w:separator/>
      </w:r>
    </w:p>
  </w:footnote>
  <w:footnote w:type="continuationSeparator" w:id="0">
    <w:p w14:paraId="3C2BF200" w14:textId="77777777" w:rsidR="000E650C" w:rsidRDefault="000E6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08E"/>
    <w:multiLevelType w:val="hybridMultilevel"/>
    <w:tmpl w:val="5FB2CC1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9E0"/>
    <w:multiLevelType w:val="hybridMultilevel"/>
    <w:tmpl w:val="09B6E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D06"/>
    <w:multiLevelType w:val="hybridMultilevel"/>
    <w:tmpl w:val="85B4F1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0228"/>
    <w:multiLevelType w:val="hybridMultilevel"/>
    <w:tmpl w:val="BC70C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F38BF"/>
    <w:multiLevelType w:val="hybridMultilevel"/>
    <w:tmpl w:val="6B145D74"/>
    <w:lvl w:ilvl="0" w:tplc="9508C4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33B1"/>
    <w:multiLevelType w:val="hybridMultilevel"/>
    <w:tmpl w:val="E3A48CB6"/>
    <w:lvl w:ilvl="0" w:tplc="B3B4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207B7"/>
    <w:multiLevelType w:val="hybridMultilevel"/>
    <w:tmpl w:val="745676F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D2D55"/>
    <w:multiLevelType w:val="hybridMultilevel"/>
    <w:tmpl w:val="9806A884"/>
    <w:lvl w:ilvl="0" w:tplc="F482B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5A36"/>
    <w:multiLevelType w:val="hybridMultilevel"/>
    <w:tmpl w:val="3FC266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C93F73"/>
    <w:multiLevelType w:val="hybridMultilevel"/>
    <w:tmpl w:val="DCE85AD6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FEF6D37"/>
    <w:multiLevelType w:val="hybridMultilevel"/>
    <w:tmpl w:val="43F2EFB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00AE9"/>
    <w:multiLevelType w:val="hybridMultilevel"/>
    <w:tmpl w:val="8AE61C1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03932"/>
    <w:multiLevelType w:val="hybridMultilevel"/>
    <w:tmpl w:val="082849FA"/>
    <w:lvl w:ilvl="0" w:tplc="04150005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3" w15:restartNumberingAfterBreak="0">
    <w:nsid w:val="48814115"/>
    <w:multiLevelType w:val="hybridMultilevel"/>
    <w:tmpl w:val="534E71A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B05B1"/>
    <w:multiLevelType w:val="hybridMultilevel"/>
    <w:tmpl w:val="A7087F14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55475D02"/>
    <w:multiLevelType w:val="hybridMultilevel"/>
    <w:tmpl w:val="E4F4DF9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C1231"/>
    <w:multiLevelType w:val="hybridMultilevel"/>
    <w:tmpl w:val="2B1AD94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91DC0"/>
    <w:multiLevelType w:val="hybridMultilevel"/>
    <w:tmpl w:val="142C2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9572E"/>
    <w:multiLevelType w:val="hybridMultilevel"/>
    <w:tmpl w:val="76BC87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55FDB"/>
    <w:multiLevelType w:val="hybridMultilevel"/>
    <w:tmpl w:val="6FE071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D0754"/>
    <w:multiLevelType w:val="hybridMultilevel"/>
    <w:tmpl w:val="DCE86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F7992"/>
    <w:multiLevelType w:val="hybridMultilevel"/>
    <w:tmpl w:val="A18C1C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0252A"/>
    <w:multiLevelType w:val="hybridMultilevel"/>
    <w:tmpl w:val="A76A28E8"/>
    <w:lvl w:ilvl="0" w:tplc="947245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D68B9"/>
    <w:multiLevelType w:val="hybridMultilevel"/>
    <w:tmpl w:val="8E76E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35BF8"/>
    <w:multiLevelType w:val="hybridMultilevel"/>
    <w:tmpl w:val="B1FA5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22"/>
  </w:num>
  <w:num w:numId="5">
    <w:abstractNumId w:val="16"/>
  </w:num>
  <w:num w:numId="6">
    <w:abstractNumId w:val="0"/>
  </w:num>
  <w:num w:numId="7">
    <w:abstractNumId w:val="19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18"/>
  </w:num>
  <w:num w:numId="13">
    <w:abstractNumId w:val="13"/>
  </w:num>
  <w:num w:numId="14">
    <w:abstractNumId w:val="7"/>
  </w:num>
  <w:num w:numId="15">
    <w:abstractNumId w:val="2"/>
  </w:num>
  <w:num w:numId="16">
    <w:abstractNumId w:val="17"/>
  </w:num>
  <w:num w:numId="17">
    <w:abstractNumId w:val="5"/>
  </w:num>
  <w:num w:numId="18">
    <w:abstractNumId w:val="1"/>
  </w:num>
  <w:num w:numId="19">
    <w:abstractNumId w:val="23"/>
  </w:num>
  <w:num w:numId="20">
    <w:abstractNumId w:val="3"/>
  </w:num>
  <w:num w:numId="21">
    <w:abstractNumId w:val="21"/>
  </w:num>
  <w:num w:numId="22">
    <w:abstractNumId w:val="20"/>
  </w:num>
  <w:num w:numId="23">
    <w:abstractNumId w:val="24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86"/>
    <w:rsid w:val="00001B8B"/>
    <w:rsid w:val="00010A1F"/>
    <w:rsid w:val="00010A3C"/>
    <w:rsid w:val="000122CA"/>
    <w:rsid w:val="00013AFF"/>
    <w:rsid w:val="00014B9A"/>
    <w:rsid w:val="000203F5"/>
    <w:rsid w:val="000205CE"/>
    <w:rsid w:val="000235D4"/>
    <w:rsid w:val="00027EA2"/>
    <w:rsid w:val="000307FD"/>
    <w:rsid w:val="00030845"/>
    <w:rsid w:val="0003225F"/>
    <w:rsid w:val="00033F05"/>
    <w:rsid w:val="000400DB"/>
    <w:rsid w:val="00042517"/>
    <w:rsid w:val="0004257F"/>
    <w:rsid w:val="00042C90"/>
    <w:rsid w:val="000436B1"/>
    <w:rsid w:val="00046602"/>
    <w:rsid w:val="00050457"/>
    <w:rsid w:val="000634C0"/>
    <w:rsid w:val="000656AB"/>
    <w:rsid w:val="00071373"/>
    <w:rsid w:val="00072548"/>
    <w:rsid w:val="00075255"/>
    <w:rsid w:val="00081137"/>
    <w:rsid w:val="00082687"/>
    <w:rsid w:val="00083DF1"/>
    <w:rsid w:val="000841A7"/>
    <w:rsid w:val="00085768"/>
    <w:rsid w:val="00085DEF"/>
    <w:rsid w:val="00086336"/>
    <w:rsid w:val="000869F7"/>
    <w:rsid w:val="00086DC5"/>
    <w:rsid w:val="00087988"/>
    <w:rsid w:val="00092F00"/>
    <w:rsid w:val="00095A0A"/>
    <w:rsid w:val="00097C1E"/>
    <w:rsid w:val="000A2C80"/>
    <w:rsid w:val="000A425A"/>
    <w:rsid w:val="000A5B8D"/>
    <w:rsid w:val="000A78EE"/>
    <w:rsid w:val="000C1D67"/>
    <w:rsid w:val="000C404B"/>
    <w:rsid w:val="000C4EDD"/>
    <w:rsid w:val="000D1DC1"/>
    <w:rsid w:val="000D5A1F"/>
    <w:rsid w:val="000E0DE7"/>
    <w:rsid w:val="000E5A0E"/>
    <w:rsid w:val="000E5ED3"/>
    <w:rsid w:val="000E650C"/>
    <w:rsid w:val="000E666F"/>
    <w:rsid w:val="000F0F02"/>
    <w:rsid w:val="000F1EBE"/>
    <w:rsid w:val="000F449A"/>
    <w:rsid w:val="000F74B5"/>
    <w:rsid w:val="00101827"/>
    <w:rsid w:val="001046E1"/>
    <w:rsid w:val="001077D1"/>
    <w:rsid w:val="00112365"/>
    <w:rsid w:val="00116826"/>
    <w:rsid w:val="00116D93"/>
    <w:rsid w:val="00117BC8"/>
    <w:rsid w:val="00117E04"/>
    <w:rsid w:val="001245D9"/>
    <w:rsid w:val="00127E95"/>
    <w:rsid w:val="0013054B"/>
    <w:rsid w:val="00131F81"/>
    <w:rsid w:val="0013478A"/>
    <w:rsid w:val="00135E3D"/>
    <w:rsid w:val="00137F6E"/>
    <w:rsid w:val="00142191"/>
    <w:rsid w:val="00143596"/>
    <w:rsid w:val="001455C2"/>
    <w:rsid w:val="00145C09"/>
    <w:rsid w:val="00145EEB"/>
    <w:rsid w:val="00146D59"/>
    <w:rsid w:val="00147CBB"/>
    <w:rsid w:val="0016618F"/>
    <w:rsid w:val="0016749D"/>
    <w:rsid w:val="00174522"/>
    <w:rsid w:val="00175F86"/>
    <w:rsid w:val="001808B5"/>
    <w:rsid w:val="00186576"/>
    <w:rsid w:val="00187454"/>
    <w:rsid w:val="00190C56"/>
    <w:rsid w:val="0019395D"/>
    <w:rsid w:val="001A2D48"/>
    <w:rsid w:val="001A5AED"/>
    <w:rsid w:val="001B071D"/>
    <w:rsid w:val="001B0920"/>
    <w:rsid w:val="001B409B"/>
    <w:rsid w:val="001B59C1"/>
    <w:rsid w:val="001C0C41"/>
    <w:rsid w:val="001C17FE"/>
    <w:rsid w:val="001C505E"/>
    <w:rsid w:val="001C5F6C"/>
    <w:rsid w:val="001C6E36"/>
    <w:rsid w:val="001D0D26"/>
    <w:rsid w:val="001D3EDA"/>
    <w:rsid w:val="001D6862"/>
    <w:rsid w:val="001E0E52"/>
    <w:rsid w:val="001E4DAB"/>
    <w:rsid w:val="001E6D6D"/>
    <w:rsid w:val="001E6F07"/>
    <w:rsid w:val="001F44AD"/>
    <w:rsid w:val="001F4999"/>
    <w:rsid w:val="001F4B3D"/>
    <w:rsid w:val="0020069C"/>
    <w:rsid w:val="00201665"/>
    <w:rsid w:val="002031FE"/>
    <w:rsid w:val="0020623F"/>
    <w:rsid w:val="00206928"/>
    <w:rsid w:val="002077D4"/>
    <w:rsid w:val="00210ABF"/>
    <w:rsid w:val="00211598"/>
    <w:rsid w:val="00212025"/>
    <w:rsid w:val="00212C0B"/>
    <w:rsid w:val="00214877"/>
    <w:rsid w:val="002157F2"/>
    <w:rsid w:val="0021697E"/>
    <w:rsid w:val="00235DE1"/>
    <w:rsid w:val="00236E64"/>
    <w:rsid w:val="002411D4"/>
    <w:rsid w:val="00243F3E"/>
    <w:rsid w:val="002441BC"/>
    <w:rsid w:val="00251A44"/>
    <w:rsid w:val="00255F49"/>
    <w:rsid w:val="00256897"/>
    <w:rsid w:val="00257E23"/>
    <w:rsid w:val="00262A4C"/>
    <w:rsid w:val="00262DC5"/>
    <w:rsid w:val="00265D01"/>
    <w:rsid w:val="002705BA"/>
    <w:rsid w:val="002724D3"/>
    <w:rsid w:val="0027254A"/>
    <w:rsid w:val="0027261C"/>
    <w:rsid w:val="00275316"/>
    <w:rsid w:val="002766F8"/>
    <w:rsid w:val="00277CE4"/>
    <w:rsid w:val="00283EAB"/>
    <w:rsid w:val="00284167"/>
    <w:rsid w:val="00286BB4"/>
    <w:rsid w:val="002941C6"/>
    <w:rsid w:val="002947A5"/>
    <w:rsid w:val="00296545"/>
    <w:rsid w:val="002A19E0"/>
    <w:rsid w:val="002A21E3"/>
    <w:rsid w:val="002A3273"/>
    <w:rsid w:val="002A45E4"/>
    <w:rsid w:val="002A5F4F"/>
    <w:rsid w:val="002A6242"/>
    <w:rsid w:val="002A69B2"/>
    <w:rsid w:val="002C08BF"/>
    <w:rsid w:val="002C354E"/>
    <w:rsid w:val="002C4F07"/>
    <w:rsid w:val="002C51DD"/>
    <w:rsid w:val="002C6258"/>
    <w:rsid w:val="002D0543"/>
    <w:rsid w:val="002D0E07"/>
    <w:rsid w:val="002D12F7"/>
    <w:rsid w:val="002D3A49"/>
    <w:rsid w:val="002D57AF"/>
    <w:rsid w:val="002D799A"/>
    <w:rsid w:val="002E48EA"/>
    <w:rsid w:val="002F655D"/>
    <w:rsid w:val="0030178D"/>
    <w:rsid w:val="003021D5"/>
    <w:rsid w:val="00304F33"/>
    <w:rsid w:val="003051C4"/>
    <w:rsid w:val="00305474"/>
    <w:rsid w:val="0030591F"/>
    <w:rsid w:val="00306EB1"/>
    <w:rsid w:val="003075EA"/>
    <w:rsid w:val="00307862"/>
    <w:rsid w:val="00311535"/>
    <w:rsid w:val="00311C8C"/>
    <w:rsid w:val="00312A0D"/>
    <w:rsid w:val="0031787A"/>
    <w:rsid w:val="00323E9E"/>
    <w:rsid w:val="0033088D"/>
    <w:rsid w:val="00332374"/>
    <w:rsid w:val="00332761"/>
    <w:rsid w:val="003328EE"/>
    <w:rsid w:val="00344E26"/>
    <w:rsid w:val="00350FB2"/>
    <w:rsid w:val="00351577"/>
    <w:rsid w:val="00351903"/>
    <w:rsid w:val="00351F84"/>
    <w:rsid w:val="00356301"/>
    <w:rsid w:val="00361FAE"/>
    <w:rsid w:val="00362C1F"/>
    <w:rsid w:val="0036749F"/>
    <w:rsid w:val="00367CC8"/>
    <w:rsid w:val="00371B41"/>
    <w:rsid w:val="00371F02"/>
    <w:rsid w:val="0037360E"/>
    <w:rsid w:val="00384393"/>
    <w:rsid w:val="0038514D"/>
    <w:rsid w:val="0038568C"/>
    <w:rsid w:val="00386029"/>
    <w:rsid w:val="00387DA6"/>
    <w:rsid w:val="0039246C"/>
    <w:rsid w:val="0039323A"/>
    <w:rsid w:val="003935A5"/>
    <w:rsid w:val="0039637A"/>
    <w:rsid w:val="0039765B"/>
    <w:rsid w:val="003A16CF"/>
    <w:rsid w:val="003A1856"/>
    <w:rsid w:val="003A7A55"/>
    <w:rsid w:val="003A7BA7"/>
    <w:rsid w:val="003B6077"/>
    <w:rsid w:val="003C0A17"/>
    <w:rsid w:val="003C0AFB"/>
    <w:rsid w:val="003C4A7B"/>
    <w:rsid w:val="003C5E9E"/>
    <w:rsid w:val="003C65AC"/>
    <w:rsid w:val="003C7D17"/>
    <w:rsid w:val="003D1BDA"/>
    <w:rsid w:val="003D2611"/>
    <w:rsid w:val="003D75B2"/>
    <w:rsid w:val="003E043A"/>
    <w:rsid w:val="003E0B05"/>
    <w:rsid w:val="003E15DF"/>
    <w:rsid w:val="003E3153"/>
    <w:rsid w:val="003E5C07"/>
    <w:rsid w:val="003E6B2C"/>
    <w:rsid w:val="003E6E7A"/>
    <w:rsid w:val="003F0CEF"/>
    <w:rsid w:val="003F21CC"/>
    <w:rsid w:val="003F3FC9"/>
    <w:rsid w:val="00403D87"/>
    <w:rsid w:val="004061D8"/>
    <w:rsid w:val="0041580E"/>
    <w:rsid w:val="004256D0"/>
    <w:rsid w:val="004260CB"/>
    <w:rsid w:val="004272C0"/>
    <w:rsid w:val="00427FAC"/>
    <w:rsid w:val="0043248E"/>
    <w:rsid w:val="004351E9"/>
    <w:rsid w:val="00436379"/>
    <w:rsid w:val="00441396"/>
    <w:rsid w:val="00445990"/>
    <w:rsid w:val="00446280"/>
    <w:rsid w:val="0045070D"/>
    <w:rsid w:val="0045209E"/>
    <w:rsid w:val="004530AE"/>
    <w:rsid w:val="004550E3"/>
    <w:rsid w:val="00455392"/>
    <w:rsid w:val="00460835"/>
    <w:rsid w:val="004653ED"/>
    <w:rsid w:val="0046720E"/>
    <w:rsid w:val="00467B5A"/>
    <w:rsid w:val="00471819"/>
    <w:rsid w:val="00474310"/>
    <w:rsid w:val="004749B6"/>
    <w:rsid w:val="00477E04"/>
    <w:rsid w:val="004824E6"/>
    <w:rsid w:val="00484859"/>
    <w:rsid w:val="0048515E"/>
    <w:rsid w:val="004927A8"/>
    <w:rsid w:val="00493D8F"/>
    <w:rsid w:val="00494B2B"/>
    <w:rsid w:val="00495239"/>
    <w:rsid w:val="00496507"/>
    <w:rsid w:val="004A0560"/>
    <w:rsid w:val="004A1638"/>
    <w:rsid w:val="004A492B"/>
    <w:rsid w:val="004A5EB3"/>
    <w:rsid w:val="004A63C4"/>
    <w:rsid w:val="004A68C9"/>
    <w:rsid w:val="004B12A7"/>
    <w:rsid w:val="004B39AC"/>
    <w:rsid w:val="004B65C6"/>
    <w:rsid w:val="004C1466"/>
    <w:rsid w:val="004D44EC"/>
    <w:rsid w:val="004D5136"/>
    <w:rsid w:val="004E4392"/>
    <w:rsid w:val="004E5303"/>
    <w:rsid w:val="004E5589"/>
    <w:rsid w:val="004E7A90"/>
    <w:rsid w:val="004F0FDB"/>
    <w:rsid w:val="004F40D1"/>
    <w:rsid w:val="004F473A"/>
    <w:rsid w:val="004F5655"/>
    <w:rsid w:val="004F5E25"/>
    <w:rsid w:val="004F6E74"/>
    <w:rsid w:val="004F7C33"/>
    <w:rsid w:val="0050492B"/>
    <w:rsid w:val="00506AF3"/>
    <w:rsid w:val="00526A8B"/>
    <w:rsid w:val="0052769D"/>
    <w:rsid w:val="00527E13"/>
    <w:rsid w:val="00533321"/>
    <w:rsid w:val="00534BFC"/>
    <w:rsid w:val="005358D6"/>
    <w:rsid w:val="00535FFE"/>
    <w:rsid w:val="00541BFC"/>
    <w:rsid w:val="00550658"/>
    <w:rsid w:val="0055660C"/>
    <w:rsid w:val="005574EF"/>
    <w:rsid w:val="005575A4"/>
    <w:rsid w:val="00562B00"/>
    <w:rsid w:val="00562B4D"/>
    <w:rsid w:val="00566A1F"/>
    <w:rsid w:val="005719F5"/>
    <w:rsid w:val="00574032"/>
    <w:rsid w:val="0057712F"/>
    <w:rsid w:val="00582CB7"/>
    <w:rsid w:val="00582F5A"/>
    <w:rsid w:val="00583292"/>
    <w:rsid w:val="00583FE9"/>
    <w:rsid w:val="005868B7"/>
    <w:rsid w:val="00587612"/>
    <w:rsid w:val="00591B5F"/>
    <w:rsid w:val="00592261"/>
    <w:rsid w:val="005957C9"/>
    <w:rsid w:val="00595C74"/>
    <w:rsid w:val="005A2451"/>
    <w:rsid w:val="005A3857"/>
    <w:rsid w:val="005A5140"/>
    <w:rsid w:val="005A5D6A"/>
    <w:rsid w:val="005B40CE"/>
    <w:rsid w:val="005B4D46"/>
    <w:rsid w:val="005B570D"/>
    <w:rsid w:val="005C1C65"/>
    <w:rsid w:val="005C2D89"/>
    <w:rsid w:val="005C2E10"/>
    <w:rsid w:val="005D0412"/>
    <w:rsid w:val="005D094B"/>
    <w:rsid w:val="005D1505"/>
    <w:rsid w:val="005D2CFB"/>
    <w:rsid w:val="005E588F"/>
    <w:rsid w:val="005F0129"/>
    <w:rsid w:val="005F25D2"/>
    <w:rsid w:val="005F7BC8"/>
    <w:rsid w:val="005F7E93"/>
    <w:rsid w:val="00610D64"/>
    <w:rsid w:val="0061333C"/>
    <w:rsid w:val="00614F40"/>
    <w:rsid w:val="00616681"/>
    <w:rsid w:val="00616F4F"/>
    <w:rsid w:val="00622DE1"/>
    <w:rsid w:val="0062323D"/>
    <w:rsid w:val="0062671B"/>
    <w:rsid w:val="006272FC"/>
    <w:rsid w:val="00630E57"/>
    <w:rsid w:val="0063224D"/>
    <w:rsid w:val="00632A67"/>
    <w:rsid w:val="00641B45"/>
    <w:rsid w:val="006442B2"/>
    <w:rsid w:val="00645410"/>
    <w:rsid w:val="00645C2F"/>
    <w:rsid w:val="006530AC"/>
    <w:rsid w:val="00654E22"/>
    <w:rsid w:val="00656FEC"/>
    <w:rsid w:val="00657477"/>
    <w:rsid w:val="00666C49"/>
    <w:rsid w:val="00672CE4"/>
    <w:rsid w:val="00672E64"/>
    <w:rsid w:val="00674D7F"/>
    <w:rsid w:val="00675EFD"/>
    <w:rsid w:val="0068203E"/>
    <w:rsid w:val="00683F19"/>
    <w:rsid w:val="00690151"/>
    <w:rsid w:val="006904DE"/>
    <w:rsid w:val="00690829"/>
    <w:rsid w:val="00690912"/>
    <w:rsid w:val="00690FAC"/>
    <w:rsid w:val="006913F2"/>
    <w:rsid w:val="00691CCA"/>
    <w:rsid w:val="006925E8"/>
    <w:rsid w:val="00695319"/>
    <w:rsid w:val="00696F31"/>
    <w:rsid w:val="006A0CEC"/>
    <w:rsid w:val="006A134E"/>
    <w:rsid w:val="006A1B81"/>
    <w:rsid w:val="006B25CE"/>
    <w:rsid w:val="006C4AA5"/>
    <w:rsid w:val="006C6E31"/>
    <w:rsid w:val="006D3D80"/>
    <w:rsid w:val="006D4876"/>
    <w:rsid w:val="006D5B23"/>
    <w:rsid w:val="006E0B06"/>
    <w:rsid w:val="006E42F4"/>
    <w:rsid w:val="006E4974"/>
    <w:rsid w:val="006F00F1"/>
    <w:rsid w:val="006F1420"/>
    <w:rsid w:val="00706803"/>
    <w:rsid w:val="007068C3"/>
    <w:rsid w:val="0071257D"/>
    <w:rsid w:val="00714089"/>
    <w:rsid w:val="0072015D"/>
    <w:rsid w:val="007230C0"/>
    <w:rsid w:val="00723FF1"/>
    <w:rsid w:val="007257F1"/>
    <w:rsid w:val="00731431"/>
    <w:rsid w:val="00740818"/>
    <w:rsid w:val="007420FA"/>
    <w:rsid w:val="00751237"/>
    <w:rsid w:val="00751436"/>
    <w:rsid w:val="00752A20"/>
    <w:rsid w:val="0075326E"/>
    <w:rsid w:val="00753896"/>
    <w:rsid w:val="0075453E"/>
    <w:rsid w:val="007545C2"/>
    <w:rsid w:val="00755A10"/>
    <w:rsid w:val="00755AB6"/>
    <w:rsid w:val="00756DD9"/>
    <w:rsid w:val="0075716B"/>
    <w:rsid w:val="007618AD"/>
    <w:rsid w:val="00761C03"/>
    <w:rsid w:val="00764E01"/>
    <w:rsid w:val="0076554B"/>
    <w:rsid w:val="007658DE"/>
    <w:rsid w:val="00771EDD"/>
    <w:rsid w:val="007728D1"/>
    <w:rsid w:val="007737E9"/>
    <w:rsid w:val="00774FB5"/>
    <w:rsid w:val="007872C7"/>
    <w:rsid w:val="00791CB9"/>
    <w:rsid w:val="00792118"/>
    <w:rsid w:val="00793570"/>
    <w:rsid w:val="0079389D"/>
    <w:rsid w:val="007A05D3"/>
    <w:rsid w:val="007A0EEB"/>
    <w:rsid w:val="007A1B90"/>
    <w:rsid w:val="007B483E"/>
    <w:rsid w:val="007B7F87"/>
    <w:rsid w:val="007C0815"/>
    <w:rsid w:val="007C2D50"/>
    <w:rsid w:val="007C3142"/>
    <w:rsid w:val="007C4AA3"/>
    <w:rsid w:val="007C6683"/>
    <w:rsid w:val="007D1E00"/>
    <w:rsid w:val="007D497F"/>
    <w:rsid w:val="007E350D"/>
    <w:rsid w:val="007E6021"/>
    <w:rsid w:val="007E663D"/>
    <w:rsid w:val="00801DE7"/>
    <w:rsid w:val="008113FE"/>
    <w:rsid w:val="00812ABC"/>
    <w:rsid w:val="008161F9"/>
    <w:rsid w:val="008217BB"/>
    <w:rsid w:val="00823621"/>
    <w:rsid w:val="0082464C"/>
    <w:rsid w:val="00825D20"/>
    <w:rsid w:val="00827451"/>
    <w:rsid w:val="0083078F"/>
    <w:rsid w:val="00832379"/>
    <w:rsid w:val="00836247"/>
    <w:rsid w:val="00837D36"/>
    <w:rsid w:val="008404B6"/>
    <w:rsid w:val="008408D7"/>
    <w:rsid w:val="008417CD"/>
    <w:rsid w:val="008418D3"/>
    <w:rsid w:val="008420B7"/>
    <w:rsid w:val="00843DB0"/>
    <w:rsid w:val="008534B0"/>
    <w:rsid w:val="0085507D"/>
    <w:rsid w:val="00864173"/>
    <w:rsid w:val="008725AB"/>
    <w:rsid w:val="00872888"/>
    <w:rsid w:val="0087312D"/>
    <w:rsid w:val="00873419"/>
    <w:rsid w:val="00874486"/>
    <w:rsid w:val="00874A73"/>
    <w:rsid w:val="008763F2"/>
    <w:rsid w:val="00880C5F"/>
    <w:rsid w:val="00882C43"/>
    <w:rsid w:val="00883525"/>
    <w:rsid w:val="008867FC"/>
    <w:rsid w:val="008A2856"/>
    <w:rsid w:val="008A46A1"/>
    <w:rsid w:val="008A590E"/>
    <w:rsid w:val="008A714C"/>
    <w:rsid w:val="008A7958"/>
    <w:rsid w:val="008B7607"/>
    <w:rsid w:val="008B768C"/>
    <w:rsid w:val="008C2AAD"/>
    <w:rsid w:val="008C3347"/>
    <w:rsid w:val="008C4488"/>
    <w:rsid w:val="008C610E"/>
    <w:rsid w:val="008C67CC"/>
    <w:rsid w:val="008D271C"/>
    <w:rsid w:val="008D29EE"/>
    <w:rsid w:val="008E3EC8"/>
    <w:rsid w:val="008E5B1E"/>
    <w:rsid w:val="008F002A"/>
    <w:rsid w:val="008F068A"/>
    <w:rsid w:val="00901D64"/>
    <w:rsid w:val="0090477C"/>
    <w:rsid w:val="0090512D"/>
    <w:rsid w:val="009063C9"/>
    <w:rsid w:val="00906FB7"/>
    <w:rsid w:val="009122BF"/>
    <w:rsid w:val="00912EAF"/>
    <w:rsid w:val="00924261"/>
    <w:rsid w:val="00925C25"/>
    <w:rsid w:val="00927166"/>
    <w:rsid w:val="00940096"/>
    <w:rsid w:val="00944D7B"/>
    <w:rsid w:val="009516FE"/>
    <w:rsid w:val="00960F29"/>
    <w:rsid w:val="00964BCE"/>
    <w:rsid w:val="00964DD0"/>
    <w:rsid w:val="00965419"/>
    <w:rsid w:val="009667B3"/>
    <w:rsid w:val="009668AA"/>
    <w:rsid w:val="00971CD0"/>
    <w:rsid w:val="00972F43"/>
    <w:rsid w:val="00973C1C"/>
    <w:rsid w:val="00984AC1"/>
    <w:rsid w:val="00985D12"/>
    <w:rsid w:val="009936E0"/>
    <w:rsid w:val="009939AF"/>
    <w:rsid w:val="00993BB5"/>
    <w:rsid w:val="00996BF3"/>
    <w:rsid w:val="009971BD"/>
    <w:rsid w:val="009A0A47"/>
    <w:rsid w:val="009A52BA"/>
    <w:rsid w:val="009A5546"/>
    <w:rsid w:val="009A5834"/>
    <w:rsid w:val="009A5E51"/>
    <w:rsid w:val="009A6D81"/>
    <w:rsid w:val="009B15E3"/>
    <w:rsid w:val="009B4DA2"/>
    <w:rsid w:val="009B5E12"/>
    <w:rsid w:val="009C2DC5"/>
    <w:rsid w:val="009C41AC"/>
    <w:rsid w:val="009C47CB"/>
    <w:rsid w:val="009C6A2F"/>
    <w:rsid w:val="009C6B53"/>
    <w:rsid w:val="009D2EE2"/>
    <w:rsid w:val="009D60A4"/>
    <w:rsid w:val="009D6E2A"/>
    <w:rsid w:val="009E074B"/>
    <w:rsid w:val="009E1B97"/>
    <w:rsid w:val="009E53E5"/>
    <w:rsid w:val="009F0732"/>
    <w:rsid w:val="009F0D8D"/>
    <w:rsid w:val="009F2769"/>
    <w:rsid w:val="009F4415"/>
    <w:rsid w:val="009F7A7F"/>
    <w:rsid w:val="00A0004E"/>
    <w:rsid w:val="00A05BC7"/>
    <w:rsid w:val="00A061CF"/>
    <w:rsid w:val="00A1240B"/>
    <w:rsid w:val="00A1735C"/>
    <w:rsid w:val="00A175A8"/>
    <w:rsid w:val="00A17CC4"/>
    <w:rsid w:val="00A25AFB"/>
    <w:rsid w:val="00A25BE2"/>
    <w:rsid w:val="00A30D8C"/>
    <w:rsid w:val="00A337D7"/>
    <w:rsid w:val="00A339B4"/>
    <w:rsid w:val="00A34801"/>
    <w:rsid w:val="00A35E22"/>
    <w:rsid w:val="00A36DBD"/>
    <w:rsid w:val="00A4086A"/>
    <w:rsid w:val="00A40E6B"/>
    <w:rsid w:val="00A41D04"/>
    <w:rsid w:val="00A431C0"/>
    <w:rsid w:val="00A46A34"/>
    <w:rsid w:val="00A540E6"/>
    <w:rsid w:val="00A545F2"/>
    <w:rsid w:val="00A54BD1"/>
    <w:rsid w:val="00A55DA8"/>
    <w:rsid w:val="00A62974"/>
    <w:rsid w:val="00A66467"/>
    <w:rsid w:val="00A72F0A"/>
    <w:rsid w:val="00A7663C"/>
    <w:rsid w:val="00A775CA"/>
    <w:rsid w:val="00A8175A"/>
    <w:rsid w:val="00A81C50"/>
    <w:rsid w:val="00A81D5A"/>
    <w:rsid w:val="00A84D1F"/>
    <w:rsid w:val="00A8542B"/>
    <w:rsid w:val="00A9540F"/>
    <w:rsid w:val="00A973C0"/>
    <w:rsid w:val="00AA1C86"/>
    <w:rsid w:val="00AA5780"/>
    <w:rsid w:val="00AA6F76"/>
    <w:rsid w:val="00AA76BD"/>
    <w:rsid w:val="00AB0C39"/>
    <w:rsid w:val="00AB14FA"/>
    <w:rsid w:val="00AB4C1F"/>
    <w:rsid w:val="00AB4DD3"/>
    <w:rsid w:val="00AB72DF"/>
    <w:rsid w:val="00AC5BFC"/>
    <w:rsid w:val="00AC644D"/>
    <w:rsid w:val="00AC7FA2"/>
    <w:rsid w:val="00AD0561"/>
    <w:rsid w:val="00AD5CC5"/>
    <w:rsid w:val="00AD7329"/>
    <w:rsid w:val="00AE06AF"/>
    <w:rsid w:val="00AE142D"/>
    <w:rsid w:val="00AE1D9C"/>
    <w:rsid w:val="00AE22D9"/>
    <w:rsid w:val="00AE610B"/>
    <w:rsid w:val="00AE6DBA"/>
    <w:rsid w:val="00AF08EA"/>
    <w:rsid w:val="00AF30B4"/>
    <w:rsid w:val="00AF40B7"/>
    <w:rsid w:val="00AF604C"/>
    <w:rsid w:val="00B00C05"/>
    <w:rsid w:val="00B031D8"/>
    <w:rsid w:val="00B10118"/>
    <w:rsid w:val="00B108FE"/>
    <w:rsid w:val="00B13861"/>
    <w:rsid w:val="00B210ED"/>
    <w:rsid w:val="00B22A8E"/>
    <w:rsid w:val="00B25CE0"/>
    <w:rsid w:val="00B274D2"/>
    <w:rsid w:val="00B31C87"/>
    <w:rsid w:val="00B377CE"/>
    <w:rsid w:val="00B404DA"/>
    <w:rsid w:val="00B41D5D"/>
    <w:rsid w:val="00B51912"/>
    <w:rsid w:val="00B5442A"/>
    <w:rsid w:val="00B67985"/>
    <w:rsid w:val="00B70008"/>
    <w:rsid w:val="00B70B86"/>
    <w:rsid w:val="00B921A2"/>
    <w:rsid w:val="00B92E62"/>
    <w:rsid w:val="00B947D3"/>
    <w:rsid w:val="00BA08FF"/>
    <w:rsid w:val="00BA227F"/>
    <w:rsid w:val="00BB127C"/>
    <w:rsid w:val="00BB13B6"/>
    <w:rsid w:val="00BB3251"/>
    <w:rsid w:val="00BB3770"/>
    <w:rsid w:val="00BB3982"/>
    <w:rsid w:val="00BB4D3E"/>
    <w:rsid w:val="00BC4708"/>
    <w:rsid w:val="00BC6781"/>
    <w:rsid w:val="00BD2586"/>
    <w:rsid w:val="00BD7C9C"/>
    <w:rsid w:val="00BD7F5C"/>
    <w:rsid w:val="00BE0DB4"/>
    <w:rsid w:val="00BE21FC"/>
    <w:rsid w:val="00BE2758"/>
    <w:rsid w:val="00BE437A"/>
    <w:rsid w:val="00BE6400"/>
    <w:rsid w:val="00BF2469"/>
    <w:rsid w:val="00BF256E"/>
    <w:rsid w:val="00BF72BE"/>
    <w:rsid w:val="00C0002F"/>
    <w:rsid w:val="00C006CE"/>
    <w:rsid w:val="00C0231D"/>
    <w:rsid w:val="00C04A78"/>
    <w:rsid w:val="00C04C24"/>
    <w:rsid w:val="00C07E5F"/>
    <w:rsid w:val="00C16686"/>
    <w:rsid w:val="00C2055C"/>
    <w:rsid w:val="00C237B9"/>
    <w:rsid w:val="00C30B50"/>
    <w:rsid w:val="00C320B8"/>
    <w:rsid w:val="00C345EA"/>
    <w:rsid w:val="00C34C91"/>
    <w:rsid w:val="00C35605"/>
    <w:rsid w:val="00C40624"/>
    <w:rsid w:val="00C40F7B"/>
    <w:rsid w:val="00C42B1B"/>
    <w:rsid w:val="00C469EB"/>
    <w:rsid w:val="00C5077F"/>
    <w:rsid w:val="00C53384"/>
    <w:rsid w:val="00C60C3F"/>
    <w:rsid w:val="00C72976"/>
    <w:rsid w:val="00C72ED9"/>
    <w:rsid w:val="00C75214"/>
    <w:rsid w:val="00C77899"/>
    <w:rsid w:val="00C80B46"/>
    <w:rsid w:val="00C811E2"/>
    <w:rsid w:val="00C851BE"/>
    <w:rsid w:val="00C913AC"/>
    <w:rsid w:val="00C95693"/>
    <w:rsid w:val="00CA0319"/>
    <w:rsid w:val="00CA3E9D"/>
    <w:rsid w:val="00CA5E40"/>
    <w:rsid w:val="00CA6775"/>
    <w:rsid w:val="00CA715B"/>
    <w:rsid w:val="00CA789C"/>
    <w:rsid w:val="00CB3095"/>
    <w:rsid w:val="00CB4120"/>
    <w:rsid w:val="00CB4D81"/>
    <w:rsid w:val="00CB4E71"/>
    <w:rsid w:val="00CB5151"/>
    <w:rsid w:val="00CB5D1A"/>
    <w:rsid w:val="00CC0402"/>
    <w:rsid w:val="00CC0D13"/>
    <w:rsid w:val="00CC13B8"/>
    <w:rsid w:val="00CC1820"/>
    <w:rsid w:val="00CC5972"/>
    <w:rsid w:val="00CC5D2B"/>
    <w:rsid w:val="00CC5F25"/>
    <w:rsid w:val="00CD39B4"/>
    <w:rsid w:val="00CD4045"/>
    <w:rsid w:val="00CD60AF"/>
    <w:rsid w:val="00CE2415"/>
    <w:rsid w:val="00CE2502"/>
    <w:rsid w:val="00CE2D79"/>
    <w:rsid w:val="00CE6AFC"/>
    <w:rsid w:val="00CF190C"/>
    <w:rsid w:val="00D0067F"/>
    <w:rsid w:val="00D0284F"/>
    <w:rsid w:val="00D02D09"/>
    <w:rsid w:val="00D12350"/>
    <w:rsid w:val="00D17106"/>
    <w:rsid w:val="00D24B63"/>
    <w:rsid w:val="00D24F78"/>
    <w:rsid w:val="00D2587C"/>
    <w:rsid w:val="00D269AC"/>
    <w:rsid w:val="00D347B5"/>
    <w:rsid w:val="00D36449"/>
    <w:rsid w:val="00D4558C"/>
    <w:rsid w:val="00D457DE"/>
    <w:rsid w:val="00D46E7F"/>
    <w:rsid w:val="00D50F6D"/>
    <w:rsid w:val="00D52822"/>
    <w:rsid w:val="00D52EB8"/>
    <w:rsid w:val="00D531C6"/>
    <w:rsid w:val="00D534BA"/>
    <w:rsid w:val="00D55B4C"/>
    <w:rsid w:val="00D57D5A"/>
    <w:rsid w:val="00D656E2"/>
    <w:rsid w:val="00D65DC9"/>
    <w:rsid w:val="00D66D4A"/>
    <w:rsid w:val="00D712A5"/>
    <w:rsid w:val="00D72671"/>
    <w:rsid w:val="00D726FA"/>
    <w:rsid w:val="00D765E1"/>
    <w:rsid w:val="00D770F5"/>
    <w:rsid w:val="00D771F0"/>
    <w:rsid w:val="00D80D39"/>
    <w:rsid w:val="00D90EB5"/>
    <w:rsid w:val="00D92630"/>
    <w:rsid w:val="00D9376D"/>
    <w:rsid w:val="00D9510B"/>
    <w:rsid w:val="00D95D41"/>
    <w:rsid w:val="00DA392C"/>
    <w:rsid w:val="00DB03AC"/>
    <w:rsid w:val="00DB0659"/>
    <w:rsid w:val="00DB2D5B"/>
    <w:rsid w:val="00DB30F8"/>
    <w:rsid w:val="00DB653D"/>
    <w:rsid w:val="00DC019F"/>
    <w:rsid w:val="00DC3E40"/>
    <w:rsid w:val="00DC3EE6"/>
    <w:rsid w:val="00DD1DAF"/>
    <w:rsid w:val="00DD4A1D"/>
    <w:rsid w:val="00DD4B31"/>
    <w:rsid w:val="00DD5031"/>
    <w:rsid w:val="00DD5342"/>
    <w:rsid w:val="00DD714A"/>
    <w:rsid w:val="00DE415E"/>
    <w:rsid w:val="00DE635E"/>
    <w:rsid w:val="00DE7336"/>
    <w:rsid w:val="00DF2099"/>
    <w:rsid w:val="00DF6720"/>
    <w:rsid w:val="00DF69B5"/>
    <w:rsid w:val="00E0001E"/>
    <w:rsid w:val="00E00D06"/>
    <w:rsid w:val="00E0210E"/>
    <w:rsid w:val="00E02E48"/>
    <w:rsid w:val="00E050B2"/>
    <w:rsid w:val="00E123F7"/>
    <w:rsid w:val="00E14DFF"/>
    <w:rsid w:val="00E153E9"/>
    <w:rsid w:val="00E17E53"/>
    <w:rsid w:val="00E229EA"/>
    <w:rsid w:val="00E22FEC"/>
    <w:rsid w:val="00E31274"/>
    <w:rsid w:val="00E35F68"/>
    <w:rsid w:val="00E36FE5"/>
    <w:rsid w:val="00E37DE4"/>
    <w:rsid w:val="00E407D0"/>
    <w:rsid w:val="00E4234E"/>
    <w:rsid w:val="00E43292"/>
    <w:rsid w:val="00E45F5F"/>
    <w:rsid w:val="00E472A6"/>
    <w:rsid w:val="00E51658"/>
    <w:rsid w:val="00E52DB7"/>
    <w:rsid w:val="00E532A0"/>
    <w:rsid w:val="00E55191"/>
    <w:rsid w:val="00E56950"/>
    <w:rsid w:val="00E57886"/>
    <w:rsid w:val="00E57CED"/>
    <w:rsid w:val="00E63175"/>
    <w:rsid w:val="00E64C62"/>
    <w:rsid w:val="00E7563D"/>
    <w:rsid w:val="00E77C4A"/>
    <w:rsid w:val="00E8246E"/>
    <w:rsid w:val="00E83D2E"/>
    <w:rsid w:val="00E83E0D"/>
    <w:rsid w:val="00E848F2"/>
    <w:rsid w:val="00E85E19"/>
    <w:rsid w:val="00E8789E"/>
    <w:rsid w:val="00E9115F"/>
    <w:rsid w:val="00E92916"/>
    <w:rsid w:val="00E92CC6"/>
    <w:rsid w:val="00E931F8"/>
    <w:rsid w:val="00EA0002"/>
    <w:rsid w:val="00EA36B1"/>
    <w:rsid w:val="00EA71F9"/>
    <w:rsid w:val="00EB28B1"/>
    <w:rsid w:val="00EB6C3B"/>
    <w:rsid w:val="00EB7571"/>
    <w:rsid w:val="00EB765A"/>
    <w:rsid w:val="00EC404F"/>
    <w:rsid w:val="00EC44C0"/>
    <w:rsid w:val="00ED3956"/>
    <w:rsid w:val="00ED5712"/>
    <w:rsid w:val="00EE0223"/>
    <w:rsid w:val="00EE07BE"/>
    <w:rsid w:val="00EE2583"/>
    <w:rsid w:val="00EE4E09"/>
    <w:rsid w:val="00EE6060"/>
    <w:rsid w:val="00EE758F"/>
    <w:rsid w:val="00EE7E5B"/>
    <w:rsid w:val="00EF00F8"/>
    <w:rsid w:val="00EF0DDD"/>
    <w:rsid w:val="00EF0F26"/>
    <w:rsid w:val="00EF37E2"/>
    <w:rsid w:val="00EF61F7"/>
    <w:rsid w:val="00F1053F"/>
    <w:rsid w:val="00F213D9"/>
    <w:rsid w:val="00F24CF7"/>
    <w:rsid w:val="00F27966"/>
    <w:rsid w:val="00F30A2F"/>
    <w:rsid w:val="00F310F1"/>
    <w:rsid w:val="00F3191B"/>
    <w:rsid w:val="00F32131"/>
    <w:rsid w:val="00F363C7"/>
    <w:rsid w:val="00F3665F"/>
    <w:rsid w:val="00F37086"/>
    <w:rsid w:val="00F372B3"/>
    <w:rsid w:val="00F42D42"/>
    <w:rsid w:val="00F507C9"/>
    <w:rsid w:val="00F50D26"/>
    <w:rsid w:val="00F52032"/>
    <w:rsid w:val="00F53D5D"/>
    <w:rsid w:val="00F5787C"/>
    <w:rsid w:val="00F613AB"/>
    <w:rsid w:val="00F6168C"/>
    <w:rsid w:val="00F64F13"/>
    <w:rsid w:val="00F658B0"/>
    <w:rsid w:val="00F70A8B"/>
    <w:rsid w:val="00F74896"/>
    <w:rsid w:val="00F75798"/>
    <w:rsid w:val="00F80327"/>
    <w:rsid w:val="00F841FC"/>
    <w:rsid w:val="00F90F3E"/>
    <w:rsid w:val="00F9510D"/>
    <w:rsid w:val="00FA1EC5"/>
    <w:rsid w:val="00FA69DE"/>
    <w:rsid w:val="00FB0460"/>
    <w:rsid w:val="00FB2CF8"/>
    <w:rsid w:val="00FB3757"/>
    <w:rsid w:val="00FC5B6B"/>
    <w:rsid w:val="00FC5E23"/>
    <w:rsid w:val="00FD0589"/>
    <w:rsid w:val="00FD2786"/>
    <w:rsid w:val="00FD431C"/>
    <w:rsid w:val="00FD5E66"/>
    <w:rsid w:val="00FD6A60"/>
    <w:rsid w:val="00FF1D7D"/>
    <w:rsid w:val="00FF3D6D"/>
    <w:rsid w:val="00FF4596"/>
    <w:rsid w:val="00FF5142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736B2"/>
  <w15:chartTrackingRefBased/>
  <w15:docId w15:val="{DEE32CBF-D3AC-419D-A096-864A5A3E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00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zimoch">
    <w:name w:val="lzimoch"/>
    <w:semiHidden/>
    <w:rsid w:val="00E57886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styleId="Odwoaniedokomentarza">
    <w:name w:val="annotation reference"/>
    <w:semiHidden/>
    <w:rsid w:val="00587612"/>
    <w:rPr>
      <w:sz w:val="16"/>
      <w:szCs w:val="16"/>
    </w:rPr>
  </w:style>
  <w:style w:type="paragraph" w:styleId="Tekstkomentarza">
    <w:name w:val="annotation text"/>
    <w:basedOn w:val="Normalny"/>
    <w:semiHidden/>
    <w:rsid w:val="005876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7612"/>
    <w:rPr>
      <w:b/>
      <w:bCs/>
    </w:rPr>
  </w:style>
  <w:style w:type="paragraph" w:styleId="Tekstdymka">
    <w:name w:val="Balloon Text"/>
    <w:basedOn w:val="Normalny"/>
    <w:semiHidden/>
    <w:rsid w:val="00587612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44139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9F7A7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F7A7F"/>
  </w:style>
  <w:style w:type="paragraph" w:styleId="Nagwek">
    <w:name w:val="header"/>
    <w:basedOn w:val="Normalny"/>
    <w:rsid w:val="000235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A05D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34C91"/>
    <w:pPr>
      <w:ind w:left="720"/>
      <w:contextualSpacing/>
    </w:pPr>
  </w:style>
  <w:style w:type="paragraph" w:customStyle="1" w:styleId="Default">
    <w:name w:val="Default"/>
    <w:rsid w:val="00F90F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D0E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180E0-C520-4767-AC9C-6ADE2C40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14</Pages>
  <Words>4184</Words>
  <Characters>27655</Characters>
  <Application>Microsoft Office Word</Application>
  <DocSecurity>0</DocSecurity>
  <Lines>230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3: Załącznik techniczny - tabela zawierająca Obligatoryjny Program Funkcjonalny dla MOP, w tym wymagany harmonogram realizacji robót budowlanych</vt:lpstr>
    </vt:vector>
  </TitlesOfParts>
  <Company>GDDKiA</Company>
  <LinksUpToDate>false</LinksUpToDate>
  <CharactersWithSpaces>31776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3: Załącznik techniczny - tabela zawierająca Obligatoryjny Program Funkcjonalny dla MOP, w tym wymagany harmonogram realizacji robót budowlanych</dc:title>
  <dc:subject/>
  <dc:creator>lzimoch</dc:creator>
  <cp:keywords/>
  <dc:description/>
  <cp:lastModifiedBy>Milewski Miłosz</cp:lastModifiedBy>
  <cp:revision>19</cp:revision>
  <cp:lastPrinted>2022-05-19T11:09:00Z</cp:lastPrinted>
  <dcterms:created xsi:type="dcterms:W3CDTF">2025-03-07T09:10:00Z</dcterms:created>
  <dcterms:modified xsi:type="dcterms:W3CDTF">2025-03-17T08:18:00Z</dcterms:modified>
</cp:coreProperties>
</file>