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351C" w14:textId="77777777" w:rsidR="004B303F" w:rsidRPr="00CB1E64" w:rsidRDefault="00585473" w:rsidP="00CB1E64">
      <w:pPr>
        <w:spacing w:before="4320"/>
        <w:jc w:val="center"/>
        <w:rPr>
          <w:rFonts w:eastAsiaTheme="majorEastAsia" w:cstheme="minorHAnsi"/>
          <w:b/>
          <w:bCs/>
          <w:iCs/>
          <w:sz w:val="24"/>
          <w:szCs w:val="24"/>
        </w:rPr>
      </w:pPr>
      <w:r w:rsidRPr="00CB1E64">
        <w:rPr>
          <w:rFonts w:eastAsiaTheme="majorEastAsia" w:cstheme="minorHAnsi"/>
          <w:b/>
          <w:bCs/>
          <w:iCs/>
          <w:sz w:val="24"/>
          <w:szCs w:val="24"/>
        </w:rPr>
        <w:t>Załącznik</w:t>
      </w:r>
      <w:r w:rsidR="00A9616F" w:rsidRPr="00CB1E64">
        <w:rPr>
          <w:rFonts w:eastAsiaTheme="majorEastAsia" w:cstheme="minorHAnsi"/>
          <w:b/>
          <w:bCs/>
          <w:iCs/>
          <w:sz w:val="24"/>
          <w:szCs w:val="24"/>
        </w:rPr>
        <w:t xml:space="preserve"> 1</w:t>
      </w:r>
      <w:bookmarkStart w:id="0" w:name="_Toc428535187"/>
      <w:bookmarkStart w:id="1" w:name="_Toc431295988"/>
      <w:bookmarkStart w:id="2" w:name="_Toc78468497"/>
      <w:bookmarkStart w:id="3" w:name="_Toc406509583"/>
    </w:p>
    <w:p w14:paraId="54D66D43" w14:textId="7802B2BF" w:rsidR="005B065F" w:rsidRPr="00FC6D62" w:rsidRDefault="003F4FBA" w:rsidP="00772E31">
      <w:pPr>
        <w:jc w:val="center"/>
        <w:rPr>
          <w:rFonts w:cstheme="minorHAnsi"/>
          <w:b/>
          <w:i/>
          <w:sz w:val="24"/>
          <w:szCs w:val="24"/>
        </w:rPr>
      </w:pPr>
      <w:r w:rsidRPr="00CB1E64">
        <w:rPr>
          <w:rFonts w:cstheme="minorHAnsi"/>
          <w:b/>
          <w:iCs/>
          <w:sz w:val="24"/>
          <w:szCs w:val="24"/>
        </w:rPr>
        <w:t>Zamówienia udzielane w Przedsięwzięciach</w:t>
      </w:r>
      <w:bookmarkEnd w:id="0"/>
      <w:bookmarkEnd w:id="1"/>
      <w:bookmarkEnd w:id="2"/>
      <w:r w:rsidRPr="00CB1E64">
        <w:rPr>
          <w:rFonts w:cstheme="minorHAnsi"/>
          <w:b/>
          <w:iCs/>
          <w:sz w:val="24"/>
          <w:szCs w:val="24"/>
        </w:rPr>
        <w:t xml:space="preserve"> real</w:t>
      </w:r>
      <w:r w:rsidR="00FA6EB4" w:rsidRPr="00CB1E64">
        <w:rPr>
          <w:rFonts w:cstheme="minorHAnsi"/>
          <w:b/>
          <w:iCs/>
          <w:sz w:val="24"/>
          <w:szCs w:val="24"/>
        </w:rPr>
        <w:t>izowanych w ramach inwestycji C2.1.1</w:t>
      </w:r>
      <w:r w:rsidR="005B065F" w:rsidRPr="00FC6D62">
        <w:rPr>
          <w:rFonts w:cstheme="minorHAnsi"/>
          <w:b/>
          <w:i/>
          <w:sz w:val="24"/>
          <w:szCs w:val="24"/>
        </w:rPr>
        <w:br w:type="page"/>
      </w:r>
    </w:p>
    <w:sdt>
      <w:sdtPr>
        <w:rPr>
          <w:rFonts w:eastAsiaTheme="minorHAnsi" w:cstheme="minorHAnsi"/>
          <w:b w:val="0"/>
          <w:sz w:val="22"/>
          <w:szCs w:val="24"/>
          <w:lang w:eastAsia="en-US"/>
        </w:rPr>
        <w:id w:val="-19361201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0A91F9" w14:textId="1794B3A4" w:rsidR="00722124" w:rsidRPr="00FC6D62" w:rsidRDefault="00722124" w:rsidP="00FC6D62">
          <w:pPr>
            <w:pStyle w:val="Nagwekspisutreci"/>
            <w:rPr>
              <w:rFonts w:cstheme="minorHAnsi"/>
              <w:b w:val="0"/>
              <w:szCs w:val="24"/>
            </w:rPr>
          </w:pPr>
          <w:r w:rsidRPr="00FC6D62">
            <w:rPr>
              <w:rFonts w:cstheme="minorHAnsi"/>
              <w:szCs w:val="24"/>
            </w:rPr>
            <w:t>Spis treści</w:t>
          </w:r>
        </w:p>
        <w:p w14:paraId="55694A33" w14:textId="5AF82E30" w:rsidR="00CB783C" w:rsidRPr="00DB068F" w:rsidRDefault="00722124" w:rsidP="00DB068F">
          <w:pPr>
            <w:pStyle w:val="Spistreci1"/>
            <w:tabs>
              <w:tab w:val="right" w:leader="dot" w:pos="9062"/>
            </w:tabs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DB068F">
            <w:rPr>
              <w:rFonts w:cstheme="minorHAnsi"/>
              <w:sz w:val="24"/>
              <w:szCs w:val="24"/>
            </w:rPr>
            <w:fldChar w:fldCharType="begin"/>
          </w:r>
          <w:r w:rsidRPr="00DB068F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DB068F">
            <w:rPr>
              <w:rFonts w:cstheme="minorHAnsi"/>
              <w:sz w:val="24"/>
              <w:szCs w:val="24"/>
            </w:rPr>
            <w:fldChar w:fldCharType="separate"/>
          </w:r>
          <w:hyperlink w:anchor="_Toc169702709" w:history="1">
            <w:r w:rsidR="00CB783C" w:rsidRPr="00DB068F">
              <w:rPr>
                <w:rStyle w:val="Hipercze"/>
                <w:rFonts w:eastAsia="MS Mincho" w:cstheme="minorHAnsi"/>
                <w:noProof/>
                <w:sz w:val="24"/>
                <w:szCs w:val="24"/>
                <w:lang w:eastAsia="ja-JP"/>
              </w:rPr>
              <w:t>1. Zamówienia udzielane w ramach Przedsięwzięć</w:t>
            </w:r>
            <w:r w:rsidR="00CB783C" w:rsidRPr="00DB068F">
              <w:rPr>
                <w:noProof/>
                <w:webHidden/>
                <w:sz w:val="24"/>
                <w:szCs w:val="24"/>
              </w:rPr>
              <w:tab/>
            </w:r>
            <w:r w:rsidR="00CB783C" w:rsidRPr="00DB068F">
              <w:rPr>
                <w:noProof/>
                <w:webHidden/>
                <w:sz w:val="24"/>
                <w:szCs w:val="24"/>
              </w:rPr>
              <w:fldChar w:fldCharType="begin"/>
            </w:r>
            <w:r w:rsidR="00CB783C" w:rsidRPr="00DB068F">
              <w:rPr>
                <w:noProof/>
                <w:webHidden/>
                <w:sz w:val="24"/>
                <w:szCs w:val="24"/>
              </w:rPr>
              <w:instrText xml:space="preserve"> PAGEREF _Toc169702709 \h </w:instrText>
            </w:r>
            <w:r w:rsidR="00CB783C" w:rsidRPr="00DB068F">
              <w:rPr>
                <w:noProof/>
                <w:webHidden/>
                <w:sz w:val="24"/>
                <w:szCs w:val="24"/>
              </w:rPr>
            </w:r>
            <w:r w:rsidR="00CB783C" w:rsidRPr="00DB06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783C" w:rsidRPr="00DB068F">
              <w:rPr>
                <w:noProof/>
                <w:webHidden/>
                <w:sz w:val="24"/>
                <w:szCs w:val="24"/>
              </w:rPr>
              <w:t>2</w:t>
            </w:r>
            <w:r w:rsidR="00CB783C" w:rsidRPr="00DB06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506FCD" w14:textId="0CF17F9A" w:rsidR="00CB783C" w:rsidRPr="00DB068F" w:rsidRDefault="00CB783C" w:rsidP="00DB068F">
          <w:pPr>
            <w:pStyle w:val="Spistreci2"/>
            <w:spacing w:after="0" w:line="360" w:lineRule="auto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9702710" w:history="1">
            <w:r w:rsidRPr="00DB068F">
              <w:rPr>
                <w:rStyle w:val="Hipercze"/>
                <w:rFonts w:eastAsia="MS Mincho" w:cstheme="minorHAnsi"/>
                <w:iCs/>
                <w:noProof/>
                <w:sz w:val="24"/>
                <w:szCs w:val="24"/>
                <w:lang w:eastAsia="ja-JP"/>
              </w:rPr>
              <w:t>1.1. Zasada konkurencyjności</w:t>
            </w:r>
            <w:r w:rsidRPr="00DB068F">
              <w:rPr>
                <w:noProof/>
                <w:webHidden/>
                <w:sz w:val="24"/>
                <w:szCs w:val="24"/>
              </w:rPr>
              <w:tab/>
            </w:r>
            <w:r w:rsidRPr="00DB06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068F">
              <w:rPr>
                <w:noProof/>
                <w:webHidden/>
                <w:sz w:val="24"/>
                <w:szCs w:val="24"/>
              </w:rPr>
              <w:instrText xml:space="preserve"> PAGEREF _Toc169702710 \h </w:instrText>
            </w:r>
            <w:r w:rsidRPr="00DB068F">
              <w:rPr>
                <w:noProof/>
                <w:webHidden/>
                <w:sz w:val="24"/>
                <w:szCs w:val="24"/>
              </w:rPr>
            </w:r>
            <w:r w:rsidRPr="00DB068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DB068F">
              <w:rPr>
                <w:noProof/>
                <w:webHidden/>
                <w:sz w:val="24"/>
                <w:szCs w:val="24"/>
              </w:rPr>
              <w:t>6</w:t>
            </w:r>
            <w:r w:rsidRPr="00DB06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DDED2D" w14:textId="11973CE9" w:rsidR="00CB783C" w:rsidRPr="00DB068F" w:rsidRDefault="00CB783C" w:rsidP="00DB068F">
          <w:pPr>
            <w:pStyle w:val="Spistreci2"/>
            <w:spacing w:after="0" w:line="360" w:lineRule="auto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9702711" w:history="1">
            <w:r w:rsidRPr="00DB068F">
              <w:rPr>
                <w:rStyle w:val="Hipercze"/>
                <w:rFonts w:eastAsia="MS Mincho"/>
                <w:noProof/>
                <w:sz w:val="24"/>
                <w:szCs w:val="24"/>
                <w:lang w:eastAsia="ja-JP"/>
              </w:rPr>
              <w:t xml:space="preserve">1.2. </w:t>
            </w:r>
            <w:r w:rsidRPr="00DB068F">
              <w:rPr>
                <w:rStyle w:val="Hipercze"/>
                <w:noProof/>
                <w:sz w:val="24"/>
                <w:szCs w:val="24"/>
              </w:rPr>
              <w:t>Zamówienia w trybie in-house</w:t>
            </w:r>
            <w:r w:rsidRPr="00DB068F">
              <w:rPr>
                <w:noProof/>
                <w:webHidden/>
                <w:sz w:val="24"/>
                <w:szCs w:val="24"/>
              </w:rPr>
              <w:tab/>
            </w:r>
            <w:r w:rsidRPr="00DB06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068F">
              <w:rPr>
                <w:noProof/>
                <w:webHidden/>
                <w:sz w:val="24"/>
                <w:szCs w:val="24"/>
              </w:rPr>
              <w:instrText xml:space="preserve"> PAGEREF _Toc169702711 \h </w:instrText>
            </w:r>
            <w:r w:rsidRPr="00DB068F">
              <w:rPr>
                <w:noProof/>
                <w:webHidden/>
                <w:sz w:val="24"/>
                <w:szCs w:val="24"/>
              </w:rPr>
            </w:r>
            <w:r w:rsidRPr="00DB068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DB068F">
              <w:rPr>
                <w:noProof/>
                <w:webHidden/>
                <w:sz w:val="24"/>
                <w:szCs w:val="24"/>
              </w:rPr>
              <w:t>15</w:t>
            </w:r>
            <w:r w:rsidRPr="00DB06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E0D227" w14:textId="2BE81F7C" w:rsidR="00CB783C" w:rsidRPr="00DB068F" w:rsidRDefault="00CB783C" w:rsidP="00DB068F">
          <w:pPr>
            <w:pStyle w:val="Spistreci1"/>
            <w:tabs>
              <w:tab w:val="right" w:leader="dot" w:pos="9062"/>
            </w:tabs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9702712" w:history="1">
            <w:r w:rsidRPr="00DB068F">
              <w:rPr>
                <w:rStyle w:val="Hipercze"/>
                <w:rFonts w:eastAsia="MS Mincho" w:cstheme="minorHAnsi"/>
                <w:noProof/>
                <w:sz w:val="24"/>
                <w:szCs w:val="24"/>
                <w:lang w:eastAsia="ja-JP"/>
              </w:rPr>
              <w:t>2. Przykłady możliwych nieprawidłowości w obszarze zamówień.</w:t>
            </w:r>
            <w:r w:rsidRPr="00DB068F">
              <w:rPr>
                <w:noProof/>
                <w:webHidden/>
                <w:sz w:val="24"/>
                <w:szCs w:val="24"/>
              </w:rPr>
              <w:tab/>
            </w:r>
            <w:r w:rsidRPr="00DB06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068F">
              <w:rPr>
                <w:noProof/>
                <w:webHidden/>
                <w:sz w:val="24"/>
                <w:szCs w:val="24"/>
              </w:rPr>
              <w:instrText xml:space="preserve"> PAGEREF _Toc169702712 \h </w:instrText>
            </w:r>
            <w:r w:rsidRPr="00DB068F">
              <w:rPr>
                <w:noProof/>
                <w:webHidden/>
                <w:sz w:val="24"/>
                <w:szCs w:val="24"/>
              </w:rPr>
            </w:r>
            <w:r w:rsidRPr="00DB068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DB068F">
              <w:rPr>
                <w:noProof/>
                <w:webHidden/>
                <w:sz w:val="24"/>
                <w:szCs w:val="24"/>
              </w:rPr>
              <w:t>16</w:t>
            </w:r>
            <w:r w:rsidRPr="00DB06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EB1747" w14:textId="33D03B57" w:rsidR="00CB783C" w:rsidRPr="00DB068F" w:rsidRDefault="00CB783C" w:rsidP="00DB068F">
          <w:pPr>
            <w:pStyle w:val="Spistreci1"/>
            <w:tabs>
              <w:tab w:val="right" w:leader="dot" w:pos="9062"/>
            </w:tabs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9702713" w:history="1">
            <w:r w:rsidRPr="00DB068F">
              <w:rPr>
                <w:rStyle w:val="Hipercze"/>
                <w:rFonts w:eastAsia="MS Mincho" w:cstheme="minorHAnsi"/>
                <w:noProof/>
                <w:sz w:val="24"/>
                <w:szCs w:val="24"/>
                <w:lang w:eastAsia="ja-JP"/>
              </w:rPr>
              <w:t>3. Zestawienie regulacji w zakresie zasady konkurencyjności w odniesieniu do konieczności stosowania przez zamawiającego określonej ścieżki postępowania</w:t>
            </w:r>
            <w:r w:rsidRPr="00DB068F">
              <w:rPr>
                <w:noProof/>
                <w:webHidden/>
                <w:sz w:val="24"/>
                <w:szCs w:val="24"/>
              </w:rPr>
              <w:tab/>
            </w:r>
            <w:r w:rsidRPr="00DB06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068F">
              <w:rPr>
                <w:noProof/>
                <w:webHidden/>
                <w:sz w:val="24"/>
                <w:szCs w:val="24"/>
              </w:rPr>
              <w:instrText xml:space="preserve"> PAGEREF _Toc169702713 \h </w:instrText>
            </w:r>
            <w:r w:rsidRPr="00DB068F">
              <w:rPr>
                <w:noProof/>
                <w:webHidden/>
                <w:sz w:val="24"/>
                <w:szCs w:val="24"/>
              </w:rPr>
            </w:r>
            <w:r w:rsidRPr="00DB068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DB068F">
              <w:rPr>
                <w:noProof/>
                <w:webHidden/>
                <w:sz w:val="24"/>
                <w:szCs w:val="24"/>
              </w:rPr>
              <w:t>19</w:t>
            </w:r>
            <w:r w:rsidRPr="00DB06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202458" w14:textId="0E11A4B4" w:rsidR="00CB1E64" w:rsidRPr="00CB1E64" w:rsidRDefault="00722124" w:rsidP="00DB068F">
          <w:pPr>
            <w:spacing w:after="0" w:line="360" w:lineRule="auto"/>
            <w:rPr>
              <w:rFonts w:cstheme="minorHAnsi"/>
              <w:b/>
              <w:bCs/>
              <w:sz w:val="24"/>
              <w:szCs w:val="24"/>
            </w:rPr>
          </w:pPr>
          <w:r w:rsidRPr="00DB068F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bookmarkEnd w:id="3" w:displacedByCustomXml="prev"/>
    <w:bookmarkStart w:id="4" w:name="_Toc169702709" w:displacedByCustomXml="prev"/>
    <w:p w14:paraId="061FA9EB" w14:textId="77777777" w:rsidR="00CB1E64" w:rsidRDefault="00CB1E64">
      <w:pPr>
        <w:rPr>
          <w:rFonts w:asciiTheme="majorHAnsi" w:eastAsia="MS Mincho" w:hAnsiTheme="majorHAnsi" w:cstheme="majorBidi"/>
          <w:b/>
          <w:sz w:val="24"/>
          <w:szCs w:val="32"/>
          <w:lang w:eastAsia="ja-JP"/>
        </w:rPr>
      </w:pPr>
      <w:r>
        <w:rPr>
          <w:rFonts w:eastAsia="MS Mincho"/>
          <w:lang w:eastAsia="ja-JP"/>
        </w:rPr>
        <w:br w:type="page"/>
      </w:r>
    </w:p>
    <w:p w14:paraId="677F43A3" w14:textId="41577E3B" w:rsidR="00D24E7A" w:rsidRPr="00CB783C" w:rsidRDefault="00CB1E64" w:rsidP="00CB783C">
      <w:pPr>
        <w:pStyle w:val="Nagwek1"/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 xml:space="preserve">1. </w:t>
      </w:r>
      <w:r w:rsidR="00D24E7A" w:rsidRPr="00CB783C">
        <w:rPr>
          <w:rFonts w:eastAsia="MS Mincho"/>
          <w:lang w:eastAsia="ja-JP"/>
        </w:rPr>
        <w:t xml:space="preserve">Zamówienia udzielane w ramach </w:t>
      </w:r>
      <w:r w:rsidR="00D41CD7" w:rsidRPr="00CB783C">
        <w:rPr>
          <w:rFonts w:eastAsia="MS Mincho"/>
          <w:lang w:eastAsia="ja-JP"/>
        </w:rPr>
        <w:t>Przedsięwzięć</w:t>
      </w:r>
      <w:bookmarkEnd w:id="4"/>
    </w:p>
    <w:p w14:paraId="19D8C8AB" w14:textId="77777777" w:rsidR="005C1397" w:rsidRPr="00FC6D62" w:rsidRDefault="00691701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Beneficjent jest zobowiązany do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:</w:t>
      </w:r>
    </w:p>
    <w:p w14:paraId="0C899948" w14:textId="054B25D9" w:rsidR="005C1397" w:rsidRPr="00FC6D62" w:rsidRDefault="00CE5A47" w:rsidP="00AD78EE">
      <w:pPr>
        <w:pStyle w:val="Akapitzlist"/>
        <w:numPr>
          <w:ilvl w:val="1"/>
          <w:numId w:val="3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s</w:t>
      </w:r>
      <w:r w:rsidR="00691701" w:rsidRPr="00FC6D62">
        <w:rPr>
          <w:rFonts w:eastAsia="MS Mincho" w:cstheme="minorHAnsi"/>
          <w:sz w:val="24"/>
          <w:szCs w:val="24"/>
          <w:lang w:eastAsia="ja-JP"/>
        </w:rPr>
        <w:t xml:space="preserve">tosowania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ustawy </w:t>
      </w:r>
      <w:r w:rsidR="00691701" w:rsidRPr="00FC6D62">
        <w:rPr>
          <w:rFonts w:eastAsia="MS Mincho" w:cstheme="minorHAnsi"/>
          <w:sz w:val="24"/>
          <w:szCs w:val="24"/>
          <w:lang w:eastAsia="ja-JP"/>
        </w:rPr>
        <w:t>PZP</w:t>
      </w:r>
    </w:p>
    <w:p w14:paraId="616A9C4E" w14:textId="2EF79EAB" w:rsidR="00691701" w:rsidRPr="00FC6D62" w:rsidRDefault="00691701" w:rsidP="00AD78EE">
      <w:pPr>
        <w:pStyle w:val="Akapitzlist"/>
        <w:numPr>
          <w:ilvl w:val="1"/>
          <w:numId w:val="3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lub dla podmiotów nie zobowiązanych do stosowania</w:t>
      </w:r>
      <w:r w:rsidR="00CE5A47" w:rsidRPr="00FC6D62">
        <w:rPr>
          <w:rFonts w:eastAsia="MS Mincho" w:cstheme="minorHAnsi"/>
          <w:sz w:val="24"/>
          <w:szCs w:val="24"/>
          <w:lang w:eastAsia="ja-JP"/>
        </w:rPr>
        <w:t xml:space="preserve"> ustawy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PZP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, do stosowania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zasad, określonych w</w:t>
      </w:r>
      <w:r w:rsidR="00CE5A47" w:rsidRPr="00FC6D62">
        <w:rPr>
          <w:rFonts w:eastAsia="MS Mincho" w:cstheme="minorHAnsi"/>
          <w:sz w:val="24"/>
          <w:szCs w:val="24"/>
          <w:lang w:eastAsia="ja-JP"/>
        </w:rPr>
        <w:t xml:space="preserve"> niniejszym załączniku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5F1BCA2B" w14:textId="71C32D53" w:rsidR="000069FF" w:rsidRPr="00FC6D62" w:rsidRDefault="008068E6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Beneficjent </w:t>
      </w:r>
      <w:r w:rsidR="00E773E3" w:rsidRPr="00FC6D62">
        <w:rPr>
          <w:rFonts w:eastAsia="MS Mincho" w:cstheme="minorHAnsi"/>
          <w:sz w:val="24"/>
          <w:szCs w:val="24"/>
          <w:lang w:eastAsia="ja-JP"/>
        </w:rPr>
        <w:t>jest</w:t>
      </w:r>
      <w:r w:rsidR="00D12C3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7E33C4" w:rsidRPr="00FC6D62">
        <w:rPr>
          <w:rFonts w:eastAsia="MS Mincho" w:cstheme="minorHAnsi"/>
          <w:sz w:val="24"/>
          <w:szCs w:val="24"/>
          <w:lang w:eastAsia="ja-JP"/>
        </w:rPr>
        <w:t>zobowiązan</w:t>
      </w:r>
      <w:r w:rsidR="00E773E3" w:rsidRPr="00FC6D62">
        <w:rPr>
          <w:rFonts w:eastAsia="MS Mincho" w:cstheme="minorHAnsi"/>
          <w:sz w:val="24"/>
          <w:szCs w:val="24"/>
          <w:lang w:eastAsia="ja-JP"/>
        </w:rPr>
        <w:t>y</w:t>
      </w:r>
      <w:r w:rsidR="007E33C4" w:rsidRPr="00FC6D62">
        <w:rPr>
          <w:rFonts w:eastAsia="MS Mincho" w:cstheme="minorHAnsi"/>
          <w:sz w:val="24"/>
          <w:szCs w:val="24"/>
          <w:lang w:eastAsia="ja-JP"/>
        </w:rPr>
        <w:t xml:space="preserve"> do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przeprowadzenia postępowania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o udzielenie zamówienia o wartości szacunkowej przekraczającej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0 tys. PLN netto,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tj. bez podatku od towarów i usług (VAT) w sposób zapewniający przejrzystość oraz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zachowanie uczciwej konkurencji i równego traktowania wykonawców. Spełnienie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powyższych wymogów następuje w drodze zastosowania Pzp albo zasady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konkurencyjności określonej w sekcji </w:t>
      </w:r>
      <w:r w:rsidR="0084083C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84083C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6D97D19D" w14:textId="67AEB51F" w:rsidR="000069FF" w:rsidRPr="00FC6D62" w:rsidRDefault="004255EE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Beneficjenci zobowiązani do stosowania ustawy PZP jak i podmioty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niemające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takiego obowiązku mogą </w:t>
      </w:r>
      <w:r w:rsidR="00731CD4" w:rsidRPr="00FC6D62">
        <w:rPr>
          <w:rFonts w:eastAsia="MS Mincho" w:cstheme="minorHAnsi"/>
          <w:sz w:val="24"/>
          <w:szCs w:val="24"/>
          <w:lang w:eastAsia="ja-JP"/>
        </w:rPr>
        <w:t xml:space="preserve">dla wydatków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do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Pr="00FC6D62">
        <w:rPr>
          <w:rFonts w:eastAsia="MS Mincho" w:cstheme="minorHAnsi"/>
          <w:sz w:val="24"/>
          <w:szCs w:val="24"/>
          <w:lang w:eastAsia="ja-JP"/>
        </w:rPr>
        <w:t>0 tys. PLN netto stosować własne wewnętrzne uregulowania określające zasady dokonywania zakupu towarów, usług oraz robót budowlanych.</w:t>
      </w:r>
      <w:r w:rsidR="00731CD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1C4668" w:rsidRPr="00FC6D62">
        <w:rPr>
          <w:rFonts w:eastAsia="MS Mincho" w:cstheme="minorHAnsi"/>
          <w:sz w:val="24"/>
          <w:szCs w:val="24"/>
          <w:lang w:eastAsia="ja-JP"/>
        </w:rPr>
        <w:t xml:space="preserve">Koszty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w ramach </w:t>
      </w:r>
      <w:r w:rsidR="001C4668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 muszą być</w:t>
      </w:r>
      <w:r w:rsidR="00A053A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ponoszone w sposób przejrzysty, racjonalny i efektywny. </w:t>
      </w:r>
    </w:p>
    <w:p w14:paraId="1ABA1F5A" w14:textId="396D2778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przypadku, gdy</w:t>
      </w:r>
      <w:r w:rsidR="00653A5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033023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jest organem administracji publicznej, może on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powierzać na podstawie </w:t>
      </w:r>
      <w:r w:rsidRPr="008A7CF9">
        <w:rPr>
          <w:rFonts w:eastAsia="MS Mincho" w:cstheme="minorHAnsi"/>
          <w:sz w:val="24"/>
          <w:szCs w:val="24"/>
          <w:lang w:eastAsia="ja-JP"/>
        </w:rPr>
        <w:t>art. 5 ust. 2 pkt 1 ustawy z dnia 24 kwietnia 2003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r.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działalności pożytku publicznego i o wolontariacie realizację zadań publicznych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trybie określonym w tej ustawie. Do powierzenia realizacji zadań publicznych</w:t>
      </w:r>
      <w:r w:rsidR="00D124F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ww. trybie,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EF5F4C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D124F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stosuje się.</w:t>
      </w:r>
    </w:p>
    <w:p w14:paraId="63007E30" w14:textId="27A58D33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przypadku, gdy na podstawie obowiązujących przepisów prawa innych niż Pzp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wyłącza się stosowanie Pzp, </w:t>
      </w:r>
      <w:r w:rsidR="009D2F4A" w:rsidRPr="00FC6D62">
        <w:rPr>
          <w:rFonts w:eastAsia="MS Mincho" w:cstheme="minorHAnsi"/>
          <w:sz w:val="24"/>
          <w:szCs w:val="24"/>
          <w:lang w:eastAsia="ja-JP"/>
        </w:rPr>
        <w:t xml:space="preserve">Beneficjent 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>będący zamawiającym w rozumieniu Pzp przeprowadza zamówienie z zastosowaniem tych przepisów. Do przeprowadzenia zamówienia w ww. trybie,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w sek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>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nie stosuje 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>się</w:t>
      </w:r>
      <w:r w:rsidR="00E87176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74EBECBC" w14:textId="0D4D01F8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 xml:space="preserve">i 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nie stosuje się </w:t>
      </w:r>
      <w:r w:rsidR="00C256DD" w:rsidRPr="00FC6D62">
        <w:rPr>
          <w:rFonts w:eastAsia="MS Mincho" w:cstheme="minorHAnsi"/>
          <w:sz w:val="24"/>
          <w:szCs w:val="24"/>
          <w:lang w:eastAsia="ja-JP"/>
        </w:rPr>
        <w:t xml:space="preserve">także </w:t>
      </w:r>
      <w:r w:rsidR="00B90C7E" w:rsidRPr="00FC6D62">
        <w:rPr>
          <w:rFonts w:eastAsia="MS Mincho" w:cstheme="minorHAnsi"/>
          <w:sz w:val="24"/>
          <w:szCs w:val="24"/>
          <w:lang w:eastAsia="ja-JP"/>
        </w:rPr>
        <w:t xml:space="preserve">do </w:t>
      </w:r>
      <w:r w:rsidRPr="00FC6D62">
        <w:rPr>
          <w:rFonts w:eastAsia="MS Mincho" w:cstheme="minorHAnsi"/>
          <w:sz w:val="24"/>
          <w:szCs w:val="24"/>
          <w:lang w:eastAsia="ja-JP"/>
        </w:rPr>
        <w:t>zamówi</w:t>
      </w:r>
      <w:r w:rsidR="00B90C7E" w:rsidRPr="00FC6D62">
        <w:rPr>
          <w:rFonts w:eastAsia="MS Mincho" w:cstheme="minorHAnsi"/>
          <w:sz w:val="24"/>
          <w:szCs w:val="24"/>
          <w:lang w:eastAsia="ja-JP"/>
        </w:rPr>
        <w:t xml:space="preserve">eń określonych w art. 9-14 Pzp. </w:t>
      </w:r>
    </w:p>
    <w:p w14:paraId="1B46A052" w14:textId="69B8780A" w:rsidR="00A149EC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Możliwe jest niestosowanie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określon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2737F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1.1 przy</w:t>
      </w:r>
      <w:r w:rsidR="000D1C56" w:rsidRPr="00FC6D62">
        <w:rPr>
          <w:rFonts w:eastAsia="MS Mincho" w:cstheme="minorHAnsi"/>
          <w:sz w:val="24"/>
          <w:szCs w:val="24"/>
          <w:lang w:eastAsia="ja-JP"/>
        </w:rPr>
        <w:t xml:space="preserve"> udzielaniu zamówień w następujących przypadkach:</w:t>
      </w:r>
      <w:r w:rsidR="008B068D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"/>
      </w:r>
    </w:p>
    <w:p w14:paraId="644183DF" w14:textId="2053A36E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wyniku prawidłowego zastosowania zasady konkurencyjności 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>określonej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sekcji </w:t>
      </w:r>
      <w:r w:rsidR="003D5AA1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D5AA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wpłynęła żadna oferta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wpłynęły tylko oferty podlegające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odrzuceniu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albo wszyscy wykonawcy zostali wykluczeni z postępowania lub nie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spełnili warunków udziału w postępowaniu</w:t>
      </w:r>
      <w:r w:rsidR="000D1C56" w:rsidRPr="00FC6D62">
        <w:rPr>
          <w:rFonts w:eastAsia="MS Mincho" w:cstheme="minorHAnsi"/>
          <w:sz w:val="24"/>
          <w:szCs w:val="24"/>
          <w:lang w:eastAsia="ja-JP"/>
        </w:rPr>
        <w:t>. Z</w:t>
      </w:r>
      <w:r w:rsidRPr="00FC6D62">
        <w:rPr>
          <w:rFonts w:eastAsia="MS Mincho" w:cstheme="minorHAnsi"/>
          <w:sz w:val="24"/>
          <w:szCs w:val="24"/>
          <w:lang w:eastAsia="ja-JP"/>
        </w:rPr>
        <w:t>awarcie umowy w sprawie realizacji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z pominięciem zasady konkurencyjności jest możliwe, gdy pierwotne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warunki zamówienia nie zostały zmienione,</w:t>
      </w:r>
    </w:p>
    <w:p w14:paraId="5AF0B3F2" w14:textId="26A00737" w:rsidR="00D24E7A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zamówienie może być zrealizowane tylko przez jednego wykonawcę z jednego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z następujących powodów:</w:t>
      </w:r>
    </w:p>
    <w:p w14:paraId="1E2F0198" w14:textId="35DA3650" w:rsidR="00D24E7A" w:rsidRPr="00FC6D62" w:rsidRDefault="00D24E7A" w:rsidP="00FC6D62">
      <w:pPr>
        <w:pStyle w:val="Akapitzlist"/>
        <w:numPr>
          <w:ilvl w:val="1"/>
          <w:numId w:val="21"/>
        </w:numPr>
        <w:spacing w:after="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brak konkurencji ze względów technicznych o obiektywnym charakterze, 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tzn. istnieje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tylko jeden wykonawca, który jako jedyny może zrealizować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zamówienie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39046CD6" w14:textId="3E18F5EE" w:rsidR="00D24E7A" w:rsidRPr="00FC6D62" w:rsidRDefault="00D24E7A" w:rsidP="00FC6D62">
      <w:pPr>
        <w:pStyle w:val="Akapitzlist"/>
        <w:numPr>
          <w:ilvl w:val="1"/>
          <w:numId w:val="21"/>
        </w:numPr>
        <w:spacing w:after="0" w:line="360" w:lineRule="auto"/>
        <w:ind w:left="1134" w:hanging="425"/>
        <w:rPr>
          <w:rFonts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przedmiot zamówienia jest objęty ochroną praw wyłącznych, w tym praw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własności intelektualnej, tzn. istnieje tylko jeden wykonawca, który ma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wyłączne prawo do dysponowania przedmiotem zamówienia, a prawo to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podlega ochronie 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ustawowej; wyłączenie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może być zastosowane, o ile nie istnieje rozwiązanie alternatywne lub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zastępcze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 brak konkurencji nie jest wynikiem sztucznego zawężania</w:t>
      </w:r>
      <w:r w:rsidR="00543235" w:rsidRPr="00FC6D62">
        <w:rPr>
          <w:rFonts w:cstheme="minorHAnsi"/>
          <w:sz w:val="24"/>
          <w:szCs w:val="24"/>
          <w:lang w:eastAsia="ja-JP"/>
        </w:rPr>
        <w:t xml:space="preserve"> </w:t>
      </w:r>
      <w:r w:rsidRPr="00FC6D62">
        <w:rPr>
          <w:rFonts w:cstheme="minorHAnsi"/>
          <w:sz w:val="24"/>
          <w:szCs w:val="24"/>
          <w:lang w:eastAsia="ja-JP"/>
        </w:rPr>
        <w:t>parametrów zamówienia,</w:t>
      </w:r>
    </w:p>
    <w:p w14:paraId="33BC75A6" w14:textId="28BE2D2A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zamówień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których ma zastosowanie zasada konkurencyjności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B62941" w:rsidRPr="00FC6D62">
        <w:rPr>
          <w:rFonts w:eastAsia="MS Mincho" w:cstheme="minorHAnsi"/>
          <w:sz w:val="24"/>
          <w:szCs w:val="24"/>
          <w:lang w:eastAsia="ja-JP"/>
        </w:rPr>
        <w:t>ze względu na pilną potrzebę (konieczność) udzielenia zamówienia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niewynikającą z przyczyn leżących po stronie zamawiającego, której wcześniej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można było przewidzieć, nie można zachować terminów określonych w sekcji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pkt 1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03CBF754" w14:textId="3CB4BD4B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zamówień</w:t>
      </w:r>
      <w:r w:rsidR="001A6C67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których ma zastosowanie zasada konkurencyjności,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 xml:space="preserve"> ze względu na wyjątkową sytuację niewynikającą z przyczyn leżących po stronie zamawiającego, której wcześniej nie moż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 xml:space="preserve">na było przewidzieć (np. klęski 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>żywiołowe, katastrofy, awarie), wymagane jest natychmiastowe wykonanie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 xml:space="preserve">zamówienia i nie można zachować terminów określonych w sekcji 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 pkt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>.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 1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, </w:t>
      </w:r>
    </w:p>
    <w:p w14:paraId="753FC0A0" w14:textId="77777777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zamawiający udziela wykonawcy wybranemu zgodnie z zasadą konkurencyjności</w:t>
      </w:r>
      <w:r w:rsidR="0083678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zamówień na dodatkowe dostawy, polegających na częściowej wymianie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dostarczonych produktów lub instalacji albo zwiększeniu bieżących dostaw lub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rozbudowie istniejących instalacji, a zmiana wykonawcy prowadziłaby do nabycia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materiałów o innych właściwościach technicznych, co powodowałoby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niekompatybilność techniczną lub nieproporcjonalnie duże trudności techniczne</w:t>
      </w:r>
      <w:r w:rsidR="0083678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użytkowaniu i utrzymaniu tych produktów lub instalacji. Czas trwania umowy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sprawie zamówienia na dostawy dodatkowe nie może przekraczać 3 lat,</w:t>
      </w:r>
    </w:p>
    <w:p w14:paraId="647E3210" w14:textId="149A406B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zamawiający udziela wykonawcy wybranemu zgodnie z zasadą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konkurencyjności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w okresie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3 lat od dnia udzielenia zamówienia podstawowego,</w:t>
      </w:r>
      <w:r w:rsidR="003F3B4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przewidzianych w zapytaniu ofertowym zamówień na usługi, polegających na powtórzeniu podobnych usług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 do wysokości wartości pierwotnego zamówienia</w:t>
      </w:r>
      <w:r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5637A761" w14:textId="77777777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przedmiotem zamówienia są dostawy na szczególnie korzystnych </w:t>
      </w:r>
      <w:r w:rsidR="00A975F5" w:rsidRPr="00FC6D62">
        <w:rPr>
          <w:rFonts w:eastAsia="MS Mincho" w:cstheme="minorHAnsi"/>
          <w:sz w:val="24"/>
          <w:szCs w:val="24"/>
          <w:lang w:eastAsia="ja-JP"/>
        </w:rPr>
        <w:t>warunkach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związku z likwidacją działalności innego podmiotu, </w:t>
      </w:r>
      <w:r w:rsidR="00A975F5" w:rsidRPr="00FC6D62">
        <w:rPr>
          <w:rFonts w:eastAsia="MS Mincho" w:cstheme="minorHAnsi"/>
          <w:sz w:val="24"/>
          <w:szCs w:val="24"/>
          <w:lang w:eastAsia="ja-JP"/>
        </w:rPr>
        <w:t>postępowaniem egzekucyjnym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 xml:space="preserve"> albo upadłościowym,</w:t>
      </w:r>
    </w:p>
    <w:p w14:paraId="41C637C1" w14:textId="14222F8E" w:rsidR="00957265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zamówienie na dostawy jest dokonywane na giełdzie towarowej w rozumieniu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przepisów o giełdach towarowych, w tym na giełdzie towarowej innych państw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członkowskich Europejskiego Obszaru Gospodarczego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3E876AF0" w14:textId="34675CB9" w:rsidR="00D24E7A" w:rsidRPr="00FC6D62" w:rsidRDefault="00D24E7A" w:rsidP="00FC6D62">
      <w:pPr>
        <w:spacing w:after="0" w:line="360" w:lineRule="auto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E22C16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</w:t>
      </w:r>
      <w:r w:rsidR="006740F1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nie</w:t>
      </w:r>
      <w:r w:rsidR="00674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jest zamawiającym w rozumieniu Pzp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zamówienia o wartości szacunkowej przekraczającej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Pr="00FC6D62">
        <w:rPr>
          <w:rFonts w:eastAsia="MS Mincho" w:cstheme="minorHAnsi"/>
          <w:sz w:val="24"/>
          <w:szCs w:val="24"/>
          <w:lang w:eastAsia="ja-JP"/>
        </w:rPr>
        <w:t>0 tys. PLN netto, o których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lit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>. a - d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 xml:space="preserve"> lub g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>–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>h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mogą być udzielane podmiotom powiązanym z nim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>osobowo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kapitałowo w s</w:t>
      </w:r>
      <w:r w:rsidR="00957265" w:rsidRPr="00FC6D62">
        <w:rPr>
          <w:rFonts w:eastAsia="MS Mincho" w:cstheme="minorHAnsi"/>
          <w:sz w:val="24"/>
          <w:szCs w:val="24"/>
          <w:lang w:eastAsia="ja-JP"/>
        </w:rPr>
        <w:t xml:space="preserve">posób określony w pkt 3 sekcji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1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bez zgody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554259" w:rsidRPr="00FC6D62">
        <w:rPr>
          <w:rFonts w:eastAsia="MS Mincho" w:cstheme="minorHAnsi"/>
          <w:sz w:val="24"/>
          <w:szCs w:val="24"/>
          <w:lang w:eastAsia="ja-JP"/>
        </w:rPr>
        <w:t>JW.</w:t>
      </w:r>
    </w:p>
    <w:p w14:paraId="4020BB6A" w14:textId="14E84EAA" w:rsidR="000069FF" w:rsidRPr="00FC6D62" w:rsidRDefault="00541534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gdy Beneficjentem jest Zamawiający w rozumieniu przepisów ustawy Pzp, m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ożliwe jest niestosowanie procedur określonych w niniejsz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ej sekcji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w przypadkach określonych w </w:t>
      </w:r>
      <w:r w:rsidR="00D24E7A" w:rsidRPr="00027075">
        <w:rPr>
          <w:rFonts w:eastAsia="MS Mincho" w:cstheme="minorHAnsi"/>
          <w:sz w:val="24"/>
          <w:szCs w:val="24"/>
          <w:lang w:eastAsia="ja-JP"/>
        </w:rPr>
        <w:t>art. 214 ust. 1 Pzp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1FA60D53" w14:textId="36639C4C" w:rsidR="001241D3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Spełnienie przesłanek z pkt 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7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 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8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musi być pisemnie uzasadnione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 a do uzasadnienia muszą być załączone dowody na uprawdopodobnienie twierdzeń Zamawiającego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15469087" w14:textId="1CC85BA7" w:rsidR="00D24E7A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Podstawą ustalenia wartości zamówienia w ramach</w:t>
      </w:r>
      <w:r w:rsidR="00CC69AB" w:rsidRPr="00FC6D62">
        <w:rPr>
          <w:rFonts w:eastAsia="MS Mincho" w:cstheme="minorHAnsi"/>
          <w:sz w:val="24"/>
          <w:szCs w:val="24"/>
          <w:lang w:eastAsia="ja-JP"/>
        </w:rPr>
        <w:t xml:space="preserve"> Przedsięwzięcia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jest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całkowite szacunkowe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wynagrodzenie wykonawcy netto, tj. bez podatku od towarów i usług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(VAT), ustalone z należytą starannością, z uwzględnieniem ewentualnych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zamówień, o których mowa w pkt 7 lit.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f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Brak uwzględnienia zamówień dodatkowych uniemożliwia skorzystanie z zamówień dodatkowych. </w:t>
      </w:r>
      <w:r w:rsidRPr="00FC6D62">
        <w:rPr>
          <w:rFonts w:eastAsia="MS Mincho" w:cstheme="minorHAnsi"/>
          <w:sz w:val="24"/>
          <w:szCs w:val="24"/>
          <w:lang w:eastAsia="ja-JP"/>
        </w:rPr>
        <w:t>Szacowanie jest dokumentowane w sposób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zapewniający właściwą ścieżkę audytu (np. w zatwierdzonym </w:t>
      </w:r>
      <w:r w:rsidR="00263204" w:rsidRPr="00FC6D62">
        <w:rPr>
          <w:rFonts w:eastAsia="MS Mincho" w:cstheme="minorHAnsi"/>
          <w:sz w:val="24"/>
          <w:szCs w:val="24"/>
          <w:lang w:eastAsia="ja-JP"/>
        </w:rPr>
        <w:t>wniosku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263204" w:rsidRPr="00FC6D62">
        <w:rPr>
          <w:rFonts w:eastAsia="MS Mincho" w:cstheme="minorHAnsi"/>
          <w:sz w:val="24"/>
          <w:szCs w:val="24"/>
          <w:lang w:eastAsia="ja-JP"/>
        </w:rPr>
        <w:t xml:space="preserve">o objęcie </w:t>
      </w:r>
      <w:r w:rsidR="00263204" w:rsidRPr="00FC6D62">
        <w:rPr>
          <w:rFonts w:eastAsia="MS Mincho" w:cstheme="minorHAnsi"/>
          <w:sz w:val="24"/>
          <w:szCs w:val="24"/>
          <w:lang w:eastAsia="ja-JP"/>
        </w:rPr>
        <w:lastRenderedPageBreak/>
        <w:t xml:space="preserve">Przedsięwzięcia wsparciem </w:t>
      </w:r>
      <w:r w:rsidRPr="00FC6D62">
        <w:rPr>
          <w:rFonts w:eastAsia="MS Mincho" w:cstheme="minorHAnsi"/>
          <w:sz w:val="24"/>
          <w:szCs w:val="24"/>
          <w:lang w:eastAsia="ja-JP"/>
        </w:rPr>
        <w:t>lub w notatce z szacowania).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Określenie szacunkowej wartości zamówienia musi </w:t>
      </w:r>
      <w:r w:rsidR="00511460" w:rsidRPr="00FC6D62">
        <w:rPr>
          <w:rFonts w:eastAsia="MS Mincho" w:cstheme="minorHAnsi"/>
          <w:sz w:val="24"/>
          <w:szCs w:val="24"/>
          <w:lang w:eastAsia="ja-JP"/>
        </w:rPr>
        <w:t xml:space="preserve">się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odbyć z zachowaniem należytej staranności. Musi objąć cały przedmiot zamówienia.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Zabronione jest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zawyżanie oraz </w:t>
      </w:r>
      <w:r w:rsidRPr="00FC6D62">
        <w:rPr>
          <w:rFonts w:eastAsia="MS Mincho" w:cstheme="minorHAnsi"/>
          <w:sz w:val="24"/>
          <w:szCs w:val="24"/>
          <w:lang w:eastAsia="ja-JP"/>
        </w:rPr>
        <w:t>zaniżanie wartości szacunkowej zamówienia lub jego podział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skutkujący zaniżeniem jego wartości szacunkowej, przy czym ustalając wartość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</w:t>
      </w:r>
      <w:r w:rsidR="003A7B91" w:rsidRPr="00FC6D62">
        <w:rPr>
          <w:rFonts w:eastAsia="MS Mincho" w:cstheme="minorHAnsi"/>
          <w:sz w:val="24"/>
          <w:szCs w:val="24"/>
          <w:lang w:eastAsia="ja-JP"/>
        </w:rPr>
        <w:t xml:space="preserve"> lub przy ewentualnym sumowaniu odrębnych zamówień</w:t>
      </w:r>
      <w:r w:rsidR="00BA4810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należy wziąć pod uwagę konieczność łącznego spełnienia trzech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przesłanek (tożsamości):</w:t>
      </w:r>
      <w:r w:rsidR="00BA481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2"/>
      </w:r>
    </w:p>
    <w:p w14:paraId="315A6906" w14:textId="77777777" w:rsidR="000069FF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usługi</w:t>
      </w:r>
      <w:r w:rsidR="006B7054" w:rsidRPr="00FC6D62">
        <w:rPr>
          <w:rFonts w:eastAsia="MS Mincho" w:cstheme="minorHAnsi"/>
          <w:sz w:val="24"/>
          <w:szCs w:val="24"/>
          <w:lang w:eastAsia="ja-JP"/>
        </w:rPr>
        <w:t xml:space="preserve"> oraz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dostawy są tożsame rodzajowo lub funkcjonalnie</w:t>
      </w:r>
      <w:r w:rsidR="006B7054" w:rsidRPr="00FC6D62">
        <w:rPr>
          <w:rFonts w:eastAsia="MS Mincho" w:cstheme="minorHAnsi"/>
          <w:sz w:val="24"/>
          <w:szCs w:val="24"/>
          <w:lang w:eastAsia="ja-JP"/>
        </w:rPr>
        <w:t xml:space="preserve"> (tożsamość przedmiotowa),</w:t>
      </w:r>
    </w:p>
    <w:p w14:paraId="5D98FD4D" w14:textId="448D657E" w:rsidR="000069FF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możliwe jest udzielenie zamówienia w tym samym czasie (tożsamość czasowa),</w:t>
      </w:r>
      <w:r w:rsidR="00BA481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3"/>
      </w:r>
    </w:p>
    <w:p w14:paraId="58139971" w14:textId="2D19CC6A" w:rsidR="0065086E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możliwe jest wykonanie zamówienia przez jednego wykonawcę (tożsamość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podmiotowa).</w:t>
      </w:r>
      <w:r w:rsidR="009415E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przypadku udzielania zamówienia w częściach (z określonych względów</w:t>
      </w:r>
      <w:r w:rsidR="00FC118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ekonomicznych, organizacyjnych, celowościowych), wartość zamówienia ustala się</w:t>
      </w:r>
      <w:r w:rsidR="00FC118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jako łączną wartość poszczególnych jego części</w:t>
      </w:r>
      <w:r w:rsidR="00F84F7A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4"/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A2C14BC" w14:textId="7C5D05B6" w:rsidR="000521A3" w:rsidRPr="00FC6D62" w:rsidRDefault="0065086E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Podmioty będące Zamawiającymi w rozumieniu Pzp 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a także podmioty nie będące zamawiającymi w rozumieniu Pzp,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w pierwszej kolejności dokonują szacowania wartości zamówienia zgodnie z przepisami tej ustawy. Po stwierdzeniu, że szacunkowa wartość zamówienia ustalona na podstawie Pzp nie przekracza wartości, od której istnieje obowiązek stosowania Pzp, podmioty 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te </w:t>
      </w:r>
      <w:r w:rsidRPr="00FC6D62">
        <w:rPr>
          <w:rFonts w:eastAsia="MS Mincho" w:cstheme="minorHAnsi"/>
          <w:sz w:val="24"/>
          <w:szCs w:val="24"/>
          <w:lang w:eastAsia="ja-JP"/>
        </w:rPr>
        <w:t>zobowiązane są stosować zasady konkurencyjności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 xml:space="preserve"> do zamówień których wartość szacunkowa przekracza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0 tys. PLN netto, tj. bez podatku od towarów i usług (VAT). </w:t>
      </w:r>
    </w:p>
    <w:p w14:paraId="246EFE22" w14:textId="77777777" w:rsidR="000521A3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naruszenia przez</w:t>
      </w:r>
      <w:r w:rsidR="006221C8" w:rsidRPr="00FC6D62">
        <w:rPr>
          <w:rFonts w:eastAsia="MS Mincho" w:cstheme="minorHAnsi"/>
          <w:sz w:val="24"/>
          <w:szCs w:val="24"/>
          <w:lang w:eastAsia="ja-JP"/>
        </w:rPr>
        <w:t xml:space="preserve"> B</w:t>
      </w:r>
      <w:r w:rsidRPr="00FC6D62">
        <w:rPr>
          <w:rFonts w:eastAsia="MS Mincho" w:cstheme="minorHAnsi"/>
          <w:sz w:val="24"/>
          <w:szCs w:val="24"/>
          <w:lang w:eastAsia="ja-JP"/>
        </w:rPr>
        <w:t>eneficjenta warunków i procedur postępowania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udzielenie zamówienia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492BA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2548A5" w:rsidRPr="00FC6D62">
        <w:rPr>
          <w:rFonts w:eastAsia="MS Mincho" w:cstheme="minorHAnsi"/>
          <w:sz w:val="24"/>
          <w:szCs w:val="24"/>
          <w:lang w:eastAsia="ja-JP"/>
        </w:rPr>
        <w:t>JW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uznaje całość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lub część </w:t>
      </w:r>
      <w:r w:rsidR="005011D3" w:rsidRPr="00FC6D62">
        <w:rPr>
          <w:rFonts w:eastAsia="MS Mincho" w:cstheme="minorHAnsi"/>
          <w:sz w:val="24"/>
          <w:szCs w:val="24"/>
          <w:lang w:eastAsia="ja-JP"/>
        </w:rPr>
        <w:t>kosztów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związanych z tym zamówieniem za niekwalifikowalne</w:t>
      </w:r>
      <w:r w:rsidR="003112C8" w:rsidRPr="00FC6D62">
        <w:rPr>
          <w:rFonts w:eastAsia="MS Mincho" w:cstheme="minorHAnsi"/>
          <w:sz w:val="24"/>
          <w:szCs w:val="24"/>
          <w:lang w:eastAsia="ja-JP"/>
        </w:rPr>
        <w:t xml:space="preserve"> w zależności od skali naruszenia. </w:t>
      </w:r>
    </w:p>
    <w:p w14:paraId="561DE8DB" w14:textId="475F210E" w:rsidR="00D24E7A" w:rsidRPr="00FC6D62" w:rsidRDefault="000521A3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Do zamówień udzielanych w ramach Krajowego Planu Odbudowy zastosowanie ma taryfikator korekt stanowiący załącznik do Rozporządzenia w sprawie warunków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obniżania wartości korekt finansowych oraz wydatków poniesionych nieprawidłowo związanych z udzielaniem zamówień obowiązujące na dzień wszczęcia postępowania.</w:t>
      </w:r>
    </w:p>
    <w:p w14:paraId="5571DD82" w14:textId="2E27CB1A" w:rsidR="00D24E7A" w:rsidRPr="00FC6D62" w:rsidRDefault="00943D92" w:rsidP="005A668C">
      <w:pPr>
        <w:pStyle w:val="Nagwek2"/>
        <w:spacing w:line="360" w:lineRule="auto"/>
        <w:ind w:left="357" w:hanging="357"/>
        <w:rPr>
          <w:rFonts w:asciiTheme="minorHAnsi" w:eastAsia="MS Mincho" w:hAnsiTheme="minorHAnsi" w:cstheme="minorHAnsi"/>
          <w:iCs/>
          <w:szCs w:val="24"/>
          <w:lang w:eastAsia="ja-JP"/>
        </w:rPr>
      </w:pPr>
      <w:bookmarkStart w:id="5" w:name="_Toc169702710"/>
      <w:r w:rsidRPr="00FC6D62">
        <w:rPr>
          <w:rFonts w:asciiTheme="minorHAnsi" w:eastAsia="MS Mincho" w:hAnsiTheme="minorHAnsi" w:cstheme="minorHAnsi"/>
          <w:iCs/>
          <w:szCs w:val="24"/>
          <w:lang w:eastAsia="ja-JP"/>
        </w:rPr>
        <w:t>1.</w:t>
      </w:r>
      <w:r w:rsidR="004255EE" w:rsidRPr="00FC6D62">
        <w:rPr>
          <w:rFonts w:asciiTheme="minorHAnsi" w:eastAsia="MS Mincho" w:hAnsiTheme="minorHAnsi" w:cstheme="minorHAnsi"/>
          <w:iCs/>
          <w:szCs w:val="24"/>
          <w:lang w:eastAsia="ja-JP"/>
        </w:rPr>
        <w:t>1</w:t>
      </w:r>
      <w:r w:rsidRPr="00FC6D62">
        <w:rPr>
          <w:rFonts w:asciiTheme="minorHAnsi" w:eastAsia="MS Mincho" w:hAnsiTheme="minorHAnsi" w:cstheme="minorHAnsi"/>
          <w:iCs/>
          <w:szCs w:val="24"/>
          <w:lang w:eastAsia="ja-JP"/>
        </w:rPr>
        <w:t xml:space="preserve">. </w:t>
      </w:r>
      <w:r w:rsidR="00D24E7A" w:rsidRPr="00FC6D62">
        <w:rPr>
          <w:rFonts w:asciiTheme="minorHAnsi" w:eastAsia="MS Mincho" w:hAnsiTheme="minorHAnsi" w:cstheme="minorHAnsi"/>
          <w:iCs/>
          <w:szCs w:val="24"/>
          <w:lang w:eastAsia="ja-JP"/>
        </w:rPr>
        <w:t>Zasada konkurencyjności</w:t>
      </w:r>
      <w:bookmarkEnd w:id="5"/>
    </w:p>
    <w:p w14:paraId="0C4BAA82" w14:textId="494674A7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Udzielenie zamówienia w ramach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Przedsięwzięcia przez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1A1C8A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 następuje zgodnie</w:t>
      </w:r>
      <w:r w:rsidR="001B4CA4" w:rsidRPr="00FC6D62">
        <w:rPr>
          <w:rFonts w:eastAsia="MS Mincho" w:cstheme="minorHAnsi"/>
          <w:sz w:val="24"/>
          <w:szCs w:val="24"/>
          <w:lang w:eastAsia="ja-JP"/>
        </w:rPr>
        <w:t xml:space="preserve"> z zasadą konkurencyjności w przypadku:</w:t>
      </w:r>
    </w:p>
    <w:p w14:paraId="5FF5955E" w14:textId="17B11586" w:rsidR="001241D3" w:rsidRPr="00FC6D62" w:rsidRDefault="00EA1302" w:rsidP="00AD78EE">
      <w:pPr>
        <w:pStyle w:val="Akapitzlist"/>
        <w:numPr>
          <w:ilvl w:val="0"/>
          <w:numId w:val="8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eneficjenta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niebędącego zamawiającym w rozumieniu Pzp w przypadku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zamówień przekraczających wartość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0 tys. PLN netto, tj. bez podatku od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towarów i usług (VAT),</w:t>
      </w:r>
    </w:p>
    <w:p w14:paraId="4620676D" w14:textId="7F9379A3" w:rsidR="00D24E7A" w:rsidRPr="00FC6D62" w:rsidRDefault="00EA1302" w:rsidP="00AD78EE">
      <w:pPr>
        <w:pStyle w:val="Akapitzlist"/>
        <w:numPr>
          <w:ilvl w:val="0"/>
          <w:numId w:val="8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eneficjenta będącego zamawiającym w rozumieniu Pzp w przypadku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zamówień o wartości niższej niż kwoty określone w art. 2 ust. 1 Pzp, a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jednocześnie przekraczającej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0 tys. PLN netto, tj. bez podatku od towarów i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usług (VAT).</w:t>
      </w:r>
    </w:p>
    <w:p w14:paraId="642C9BC9" w14:textId="51D43F3E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celu uniknięcia konfliktu interesów:</w:t>
      </w:r>
    </w:p>
    <w:p w14:paraId="4EC03E59" w14:textId="4C86DF96" w:rsidR="00D24E7A" w:rsidRPr="00FC6D62" w:rsidRDefault="00D24E7A" w:rsidP="00AD78EE">
      <w:pPr>
        <w:pStyle w:val="Akapitzlist"/>
        <w:numPr>
          <w:ilvl w:val="1"/>
          <w:numId w:val="9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przypadku </w:t>
      </w:r>
      <w:r w:rsidR="002F43B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który nie jest zamawiającym w rozumieniu Pzp,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nie mogą być udzielane podmiotom powiązanym z nim osobowo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kapitałowo, z wyłączeniem zamówień sektorowych, zamówień określonych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</w:t>
      </w:r>
      <w:r w:rsidR="00982C42" w:rsidRPr="00FC6D62">
        <w:rPr>
          <w:rFonts w:eastAsia="MS Mincho" w:cstheme="minorHAnsi"/>
          <w:sz w:val="24"/>
          <w:szCs w:val="24"/>
          <w:lang w:eastAsia="ja-JP"/>
        </w:rPr>
        <w:t xml:space="preserve"> sekcji</w:t>
      </w:r>
      <w:r w:rsidR="003468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82C42" w:rsidRPr="00FC6D62">
        <w:rPr>
          <w:rFonts w:eastAsia="MS Mincho" w:cstheme="minorHAnsi"/>
          <w:sz w:val="24"/>
          <w:szCs w:val="24"/>
          <w:lang w:eastAsia="ja-JP"/>
        </w:rPr>
        <w:t xml:space="preserve">1 </w:t>
      </w:r>
      <w:r w:rsidRPr="00FC6D62">
        <w:rPr>
          <w:rFonts w:eastAsia="MS Mincho" w:cstheme="minorHAnsi"/>
          <w:sz w:val="24"/>
          <w:szCs w:val="24"/>
          <w:lang w:eastAsia="ja-JP"/>
        </w:rPr>
        <w:t>pkt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>.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7 lit. </w:t>
      </w:r>
      <w:r w:rsidR="008D44C9" w:rsidRPr="00FC6D62">
        <w:rPr>
          <w:rFonts w:eastAsia="MS Mincho" w:cstheme="minorHAnsi"/>
          <w:sz w:val="24"/>
          <w:szCs w:val="24"/>
          <w:lang w:eastAsia="ja-JP"/>
        </w:rPr>
        <w:t>e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lub </w:t>
      </w:r>
      <w:r w:rsidR="008D44C9" w:rsidRPr="00FC6D62">
        <w:rPr>
          <w:rFonts w:eastAsia="MS Mincho" w:cstheme="minorHAnsi"/>
          <w:sz w:val="24"/>
          <w:szCs w:val="24"/>
          <w:lang w:eastAsia="ja-JP"/>
        </w:rPr>
        <w:t>f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oraz wyjątkowo w przypadku, w którym umożliwienie podmiotowi powiązanemu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wzięcia udziału w postępowaniu jest uzasadnione ze względu na specyfikę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CB1346" w:rsidRPr="00FC6D62">
        <w:rPr>
          <w:rFonts w:eastAsia="MS Mincho" w:cstheme="minorHAnsi"/>
          <w:sz w:val="24"/>
          <w:szCs w:val="24"/>
          <w:lang w:eastAsia="ja-JP"/>
        </w:rPr>
        <w:t xml:space="preserve">Przedsięwzięcia </w:t>
      </w:r>
      <w:r w:rsidRPr="00FC6D62">
        <w:rPr>
          <w:rFonts w:eastAsia="MS Mincho" w:cstheme="minorHAnsi"/>
          <w:sz w:val="24"/>
          <w:szCs w:val="24"/>
          <w:lang w:eastAsia="ja-JP"/>
        </w:rPr>
        <w:t>lub typ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a wybór wykonawcy będącego podmiotem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powiązanym będzie dokonany zgodnie z procedurą opisaną w niniejsz</w:t>
      </w:r>
      <w:r w:rsidR="001B59CD" w:rsidRPr="00FC6D62">
        <w:rPr>
          <w:rFonts w:eastAsia="MS Mincho" w:cstheme="minorHAnsi"/>
          <w:sz w:val="24"/>
          <w:szCs w:val="24"/>
          <w:lang w:eastAsia="ja-JP"/>
        </w:rPr>
        <w:t>ej sekcji</w:t>
      </w:r>
      <w:r w:rsidRPr="00FC6D62">
        <w:rPr>
          <w:rFonts w:eastAsia="MS Mincho" w:cstheme="minorHAnsi"/>
          <w:sz w:val="24"/>
          <w:szCs w:val="24"/>
          <w:lang w:eastAsia="ja-JP"/>
        </w:rPr>
        <w:t>, I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>OI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może wyrazić zgodę na wyłączenie zakazu 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odniesieniu do danego postępowania przed jego przeprowadzeniem,</w:t>
      </w:r>
    </w:p>
    <w:p w14:paraId="33297017" w14:textId="369CE04A" w:rsidR="00D24E7A" w:rsidRPr="00FC6D62" w:rsidRDefault="00D24E7A" w:rsidP="00AD78EE">
      <w:pPr>
        <w:pStyle w:val="Akapitzlist"/>
        <w:numPr>
          <w:ilvl w:val="1"/>
          <w:numId w:val="9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osoby wykonujące w imieniu zamawiającego czynności związane z procedurą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wyboru wykonawcy, w szczególności osoby biorące udział w procesie oceny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ofert, nie mogą być powiązane osobowo lub kapitałowo z wykonawcami, którzy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złożyli oferty. Powinny być to osoby bezstronne i obiektywne.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 W tym celu składają oświadczenie o bezstronności o którym mowa w art. 56 Pzp. </w:t>
      </w:r>
    </w:p>
    <w:p w14:paraId="24C6C9EF" w14:textId="10B6879D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Przez powiązania kapitałowe lub osobowe rozumie się wzajemne powiązania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między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eneficjentem lub osobami upoważnionymi do zaciągania zobowiązań 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imieniu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eneficjenta lub osobami wykonującymi w imieniu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 xml:space="preserve">Beneficjenta </w:t>
      </w:r>
      <w:r w:rsidRPr="00FC6D62">
        <w:rPr>
          <w:rFonts w:eastAsia="MS Mincho" w:cstheme="minorHAnsi"/>
          <w:sz w:val="24"/>
          <w:szCs w:val="24"/>
          <w:lang w:eastAsia="ja-JP"/>
        </w:rPr>
        <w:t>czynności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związane z przeprowadzeniem procedury wyboru wykonawcy a wykonawcą,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polegające w szczególności na:</w:t>
      </w:r>
    </w:p>
    <w:p w14:paraId="2FF38A25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uczestniczeniu w spółce jako wspólnik spółki cywilnej lub spółki osobowej,</w:t>
      </w:r>
    </w:p>
    <w:p w14:paraId="3EC807A8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posiadaniu co najmniej 10% udziałów lub akcji, o ile niższy próg nie wynika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z przepisów prawa</w:t>
      </w:r>
      <w:r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6DBEC0DD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pełnieniu funkcji członka organu nadzorczego lub zarządzającego, prokurenta,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pełnomocnika,</w:t>
      </w:r>
    </w:p>
    <w:p w14:paraId="79500BA5" w14:textId="4998C94B" w:rsidR="00D24E7A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pozostawaniu w związku małżeńskim, w stosunku pokrewieństwa lub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powinowactwa w linii prostej, pokrewieństwa drugiego stopnia lub powinowactwa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drugiego stopnia w linii bocznej lub w stosunku przysposobienia, opieki lub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kurateli.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przypadku, gdy</w:t>
      </w:r>
      <w:r w:rsidR="00500E7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500C62" w:rsidRPr="00FC6D62">
        <w:rPr>
          <w:rFonts w:eastAsia="MS Mincho" w:cstheme="minorHAnsi"/>
          <w:sz w:val="24"/>
          <w:szCs w:val="24"/>
          <w:lang w:eastAsia="ja-JP"/>
        </w:rPr>
        <w:t>JW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stwierdzi udzielenie</w:t>
      </w:r>
      <w:r w:rsidR="00AD2B3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podmiotowi powiązanemu w sposób inny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niż wskazane w lit. a-d, jest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zobowiązana przed wezwaniem do zwrotu środków wykazać istnienie naruszenia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zasady konkurencyjności poprzez istniejące powiązanie.</w:t>
      </w:r>
    </w:p>
    <w:p w14:paraId="056F2F58" w14:textId="0870ECE7" w:rsidR="003758C7" w:rsidRPr="00FC6D62" w:rsidRDefault="003758C7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Podmiot, który nie jest zamawiającym w rozumieniu Pzp, stosuje zasady określone w art. 56 tej ustawy, niezależnie od wartości szacunkowej zamówienia.</w:t>
      </w:r>
    </w:p>
    <w:p w14:paraId="665BD6B3" w14:textId="76C70FD3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przypadku </w:t>
      </w:r>
      <w:r w:rsidR="00A9209B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który jest zamawiającym w rozumieniu Pzp, zasadę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konkurencyjności uznaje się za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spełnioną,</w:t>
      </w:r>
      <w:r w:rsidR="00485AE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jeżeli postępowanie o udzielenie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przeprowadzone jest na zasadach i w trybach określonych w Pzp.</w:t>
      </w:r>
    </w:p>
    <w:p w14:paraId="15A19BFC" w14:textId="4F2D3C89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Przedmiot zamówienia opisuje się w sposób jednoznaczny i wyczerpujący, </w:t>
      </w:r>
      <w:r w:rsidR="00787499" w:rsidRPr="00FC6D62">
        <w:rPr>
          <w:rFonts w:eastAsia="MS Mincho" w:cstheme="minorHAnsi"/>
          <w:sz w:val="24"/>
          <w:szCs w:val="24"/>
          <w:lang w:eastAsia="ja-JP"/>
        </w:rPr>
        <w:t xml:space="preserve">przy </w:t>
      </w:r>
      <w:r w:rsidRPr="00FC6D62">
        <w:rPr>
          <w:rFonts w:eastAsia="MS Mincho" w:cstheme="minorHAnsi"/>
          <w:sz w:val="24"/>
          <w:szCs w:val="24"/>
          <w:lang w:eastAsia="ja-JP"/>
        </w:rPr>
        <w:t>pomoc</w:t>
      </w:r>
      <w:r w:rsidR="00787499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dokładnych i zrozumiałych określeń, uwzględniając wszystkie wymagania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okoliczności mogące mieć wpływ na sporządzenie oferty. Jeżeli nie uzasadnia tego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przedmiot zamówienia, opis przedmiotu zamówienia nie może zawierać odniesień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znaków towarowych, patentów lub pochodzenia, źródła lub szczególnego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procesu, który charakteryzuje produkty lub usługi dostarczane przez konkretnego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wykonawcę, jeżeli mogłoby to doprowadzić do uprzywilejowania lub wyeliminowania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niektórych wykonawców lub produktów. W wyjątkowych przypadkach dopuszcza się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stosowanie takich odniesień, jeżeli niemożliwe jest opisanie przedmiotu zamówienia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wystarczająco precyzyjny i zrozumiały sposób zgodnie ze zdaniem pierwszym.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Takim odniesieniom muszą towarzyszyć słowa „lub równoważne”</w:t>
      </w:r>
      <w:r w:rsidR="003758C7" w:rsidRPr="00FC6D62">
        <w:rPr>
          <w:rFonts w:eastAsia="MS Mincho" w:cstheme="minorHAnsi"/>
          <w:sz w:val="24"/>
          <w:szCs w:val="24"/>
          <w:lang w:eastAsia="ja-JP"/>
        </w:rPr>
        <w:t xml:space="preserve"> wraz z podaniem kryteriów równoważności</w:t>
      </w:r>
      <w:r w:rsidRPr="00FC6D62">
        <w:rPr>
          <w:rFonts w:eastAsia="MS Mincho" w:cstheme="minorHAnsi"/>
          <w:sz w:val="24"/>
          <w:szCs w:val="24"/>
          <w:lang w:eastAsia="ja-JP"/>
        </w:rPr>
        <w:t>. W przypadku</w:t>
      </w:r>
      <w:r w:rsidR="00500C62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gdy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zamawiający korzysta z możliwości zastosowania takich odniesień, nie może on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odrzucić oferty jako niezgodnej z zapytaniem ofertowym, jeżeli wykonawca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udowodni w swojej ofercie, że proponowane rozwiązania w równoważnym stopniu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spełniają wymagania określone w zapytaniu ofertowym.</w:t>
      </w:r>
    </w:p>
    <w:p w14:paraId="77CE28A0" w14:textId="77777777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Z uwagi na konieczność ochrony tajemnicy przedsiębiorstwa dopuszcza się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możliwość ograniczenia zakresu opisu przedmiotu zamówienia, przy czym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wymagane jest udostępnienie uzupełnienia wyłączonego opisu przedmiotu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potencjalnemu wykonawcy, który zobowiązał się do zachowania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poufności w odniesieniu do przedstawionych informacji, w terminie umożliwiającym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przygotowanie i złożenie oferty.</w:t>
      </w:r>
    </w:p>
    <w:p w14:paraId="6E086194" w14:textId="68BD6D79" w:rsidR="00AD2B32" w:rsidRPr="0018228A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18228A">
        <w:rPr>
          <w:rFonts w:eastAsia="MS Mincho" w:cstheme="minorHAnsi"/>
          <w:sz w:val="24"/>
          <w:szCs w:val="24"/>
          <w:lang w:eastAsia="ja-JP"/>
        </w:rPr>
        <w:t>Do opisu przedmiotu zamówienia stosuje się nazwy i kody określone we Wspólnym</w:t>
      </w:r>
      <w:r w:rsidR="002D0D26" w:rsidRPr="0018228A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18228A">
        <w:rPr>
          <w:rFonts w:eastAsia="MS Mincho" w:cstheme="minorHAnsi"/>
          <w:sz w:val="24"/>
          <w:szCs w:val="24"/>
          <w:lang w:eastAsia="ja-JP"/>
        </w:rPr>
        <w:t>Słowniku Zamówień</w:t>
      </w:r>
      <w:r w:rsidR="00500C62" w:rsidRPr="0018228A">
        <w:rPr>
          <w:rFonts w:eastAsia="MS Mincho" w:cstheme="minorHAnsi"/>
          <w:sz w:val="24"/>
          <w:szCs w:val="24"/>
          <w:lang w:eastAsia="ja-JP"/>
        </w:rPr>
        <w:t>,</w:t>
      </w:r>
      <w:r w:rsidR="002D0D26" w:rsidRPr="0018228A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18228A">
        <w:rPr>
          <w:rFonts w:eastAsia="MS Mincho" w:cstheme="minorHAnsi"/>
          <w:sz w:val="24"/>
          <w:szCs w:val="24"/>
          <w:lang w:eastAsia="ja-JP"/>
        </w:rPr>
        <w:t>o którym mowa w rozporządzeniu (WE) nr 2195/2002</w:t>
      </w:r>
      <w:r w:rsidR="002D0D26" w:rsidRPr="0018228A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18228A">
        <w:rPr>
          <w:rFonts w:eastAsia="MS Mincho" w:cstheme="minorHAnsi"/>
          <w:sz w:val="24"/>
          <w:szCs w:val="24"/>
          <w:lang w:eastAsia="ja-JP"/>
        </w:rPr>
        <w:t>Parlamentu Europejskiego i Rady z dnia 5 listopada 2002 r. w sprawie Wspólnego</w:t>
      </w:r>
      <w:r w:rsidR="002D0D26" w:rsidRPr="0018228A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18228A">
        <w:rPr>
          <w:rFonts w:eastAsia="MS Mincho" w:cstheme="minorHAnsi"/>
          <w:sz w:val="24"/>
          <w:szCs w:val="24"/>
          <w:lang w:eastAsia="ja-JP"/>
        </w:rPr>
        <w:t>Słownika Zamówień (CPV) (Dz. Urz. WE L 340 z 16.12.2002, str. 1, z późn. zm.; Dz.</w:t>
      </w:r>
      <w:r w:rsidR="002D0D26" w:rsidRPr="0018228A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18228A">
        <w:rPr>
          <w:rFonts w:eastAsia="MS Mincho" w:cstheme="minorHAnsi"/>
          <w:sz w:val="24"/>
          <w:szCs w:val="24"/>
          <w:lang w:eastAsia="ja-JP"/>
        </w:rPr>
        <w:t>Urz. UE Polskie wydanie specjalne rozdz. 6, t. 5, str. 3).</w:t>
      </w:r>
      <w:r w:rsidR="00500C62" w:rsidRPr="0018228A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5"/>
      </w:r>
    </w:p>
    <w:p w14:paraId="1F73277C" w14:textId="6867D43B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Warunki udziału w postępowaniu o udzielenie zamówienia oraz opis sposobu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dokonywania oceny ich spełniania, o ile zostaną zawarte w zapytaniu ofertowym,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którym mowa w pkt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2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lit. a, określane są w sposób proporcjonalny do przedmiotu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zamówienia, zapewniający zachowanie uczciwej konkurencji i równego traktowania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wykonawców. Nie można formułować warunków przewyższających wymagania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wystarczające do należytego wykonania zamówienia.</w:t>
      </w:r>
    </w:p>
    <w:p w14:paraId="3F3391E3" w14:textId="1849A002" w:rsidR="00D9038B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Kryteria oceny ofert składanych w ramach postępowania o udzielenie zamówienia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są formułowane w sposób zapewniający zachowanie uczciwej konkurencji oraz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równego traktowania wykonawców, przy czym:</w:t>
      </w:r>
    </w:p>
    <w:p w14:paraId="0DD2F9E7" w14:textId="77777777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każde kryterium oceny ofert musi odnosić się do danego przedmiotu zamówienia,</w:t>
      </w:r>
    </w:p>
    <w:p w14:paraId="14802C8B" w14:textId="77777777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każde kryterium (i opis jego stosowania) musi być sformułowane jednoznacznie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precyzyjnie, tak żeby każdy wykonawca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mógł interpretować je w jednakowy sposób,</w:t>
      </w:r>
    </w:p>
    <w:p w14:paraId="750B6BE7" w14:textId="63859B7E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wagi (znaczenie) poszczególnych kryteriów powinny być określone w sposób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umożliwiający wybór najkorzystniejszej oferty,</w:t>
      </w:r>
    </w:p>
    <w:p w14:paraId="501E7709" w14:textId="14956A76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kryteria oceny ofert nie mogą dotyczyć właściwości wykonawcy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 w szczególności jego wiarygodności ekonomicznej, technicznej lub finansowej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oraz doświadczenia. Zakaz ten nie dotyczy zamówień na usługi społeczne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innych szczególnych usług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5337E6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6"/>
      </w:r>
    </w:p>
    <w:p w14:paraId="2B69EC99" w14:textId="3CF48103" w:rsidR="00D9038B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cena może być jedynym kryterium oceny ofert. Poza wymaganiami dotyczącymi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o</w:t>
      </w:r>
      <w:r w:rsidRPr="00FC6D62">
        <w:rPr>
          <w:rFonts w:eastAsia="MS Mincho" w:cstheme="minorHAnsi"/>
          <w:sz w:val="24"/>
          <w:szCs w:val="24"/>
          <w:lang w:eastAsia="ja-JP"/>
        </w:rPr>
        <w:t>ceny wskazane jest stosowanie jako kryterium oceny ofert innych wymagań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odnoszących się do przedmiotu zamówienia, takich jak np. jakość,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funkcjonalność, parametry techniczne, aspekty środowiskowe, społeczne,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innowacyjne, serwis, termin wykonania zamówienia, koszty eksploatacji oraz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organizacja, kwalifikacje zawodowe i doświadczenie osób wyznaczonych do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realizacji zamówienia, jeżeli mogą mieć zna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czący wpływ na jakość wykonania 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>zamówienia.</w:t>
      </w:r>
    </w:p>
    <w:p w14:paraId="7C756C93" w14:textId="267C3ABD" w:rsidR="00AD2B32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na złożenie oferty (decyduje data wpływu oferty do zamawiającego) wynosi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co najmniej 7 dni – w przypadku dostaw i usług, co najmniej 14 dni w przypadku zamówień sektorowych o wartości niższej niż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progi unijne w rozumieniu art. 3 Pzp. W przypadku zamówień o wartości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szacunkowej równej lub przekraczającej progi unijne w rozumieniu art. 3 Pzp</w:t>
      </w:r>
      <w:r w:rsidR="0027410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7"/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termin wynosi co najmniej 30 dni. Bieg terminu rozpoczyna się w dniu następującym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 dniu upublicznienia zapytania ofertowego, a kończy się z upływem ostatniego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dnia. Jeżeli koniec terminu przypada na sobotę lub dzień ustawowo wolny od pracy,</w:t>
      </w:r>
      <w:r w:rsidR="00035E99" w:rsidRPr="00FC6D62">
        <w:rPr>
          <w:rFonts w:eastAsia="MS Mincho" w:cstheme="minorHAnsi"/>
          <w:sz w:val="24"/>
          <w:szCs w:val="24"/>
          <w:lang w:eastAsia="ja-JP"/>
        </w:rPr>
        <w:t xml:space="preserve"> termin upływa dnia następującego po dniu lub dniach wolnych od pracy.</w:t>
      </w:r>
    </w:p>
    <w:p w14:paraId="3DA01E9C" w14:textId="7F9DD138" w:rsidR="00D9038B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celu spełnienia zasady konkurencyjności należy:</w:t>
      </w:r>
    </w:p>
    <w:p w14:paraId="51EB7CF6" w14:textId="79D1B2DF" w:rsidR="00D9038B" w:rsidRPr="00FC6D62" w:rsidRDefault="00D9038B" w:rsidP="00AD78EE">
      <w:pPr>
        <w:pStyle w:val="Akapitzlist"/>
        <w:numPr>
          <w:ilvl w:val="1"/>
          <w:numId w:val="13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upublicznić zapytanie ofertowe zgodnie z warunkami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których mowa w pkt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3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>, które zawiera co najmniej:</w:t>
      </w:r>
    </w:p>
    <w:p w14:paraId="5225C4EE" w14:textId="0588A015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przedmiotu zamówienia,</w:t>
      </w:r>
    </w:p>
    <w:p w14:paraId="4C7775F9" w14:textId="340211B0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warunki udziału w postępowaniu oraz opis sposobu dokonywania oceny ich</w:t>
      </w:r>
      <w:r w:rsidR="005F2B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spełniania, przy czym stawianie warunków udziału nie jest obowiązkowe,</w:t>
      </w:r>
    </w:p>
    <w:p w14:paraId="1DF5A84D" w14:textId="2597E24E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kryteria oceny oferty,</w:t>
      </w:r>
    </w:p>
    <w:p w14:paraId="49E29BEB" w14:textId="3D3F991D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wagach punktowych lub procentowych przypisanych</w:t>
      </w:r>
      <w:r w:rsidR="00042CEF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poszczególnych kryteriów oceny oferty,</w:t>
      </w:r>
    </w:p>
    <w:p w14:paraId="1431F4DC" w14:textId="4A93BFCF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sposobu przyznawania punktacji za spełnienie danego kryterium oceny</w:t>
      </w:r>
      <w:r w:rsidR="005F2B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oferty,</w:t>
      </w:r>
    </w:p>
    <w:p w14:paraId="0A88CCB2" w14:textId="48D8FE27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składania ofert,</w:t>
      </w:r>
    </w:p>
    <w:p w14:paraId="3D218116" w14:textId="633FB229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termin realizacji umowy,</w:t>
      </w:r>
    </w:p>
    <w:p w14:paraId="0C2975B0" w14:textId="27A54EA8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na temat zakazu powiązań osobowych lub kapitałowych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którym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pkt 2 lit. a,</w:t>
      </w:r>
      <w:r w:rsidR="005337E6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8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 ile zakaz taki nie został wyłączony na podstawie pkt 2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lit. a </w:t>
      </w:r>
      <w:proofErr w:type="spellStart"/>
      <w:r w:rsidRPr="00FC6D62">
        <w:rPr>
          <w:rFonts w:eastAsia="MS Mincho" w:cstheme="minorHAnsi"/>
          <w:sz w:val="24"/>
          <w:szCs w:val="24"/>
          <w:lang w:eastAsia="ja-JP"/>
        </w:rPr>
        <w:t>tiret</w:t>
      </w:r>
      <w:proofErr w:type="spellEnd"/>
      <w:r w:rsidRPr="00FC6D62">
        <w:rPr>
          <w:rFonts w:eastAsia="MS Mincho" w:cstheme="minorHAnsi"/>
          <w:sz w:val="24"/>
          <w:szCs w:val="24"/>
          <w:lang w:eastAsia="ja-JP"/>
        </w:rPr>
        <w:t xml:space="preserve"> i,</w:t>
      </w:r>
    </w:p>
    <w:p w14:paraId="4302F1F5" w14:textId="285962A7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określenie warunków istotnych zmian umowy zawartej w wyniku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przeprowadzonego postępowania o udzielenie zamówienia, o ile przewiduje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się możliwość zmiany takiej umowy,</w:t>
      </w:r>
    </w:p>
    <w:p w14:paraId="6D4F75B8" w14:textId="625B0F56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możliwości składania ofert częściowych, o ile zamawiający taką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możliwość przewiduje,</w:t>
      </w:r>
    </w:p>
    <w:p w14:paraId="5FAF5B38" w14:textId="4C5B7E6E" w:rsidR="00F70C46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sposobu przedstawiania ofert wariantowych oraz minimalne warunki,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jakim muszą odpowiadać oferty wariantowe wraz z wybranymi kryteriami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oceny, jeżeli zamawiający wymaga lub dopuszcza ich składanie,</w:t>
      </w:r>
    </w:p>
    <w:p w14:paraId="015D001F" w14:textId="48097C3E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planowanych zamówieniach, o których mowa w pkt 7 lit. </w:t>
      </w:r>
      <w:r w:rsidR="00F34E10" w:rsidRPr="00FC6D62">
        <w:rPr>
          <w:rFonts w:eastAsia="MS Mincho" w:cstheme="minorHAnsi"/>
          <w:sz w:val="24"/>
          <w:szCs w:val="24"/>
          <w:lang w:eastAsia="ja-JP"/>
        </w:rPr>
        <w:t>f sekcji 1</w:t>
      </w:r>
      <w:r w:rsidRPr="00FC6D62">
        <w:rPr>
          <w:rFonts w:eastAsia="MS Mincho" w:cstheme="minorHAnsi"/>
          <w:sz w:val="24"/>
          <w:szCs w:val="24"/>
          <w:lang w:eastAsia="ja-JP"/>
        </w:rPr>
        <w:t>, ich zakres oraz warunki, na jakich zostaną udzielone,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 zamawiający przewiduje udzielenie tego typu zamówień,</w:t>
      </w:r>
    </w:p>
    <w:p w14:paraId="2EF0202E" w14:textId="24B5894E" w:rsidR="000D4C28" w:rsidRPr="00FC6D62" w:rsidRDefault="000D4C28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wysokość wadium (jeśli dotyczy), zakazane jest ustalenie wysokości wadium o wartości większej aniżeli wskazano w art. 97 ust. 2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1B7648F5" w14:textId="1D20AE91" w:rsidR="000D4C28" w:rsidRPr="00FC6D62" w:rsidRDefault="000D4C28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wysokość zabezpieczenia należytego wykonania umowy (jeśli dotyczy), zakazane jest ustalenie wysokości zabezpieczenia o wartości większej aniżeli wskazano w art. 452 ust. 2 i 3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2C3EE8EF" w14:textId="2B383B64" w:rsidR="00B70D2F" w:rsidRPr="00FC6D62" w:rsidRDefault="006E6F42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wzór umowy,</w:t>
      </w:r>
    </w:p>
    <w:p w14:paraId="21BBE47C" w14:textId="4978489F" w:rsidR="00664ED4" w:rsidRPr="00FC6D62" w:rsidRDefault="00D9038B" w:rsidP="00AD78EE">
      <w:pPr>
        <w:pStyle w:val="Akapitzlist"/>
        <w:numPr>
          <w:ilvl w:val="1"/>
          <w:numId w:val="13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wybrać najkorzystniejszą ofertę zgodną z opisem przedmiotu zamówienia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złożoną przez wykonawcę spełniającego warunki udziału w postępowaniu,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oparciu o ustalone w zapytaniu ofertowym kryteria oceny. Wybór oferty jest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dokumentowany protokołem postępowania o udzielenie zamówienia, o którym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pkt 17. Postępowanie może zakończyć się wyborem kilku wykonawców,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gdy zamawiający dopuszcza składanie ofert częściowych</w:t>
      </w:r>
      <w:r w:rsidR="00344E81" w:rsidRPr="00FC6D62">
        <w:rPr>
          <w:rFonts w:eastAsia="MS Mincho" w:cstheme="minorHAnsi"/>
          <w:sz w:val="24"/>
          <w:szCs w:val="24"/>
          <w:lang w:eastAsia="ja-JP"/>
        </w:rPr>
        <w:t xml:space="preserve"> lub zamawiający planuje zawrzeć umowę ramową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</w:p>
    <w:p w14:paraId="236CFE4F" w14:textId="710392BC" w:rsidR="00E23146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Upublicznienie zapytania ofertowego polega na jego umieszczeniu w bazie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konkurencyjności,</w:t>
      </w:r>
      <w:r w:rsidR="002204D4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9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a w przypadku zawieszenia działalności bazy potwierdzonego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odpowiednim komunikatem ministra właściwego do spraw rozwoju regionalnego –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skierowaniu zapytania ofertowego do co najmniej trzech potencjalnych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wykonawców, o ile na rynku istnieje trzech potencjalnych wykonawców danego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zamówienia oraz upublicznieniu tego zapytania co najmniej na stronie internetowej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296D"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eneficjenta, o ile posiada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ją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 taką stronę. Upublicznienie zapytania ofertowego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oznacza wszczęcie postępowania o udzielenie zamówienia w ramach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Zapytanie ofertowe musi być ogólnodostępne do czasu formalnego zamknięcia Przedsięwzięcia wraz z </w:t>
      </w:r>
      <w:proofErr w:type="gramStart"/>
      <w:r w:rsidR="004B1184" w:rsidRPr="00FC6D62">
        <w:rPr>
          <w:rFonts w:eastAsia="MS Mincho" w:cstheme="minorHAnsi"/>
          <w:sz w:val="24"/>
          <w:szCs w:val="24"/>
          <w:lang w:eastAsia="ja-JP"/>
        </w:rPr>
        <w:t>finalnym</w:t>
      </w:r>
      <w:proofErr w:type="gramEnd"/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rozliczeniem Wniosku o Płatność Końcową.</w:t>
      </w:r>
    </w:p>
    <w:p w14:paraId="63D7CCDA" w14:textId="6865B21C" w:rsidR="00E23146" w:rsidRPr="00FC6D62" w:rsidRDefault="00C6456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</w:t>
      </w:r>
      <w:r w:rsidR="008E3124" w:rsidRPr="00FC6D62">
        <w:rPr>
          <w:rFonts w:eastAsia="MS Mincho" w:cstheme="minorHAnsi"/>
          <w:sz w:val="24"/>
          <w:szCs w:val="24"/>
          <w:lang w:eastAsia="ja-JP"/>
        </w:rPr>
        <w:t xml:space="preserve"> przypadku, gdy Beneficjent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rozpoczyna realizację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 na własne ryzyko</w:t>
      </w:r>
      <w:r w:rsidR="00664ED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przed</w:t>
      </w:r>
      <w:r w:rsidR="004806D4" w:rsidRPr="00FC6D62">
        <w:rPr>
          <w:rFonts w:eastAsia="MS Mincho" w:cstheme="minorHAnsi"/>
          <w:sz w:val="24"/>
          <w:szCs w:val="24"/>
          <w:lang w:eastAsia="ja-JP"/>
        </w:rPr>
        <w:t xml:space="preserve"> podpisaniem umowy o objęciem </w:t>
      </w:r>
      <w:r w:rsidR="00C1694B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wsparciem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, upublicznia zapytanie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ofertowe na stronie internetowej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BC210D" w:rsidRPr="003D2E34">
        <w:rPr>
          <w:rFonts w:ascii="Calibri" w:eastAsia="Calibri" w:hAnsi="Calibri" w:cs="Calibri"/>
          <w:b/>
          <w:bCs/>
          <w:iCs/>
          <w:color w:val="000000" w:themeColor="text1"/>
          <w:sz w:val="24"/>
          <w:szCs w:val="24"/>
        </w:rPr>
        <w:t xml:space="preserve">Bazy Konkurencyjności (BK2021) </w:t>
      </w:r>
      <w:hyperlink r:id="rId8" w:history="1">
        <w:r w:rsidR="00664ED4" w:rsidRPr="00FC6D62">
          <w:rPr>
            <w:rStyle w:val="Hipercze"/>
            <w:rFonts w:eastAsia="MS Mincho" w:cstheme="minorHAnsi"/>
            <w:sz w:val="24"/>
            <w:szCs w:val="24"/>
            <w:lang w:eastAsia="ja-JP"/>
          </w:rPr>
          <w:t>https://bazakonkurencyjnosci.funduszeeuropejskie.gov.pl/</w:t>
        </w:r>
      </w:hyperlink>
      <w:r w:rsidR="00C910F1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11CCA7B" w14:textId="023D9B6E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wszczęcia postępowania przed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podpisaniem umowy o objęciem Przedsięwzięcia wsparciem,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ocena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czy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stopień upublicznienia zapytania ofertowego był wystarczający do uznania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koszt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za kwalifikowalny </w:t>
      </w:r>
      <w:r w:rsidRPr="00FC6D62">
        <w:rPr>
          <w:rFonts w:eastAsia="MS Mincho" w:cstheme="minorHAnsi"/>
          <w:sz w:val="24"/>
          <w:szCs w:val="24"/>
          <w:lang w:eastAsia="ja-JP"/>
        </w:rPr>
        <w:t>należy do</w:t>
      </w:r>
      <w:r w:rsidR="00DE296D" w:rsidRPr="00FC6D62">
        <w:rPr>
          <w:rFonts w:eastAsia="MS Mincho" w:cstheme="minorHAnsi"/>
          <w:sz w:val="24"/>
          <w:szCs w:val="24"/>
          <w:lang w:eastAsia="ja-JP"/>
        </w:rPr>
        <w:t xml:space="preserve"> JW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46FC6D47" w14:textId="2BE0F297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Zapytanie ofertowe może zostać zmienione przed upływem terminu składania ofert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przewidzianym w zapytaniu ofertowym. W takim przypadku należy w opublikowanym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zgodnie z pkt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4 </w:t>
      </w:r>
      <w:r w:rsidRPr="00FC6D62">
        <w:rPr>
          <w:rFonts w:eastAsia="MS Mincho" w:cstheme="minorHAnsi"/>
          <w:sz w:val="24"/>
          <w:szCs w:val="24"/>
          <w:lang w:eastAsia="ja-JP"/>
        </w:rPr>
        <w:t>zapytaniu ofertowym uwzględnić informację o zmianie.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Informacja ta powinna zawierać co najmniej</w:t>
      </w:r>
      <w:r w:rsidR="004B426F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datę upublicznienia zmienianego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zapytania ofertowego</w:t>
      </w:r>
      <w:r w:rsidR="004B426F" w:rsidRPr="00FC6D62">
        <w:rPr>
          <w:rFonts w:eastAsia="MS Mincho" w:cstheme="minorHAnsi"/>
          <w:sz w:val="24"/>
          <w:szCs w:val="24"/>
          <w:lang w:eastAsia="ja-JP"/>
        </w:rPr>
        <w:t xml:space="preserve"> oraz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opis dokonanych zmian. Zamawiający </w:t>
      </w:r>
      <w:r w:rsidR="00977B8D" w:rsidRPr="00FC6D62">
        <w:rPr>
          <w:rFonts w:eastAsia="MS Mincho" w:cstheme="minorHAnsi"/>
          <w:sz w:val="24"/>
          <w:szCs w:val="24"/>
          <w:lang w:eastAsia="ja-JP"/>
        </w:rPr>
        <w:t>przedłuża termin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składania ofert o czas niezbędny do wprowadzenia zmian w ofertach, jeżeli</w:t>
      </w:r>
      <w:r w:rsidR="00211E7C" w:rsidRPr="00FC6D62">
        <w:rPr>
          <w:rFonts w:eastAsia="MS Mincho" w:cstheme="minorHAnsi"/>
          <w:sz w:val="24"/>
          <w:szCs w:val="24"/>
          <w:lang w:eastAsia="ja-JP"/>
        </w:rPr>
        <w:t xml:space="preserve"> jest to konieczne z uwag</w:t>
      </w:r>
      <w:r w:rsidR="00E23146" w:rsidRPr="00FC6D62">
        <w:rPr>
          <w:rFonts w:eastAsia="MS Mincho" w:cstheme="minorHAnsi"/>
          <w:sz w:val="24"/>
          <w:szCs w:val="24"/>
          <w:lang w:eastAsia="ja-JP"/>
        </w:rPr>
        <w:t>i na zakres wprowadzonych zmian.</w:t>
      </w:r>
    </w:p>
    <w:p w14:paraId="2A6B6B31" w14:textId="223EB620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Treść pytań dotyczących zapytania ofertowego wraz z wyjaśnieniami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zamawiającego publikowana jest zgodnie z pkt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40E2297A" w14:textId="5F9F71A6" w:rsidR="00D4563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Protokół postępowania o udzielenie zamówienia należy sporządzić w formie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pisemnej. Protokół zawiera co najmniej:</w:t>
      </w:r>
    </w:p>
    <w:p w14:paraId="1495C8D2" w14:textId="072CF916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wykaz wszystkich ofert, które wpłynęły w odpowiedzi na zapytanie ofertowe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wraz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ze wskazaniem daty wpłynięcia oferty do zamawiającego,</w:t>
      </w:r>
    </w:p>
    <w:p w14:paraId="09DC48F9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spełnieniu warunku, o którym mowa w pkt 2 lit. a,</w:t>
      </w:r>
    </w:p>
    <w:p w14:paraId="2CC02285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spełnieniu warunków udziału w postępowaniu przez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>wykonawców 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ile takie warunki były stawiane,</w:t>
      </w:r>
    </w:p>
    <w:p w14:paraId="1A6B5E20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wagach punktowych lub procentowych przypisanych do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poszczególnych kryteriów oceny i sposobie przyznawania punktacji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poszczególnym wykonawcom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 za spełnienie danego kryterium,</w:t>
      </w:r>
    </w:p>
    <w:p w14:paraId="535687F8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wskazanie wybranej oferty wraz z uzasadnieniem wyboru,</w:t>
      </w:r>
    </w:p>
    <w:p w14:paraId="2ABE128F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datę sporządzenia protokołu i podpis zamawiającego,</w:t>
      </w:r>
    </w:p>
    <w:p w14:paraId="7B894EF8" w14:textId="0432C50C" w:rsidR="00D45636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następujące załączniki:</w:t>
      </w:r>
    </w:p>
    <w:p w14:paraId="13DDA639" w14:textId="7632FBB2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potwierdzenie upublicznienia zapytania ofertowego w sposób wskazany</w:t>
      </w:r>
      <w:r w:rsidR="009C078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pkt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wraz ze zmianami w zapytaniu ofertowym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których mowa</w:t>
      </w:r>
      <w:r w:rsidR="009C078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pkt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6</w:t>
      </w:r>
      <w:r w:rsidRPr="00FC6D62">
        <w:rPr>
          <w:rFonts w:eastAsia="MS Mincho" w:cstheme="minorHAnsi"/>
          <w:sz w:val="24"/>
          <w:szCs w:val="24"/>
          <w:lang w:eastAsia="ja-JP"/>
        </w:rPr>
        <w:t>, o ile zostały dokonane,</w:t>
      </w:r>
    </w:p>
    <w:p w14:paraId="393E9746" w14:textId="2B67DD0F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złożone oferty,</w:t>
      </w:r>
    </w:p>
    <w:p w14:paraId="61282CAE" w14:textId="639502AE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oświadczenia o braku powiązań z wykonawcami, którzy złożyli oferty,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podpisane przez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osoby uprawnione do reprezentowania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zamawiającego i osoby wykonujące w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>imieniu zamawiającego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czynności związane z procedurą wyboru wykonawcy, w tym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biorące udział w procesie oceny ofert (tj. powiązań, o których mowa pkt 2 lit.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 b).</w:t>
      </w:r>
    </w:p>
    <w:p w14:paraId="6694BF40" w14:textId="351D0CF7" w:rsidR="000D4C28" w:rsidRPr="00FC6D62" w:rsidRDefault="0095124F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oświadczenie,</w:t>
      </w:r>
      <w:r w:rsidR="000D4C28" w:rsidRPr="00FC6D62">
        <w:rPr>
          <w:rFonts w:eastAsia="MS Mincho" w:cstheme="minorHAnsi"/>
          <w:sz w:val="24"/>
          <w:szCs w:val="24"/>
          <w:lang w:eastAsia="ja-JP"/>
        </w:rPr>
        <w:t xml:space="preserve"> o którym mowa w art. 56 ust. 4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485C873F" w14:textId="2E1E4A12" w:rsidR="009C078D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wyniku postępowania upublicznia się w taki 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>sposób</w:t>
      </w:r>
      <w:r w:rsidR="002204D4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 xml:space="preserve">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jaki zostało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upublicznione zapytanie ofertowe. Informacja o wyniku postępowania zawiera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nazwę wybranego wykonawcy, 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 xml:space="preserve">adres </w:t>
      </w:r>
      <w:r w:rsidRPr="00FC6D62">
        <w:rPr>
          <w:rFonts w:eastAsia="MS Mincho" w:cstheme="minorHAnsi"/>
          <w:sz w:val="24"/>
          <w:szCs w:val="24"/>
          <w:lang w:eastAsia="ja-JP"/>
        </w:rPr>
        <w:t>jego siedzib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oraz cenę zamówienia. Na wniosek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wykonawcy, który złożył ofertę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 lub innego zainteresowanego podmiotu</w:t>
      </w:r>
      <w:r w:rsidRPr="00FC6D62">
        <w:rPr>
          <w:rFonts w:eastAsia="MS Mincho" w:cstheme="minorHAnsi"/>
          <w:sz w:val="24"/>
          <w:szCs w:val="24"/>
          <w:lang w:eastAsia="ja-JP"/>
        </w:rPr>
        <w:t>, należy udostępnić protokół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C576D" w:rsidRPr="00FC6D62">
        <w:rPr>
          <w:rFonts w:eastAsia="MS Mincho" w:cstheme="minorHAnsi"/>
          <w:sz w:val="24"/>
          <w:szCs w:val="24"/>
          <w:lang w:eastAsia="ja-JP"/>
        </w:rPr>
        <w:t>postępowania o udzielenie zamówienia, z wyłączeniem części ofert stanowiących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C576D" w:rsidRPr="00FC6D62">
        <w:rPr>
          <w:rFonts w:eastAsia="MS Mincho" w:cstheme="minorHAnsi"/>
          <w:sz w:val="24"/>
          <w:szCs w:val="24"/>
          <w:lang w:eastAsia="ja-JP"/>
        </w:rPr>
        <w:t>tajemnicę przedsiębiorstwa.</w:t>
      </w:r>
      <w:r w:rsidR="003764D5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0"/>
      </w:r>
    </w:p>
    <w:p w14:paraId="45131AE5" w14:textId="79DB68B0" w:rsidR="009C078D" w:rsidRPr="00FC6D62" w:rsidRDefault="006C576D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Po przeprowadzeniu procedury uregulowanej w niniejszej sekcji następuje zawarcie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umowy z wykonawcą w formie pisemnej lub elektronicznej (wraz z kwalifikowanym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podpisem elektronicznym). W przypadku, gdy zamawiający dopuszcza składanie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 częściowych, postępowanie może zakończyć się zawarciem umowy na część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zamówienia. 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W przypadku gdy przedmiotem zamówienia jest zawarcie umowy ramowej, dopuszcza się sporządzenie jednej umowy z wieloma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wykonawcami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 lub kilku samodzielnych umów. </w:t>
      </w:r>
      <w:r w:rsidRPr="00FC6D62">
        <w:rPr>
          <w:rFonts w:eastAsia="MS Mincho" w:cstheme="minorHAnsi"/>
          <w:sz w:val="24"/>
          <w:szCs w:val="24"/>
          <w:lang w:eastAsia="ja-JP"/>
        </w:rPr>
        <w:t>W przypadku gdy wybrany wykonawca odstąpi od zawarcia umowy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 zamawiającym, zamawiający zawiera umowę z kolejnym wykonawcą, który w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postępowaniu o udzielenie zamówienia uzyskał kolejną najwyższą liczbę punktów.</w:t>
      </w:r>
    </w:p>
    <w:p w14:paraId="73AA198E" w14:textId="032AB7A1" w:rsidR="006C576D" w:rsidRPr="00FC6D62" w:rsidRDefault="006C576D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Nie jest możliwe dokonywanie istotnych zmian</w:t>
      </w:r>
      <w:r w:rsidR="00683D29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1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postanowień zawartej umowy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stosunku do treści oferty, na podstawie której dokonano wyboru wykonawcy,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chyba że:</w:t>
      </w:r>
    </w:p>
    <w:p w14:paraId="3FCDC685" w14:textId="61C6F42D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zmiany zostały przewidziane w zapytaniu ofertowym w postaci jednoznacznych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postanowień umownych, które określają ich zakres i charakter oraz warunki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wprowadzenia zmian,</w:t>
      </w:r>
    </w:p>
    <w:p w14:paraId="19D92F32" w14:textId="37322FA3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zmiany dotyczą realizacji dodatkowych dostaw</w:t>
      </w:r>
      <w:r w:rsidR="009C001A" w:rsidRPr="00FC6D62">
        <w:rPr>
          <w:rFonts w:eastAsia="MS Mincho" w:cstheme="minorHAnsi"/>
          <w:sz w:val="24"/>
          <w:szCs w:val="24"/>
          <w:lang w:eastAsia="ja-JP"/>
        </w:rPr>
        <w:t xml:space="preserve"> lub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usług od dotychczasowego wykonawcy, nieobjętych zamówieniem podstawowym,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 stały się niezbędne i zostały spełnione łącznie następujące warunki:</w:t>
      </w:r>
    </w:p>
    <w:p w14:paraId="40373123" w14:textId="25236872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wykonawcy nie może zostać dokonana z powodów ekonomicznych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technicznych, w szczególności dotyczących zamienności lub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interoperacyjności sprzętu, usług lub instalacji, zamówionych w ramach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podstawowego,</w:t>
      </w:r>
    </w:p>
    <w:p w14:paraId="5AD874F9" w14:textId="73C1795F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wykonawcy spowodowałaby istotną niedogodność lub znaczne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zwiększenie kosztów dla zamawiającego,</w:t>
      </w:r>
    </w:p>
    <w:p w14:paraId="1F496713" w14:textId="17548670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wartość każdej kolejnej zmiany nie przekracza 50% wartości zamówienia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określonej pierwotnie w umowie,</w:t>
      </w:r>
    </w:p>
    <w:p w14:paraId="58B1DBDC" w14:textId="0D515043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zmiana nie prowadzi do zmiany charakteru umowy i zostały spełnione łącznie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następujące warunki:</w:t>
      </w:r>
    </w:p>
    <w:p w14:paraId="1EC16F2B" w14:textId="6BD9777D" w:rsidR="006C576D" w:rsidRPr="00FC6D62" w:rsidRDefault="006C576D" w:rsidP="00FC6D62">
      <w:pPr>
        <w:pStyle w:val="Akapitzlist"/>
        <w:numPr>
          <w:ilvl w:val="1"/>
          <w:numId w:val="19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konieczność zmiany umowy spowodowana jest okolicznościami, których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zamawiający, działając z należytą starannością, nie mógł przewidzieć,</w:t>
      </w:r>
    </w:p>
    <w:p w14:paraId="1341301D" w14:textId="78CFA7BC" w:rsidR="006C576D" w:rsidRPr="00FC6D62" w:rsidRDefault="006C576D" w:rsidP="00FC6D62">
      <w:pPr>
        <w:pStyle w:val="Akapitzlist"/>
        <w:numPr>
          <w:ilvl w:val="1"/>
          <w:numId w:val="19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wartość zmiany nie przekracza 50% wartości zamówienia określonej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pierwotnie w umowie,</w:t>
      </w:r>
    </w:p>
    <w:p w14:paraId="46DF799D" w14:textId="532D702D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wykonawcę, któremu zamawiający udzielił </w:t>
      </w:r>
      <w:r w:rsidR="00D16C82" w:rsidRPr="00FC6D62">
        <w:rPr>
          <w:rFonts w:eastAsia="MS Mincho" w:cstheme="minorHAnsi"/>
          <w:sz w:val="24"/>
          <w:szCs w:val="24"/>
          <w:lang w:eastAsia="ja-JP"/>
        </w:rPr>
        <w:t>zamówienia ma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zastąpić nowy</w:t>
      </w:r>
      <w:r w:rsidR="00D16C82" w:rsidRPr="00FC6D62">
        <w:rPr>
          <w:rFonts w:eastAsia="MS Mincho" w:cstheme="minorHAnsi"/>
          <w:sz w:val="24"/>
          <w:szCs w:val="24"/>
          <w:lang w:eastAsia="ja-JP"/>
        </w:rPr>
        <w:t xml:space="preserve"> wykonawca:</w:t>
      </w:r>
    </w:p>
    <w:p w14:paraId="464AE5BA" w14:textId="49DCF902" w:rsidR="006C576D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na podstawie postanowień umownych, o których mowa w lit. a,</w:t>
      </w:r>
    </w:p>
    <w:p w14:paraId="3C14A91D" w14:textId="7AF752AA" w:rsidR="006C576D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wyniku połączenia, podziału, przekształcenia, upadłości, restrukturyzacji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nabycia dotychczasowego wykonawcy lub jego przedsiębiorstwa</w:t>
      </w:r>
      <w:r w:rsidR="00F5360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nowy wykonawca spełnia warunki udziału w postępowaniu, nie zachodzą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wobec niego podstawy wykluczenia oraz nie pociąga to za sobą innych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istotnych zmian umowy,</w:t>
      </w:r>
    </w:p>
    <w:p w14:paraId="5F225AEB" w14:textId="0B119FBA" w:rsidR="00D45636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wyniku przejęcia przez zamawiającego zobowiązań wykonawcy względem jego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podwykonawców; w przypadku zmiany podwykonawcy, zamawiający może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zawrzeć umowę z nowym podwykonawcą bez zmiany warunków realizacji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z uwzględnieniem dokonanych płatności z tytułu dotychczas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zrealizowanych prac,</w:t>
      </w:r>
    </w:p>
    <w:p w14:paraId="5AE942C3" w14:textId="6587F723" w:rsidR="00117196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nie prowadzi do zmiany charakteru umowy a łączna wartość zmian jest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mniejsza niż progi unijne w rozumieniu art. 3 Pzp</w:t>
      </w:r>
      <w:r w:rsidR="0097090F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2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 jednocześnie jest mniejsza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 10% wartości zamówienia określonej pierwotnie w umowie w przypadku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zamówień na usługi lub dostawy</w:t>
      </w:r>
      <w:r w:rsidR="00F53607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1FA4A47" w14:textId="2024C49A" w:rsidR="004B5A4B" w:rsidRPr="00FC6D62" w:rsidRDefault="00A11606" w:rsidP="00FC6D62">
      <w:pPr>
        <w:pStyle w:val="Nagwek2"/>
        <w:rPr>
          <w:rFonts w:eastAsia="MS Mincho"/>
          <w:szCs w:val="24"/>
          <w:lang w:eastAsia="ja-JP"/>
        </w:rPr>
      </w:pPr>
      <w:bookmarkStart w:id="6" w:name="_Toc169702711"/>
      <w:r w:rsidRPr="00FC6D62">
        <w:rPr>
          <w:rFonts w:eastAsia="MS Mincho"/>
          <w:szCs w:val="24"/>
          <w:lang w:eastAsia="ja-JP"/>
        </w:rPr>
        <w:t>1.</w:t>
      </w:r>
      <w:r w:rsidR="004255EE" w:rsidRPr="00FC6D62">
        <w:rPr>
          <w:rFonts w:eastAsia="MS Mincho"/>
          <w:szCs w:val="24"/>
          <w:lang w:eastAsia="ja-JP"/>
        </w:rPr>
        <w:t>2</w:t>
      </w:r>
      <w:bookmarkStart w:id="7" w:name="_Toc115082200"/>
      <w:r w:rsidR="004B5A4B" w:rsidRPr="00FC6D62">
        <w:rPr>
          <w:rFonts w:eastAsia="MS Mincho"/>
          <w:szCs w:val="24"/>
          <w:lang w:eastAsia="ja-JP"/>
        </w:rPr>
        <w:t xml:space="preserve">. </w:t>
      </w:r>
      <w:r w:rsidR="004B5A4B" w:rsidRPr="00FC6D62">
        <w:rPr>
          <w:szCs w:val="24"/>
        </w:rPr>
        <w:t>Zamówienia w trybie in-house</w:t>
      </w:r>
      <w:bookmarkEnd w:id="7"/>
      <w:bookmarkEnd w:id="6"/>
    </w:p>
    <w:p w14:paraId="7A003B97" w14:textId="77777777" w:rsidR="004B5A4B" w:rsidRPr="00FC6D62" w:rsidRDefault="004B5A4B" w:rsidP="00FC6D62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W przypadku zamówień w trybie in-house, oprócz zasad i warunków zawartych w niniejszym dokumencie wraz z załącznikiem oraz spełnienia przesłanek wskazanych w ustawie – Prawo zamówień publicznych, w celu uznania kosztów poniesionych w związku z zamówieniem w trybie in-house za kwalifikowalne Beneficjent zobowiązany jest do:</w:t>
      </w:r>
    </w:p>
    <w:p w14:paraId="7BD983D1" w14:textId="77777777" w:rsidR="00522F3E" w:rsidRDefault="004B5A4B" w:rsidP="00FC6D62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lastRenderedPageBreak/>
        <w:t xml:space="preserve">zlecenie prac podmiotowi wewnętrznemu na </w:t>
      </w:r>
      <w:r w:rsidR="0095124F" w:rsidRPr="00522F3E">
        <w:rPr>
          <w:rFonts w:eastAsia="Times New Roman" w:cstheme="minorHAnsi"/>
          <w:sz w:val="24"/>
          <w:szCs w:val="24"/>
          <w:lang w:eastAsia="pl-PL"/>
        </w:rPr>
        <w:t>podstawie podpisanej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umowy z podmiotem wewnętrznym;</w:t>
      </w:r>
    </w:p>
    <w:p w14:paraId="03BCE8AF" w14:textId="77777777" w:rsidR="00522F3E" w:rsidRDefault="004B5A4B" w:rsidP="00FC6D62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rozeznania rynku przed zleceniem prac in-house (ex </w:t>
      </w:r>
      <w:proofErr w:type="spellStart"/>
      <w:r w:rsidRPr="00522F3E">
        <w:rPr>
          <w:rFonts w:eastAsia="Times New Roman" w:cstheme="minorHAnsi"/>
          <w:sz w:val="24"/>
          <w:szCs w:val="24"/>
          <w:lang w:eastAsia="pl-PL"/>
        </w:rPr>
        <w:t>ante</w:t>
      </w:r>
      <w:proofErr w:type="spellEnd"/>
      <w:r w:rsidRPr="00522F3E">
        <w:rPr>
          <w:rFonts w:eastAsia="Times New Roman" w:cstheme="minorHAnsi"/>
          <w:sz w:val="24"/>
          <w:szCs w:val="24"/>
          <w:lang w:eastAsia="pl-PL"/>
        </w:rPr>
        <w:t>) poprzez:</w:t>
      </w:r>
    </w:p>
    <w:p w14:paraId="0D8102F8" w14:textId="77777777" w:rsidR="00522F3E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niezależnej, zewnętrznej wyceny zakresu prac projektowych, przeznaczonych do powierzenia wewnętrznemu podmiotowi w ramach konkretnych zleceń, przez wyłonionego w otwartym konkursie eksperta rynkowego 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lub/i ekspertów z jednostek podległych i nadzorowanych przez Beneficjenta;</w:t>
      </w:r>
    </w:p>
    <w:p w14:paraId="1224E007" w14:textId="77777777" w:rsidR="00522F3E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niezależnej, zewnętrznej weryfikacji poprawności oszacowania kosztów prac przedstawionych przez podmiot wewnętrzny, w tym: metodologii szacowania i pracochłonności prac projektowych określonej przez podmiot wewnętrzny, przez wyłonionego w otwartym konkursie eksperta rynkowego 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lub/i ekspertów z jednostek podległych i nadzorowanych przez Beneficjenta</w:t>
      </w:r>
    </w:p>
    <w:p w14:paraId="5EEB8B41" w14:textId="423D1091" w:rsidR="004B5A4B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przeprowadzenie zewnętrznej, niezależnej analizy porównawczej wyceny rynkowej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2F3E">
        <w:rPr>
          <w:rFonts w:eastAsia="Times New Roman" w:cstheme="minorHAnsi"/>
          <w:sz w:val="24"/>
          <w:szCs w:val="24"/>
          <w:lang w:eastAsia="pl-PL"/>
        </w:rPr>
        <w:t>(punkt 2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2F3E">
        <w:rPr>
          <w:rFonts w:eastAsia="Times New Roman" w:cstheme="minorHAnsi"/>
          <w:sz w:val="24"/>
          <w:szCs w:val="24"/>
          <w:lang w:eastAsia="pl-PL"/>
        </w:rPr>
        <w:t>a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powyżej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i oszacowania kosztów podmiotu wewnętrznego (punkt 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2 </w:t>
      </w:r>
      <w:r w:rsidRPr="00522F3E">
        <w:rPr>
          <w:rFonts w:eastAsia="Times New Roman" w:cstheme="minorHAnsi"/>
          <w:sz w:val="24"/>
          <w:szCs w:val="24"/>
          <w:lang w:eastAsia="pl-PL"/>
        </w:rPr>
        <w:t>b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powyżej) przez wyłonionego w otwartym konkursie eksperta rynkowego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lub/i ekspertów z jednostek podległych i nadzorowanych przez - Beneficjenta, </w:t>
      </w:r>
      <w:r w:rsidRPr="00522F3E">
        <w:rPr>
          <w:rFonts w:eastAsia="Times New Roman" w:cstheme="minorHAnsi"/>
          <w:sz w:val="24"/>
          <w:szCs w:val="24"/>
          <w:lang w:eastAsia="pl-PL"/>
        </w:rPr>
        <w:t>w celu potwierdzenia lub zaprzeczenia oszczędnego i efektywnego gospodarowania środkami finansowymi.</w:t>
      </w:r>
    </w:p>
    <w:p w14:paraId="0D4A2F55" w14:textId="77777777" w:rsidR="004B5A4B" w:rsidRPr="00FC6D62" w:rsidRDefault="004B5A4B" w:rsidP="00FC6D62">
      <w:pPr>
        <w:rPr>
          <w:rFonts w:cstheme="minorHAnsi"/>
          <w:b/>
          <w:bCs/>
          <w:sz w:val="24"/>
          <w:szCs w:val="24"/>
        </w:rPr>
      </w:pPr>
      <w:r w:rsidRPr="00FC6D62">
        <w:rPr>
          <w:rFonts w:cstheme="minorHAnsi"/>
          <w:b/>
          <w:bCs/>
          <w:sz w:val="24"/>
          <w:szCs w:val="24"/>
        </w:rPr>
        <w:t xml:space="preserve">Eksperci muszą jednocześnie spełniać warunek posiadania niezbędnej wiedzy eksperckiej oraz złożyć deklarację o braku konfliktu interesów/deklarację o bezstronności. </w:t>
      </w:r>
    </w:p>
    <w:p w14:paraId="11A91850" w14:textId="77777777" w:rsidR="00522F3E" w:rsidRDefault="004B5A4B" w:rsidP="00522F3E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Odbioru prac zgodnie z przyjętym harmonogramem realizacji Przedsięwzięcia wskazanym w Umowie/Porozumieniu o objęciu Przedsięwzięcia wsparciem;</w:t>
      </w:r>
    </w:p>
    <w:p w14:paraId="7F7125A6" w14:textId="2C27E5D6" w:rsidR="004B5A4B" w:rsidRPr="00522F3E" w:rsidRDefault="008B214E" w:rsidP="00522F3E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c</w:t>
      </w:r>
      <w:r w:rsidR="004B5A4B" w:rsidRPr="00522F3E">
        <w:rPr>
          <w:rFonts w:eastAsia="Times New Roman" w:cstheme="minorHAnsi"/>
          <w:sz w:val="24"/>
          <w:szCs w:val="24"/>
          <w:lang w:eastAsia="pl-PL"/>
        </w:rPr>
        <w:t>yklicznego raportowania kosztów ponoszonych w trybie in-house do JW.</w:t>
      </w:r>
    </w:p>
    <w:p w14:paraId="32BE4F43" w14:textId="77777777" w:rsidR="004B5A4B" w:rsidRPr="00FC6D62" w:rsidRDefault="004B5A4B" w:rsidP="00FC6D62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Podmiot wewnętrzny zobowiązany jest do:</w:t>
      </w:r>
    </w:p>
    <w:p w14:paraId="732EC863" w14:textId="77777777" w:rsidR="00522F3E" w:rsidRPr="00C66B1A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iCs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 xml:space="preserve">dokonywania zakupów towarów, materiałów i usług dotyczących podpisanej umowy zgodnie z ustawą Prawo zamówień publicznych lub zgodnie z </w:t>
      </w:r>
      <w:r w:rsidRPr="00C66B1A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8B214E" w:rsidRPr="00C66B1A">
        <w:rPr>
          <w:rFonts w:eastAsia="Times New Roman" w:cstheme="minorHAnsi"/>
          <w:iCs/>
          <w:sz w:val="24"/>
          <w:szCs w:val="24"/>
          <w:lang w:eastAsia="pl-PL"/>
        </w:rPr>
        <w:t>asadami</w:t>
      </w:r>
      <w:r w:rsidRPr="00C66B1A">
        <w:rPr>
          <w:rFonts w:eastAsia="Times New Roman" w:cstheme="minorHAnsi"/>
          <w:iCs/>
          <w:sz w:val="24"/>
          <w:szCs w:val="24"/>
          <w:lang w:eastAsia="pl-PL"/>
        </w:rPr>
        <w:t>;</w:t>
      </w:r>
    </w:p>
    <w:p w14:paraId="0523EFCF" w14:textId="77777777" w:rsidR="00522F3E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prowadzenia wyodrębnionej ewidencji czasu pracy w ramach umowy w celu zapewnienia pełnej weryfikowalności i przejrzystości;</w:t>
      </w:r>
    </w:p>
    <w:p w14:paraId="399C97CF" w14:textId="62FFA9DA" w:rsidR="004B5A4B" w:rsidRPr="00522F3E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prowadzenia wyodrębnionej ewidencji księgowej kosztów związanych z realizacją danej umowy.</w:t>
      </w:r>
    </w:p>
    <w:p w14:paraId="1FA09AE1" w14:textId="1FF56F75" w:rsidR="00117196" w:rsidRPr="00FC6D62" w:rsidRDefault="00117196" w:rsidP="00684913">
      <w:pPr>
        <w:pStyle w:val="Nagwek1"/>
        <w:rPr>
          <w:rFonts w:eastAsia="MS Mincho" w:cstheme="minorHAnsi"/>
          <w:b w:val="0"/>
          <w:szCs w:val="24"/>
          <w:lang w:eastAsia="ja-JP"/>
        </w:rPr>
      </w:pPr>
      <w:bookmarkStart w:id="8" w:name="_Toc169702712"/>
      <w:bookmarkStart w:id="9" w:name="_Toc78468510"/>
      <w:r w:rsidRPr="00FC6D62">
        <w:rPr>
          <w:rFonts w:eastAsia="MS Mincho" w:cstheme="minorHAnsi"/>
          <w:szCs w:val="24"/>
          <w:lang w:eastAsia="ja-JP"/>
        </w:rPr>
        <w:lastRenderedPageBreak/>
        <w:t xml:space="preserve">2. Przykłady możliwych nieprawidłowości w obszarze </w:t>
      </w:r>
      <w:r w:rsidR="00D72C2E" w:rsidRPr="00FC6D62">
        <w:rPr>
          <w:rFonts w:eastAsia="MS Mincho" w:cstheme="minorHAnsi"/>
          <w:szCs w:val="24"/>
          <w:lang w:eastAsia="ja-JP"/>
        </w:rPr>
        <w:t>zamówień</w:t>
      </w:r>
      <w:bookmarkEnd w:id="8"/>
    </w:p>
    <w:p w14:paraId="5EBE336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stosowanie trybów niekonkurencyjnych lub nieuprawnione stosowanie procedur przyspieszonych powołując się np. na termin zakończenia projektu lub koniec roku budżetowego.</w:t>
      </w:r>
    </w:p>
    <w:p w14:paraId="41C72A66" w14:textId="70E7C518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Niekorzystne zjawisko „uzależnienia się” zamawiającego od pierwotnego wykonawcy systemu lub producenta sprzętu lub oprogramowania gotowego, uniemożliwiające nabycie niezbędnych usług lub dostaw w trybach konkurencyjnych np. brak zapewnienia sobie w</w:t>
      </w:r>
      <w:r w:rsidR="00C66B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6D62">
        <w:rPr>
          <w:rFonts w:eastAsia="Times New Roman" w:cstheme="minorHAnsi"/>
          <w:sz w:val="24"/>
          <w:szCs w:val="24"/>
          <w:lang w:eastAsia="pl-PL"/>
        </w:rPr>
        <w:t>pierwotnym przetargu autorskich</w:t>
      </w:r>
      <w:r w:rsidR="00BA1F4D" w:rsidRPr="00FC6D62">
        <w:rPr>
          <w:rFonts w:eastAsia="Times New Roman" w:cstheme="minorHAnsi"/>
          <w:sz w:val="24"/>
          <w:szCs w:val="24"/>
          <w:lang w:eastAsia="pl-PL"/>
        </w:rPr>
        <w:t xml:space="preserve"> praw</w:t>
      </w:r>
      <w:r w:rsidR="00BA1F4D" w:rsidRPr="00FC6D62">
        <w:rPr>
          <w:rFonts w:cstheme="minorHAnsi"/>
          <w:sz w:val="24"/>
          <w:szCs w:val="24"/>
        </w:rPr>
        <w:t xml:space="preserve"> majątkowych oraz praw zależnych, w tym do kodów źródłowych i dokumentacji lub nabycie licencji na niewystarczających polach eksploatacji odpowiadających zakresowi Przedsięwzięcia</w:t>
      </w:r>
      <w:r w:rsidRPr="00FC6D62">
        <w:rPr>
          <w:rFonts w:eastAsia="Times New Roman" w:cstheme="minorHAnsi"/>
          <w:sz w:val="24"/>
          <w:szCs w:val="24"/>
          <w:lang w:eastAsia="pl-PL"/>
        </w:rPr>
        <w:t>.</w:t>
      </w:r>
    </w:p>
    <w:p w14:paraId="10B2558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Nieuzasadnione udzielanie zamówień publicznych z wolnej ręki związanych z systemami informatycznymi, wynikające z niewłaściwego przygotowania postępowania i udzielania zamówienia publicznego.</w:t>
      </w:r>
    </w:p>
    <w:p w14:paraId="24883161" w14:textId="4275100C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Niedopuszczenie przez zamawiającego zaoferowania produktu równoważnego lub usługi równoważnej, w</w:t>
      </w:r>
      <w:r w:rsidR="0046088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6D62">
        <w:rPr>
          <w:rFonts w:eastAsia="Times New Roman" w:cstheme="minorHAnsi"/>
          <w:sz w:val="24"/>
          <w:szCs w:val="24"/>
          <w:lang w:eastAsia="pl-PL"/>
        </w:rPr>
        <w:t>przypadku opisania przedmiotu zamówienia publicznego poprzez wskazanie znaków towarowych, patentów, pochodzenia, źródła lub szczególnego procesu, który charakteryzuje produkty lub usługi dostarczane przez konkretnego wykonawcę.</w:t>
      </w:r>
    </w:p>
    <w:p w14:paraId="17DB0A17" w14:textId="5A288949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dzielenie zamówienia publicznego na części w celu zastosowania mniej restrykcyjnej zasady udzielenia zamówienia w sytuacji, gdy zamawiający wszczyna kilka postępowań, które są tożsame przedmiotowo i czasowo, a zamówienie publiczne może być wykonane przez jednego wykonawcę. Tożsamość czasową należy odnosić nie tylko do roku budżetowego, ale także do całego okresu realizacji projektu.</w:t>
      </w:r>
    </w:p>
    <w:p w14:paraId="491EE281" w14:textId="6027ABFB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łączenie zamówień publicznych, które odrębnie udzielane wymagają zastosowania różnych zasad udzielenia.</w:t>
      </w:r>
    </w:p>
    <w:p w14:paraId="4CAC62C0" w14:textId="55DA09A6" w:rsidR="00A43A42" w:rsidRPr="00FC6D62" w:rsidRDefault="00A43A42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łączenie zamówień publicznych, które odrębnie udzielane skutkowałoby zwiększeniem konkurencyjności ofert wykonawców i umożliwiałoby złożenie oferty przez podmioty zainteresowane konkretną częścią zamówienia, np. łącznie dostaw sprzętu wraz z usługami w postaci budowy systemów informatycznych.</w:t>
      </w:r>
    </w:p>
    <w:p w14:paraId="40E45A03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lastRenderedPageBreak/>
        <w:t>Nieuzasadnione przedmiotem zamówienia publicznego ograniczenia dotyczące podwykonawstwa, np. wprowadzenie zasady, że określona w sposób procentowy część zamówienia publicznego nie może być zlecona podwykonawcom.</w:t>
      </w:r>
    </w:p>
    <w:p w14:paraId="135DF531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Wymaganie od wykonawcy posiadania potencjału technicznego już na etapie składania ofert/wniosków o dopuszczenie do udziału w postępowaniu.</w:t>
      </w:r>
    </w:p>
    <w:p w14:paraId="480DE775" w14:textId="57A87843" w:rsidR="001D09F0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Żądanie, aby wykonawca posiadał doświadczenie w realizacji usług, dostaw lub robót budowlanych współfinansowanych ze środków UE lub z funduszy krajowych (w sytuacji, gdy fakt współfinansowania nie ma wpływu na potwierdzenie umiejętności wykonawcy w</w:t>
      </w:r>
      <w:r w:rsidR="003356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6D62">
        <w:rPr>
          <w:rFonts w:eastAsia="Times New Roman" w:cstheme="minorHAnsi"/>
          <w:sz w:val="24"/>
          <w:szCs w:val="24"/>
          <w:lang w:eastAsia="pl-PL"/>
        </w:rPr>
        <w:t>zakresie wykonania zamówienia publicznego)</w:t>
      </w:r>
      <w:r w:rsidR="001D09F0" w:rsidRPr="00FC6D62">
        <w:rPr>
          <w:rFonts w:eastAsia="Times New Roman" w:cstheme="minorHAnsi"/>
          <w:sz w:val="24"/>
          <w:szCs w:val="24"/>
          <w:lang w:eastAsia="pl-PL"/>
        </w:rPr>
        <w:t>.</w:t>
      </w:r>
    </w:p>
    <w:p w14:paraId="49A7A5F4" w14:textId="013C73DE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 zamawiającego, aby wykonawca posiadał doświadczenie w realizacji usług, dostaw lub robót budowlanych wykonywanych wyłącznie w Polsce.</w:t>
      </w:r>
    </w:p>
    <w:p w14:paraId="0735CA24" w14:textId="66976C74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 zamawiającego, aby wykonawca posiadał doświadczenie w realizacji usług, dostaw lub robót budowlanych, przewyższających wartość szacunkową zamówienia.</w:t>
      </w:r>
    </w:p>
    <w:p w14:paraId="3F966BE4" w14:textId="1CEA2D5A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Uwzględnianie przez zamawiającego jedynie doświadczenia zdobytego po uzyskaniu przez wykonawcę stosownych polskich uprawnień budowlanych lub posiadania doświadczenia zdobytego w Polsce.</w:t>
      </w:r>
    </w:p>
    <w:p w14:paraId="5EDA8DF7" w14:textId="62E0D6A5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 xml:space="preserve">Nieuprawniony podział zamówienia na części, w </w:t>
      </w:r>
      <w:r w:rsidR="0095124F" w:rsidRPr="00FC6D62">
        <w:rPr>
          <w:rFonts w:eastAsia="Times New Roman" w:cstheme="minorHAnsi"/>
          <w:sz w:val="24"/>
          <w:szCs w:val="24"/>
          <w:lang w:eastAsia="pl-PL"/>
        </w:rPr>
        <w:t>sytuacji,</w:t>
      </w:r>
      <w:r w:rsidRPr="00FC6D62">
        <w:rPr>
          <w:rFonts w:eastAsia="Times New Roman" w:cstheme="minorHAnsi"/>
          <w:sz w:val="24"/>
          <w:szCs w:val="24"/>
          <w:lang w:eastAsia="pl-PL"/>
        </w:rPr>
        <w:t xml:space="preserve"> gdy w ramach kilku Przedsięwzięć realizowane są tożsame zamówienia, celem uniknięcia stosowania przepisów Ustawy lub zasad określonych w niniejszym dokumencie.</w:t>
      </w:r>
    </w:p>
    <w:p w14:paraId="08B5D309" w14:textId="2C984E53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 xml:space="preserve">Odrzucenie przez zamawiającego oferty zamiast dokonania poprawy oczywistej omyłki pisarskiej/rachunkowej/innej. </w:t>
      </w:r>
      <w:r w:rsidRPr="00FC6D62">
        <w:rPr>
          <w:rFonts w:eastAsia="Calibri" w:cstheme="minorHAnsi"/>
          <w:sz w:val="24"/>
          <w:szCs w:val="24"/>
        </w:rPr>
        <w:t>Za niedopuszczalne uznaje się natomiast uprzednie uzgodnienie z wykonawcą lub jakimkolwiek innym podmiotem/jakąkolwiek inną osobą sposobu poprawienia omyłek, które pojawiły się w ofercie, a o których mowa w przepisie art.</w:t>
      </w:r>
      <w:r w:rsidR="0075766E">
        <w:rPr>
          <w:rFonts w:eastAsia="Calibri" w:cstheme="minorHAnsi"/>
          <w:sz w:val="24"/>
          <w:szCs w:val="24"/>
        </w:rPr>
        <w:t xml:space="preserve"> </w:t>
      </w:r>
      <w:r w:rsidRPr="00FC6D62">
        <w:rPr>
          <w:rFonts w:eastAsia="Calibri" w:cstheme="minorHAnsi"/>
          <w:sz w:val="24"/>
          <w:szCs w:val="24"/>
        </w:rPr>
        <w:t>87 ust</w:t>
      </w:r>
      <w:r w:rsidR="00335659" w:rsidRPr="00FC6D62">
        <w:rPr>
          <w:rFonts w:eastAsia="Calibri" w:cstheme="minorHAnsi"/>
          <w:sz w:val="24"/>
          <w:szCs w:val="24"/>
        </w:rPr>
        <w:t>.</w:t>
      </w:r>
      <w:r w:rsidR="00335659">
        <w:rPr>
          <w:rFonts w:eastAsia="Calibri" w:cstheme="minorHAnsi"/>
          <w:sz w:val="24"/>
          <w:szCs w:val="24"/>
        </w:rPr>
        <w:t xml:space="preserve"> </w:t>
      </w:r>
      <w:r w:rsidRPr="00FC6D62">
        <w:rPr>
          <w:rFonts w:eastAsia="Calibri" w:cstheme="minorHAnsi"/>
          <w:sz w:val="24"/>
          <w:szCs w:val="24"/>
        </w:rPr>
        <w:t>2 ustawy Pzp.</w:t>
      </w:r>
    </w:p>
    <w:p w14:paraId="0E4FA8CA" w14:textId="254C9412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Konstruowanie kryteriów oceny ofert, które w połączeni</w:t>
      </w:r>
      <w:r w:rsidR="0025094C" w:rsidRPr="00FC6D62">
        <w:rPr>
          <w:rFonts w:eastAsia="Calibri" w:cstheme="minorHAnsi"/>
          <w:sz w:val="24"/>
          <w:szCs w:val="24"/>
        </w:rPr>
        <w:t>u z karami umownymi, mają charak</w:t>
      </w:r>
      <w:r w:rsidRPr="00FC6D62">
        <w:rPr>
          <w:rFonts w:eastAsia="Calibri" w:cstheme="minorHAnsi"/>
          <w:sz w:val="24"/>
          <w:szCs w:val="24"/>
        </w:rPr>
        <w:t xml:space="preserve">ter </w:t>
      </w:r>
      <w:r w:rsidR="0095124F" w:rsidRPr="00FC6D62">
        <w:rPr>
          <w:rFonts w:eastAsia="Calibri" w:cstheme="minorHAnsi"/>
          <w:sz w:val="24"/>
          <w:szCs w:val="24"/>
        </w:rPr>
        <w:t>iluzoryczny, m.in.</w:t>
      </w:r>
      <w:r w:rsidRPr="00FC6D62">
        <w:rPr>
          <w:rFonts w:eastAsia="Calibri" w:cstheme="minorHAnsi"/>
          <w:sz w:val="24"/>
          <w:szCs w:val="24"/>
        </w:rPr>
        <w:t xml:space="preserve"> takich jak kryterium terminu realizacji w </w:t>
      </w:r>
      <w:r w:rsidR="0095124F" w:rsidRPr="00FC6D62">
        <w:rPr>
          <w:rFonts w:eastAsia="Calibri" w:cstheme="minorHAnsi"/>
          <w:sz w:val="24"/>
          <w:szCs w:val="24"/>
        </w:rPr>
        <w:t>sytuacji,</w:t>
      </w:r>
      <w:r w:rsidRPr="00FC6D62">
        <w:rPr>
          <w:rFonts w:eastAsia="Calibri" w:cstheme="minorHAnsi"/>
          <w:sz w:val="24"/>
          <w:szCs w:val="24"/>
        </w:rPr>
        <w:t xml:space="preserve"> gdy brak jest kar umownej za zwłokę/opóźnienie </w:t>
      </w:r>
      <w:r w:rsidR="0025094C" w:rsidRPr="00FC6D62">
        <w:rPr>
          <w:rFonts w:eastAsia="Calibri" w:cstheme="minorHAnsi"/>
          <w:sz w:val="24"/>
          <w:szCs w:val="24"/>
        </w:rPr>
        <w:t xml:space="preserve">ze strony </w:t>
      </w:r>
      <w:r w:rsidRPr="00FC6D62">
        <w:rPr>
          <w:rFonts w:eastAsia="Calibri" w:cstheme="minorHAnsi"/>
          <w:sz w:val="24"/>
          <w:szCs w:val="24"/>
        </w:rPr>
        <w:t>wykonawcy.</w:t>
      </w:r>
    </w:p>
    <w:p w14:paraId="74DA7AD3" w14:textId="7631784B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Odrzucenie przez zamawiającego ofert przewyższający</w:t>
      </w:r>
      <w:r w:rsidR="0025094C" w:rsidRPr="00FC6D62">
        <w:rPr>
          <w:rFonts w:eastAsia="Calibri" w:cstheme="minorHAnsi"/>
          <w:sz w:val="24"/>
          <w:szCs w:val="24"/>
        </w:rPr>
        <w:t>ch wartość środków, które zostały przeznaczone na realizację z</w:t>
      </w:r>
      <w:r w:rsidRPr="00FC6D62">
        <w:rPr>
          <w:rFonts w:eastAsia="Calibri" w:cstheme="minorHAnsi"/>
          <w:sz w:val="24"/>
          <w:szCs w:val="24"/>
        </w:rPr>
        <w:t>amówienia.</w:t>
      </w:r>
    </w:p>
    <w:p w14:paraId="1772E49F" w14:textId="36264BAA" w:rsidR="00405EC4" w:rsidRPr="00FC6D62" w:rsidRDefault="00405EC4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lastRenderedPageBreak/>
        <w:t>Wybór oferty wykonawcy, która nie była najkorzystniejszą ofertą w postępowaniu, podczas gdy inne oferty uzyskały więcej punktów w ramach kryteriów oceny ofert i nie mieściły się w budżecie Zamawiającego.</w:t>
      </w:r>
    </w:p>
    <w:p w14:paraId="426DC581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Przekazywanie wybranym wykonawcom określonych informacji dotyczących prowadzonego postępowania, które mogą stawiać ich w uprzywilejowanej pozycji w stosunku do innych wykonawców.</w:t>
      </w:r>
    </w:p>
    <w:p w14:paraId="083EB96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Wyznaczenie nowego terminu na złożenie wyjaśnień/uzupełnień po upływie pierwotnie wyznaczonego terminu. Zamawiający może rozważyć przedłużenie pierwotnie wyznaczonego terminu w trakcie jego biegu na odpowiednio umotywowany wniosek wykonawcy, mając na względzie potrzebę zachowania zasady uczciwej konkurencji i równego traktowania wykonawców.</w:t>
      </w:r>
    </w:p>
    <w:p w14:paraId="695BB8EC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Uznanie przez zamawiającego ofert, wyjaśnień lub uzupełnień, które wpłynęły do zamawiającego po upływie wyznaczonego terminu lub – w zakresie uzupełnień – także w nieodpowiedniej formie.</w:t>
      </w:r>
    </w:p>
    <w:p w14:paraId="7ED23662" w14:textId="3B238D2F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Wszelkie działania mające na celu modyfikację daty lub godziny wpływu korespondencji do zamawiającego w sytuacji, gdy data lub godzina wpływu warunkuje uwzględnienie pisma wykonawcy.</w:t>
      </w:r>
    </w:p>
    <w:p w14:paraId="41FF5D55" w14:textId="1A7AD09C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Przygotowanie dokumentacji zamówienia w oparciu o konkretny produkt lub dostawcę.</w:t>
      </w:r>
    </w:p>
    <w:p w14:paraId="44CFA6F1" w14:textId="74A1AE43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Skracanie terminów składania ofert celem uniemożliwienia lub utrudnienia złożenia ofert przez innych wykonawców.</w:t>
      </w:r>
    </w:p>
    <w:p w14:paraId="33874A22" w14:textId="79A72604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Ustalanie terminów realizacji zamówienia niemożliwe do realizacji dla potencjalnego wykonawcy a następnie aneksowanie umowy w oparciu o niejasne zapisy dotyczące terminów realizacji.</w:t>
      </w:r>
    </w:p>
    <w:p w14:paraId="0B79C820" w14:textId="1C6A5407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Niepublikowanie wzoru umowy.</w:t>
      </w:r>
    </w:p>
    <w:p w14:paraId="5C481FF9" w14:textId="28265D66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 xml:space="preserve">Sporządzenie aneksu do umowy wydłużającego termin realizacji zamówienia, w </w:t>
      </w:r>
      <w:r w:rsidR="0095124F" w:rsidRPr="00FC6D62">
        <w:rPr>
          <w:rFonts w:eastAsia="Calibri" w:cstheme="minorHAnsi"/>
          <w:sz w:val="24"/>
          <w:szCs w:val="24"/>
        </w:rPr>
        <w:t>sytuacji,</w:t>
      </w:r>
      <w:r w:rsidRPr="00FC6D62">
        <w:rPr>
          <w:rFonts w:eastAsia="Calibri" w:cstheme="minorHAnsi"/>
          <w:sz w:val="24"/>
          <w:szCs w:val="24"/>
        </w:rPr>
        <w:t xml:space="preserve"> gdy przesłanka i warunki wydłużenia terminu nie zostały wprost określone w treści wzoru umowy a termin realizacji był kryterium punktowanym w ramach kryteriów oceny ofert.</w:t>
      </w:r>
    </w:p>
    <w:p w14:paraId="4126E254" w14:textId="77777777" w:rsidR="00C07D05" w:rsidRPr="00FC6D62" w:rsidRDefault="00C07D05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Profilowanie opisu przedmiotu zamówienia pod konkretną technologię/produkt lub producenta/dostawcę.</w:t>
      </w:r>
    </w:p>
    <w:p w14:paraId="29A159D6" w14:textId="5482015B" w:rsidR="00C07D05" w:rsidRPr="00FC6D62" w:rsidRDefault="00C07D05" w:rsidP="0075766E">
      <w:pPr>
        <w:numPr>
          <w:ilvl w:val="0"/>
          <w:numId w:val="2"/>
        </w:numPr>
        <w:tabs>
          <w:tab w:val="left" w:pos="426"/>
        </w:tabs>
        <w:spacing w:after="60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Nieuzasadnione stosowanie wyłączeń ustawowych.</w:t>
      </w:r>
    </w:p>
    <w:p w14:paraId="6A367185" w14:textId="4349F999" w:rsidR="000C47F8" w:rsidRPr="00FC6D62" w:rsidRDefault="00AB33AB" w:rsidP="00684913">
      <w:pPr>
        <w:pStyle w:val="Nagwek1"/>
        <w:rPr>
          <w:rFonts w:eastAsia="MS Mincho" w:cstheme="minorHAnsi"/>
          <w:b w:val="0"/>
          <w:szCs w:val="24"/>
          <w:lang w:eastAsia="ja-JP"/>
        </w:rPr>
      </w:pPr>
      <w:bookmarkStart w:id="10" w:name="_Toc169702713"/>
      <w:r w:rsidRPr="00FC6D62">
        <w:rPr>
          <w:rFonts w:eastAsia="MS Mincho" w:cstheme="minorHAnsi"/>
          <w:szCs w:val="24"/>
          <w:lang w:eastAsia="ja-JP"/>
        </w:rPr>
        <w:lastRenderedPageBreak/>
        <w:t xml:space="preserve">3. </w:t>
      </w:r>
      <w:r w:rsidR="000C47F8" w:rsidRPr="00FC6D62">
        <w:rPr>
          <w:rFonts w:eastAsia="MS Mincho" w:cstheme="minorHAnsi"/>
          <w:szCs w:val="24"/>
          <w:lang w:eastAsia="ja-JP"/>
        </w:rPr>
        <w:t>Zestawienie regulacji w za</w:t>
      </w:r>
      <w:r w:rsidR="009E4385" w:rsidRPr="00FC6D62">
        <w:rPr>
          <w:rFonts w:eastAsia="MS Mincho" w:cstheme="minorHAnsi"/>
          <w:szCs w:val="24"/>
          <w:lang w:eastAsia="ja-JP"/>
        </w:rPr>
        <w:t xml:space="preserve">kresie zasady konkurencyjności </w:t>
      </w:r>
      <w:r w:rsidR="000C47F8" w:rsidRPr="00FC6D62">
        <w:rPr>
          <w:rFonts w:eastAsia="MS Mincho" w:cstheme="minorHAnsi"/>
          <w:szCs w:val="24"/>
          <w:lang w:eastAsia="ja-JP"/>
        </w:rPr>
        <w:t>w</w:t>
      </w:r>
      <w:r w:rsidR="0075766E">
        <w:rPr>
          <w:rFonts w:eastAsia="MS Mincho" w:cstheme="minorHAnsi"/>
          <w:szCs w:val="24"/>
          <w:lang w:eastAsia="ja-JP"/>
        </w:rPr>
        <w:t xml:space="preserve"> </w:t>
      </w:r>
      <w:r w:rsidR="000C47F8" w:rsidRPr="00FC6D62">
        <w:rPr>
          <w:rFonts w:eastAsia="MS Mincho" w:cstheme="minorHAnsi"/>
          <w:szCs w:val="24"/>
          <w:lang w:eastAsia="ja-JP"/>
        </w:rPr>
        <w:t>odniesieniu do konieczności stosowania przez zamawiającego określonej ścieżki postępowania</w:t>
      </w:r>
      <w:bookmarkEnd w:id="9"/>
      <w:bookmarkEnd w:id="10"/>
    </w:p>
    <w:p w14:paraId="3952CBA5" w14:textId="09267811" w:rsidR="000C47F8" w:rsidRPr="00FC6D62" w:rsidRDefault="000C47F8" w:rsidP="00FC6D62">
      <w:pPr>
        <w:spacing w:before="120" w:after="120" w:line="360" w:lineRule="auto"/>
        <w:rPr>
          <w:rFonts w:eastAsia="MS Mincho" w:cstheme="minorHAnsi"/>
          <w:i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Poniższe zestawienie zostało opracowane na podstawie informacji zawartych w niniejszym załączniku 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2013"/>
        <w:gridCol w:w="2340"/>
        <w:gridCol w:w="2666"/>
        <w:gridCol w:w="2842"/>
      </w:tblGrid>
      <w:tr w:rsidR="000C47F8" w:rsidRPr="00FC6D62" w14:paraId="0A069939" w14:textId="77777777" w:rsidTr="007E62E8">
        <w:trPr>
          <w:trHeight w:val="235"/>
        </w:trPr>
        <w:tc>
          <w:tcPr>
            <w:tcW w:w="2694" w:type="dxa"/>
            <w:vMerge w:val="restart"/>
            <w:vAlign w:val="center"/>
          </w:tcPr>
          <w:p w14:paraId="385B3A94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Wartość zamówienia</w:t>
            </w:r>
          </w:p>
        </w:tc>
        <w:tc>
          <w:tcPr>
            <w:tcW w:w="11198" w:type="dxa"/>
            <w:gridSpan w:val="3"/>
            <w:vAlign w:val="center"/>
          </w:tcPr>
          <w:p w14:paraId="1EE31E1A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b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Regulacja w zakresie zasady uczciwej konkurencji</w:t>
            </w:r>
          </w:p>
        </w:tc>
      </w:tr>
      <w:tr w:rsidR="000C47F8" w:rsidRPr="00FC6D62" w14:paraId="5F328D1D" w14:textId="77777777" w:rsidTr="007E62E8">
        <w:trPr>
          <w:trHeight w:val="934"/>
        </w:trPr>
        <w:tc>
          <w:tcPr>
            <w:tcW w:w="2694" w:type="dxa"/>
            <w:vMerge/>
            <w:vAlign w:val="center"/>
          </w:tcPr>
          <w:p w14:paraId="3A30E803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14:paraId="01419FCC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zobligowani do stosowania Pzp (zgodnie z zapisami Pzp)</w:t>
            </w:r>
          </w:p>
        </w:tc>
        <w:tc>
          <w:tcPr>
            <w:tcW w:w="3543" w:type="dxa"/>
            <w:vAlign w:val="center"/>
          </w:tcPr>
          <w:p w14:paraId="4D9C0D61" w14:textId="3FF8EE61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zobowiązani do przestrz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egania zasady </w:t>
            </w:r>
            <w:r w:rsidR="0095124F" w:rsidRPr="00FC6D62">
              <w:rPr>
                <w:rFonts w:eastAsia="MS Mincho" w:cstheme="minorHAnsi"/>
                <w:sz w:val="24"/>
                <w:szCs w:val="24"/>
                <w:lang w:eastAsia="ja-JP"/>
              </w:rPr>
              <w:t>konkurencyjności,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o której mowa w sekcji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253" w:type="dxa"/>
            <w:vAlign w:val="center"/>
          </w:tcPr>
          <w:p w14:paraId="76BA2BE3" w14:textId="7E6B0E62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niezobowiązani do stosowania Pzp lub zasady konkurencyjności, o której mowa w s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ekcji 1.2 </w:t>
            </w:r>
          </w:p>
        </w:tc>
      </w:tr>
      <w:tr w:rsidR="000C47F8" w:rsidRPr="00FC6D62" w14:paraId="45AE1236" w14:textId="77777777" w:rsidTr="007E62E8">
        <w:trPr>
          <w:trHeight w:val="70"/>
        </w:trPr>
        <w:tc>
          <w:tcPr>
            <w:tcW w:w="2694" w:type="dxa"/>
            <w:vAlign w:val="center"/>
          </w:tcPr>
          <w:p w14:paraId="315C6FDF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402" w:type="dxa"/>
            <w:vAlign w:val="center"/>
          </w:tcPr>
          <w:p w14:paraId="423C8BCA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543" w:type="dxa"/>
            <w:vAlign w:val="center"/>
          </w:tcPr>
          <w:p w14:paraId="27CB8CB1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4253" w:type="dxa"/>
            <w:vAlign w:val="center"/>
          </w:tcPr>
          <w:p w14:paraId="46E120A4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4</w:t>
            </w:r>
          </w:p>
        </w:tc>
      </w:tr>
      <w:tr w:rsidR="000C47F8" w:rsidRPr="00FC6D62" w14:paraId="14A3AF14" w14:textId="77777777" w:rsidTr="007E62E8">
        <w:tc>
          <w:tcPr>
            <w:tcW w:w="2694" w:type="dxa"/>
            <w:vAlign w:val="center"/>
          </w:tcPr>
          <w:p w14:paraId="41FD8B44" w14:textId="57AE58C0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Do</w:t>
            </w:r>
            <w:r w:rsidR="000C47F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- </w:t>
            </w:r>
            <w:r w:rsidR="00464820">
              <w:rPr>
                <w:rFonts w:eastAsia="MS Mincho" w:cstheme="minorHAnsi"/>
                <w:sz w:val="24"/>
                <w:szCs w:val="24"/>
                <w:lang w:eastAsia="ja-JP"/>
              </w:rPr>
              <w:t>8</w:t>
            </w:r>
            <w:r w:rsidR="000C47F8" w:rsidRPr="00FC6D62">
              <w:rPr>
                <w:rFonts w:eastAsia="MS Mincho" w:cstheme="minorHAnsi"/>
                <w:sz w:val="24"/>
                <w:szCs w:val="24"/>
                <w:lang w:eastAsia="ja-JP"/>
              </w:rPr>
              <w:t>0 tys. zł netto włącznie</w:t>
            </w:r>
          </w:p>
        </w:tc>
        <w:tc>
          <w:tcPr>
            <w:tcW w:w="3402" w:type="dxa"/>
            <w:vAlign w:val="center"/>
          </w:tcPr>
          <w:p w14:paraId="36D48DE4" w14:textId="1E20AC13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3543" w:type="dxa"/>
            <w:vAlign w:val="center"/>
          </w:tcPr>
          <w:p w14:paraId="135423AC" w14:textId="16B074F9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4253" w:type="dxa"/>
            <w:vAlign w:val="center"/>
          </w:tcPr>
          <w:p w14:paraId="1DE927AC" w14:textId="573DD288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  <w:r w:rsidR="00FF7E4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Koszty w ramach Przedsięwzięcia muszą być ponoszone w sposób przejrzysty, racjonalny i efektywny.</w:t>
            </w:r>
          </w:p>
        </w:tc>
      </w:tr>
      <w:tr w:rsidR="000C47F8" w:rsidRPr="00FC6D62" w14:paraId="69219D1D" w14:textId="77777777" w:rsidTr="007E62E8">
        <w:trPr>
          <w:trHeight w:val="944"/>
        </w:trPr>
        <w:tc>
          <w:tcPr>
            <w:tcW w:w="2694" w:type="dxa"/>
            <w:vAlign w:val="center"/>
          </w:tcPr>
          <w:p w14:paraId="66805194" w14:textId="568FA560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Powyżej </w:t>
            </w:r>
            <w:r w:rsidR="00464820">
              <w:rPr>
                <w:rFonts w:eastAsia="MS Mincho" w:cstheme="minorHAnsi"/>
                <w:sz w:val="24"/>
                <w:szCs w:val="24"/>
                <w:lang w:eastAsia="ja-JP"/>
              </w:rPr>
              <w:t>8</w:t>
            </w: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0 tys. zł netto – </w:t>
            </w: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>do kwoty 130 tys. zł netto</w:t>
            </w:r>
          </w:p>
        </w:tc>
        <w:tc>
          <w:tcPr>
            <w:tcW w:w="3402" w:type="dxa"/>
            <w:vAlign w:val="center"/>
          </w:tcPr>
          <w:p w14:paraId="63C68743" w14:textId="2639011B" w:rsidR="000C47F8" w:rsidRPr="00FC6D62" w:rsidRDefault="00A91A7B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543" w:type="dxa"/>
            <w:vAlign w:val="center"/>
          </w:tcPr>
          <w:p w14:paraId="523FEFC7" w14:textId="73EC342F" w:rsidR="000C47F8" w:rsidRPr="00FC6D62" w:rsidRDefault="00A91A7B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253" w:type="dxa"/>
            <w:vAlign w:val="center"/>
          </w:tcPr>
          <w:p w14:paraId="79DE8858" w14:textId="59821B3C" w:rsidR="000C47F8" w:rsidRPr="00FC6D62" w:rsidRDefault="00FF7E4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Własne wewnętrzne uregulowania </w:t>
            </w: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 xml:space="preserve">określające zasady dokonywania zakupu towarów, usług oraz robót budowlanych. Koszty w ramach Przedsięwzięcia muszą być ponoszone w sposób przejrzysty, racjonalny i efektywny. </w:t>
            </w:r>
          </w:p>
        </w:tc>
      </w:tr>
      <w:tr w:rsidR="000C47F8" w:rsidRPr="00FC6D62" w14:paraId="281C4866" w14:textId="77777777" w:rsidTr="007E62E8">
        <w:tc>
          <w:tcPr>
            <w:tcW w:w="2694" w:type="dxa"/>
            <w:vAlign w:val="center"/>
          </w:tcPr>
          <w:p w14:paraId="49955932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>Od 130 tys. zł netto włącznie</w:t>
            </w:r>
          </w:p>
        </w:tc>
        <w:tc>
          <w:tcPr>
            <w:tcW w:w="3402" w:type="dxa"/>
            <w:vAlign w:val="center"/>
          </w:tcPr>
          <w:p w14:paraId="018BB014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Pzp</w:t>
            </w:r>
          </w:p>
        </w:tc>
        <w:tc>
          <w:tcPr>
            <w:tcW w:w="3543" w:type="dxa"/>
            <w:vAlign w:val="center"/>
          </w:tcPr>
          <w:p w14:paraId="66EEABBB" w14:textId="479AE4F0" w:rsidR="000C47F8" w:rsidRPr="00FC6D62" w:rsidRDefault="00A91A7B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  <w:r w:rsidR="000C47F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6D3F152D" w14:textId="6C978BCE" w:rsidR="000C47F8" w:rsidRPr="00FC6D62" w:rsidRDefault="00FF7E4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</w:tbl>
    <w:p w14:paraId="4CDF20EC" w14:textId="1E141131" w:rsidR="00D24E7A" w:rsidRPr="005B065F" w:rsidRDefault="00D24E7A" w:rsidP="00FC6D62">
      <w:pPr>
        <w:spacing w:before="120" w:after="120" w:line="360" w:lineRule="auto"/>
        <w:rPr>
          <w:rFonts w:eastAsia="MS Mincho" w:cstheme="minorHAnsi"/>
          <w:sz w:val="24"/>
          <w:szCs w:val="24"/>
          <w:lang w:eastAsia="ja-JP"/>
        </w:rPr>
      </w:pPr>
    </w:p>
    <w:sectPr w:rsidR="00D24E7A" w:rsidRPr="005B065F" w:rsidSect="001834A1">
      <w:headerReference w:type="default" r:id="rId9"/>
      <w:footerReference w:type="default" r:id="rId10"/>
      <w:pgSz w:w="11906" w:h="16838"/>
      <w:pgMar w:top="1554" w:right="1247" w:bottom="1418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90E8" w14:textId="77777777" w:rsidR="00FD2757" w:rsidRPr="00FC6D62" w:rsidRDefault="00FD2757" w:rsidP="004A3775">
      <w:pPr>
        <w:spacing w:after="0" w:line="240" w:lineRule="auto"/>
      </w:pPr>
      <w:r w:rsidRPr="00FC6D62">
        <w:separator/>
      </w:r>
    </w:p>
  </w:endnote>
  <w:endnote w:type="continuationSeparator" w:id="0">
    <w:p w14:paraId="348041D4" w14:textId="77777777" w:rsidR="00FD2757" w:rsidRPr="00FC6D62" w:rsidRDefault="00FD2757" w:rsidP="004A3775">
      <w:pPr>
        <w:spacing w:after="0" w:line="240" w:lineRule="auto"/>
      </w:pPr>
      <w:r w:rsidRPr="00FC6D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824502"/>
      <w:docPartObj>
        <w:docPartGallery w:val="Page Numbers (Bottom of Page)"/>
        <w:docPartUnique/>
      </w:docPartObj>
    </w:sdtPr>
    <w:sdtEndPr/>
    <w:sdtContent>
      <w:p w14:paraId="51E16BCE" w14:textId="4B3DF2FE" w:rsidR="000D4C28" w:rsidRPr="00FC6D62" w:rsidRDefault="000D4C28">
        <w:pPr>
          <w:pStyle w:val="Stopka"/>
          <w:jc w:val="right"/>
        </w:pPr>
        <w:r w:rsidRPr="00FC6D62">
          <w:fldChar w:fldCharType="begin"/>
        </w:r>
        <w:r w:rsidRPr="00FC6D62">
          <w:instrText>PAGE   \* MERGEFORMAT</w:instrText>
        </w:r>
        <w:r w:rsidRPr="00FC6D62">
          <w:fldChar w:fldCharType="separate"/>
        </w:r>
        <w:r w:rsidR="00664ED4" w:rsidRPr="00FC6D62">
          <w:t>13</w:t>
        </w:r>
        <w:r w:rsidRPr="00FC6D6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5E57" w14:textId="77777777" w:rsidR="00FD2757" w:rsidRPr="00FC6D62" w:rsidRDefault="00FD2757" w:rsidP="004A3775">
      <w:pPr>
        <w:spacing w:after="0" w:line="240" w:lineRule="auto"/>
      </w:pPr>
      <w:r w:rsidRPr="00FC6D62">
        <w:separator/>
      </w:r>
    </w:p>
  </w:footnote>
  <w:footnote w:type="continuationSeparator" w:id="0">
    <w:p w14:paraId="7CD9FB88" w14:textId="77777777" w:rsidR="00FD2757" w:rsidRPr="00FC6D62" w:rsidRDefault="00FD2757" w:rsidP="004A3775">
      <w:pPr>
        <w:spacing w:after="0" w:line="240" w:lineRule="auto"/>
      </w:pPr>
      <w:r w:rsidRPr="00FC6D62">
        <w:continuationSeparator/>
      </w:r>
    </w:p>
  </w:footnote>
  <w:footnote w:id="1">
    <w:p w14:paraId="472D7534" w14:textId="00044696" w:rsidR="000D4C28" w:rsidRPr="001834A1" w:rsidRDefault="000D4C28" w:rsidP="009008E3">
      <w:pPr>
        <w:pStyle w:val="Tekstprzypisudolnego"/>
        <w:rPr>
          <w:rFonts w:cstheme="minorHAnsi"/>
          <w:sz w:val="22"/>
          <w:szCs w:val="22"/>
        </w:rPr>
      </w:pPr>
      <w:r w:rsidRPr="001834A1">
        <w:rPr>
          <w:rStyle w:val="Odwoanieprzypisudolnego"/>
          <w:rFonts w:cstheme="minorHAnsi"/>
          <w:sz w:val="22"/>
          <w:szCs w:val="22"/>
        </w:rPr>
        <w:footnoteRef/>
      </w:r>
      <w:r w:rsidRPr="001834A1">
        <w:rPr>
          <w:rFonts w:cstheme="minorHAnsi"/>
          <w:sz w:val="22"/>
          <w:szCs w:val="22"/>
        </w:rPr>
        <w:t xml:space="preserve"> Określone w sekcji 1</w:t>
      </w:r>
      <w:r w:rsidR="00543235" w:rsidRPr="001834A1">
        <w:rPr>
          <w:rFonts w:cstheme="minorHAnsi"/>
          <w:sz w:val="22"/>
          <w:szCs w:val="22"/>
        </w:rPr>
        <w:t xml:space="preserve"> </w:t>
      </w:r>
      <w:r w:rsidRPr="001834A1">
        <w:rPr>
          <w:rFonts w:cstheme="minorHAnsi"/>
          <w:sz w:val="22"/>
          <w:szCs w:val="22"/>
        </w:rPr>
        <w:t>pkt 7 i 8 przesłanki umożliwiające niestosowanie procedur należy interpretować biorąc pod uwagę wykładnię odpowiednich przepisów Pzp umożliwiających zastosowanie trybu niekonkurencyjnego po spełnieniu określonych warunków.</w:t>
      </w:r>
    </w:p>
  </w:footnote>
  <w:footnote w:id="2">
    <w:p w14:paraId="66B7D75D" w14:textId="2543B097" w:rsidR="000D4C28" w:rsidRPr="005A668C" w:rsidRDefault="000D4C28" w:rsidP="00522F3E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5A668C">
        <w:rPr>
          <w:rStyle w:val="Odwoanieprzypisudolnego"/>
          <w:rFonts w:cstheme="minorHAnsi"/>
          <w:sz w:val="22"/>
          <w:szCs w:val="22"/>
        </w:rPr>
        <w:footnoteRef/>
      </w:r>
      <w:r w:rsidRPr="005A668C">
        <w:rPr>
          <w:rFonts w:cstheme="minorHAnsi"/>
          <w:sz w:val="22"/>
          <w:szCs w:val="22"/>
        </w:rPr>
        <w:t>Wskazane przesłanki należy interpretować zgodnie z wykładnią przepisów Pzp dotyczących szacowania wartości zamówienia.</w:t>
      </w:r>
    </w:p>
  </w:footnote>
  <w:footnote w:id="3">
    <w:p w14:paraId="219447E5" w14:textId="30DA4934" w:rsidR="000D4C28" w:rsidRPr="005A668C" w:rsidRDefault="000D4C28" w:rsidP="00522F3E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5A668C">
        <w:rPr>
          <w:rStyle w:val="Odwoanieprzypisudolnego"/>
          <w:rFonts w:cstheme="minorHAnsi"/>
          <w:sz w:val="22"/>
          <w:szCs w:val="22"/>
        </w:rPr>
        <w:footnoteRef/>
      </w:r>
      <w:r w:rsidRPr="005A668C">
        <w:rPr>
          <w:rFonts w:cstheme="minorHAnsi"/>
          <w:sz w:val="22"/>
          <w:szCs w:val="22"/>
        </w:rPr>
        <w:t>Np. w przypadku Przedsięwzięć dotyczących organizacji misji gospodarczych i targów wartość zamówienia na usługi hotelowe czy dostawę biletów lotniczych szacuje się ze względu na specyfikę tych Przedsięwzięć co do zasady odrębnie dla każdego wydarzenia.</w:t>
      </w:r>
    </w:p>
  </w:footnote>
  <w:footnote w:id="4">
    <w:p w14:paraId="2D092A8A" w14:textId="41371A25" w:rsidR="000D4C28" w:rsidRPr="00FC6D62" w:rsidRDefault="000D4C28" w:rsidP="00522F3E">
      <w:pPr>
        <w:pStyle w:val="Tekstprzypisudolnego"/>
        <w:spacing w:line="276" w:lineRule="auto"/>
        <w:rPr>
          <w:rFonts w:cstheme="minorHAnsi"/>
          <w:sz w:val="16"/>
          <w:szCs w:val="16"/>
        </w:rPr>
      </w:pPr>
      <w:r w:rsidRPr="005A668C">
        <w:rPr>
          <w:rStyle w:val="Odwoanieprzypisudolnego"/>
          <w:rFonts w:cstheme="minorHAnsi"/>
          <w:sz w:val="22"/>
          <w:szCs w:val="22"/>
        </w:rPr>
        <w:footnoteRef/>
      </w:r>
      <w:r w:rsidRPr="005A668C">
        <w:rPr>
          <w:rFonts w:cstheme="minorHAnsi"/>
          <w:sz w:val="22"/>
          <w:szCs w:val="22"/>
        </w:rPr>
        <w:t xml:space="preserve">W przypadku podmiotu zobowiązanego do stosowania Pzp – nie dotyczy to zamówień o których mowa w </w:t>
      </w:r>
      <w:r w:rsidRPr="007D1812">
        <w:rPr>
          <w:rFonts w:cstheme="minorHAnsi"/>
          <w:sz w:val="22"/>
          <w:szCs w:val="22"/>
        </w:rPr>
        <w:t>art. 30 ust. 4 Pzp</w:t>
      </w:r>
      <w:r w:rsidRPr="005A668C">
        <w:rPr>
          <w:rFonts w:cstheme="minorHAnsi"/>
          <w:sz w:val="22"/>
          <w:szCs w:val="22"/>
        </w:rPr>
        <w:t>.</w:t>
      </w:r>
    </w:p>
  </w:footnote>
  <w:footnote w:id="5">
    <w:p w14:paraId="2ECC6F39" w14:textId="58E21F81" w:rsidR="000D4C28" w:rsidRPr="0018228A" w:rsidRDefault="000D4C28" w:rsidP="00522F3E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18228A">
        <w:rPr>
          <w:rStyle w:val="Odwoanieprzypisudolnego"/>
          <w:rFonts w:cstheme="minorHAnsi"/>
          <w:sz w:val="22"/>
          <w:szCs w:val="22"/>
        </w:rPr>
        <w:footnoteRef/>
      </w:r>
      <w:r w:rsidRPr="0018228A">
        <w:rPr>
          <w:rFonts w:cstheme="minorHAnsi"/>
          <w:sz w:val="22"/>
          <w:szCs w:val="22"/>
        </w:rPr>
        <w:t xml:space="preserve"> Wspólny Słownik Zamówień dostępny jest m. in.: pod adresem: </w:t>
      </w:r>
      <w:hyperlink r:id="rId1" w:history="1">
        <w:r w:rsidR="0027539D" w:rsidRPr="0018228A">
          <w:rPr>
            <w:rStyle w:val="Hipercze"/>
            <w:rFonts w:cstheme="minorHAnsi"/>
            <w:sz w:val="22"/>
            <w:szCs w:val="22"/>
          </w:rPr>
          <w:t>http://kody.uzp.gov.pl</w:t>
        </w:r>
      </w:hyperlink>
      <w:r w:rsidR="0027539D" w:rsidRPr="0018228A">
        <w:rPr>
          <w:rFonts w:cstheme="minorHAnsi"/>
          <w:sz w:val="22"/>
          <w:szCs w:val="22"/>
        </w:rPr>
        <w:t xml:space="preserve"> </w:t>
      </w:r>
      <w:r w:rsidRPr="0018228A">
        <w:rPr>
          <w:rFonts w:cstheme="minorHAnsi"/>
          <w:sz w:val="22"/>
          <w:szCs w:val="22"/>
        </w:rPr>
        <w:t>.</w:t>
      </w:r>
    </w:p>
  </w:footnote>
  <w:footnote w:id="6">
    <w:p w14:paraId="0B3F601F" w14:textId="58F319B8" w:rsidR="000D4C28" w:rsidRPr="0018228A" w:rsidRDefault="000D4C28" w:rsidP="00522F3E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18228A">
        <w:rPr>
          <w:rStyle w:val="Odwoanieprzypisudolnego"/>
          <w:rFonts w:cstheme="minorHAnsi"/>
          <w:sz w:val="22"/>
          <w:szCs w:val="22"/>
        </w:rPr>
        <w:footnoteRef/>
      </w:r>
      <w:r w:rsidRPr="0018228A">
        <w:rPr>
          <w:rFonts w:cstheme="minorHAnsi"/>
          <w:sz w:val="22"/>
          <w:szCs w:val="22"/>
        </w:rPr>
        <w:t xml:space="preserve"> Wykaz usług społecznych i innych szczególnych usług stanowi załącznik XIV do dyrektywy 2014/24/UE z dnia 26 lutego 2014 r. w sprawie zamówień publicznych, uchylającej dyrektywę 2004/18/WE (Dz. Urz. UE L 94 z 28.03.2014, str. 65, z późn. zm.) oraz załącznik XVII dyrektywy 2014/25/UE z dnia 26 lutego 2014 r. w sprawie udzielania zamówień przez podmioty działające w sektorach gospodarki wodnej, energetyki, transportu i usług pocztowych, uchylającej dyrektywę 2004/17/WE (Dz. Urz. UE L 94 z 28.03.2014, str. 243, z późn. zm.).</w:t>
      </w:r>
    </w:p>
  </w:footnote>
  <w:footnote w:id="7">
    <w:p w14:paraId="4B26B3F9" w14:textId="2D73AAE3" w:rsidR="000D4C28" w:rsidRPr="001834A1" w:rsidRDefault="000D4C28" w:rsidP="00FC6D62">
      <w:pPr>
        <w:pStyle w:val="Tekstprzypisudolnego"/>
        <w:spacing w:line="276" w:lineRule="auto"/>
        <w:rPr>
          <w:sz w:val="22"/>
          <w:szCs w:val="22"/>
        </w:rPr>
      </w:pPr>
      <w:r w:rsidRPr="001834A1">
        <w:rPr>
          <w:rStyle w:val="Odwoanieprzypisudolnego"/>
          <w:sz w:val="22"/>
          <w:szCs w:val="22"/>
        </w:rPr>
        <w:footnoteRef/>
      </w:r>
      <w:r w:rsidRPr="001834A1">
        <w:rPr>
          <w:sz w:val="22"/>
          <w:szCs w:val="22"/>
        </w:rPr>
        <w:t xml:space="preserve"> Średni kurs PLN w stosunku do EUR stanowiący podstawę przeliczania wartości zamówień ustala się w oparciu o przepisy art. 3 Pzp.</w:t>
      </w:r>
    </w:p>
  </w:footnote>
  <w:footnote w:id="8">
    <w:p w14:paraId="0D3C6A0F" w14:textId="76AFDA6A" w:rsidR="000D4C28" w:rsidRPr="00FC6D62" w:rsidRDefault="000D4C28" w:rsidP="00FC6D62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1834A1">
        <w:rPr>
          <w:rStyle w:val="Odwoanieprzypisudolnego"/>
          <w:rFonts w:cstheme="minorHAnsi"/>
          <w:sz w:val="22"/>
          <w:szCs w:val="22"/>
        </w:rPr>
        <w:footnoteRef/>
      </w:r>
      <w:r w:rsidRPr="001834A1">
        <w:rPr>
          <w:rFonts w:cstheme="minorHAnsi"/>
          <w:sz w:val="22"/>
          <w:szCs w:val="22"/>
        </w:rPr>
        <w:t xml:space="preserve"> Nie dotyczy podmiotów będących zamawiającymi w rozumieniu </w:t>
      </w:r>
      <w:r w:rsidR="00855E06" w:rsidRPr="001834A1">
        <w:rPr>
          <w:rFonts w:cstheme="minorHAnsi"/>
          <w:sz w:val="22"/>
          <w:szCs w:val="22"/>
        </w:rPr>
        <w:t>PZP</w:t>
      </w:r>
      <w:r w:rsidRPr="001834A1">
        <w:rPr>
          <w:rFonts w:cstheme="minorHAnsi"/>
          <w:sz w:val="22"/>
          <w:szCs w:val="22"/>
        </w:rPr>
        <w:t>.</w:t>
      </w:r>
    </w:p>
  </w:footnote>
  <w:footnote w:id="9">
    <w:p w14:paraId="37AF51C4" w14:textId="29EFCAFD" w:rsidR="000D4C28" w:rsidRPr="003936D2" w:rsidRDefault="000D4C28" w:rsidP="00FC6D62">
      <w:pPr>
        <w:pStyle w:val="Tekstprzypisudolnego"/>
        <w:spacing w:line="276" w:lineRule="auto"/>
        <w:rPr>
          <w:sz w:val="22"/>
          <w:szCs w:val="22"/>
        </w:rPr>
      </w:pPr>
      <w:r w:rsidRPr="003936D2">
        <w:rPr>
          <w:rStyle w:val="Odwoanieprzypisudolnego"/>
          <w:rFonts w:cstheme="minorHAnsi"/>
          <w:sz w:val="22"/>
          <w:szCs w:val="22"/>
        </w:rPr>
        <w:footnoteRef/>
      </w:r>
      <w:r w:rsidRPr="003936D2">
        <w:rPr>
          <w:rFonts w:cstheme="minorHAnsi"/>
          <w:sz w:val="22"/>
          <w:szCs w:val="22"/>
        </w:rPr>
        <w:t xml:space="preserve"> Strona internetowa wskazana w komunikacie ministra właściwego do spraw rozwoju regionalnego, przeznaczona do umieszczania zapytań ofertowych (</w:t>
      </w:r>
      <w:hyperlink r:id="rId2" w:history="1">
        <w:r w:rsidR="00B66DEE" w:rsidRPr="003936D2">
          <w:rPr>
            <w:rStyle w:val="Hipercze"/>
            <w:rFonts w:cstheme="minorHAnsi"/>
            <w:sz w:val="22"/>
            <w:szCs w:val="22"/>
          </w:rPr>
          <w:t>https://bazakonkurencyjnosci.funduszeeuropejskie.gov.pl</w:t>
        </w:r>
      </w:hyperlink>
      <w:r w:rsidR="00571889" w:rsidRPr="003936D2">
        <w:rPr>
          <w:rFonts w:cstheme="minorHAnsi"/>
          <w:sz w:val="22"/>
          <w:szCs w:val="22"/>
        </w:rPr>
        <w:t>)</w:t>
      </w:r>
    </w:p>
  </w:footnote>
  <w:footnote w:id="10">
    <w:p w14:paraId="4AFFACF6" w14:textId="094BB32C" w:rsidR="000D4C28" w:rsidRPr="001834A1" w:rsidRDefault="000D4C28" w:rsidP="001834A1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1834A1">
        <w:rPr>
          <w:rStyle w:val="Odwoanieprzypisudolnego"/>
          <w:rFonts w:cstheme="minorHAnsi"/>
          <w:sz w:val="22"/>
          <w:szCs w:val="22"/>
        </w:rPr>
        <w:footnoteRef/>
      </w:r>
      <w:r w:rsidRPr="001834A1">
        <w:rPr>
          <w:rFonts w:cstheme="minorHAnsi"/>
          <w:sz w:val="22"/>
          <w:szCs w:val="22"/>
        </w:rPr>
        <w:t xml:space="preserve"> Tajemnicę przedsiębiorstwa należy rozumieć zgodnie z przepisami o zwalczaniu nieuczciwej konkurencji (ustawa z dnia 16 kwietnia 1993 r. o zwalczaniu nieuczciwej konkurencji (Dz. U. z </w:t>
      </w:r>
      <w:r w:rsidR="001834A1" w:rsidRPr="001834A1">
        <w:rPr>
          <w:rFonts w:cstheme="minorHAnsi"/>
          <w:sz w:val="22"/>
          <w:szCs w:val="22"/>
        </w:rPr>
        <w:t>2022 r.</w:t>
      </w:r>
      <w:r w:rsidRPr="001834A1">
        <w:rPr>
          <w:rFonts w:cstheme="minorHAnsi"/>
          <w:sz w:val="22"/>
          <w:szCs w:val="22"/>
        </w:rPr>
        <w:t xml:space="preserve"> poz. 1</w:t>
      </w:r>
      <w:r w:rsidR="00BC210D" w:rsidRPr="001834A1">
        <w:rPr>
          <w:rFonts w:cstheme="minorHAnsi"/>
          <w:sz w:val="22"/>
          <w:szCs w:val="22"/>
        </w:rPr>
        <w:t>233</w:t>
      </w:r>
      <w:r w:rsidRPr="001834A1">
        <w:rPr>
          <w:rFonts w:cstheme="minorHAnsi"/>
          <w:sz w:val="22"/>
          <w:szCs w:val="22"/>
        </w:rPr>
        <w:t>).</w:t>
      </w:r>
    </w:p>
  </w:footnote>
  <w:footnote w:id="11">
    <w:p w14:paraId="329B00D6" w14:textId="529D8D9F" w:rsidR="000D4C28" w:rsidRPr="00FC6D62" w:rsidRDefault="000D4C28" w:rsidP="005A668C">
      <w:pPr>
        <w:pStyle w:val="Tekstprzypisudolnego"/>
        <w:spacing w:line="276" w:lineRule="auto"/>
      </w:pPr>
      <w:r w:rsidRPr="00335659">
        <w:rPr>
          <w:rStyle w:val="Odwoanieprzypisudolnego"/>
          <w:rFonts w:cstheme="minorHAnsi"/>
          <w:sz w:val="22"/>
          <w:szCs w:val="22"/>
        </w:rPr>
        <w:footnoteRef/>
      </w:r>
      <w:r w:rsidRPr="00335659">
        <w:rPr>
          <w:rFonts w:cstheme="minorHAnsi"/>
          <w:sz w:val="22"/>
          <w:szCs w:val="22"/>
        </w:rPr>
        <w:t xml:space="preserve"> 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 o udzielenie zamówienia, to w tym postępowaniu wzięliby lub mogliby wziąć udział inni wykonawcy lub przyjęto by oferty innej treści, zmiana narusza równowagę ekonomiczną umowy na korzyść wykonawcy w sposób nieprzewidziany pierwotnie w umowie</w:t>
      </w:r>
      <w:r w:rsidR="00FC6D62" w:rsidRPr="00335659">
        <w:rPr>
          <w:rFonts w:cstheme="minorHAnsi"/>
          <w:sz w:val="22"/>
          <w:szCs w:val="22"/>
        </w:rPr>
        <w:t xml:space="preserve"> </w:t>
      </w:r>
      <w:r w:rsidRPr="00335659">
        <w:rPr>
          <w:rFonts w:cstheme="minorHAnsi"/>
          <w:sz w:val="22"/>
          <w:szCs w:val="22"/>
        </w:rPr>
        <w:t>zmiana znacznie rozszerza lub zmniejsza zakres świadczeń i zobowiązań wynikający z umowy lub polega na zastąpieniu wykonawcy, któremu zamawiający udzielił zamówienia, nowym wykonawcą, w przypadkach innych niż wymienione w lit. d.</w:t>
      </w:r>
    </w:p>
  </w:footnote>
  <w:footnote w:id="12">
    <w:p w14:paraId="60883367" w14:textId="0F02BC9B" w:rsidR="000D4C28" w:rsidRPr="009C078D" w:rsidRDefault="000D4C28" w:rsidP="00684913">
      <w:pPr>
        <w:pStyle w:val="Tekstprzypisudolnego"/>
        <w:spacing w:line="276" w:lineRule="auto"/>
        <w:rPr>
          <w:rFonts w:cstheme="minorHAnsi"/>
          <w:sz w:val="16"/>
          <w:szCs w:val="16"/>
        </w:rPr>
      </w:pPr>
      <w:r w:rsidRPr="00335659">
        <w:rPr>
          <w:rStyle w:val="Odwoanieprzypisudolnego"/>
          <w:rFonts w:cstheme="minorHAnsi"/>
          <w:sz w:val="22"/>
          <w:szCs w:val="22"/>
        </w:rPr>
        <w:footnoteRef/>
      </w:r>
      <w:r w:rsidRPr="00335659">
        <w:rPr>
          <w:rFonts w:cstheme="minorHAnsi"/>
          <w:sz w:val="22"/>
          <w:szCs w:val="22"/>
        </w:rPr>
        <w:t xml:space="preserve"> Średni kurs PLN w stosunku do EUR stanowiący podstawę przeliczania wartości zamówień ustala się w oparciu o przepisy art. 3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FDE" w14:textId="6A7BEFD2" w:rsidR="0052562F" w:rsidRDefault="0052562F">
    <w:pPr>
      <w:pStyle w:val="Nagwek"/>
    </w:pPr>
    <w:r>
      <w:rPr>
        <w:noProof/>
      </w:rPr>
      <w:drawing>
        <wp:inline distT="0" distB="0" distL="0" distR="0" wp14:anchorId="2FAC2C66" wp14:editId="128BFC4D">
          <wp:extent cx="5757684" cy="344425"/>
          <wp:effectExtent l="0" t="0" r="0" b="0"/>
          <wp:docPr id="56454336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7080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435"/>
    <w:multiLevelType w:val="hybridMultilevel"/>
    <w:tmpl w:val="E3163EEA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E8BADBF8">
      <w:start w:val="4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E4B"/>
    <w:multiLevelType w:val="hybridMultilevel"/>
    <w:tmpl w:val="290A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D9D4426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5FA4"/>
    <w:multiLevelType w:val="multilevel"/>
    <w:tmpl w:val="30906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2902F2"/>
    <w:multiLevelType w:val="multilevel"/>
    <w:tmpl w:val="6CD8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2B3860"/>
    <w:multiLevelType w:val="hybridMultilevel"/>
    <w:tmpl w:val="DA56A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4AF7"/>
    <w:multiLevelType w:val="multilevel"/>
    <w:tmpl w:val="40F8F0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366AE0"/>
    <w:multiLevelType w:val="hybridMultilevel"/>
    <w:tmpl w:val="54D87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E7B93"/>
    <w:multiLevelType w:val="hybridMultilevel"/>
    <w:tmpl w:val="5CA0C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262BE"/>
    <w:multiLevelType w:val="hybridMultilevel"/>
    <w:tmpl w:val="2B826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71C5"/>
    <w:multiLevelType w:val="hybridMultilevel"/>
    <w:tmpl w:val="D1FC386A"/>
    <w:lvl w:ilvl="0" w:tplc="C450C152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D6369E"/>
    <w:multiLevelType w:val="singleLevel"/>
    <w:tmpl w:val="6E2896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1" w15:restartNumberingAfterBreak="0">
    <w:nsid w:val="3A9A651A"/>
    <w:multiLevelType w:val="hybridMultilevel"/>
    <w:tmpl w:val="E13C3AE2"/>
    <w:lvl w:ilvl="0" w:tplc="C450C152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200E1E"/>
    <w:multiLevelType w:val="hybridMultilevel"/>
    <w:tmpl w:val="B0F65D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7A82ABB"/>
    <w:multiLevelType w:val="hybridMultilevel"/>
    <w:tmpl w:val="18BEA66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C3209"/>
    <w:multiLevelType w:val="hybridMultilevel"/>
    <w:tmpl w:val="1EC49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638098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13141"/>
    <w:multiLevelType w:val="hybridMultilevel"/>
    <w:tmpl w:val="F1BE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22912"/>
    <w:multiLevelType w:val="hybridMultilevel"/>
    <w:tmpl w:val="477E3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83470"/>
    <w:multiLevelType w:val="hybridMultilevel"/>
    <w:tmpl w:val="EE7A463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210B4"/>
    <w:multiLevelType w:val="hybridMultilevel"/>
    <w:tmpl w:val="0268A8C2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73FFC"/>
    <w:multiLevelType w:val="hybridMultilevel"/>
    <w:tmpl w:val="B6068C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38963B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D508B"/>
    <w:multiLevelType w:val="multilevel"/>
    <w:tmpl w:val="41CEC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DC3457B"/>
    <w:multiLevelType w:val="multilevel"/>
    <w:tmpl w:val="E4648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C4031D"/>
    <w:multiLevelType w:val="hybridMultilevel"/>
    <w:tmpl w:val="DDAEF9B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97EB8"/>
    <w:multiLevelType w:val="hybridMultilevel"/>
    <w:tmpl w:val="47F85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B6DC9"/>
    <w:multiLevelType w:val="hybridMultilevel"/>
    <w:tmpl w:val="1E9EE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43C7"/>
    <w:multiLevelType w:val="hybridMultilevel"/>
    <w:tmpl w:val="EE1A0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2239D"/>
    <w:multiLevelType w:val="hybridMultilevel"/>
    <w:tmpl w:val="D3E0C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4869CE"/>
    <w:multiLevelType w:val="hybridMultilevel"/>
    <w:tmpl w:val="D6B0B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A0FC8"/>
    <w:multiLevelType w:val="hybridMultilevel"/>
    <w:tmpl w:val="38DA5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97441"/>
    <w:multiLevelType w:val="hybridMultilevel"/>
    <w:tmpl w:val="23DC14C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599902">
    <w:abstractNumId w:val="10"/>
  </w:num>
  <w:num w:numId="2" w16cid:durableId="1466696273">
    <w:abstractNumId w:val="5"/>
  </w:num>
  <w:num w:numId="3" w16cid:durableId="586622290">
    <w:abstractNumId w:val="19"/>
  </w:num>
  <w:num w:numId="4" w16cid:durableId="1797411414">
    <w:abstractNumId w:val="14"/>
  </w:num>
  <w:num w:numId="5" w16cid:durableId="74058265">
    <w:abstractNumId w:val="26"/>
  </w:num>
  <w:num w:numId="6" w16cid:durableId="1073696772">
    <w:abstractNumId w:val="23"/>
  </w:num>
  <w:num w:numId="7" w16cid:durableId="615410709">
    <w:abstractNumId w:val="29"/>
  </w:num>
  <w:num w:numId="8" w16cid:durableId="241447655">
    <w:abstractNumId w:val="25"/>
  </w:num>
  <w:num w:numId="9" w16cid:durableId="1699236500">
    <w:abstractNumId w:val="6"/>
  </w:num>
  <w:num w:numId="10" w16cid:durableId="668098575">
    <w:abstractNumId w:val="11"/>
  </w:num>
  <w:num w:numId="11" w16cid:durableId="811562432">
    <w:abstractNumId w:val="27"/>
  </w:num>
  <w:num w:numId="12" w16cid:durableId="1281380575">
    <w:abstractNumId w:val="4"/>
  </w:num>
  <w:num w:numId="13" w16cid:durableId="762606606">
    <w:abstractNumId w:val="16"/>
  </w:num>
  <w:num w:numId="14" w16cid:durableId="554775024">
    <w:abstractNumId w:val="13"/>
  </w:num>
  <w:num w:numId="15" w16cid:durableId="2018654439">
    <w:abstractNumId w:val="1"/>
  </w:num>
  <w:num w:numId="16" w16cid:durableId="1741127279">
    <w:abstractNumId w:val="22"/>
  </w:num>
  <w:num w:numId="17" w16cid:durableId="543562037">
    <w:abstractNumId w:val="7"/>
  </w:num>
  <w:num w:numId="18" w16cid:durableId="576591377">
    <w:abstractNumId w:val="17"/>
  </w:num>
  <w:num w:numId="19" w16cid:durableId="813568068">
    <w:abstractNumId w:val="18"/>
  </w:num>
  <w:num w:numId="20" w16cid:durableId="851116159">
    <w:abstractNumId w:val="0"/>
  </w:num>
  <w:num w:numId="21" w16cid:durableId="244267154">
    <w:abstractNumId w:val="9"/>
  </w:num>
  <w:num w:numId="22" w16cid:durableId="6829549">
    <w:abstractNumId w:val="12"/>
  </w:num>
  <w:num w:numId="23" w16cid:durableId="1273823461">
    <w:abstractNumId w:val="15"/>
  </w:num>
  <w:num w:numId="24" w16cid:durableId="739252076">
    <w:abstractNumId w:val="8"/>
  </w:num>
  <w:num w:numId="25" w16cid:durableId="2120220957">
    <w:abstractNumId w:val="21"/>
  </w:num>
  <w:num w:numId="26" w16cid:durableId="1719470920">
    <w:abstractNumId w:val="2"/>
  </w:num>
  <w:num w:numId="27" w16cid:durableId="753740369">
    <w:abstractNumId w:val="20"/>
  </w:num>
  <w:num w:numId="28" w16cid:durableId="2096826487">
    <w:abstractNumId w:val="24"/>
  </w:num>
  <w:num w:numId="29" w16cid:durableId="920795569">
    <w:abstractNumId w:val="28"/>
  </w:num>
  <w:num w:numId="30" w16cid:durableId="43833242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8"/>
    <w:rsid w:val="00002616"/>
    <w:rsid w:val="000069FF"/>
    <w:rsid w:val="00011C57"/>
    <w:rsid w:val="00013694"/>
    <w:rsid w:val="00016D2C"/>
    <w:rsid w:val="000212F1"/>
    <w:rsid w:val="00027075"/>
    <w:rsid w:val="00033023"/>
    <w:rsid w:val="00033DE0"/>
    <w:rsid w:val="00035E99"/>
    <w:rsid w:val="00042CEF"/>
    <w:rsid w:val="00043291"/>
    <w:rsid w:val="000521A3"/>
    <w:rsid w:val="00056C35"/>
    <w:rsid w:val="00087EAC"/>
    <w:rsid w:val="000A2730"/>
    <w:rsid w:val="000C2DCE"/>
    <w:rsid w:val="000C47F8"/>
    <w:rsid w:val="000D1C56"/>
    <w:rsid w:val="000D4C28"/>
    <w:rsid w:val="000E6768"/>
    <w:rsid w:val="000F3ABE"/>
    <w:rsid w:val="00105148"/>
    <w:rsid w:val="00114002"/>
    <w:rsid w:val="0011527F"/>
    <w:rsid w:val="00117196"/>
    <w:rsid w:val="001241D3"/>
    <w:rsid w:val="00142BF9"/>
    <w:rsid w:val="00147A62"/>
    <w:rsid w:val="001504BD"/>
    <w:rsid w:val="00167B43"/>
    <w:rsid w:val="0018228A"/>
    <w:rsid w:val="001834A1"/>
    <w:rsid w:val="00187603"/>
    <w:rsid w:val="00190DEE"/>
    <w:rsid w:val="00196524"/>
    <w:rsid w:val="001A1C8A"/>
    <w:rsid w:val="001A6C67"/>
    <w:rsid w:val="001B4CA4"/>
    <w:rsid w:val="001B59CD"/>
    <w:rsid w:val="001C4668"/>
    <w:rsid w:val="001C495C"/>
    <w:rsid w:val="001C5C0C"/>
    <w:rsid w:val="001D09F0"/>
    <w:rsid w:val="001E7E0C"/>
    <w:rsid w:val="001F5239"/>
    <w:rsid w:val="00211C2F"/>
    <w:rsid w:val="00211E7C"/>
    <w:rsid w:val="00217922"/>
    <w:rsid w:val="002204D4"/>
    <w:rsid w:val="00223657"/>
    <w:rsid w:val="0023787D"/>
    <w:rsid w:val="002379AF"/>
    <w:rsid w:val="00240912"/>
    <w:rsid w:val="00244837"/>
    <w:rsid w:val="00244F5E"/>
    <w:rsid w:val="0025094C"/>
    <w:rsid w:val="00253DE7"/>
    <w:rsid w:val="002548A5"/>
    <w:rsid w:val="00263204"/>
    <w:rsid w:val="002732B1"/>
    <w:rsid w:val="002737F0"/>
    <w:rsid w:val="00274100"/>
    <w:rsid w:val="0027539D"/>
    <w:rsid w:val="0027692D"/>
    <w:rsid w:val="00277C5A"/>
    <w:rsid w:val="00283AFA"/>
    <w:rsid w:val="00285958"/>
    <w:rsid w:val="002A1648"/>
    <w:rsid w:val="002B2A9C"/>
    <w:rsid w:val="002B6B10"/>
    <w:rsid w:val="002C0035"/>
    <w:rsid w:val="002C1F0A"/>
    <w:rsid w:val="002D0D26"/>
    <w:rsid w:val="002E5A1C"/>
    <w:rsid w:val="002E7271"/>
    <w:rsid w:val="002F2771"/>
    <w:rsid w:val="002F43B8"/>
    <w:rsid w:val="00302F3E"/>
    <w:rsid w:val="00304CD3"/>
    <w:rsid w:val="003112C8"/>
    <w:rsid w:val="00323634"/>
    <w:rsid w:val="00325211"/>
    <w:rsid w:val="003323DB"/>
    <w:rsid w:val="00332C3E"/>
    <w:rsid w:val="00335659"/>
    <w:rsid w:val="00344E81"/>
    <w:rsid w:val="00346826"/>
    <w:rsid w:val="00354668"/>
    <w:rsid w:val="00373A85"/>
    <w:rsid w:val="0037480D"/>
    <w:rsid w:val="003758C7"/>
    <w:rsid w:val="003764D5"/>
    <w:rsid w:val="00376A58"/>
    <w:rsid w:val="003862D6"/>
    <w:rsid w:val="003936D2"/>
    <w:rsid w:val="003965DA"/>
    <w:rsid w:val="003A1994"/>
    <w:rsid w:val="003A25F3"/>
    <w:rsid w:val="003A7B91"/>
    <w:rsid w:val="003C6C62"/>
    <w:rsid w:val="003D278B"/>
    <w:rsid w:val="003D5AA1"/>
    <w:rsid w:val="003F3A8F"/>
    <w:rsid w:val="003F3B47"/>
    <w:rsid w:val="003F4738"/>
    <w:rsid w:val="003F4FBA"/>
    <w:rsid w:val="00405A5A"/>
    <w:rsid w:val="00405EC4"/>
    <w:rsid w:val="004120F0"/>
    <w:rsid w:val="0041551C"/>
    <w:rsid w:val="0042267C"/>
    <w:rsid w:val="004255EE"/>
    <w:rsid w:val="0043321B"/>
    <w:rsid w:val="00433C71"/>
    <w:rsid w:val="00443C08"/>
    <w:rsid w:val="004470EC"/>
    <w:rsid w:val="00447FE0"/>
    <w:rsid w:val="00460889"/>
    <w:rsid w:val="00464820"/>
    <w:rsid w:val="00472125"/>
    <w:rsid w:val="004747E8"/>
    <w:rsid w:val="004806D4"/>
    <w:rsid w:val="00485AED"/>
    <w:rsid w:val="004914CF"/>
    <w:rsid w:val="00492BAA"/>
    <w:rsid w:val="00493D58"/>
    <w:rsid w:val="004A3775"/>
    <w:rsid w:val="004B1184"/>
    <w:rsid w:val="004B303F"/>
    <w:rsid w:val="004B426F"/>
    <w:rsid w:val="004B5A4B"/>
    <w:rsid w:val="004C15F4"/>
    <w:rsid w:val="004D2A8E"/>
    <w:rsid w:val="004D4793"/>
    <w:rsid w:val="004E0213"/>
    <w:rsid w:val="004E391D"/>
    <w:rsid w:val="004E60F0"/>
    <w:rsid w:val="004E729C"/>
    <w:rsid w:val="00500C62"/>
    <w:rsid w:val="00500E70"/>
    <w:rsid w:val="005011D3"/>
    <w:rsid w:val="005068D7"/>
    <w:rsid w:val="00506C48"/>
    <w:rsid w:val="00511460"/>
    <w:rsid w:val="00522F3E"/>
    <w:rsid w:val="00525485"/>
    <w:rsid w:val="0052562F"/>
    <w:rsid w:val="00532E0B"/>
    <w:rsid w:val="005337E6"/>
    <w:rsid w:val="00535C83"/>
    <w:rsid w:val="005403AD"/>
    <w:rsid w:val="00541534"/>
    <w:rsid w:val="00543235"/>
    <w:rsid w:val="005500A1"/>
    <w:rsid w:val="00554259"/>
    <w:rsid w:val="00554FF2"/>
    <w:rsid w:val="00555E74"/>
    <w:rsid w:val="00567223"/>
    <w:rsid w:val="00570B0A"/>
    <w:rsid w:val="00571889"/>
    <w:rsid w:val="00571CC0"/>
    <w:rsid w:val="00577EB3"/>
    <w:rsid w:val="00585473"/>
    <w:rsid w:val="00591B6B"/>
    <w:rsid w:val="0059651F"/>
    <w:rsid w:val="005A668C"/>
    <w:rsid w:val="005B065F"/>
    <w:rsid w:val="005B37C3"/>
    <w:rsid w:val="005B727A"/>
    <w:rsid w:val="005C1397"/>
    <w:rsid w:val="005F2B0B"/>
    <w:rsid w:val="005F32B7"/>
    <w:rsid w:val="00607139"/>
    <w:rsid w:val="006110FE"/>
    <w:rsid w:val="00620FB6"/>
    <w:rsid w:val="006221C8"/>
    <w:rsid w:val="00632497"/>
    <w:rsid w:val="00632C47"/>
    <w:rsid w:val="006363AB"/>
    <w:rsid w:val="00647C41"/>
    <w:rsid w:val="0065086E"/>
    <w:rsid w:val="00653A5E"/>
    <w:rsid w:val="00655F2C"/>
    <w:rsid w:val="00662525"/>
    <w:rsid w:val="00664ED4"/>
    <w:rsid w:val="00667448"/>
    <w:rsid w:val="00667DFF"/>
    <w:rsid w:val="006740F1"/>
    <w:rsid w:val="006756A2"/>
    <w:rsid w:val="00683D29"/>
    <w:rsid w:val="006848C8"/>
    <w:rsid w:val="00684913"/>
    <w:rsid w:val="006849B5"/>
    <w:rsid w:val="006854E3"/>
    <w:rsid w:val="00690AB6"/>
    <w:rsid w:val="00691701"/>
    <w:rsid w:val="00693B20"/>
    <w:rsid w:val="00696ED9"/>
    <w:rsid w:val="006B7054"/>
    <w:rsid w:val="006C1C85"/>
    <w:rsid w:val="006C4ADE"/>
    <w:rsid w:val="006C576D"/>
    <w:rsid w:val="006D7B08"/>
    <w:rsid w:val="006E2A7D"/>
    <w:rsid w:val="006E4408"/>
    <w:rsid w:val="006E6F42"/>
    <w:rsid w:val="006F2DAF"/>
    <w:rsid w:val="00705C9B"/>
    <w:rsid w:val="0070611C"/>
    <w:rsid w:val="00706E16"/>
    <w:rsid w:val="00722124"/>
    <w:rsid w:val="00723029"/>
    <w:rsid w:val="00724BCB"/>
    <w:rsid w:val="00731C48"/>
    <w:rsid w:val="00731CD4"/>
    <w:rsid w:val="007330E0"/>
    <w:rsid w:val="00733E5F"/>
    <w:rsid w:val="0073705F"/>
    <w:rsid w:val="00741071"/>
    <w:rsid w:val="00747566"/>
    <w:rsid w:val="00752E65"/>
    <w:rsid w:val="00756744"/>
    <w:rsid w:val="0075766E"/>
    <w:rsid w:val="00772E31"/>
    <w:rsid w:val="00787499"/>
    <w:rsid w:val="007914F0"/>
    <w:rsid w:val="007A21C0"/>
    <w:rsid w:val="007A3B88"/>
    <w:rsid w:val="007A51DD"/>
    <w:rsid w:val="007A585A"/>
    <w:rsid w:val="007B2893"/>
    <w:rsid w:val="007C0C37"/>
    <w:rsid w:val="007C65D2"/>
    <w:rsid w:val="007D1812"/>
    <w:rsid w:val="007D6109"/>
    <w:rsid w:val="007D6379"/>
    <w:rsid w:val="007D6BD8"/>
    <w:rsid w:val="007D6C52"/>
    <w:rsid w:val="007E33C4"/>
    <w:rsid w:val="007E5193"/>
    <w:rsid w:val="007E62E8"/>
    <w:rsid w:val="007F1EC2"/>
    <w:rsid w:val="007F5B74"/>
    <w:rsid w:val="007F5BE0"/>
    <w:rsid w:val="00804FAF"/>
    <w:rsid w:val="00805608"/>
    <w:rsid w:val="008068E6"/>
    <w:rsid w:val="008131EF"/>
    <w:rsid w:val="00813E3F"/>
    <w:rsid w:val="00822264"/>
    <w:rsid w:val="00824B24"/>
    <w:rsid w:val="0083678B"/>
    <w:rsid w:val="0084083C"/>
    <w:rsid w:val="00853E14"/>
    <w:rsid w:val="00855E06"/>
    <w:rsid w:val="008561E9"/>
    <w:rsid w:val="008600E6"/>
    <w:rsid w:val="00860AD5"/>
    <w:rsid w:val="00862662"/>
    <w:rsid w:val="008700FB"/>
    <w:rsid w:val="00872862"/>
    <w:rsid w:val="00876EDE"/>
    <w:rsid w:val="00895736"/>
    <w:rsid w:val="008968B0"/>
    <w:rsid w:val="008A54A7"/>
    <w:rsid w:val="008A7CF9"/>
    <w:rsid w:val="008B068D"/>
    <w:rsid w:val="008B1EBC"/>
    <w:rsid w:val="008B214E"/>
    <w:rsid w:val="008B4558"/>
    <w:rsid w:val="008B566C"/>
    <w:rsid w:val="008D0717"/>
    <w:rsid w:val="008D44C9"/>
    <w:rsid w:val="008D46C2"/>
    <w:rsid w:val="008E1002"/>
    <w:rsid w:val="008E3124"/>
    <w:rsid w:val="009008E3"/>
    <w:rsid w:val="00907C68"/>
    <w:rsid w:val="00910FBB"/>
    <w:rsid w:val="00925D1B"/>
    <w:rsid w:val="009415E0"/>
    <w:rsid w:val="00943D92"/>
    <w:rsid w:val="00944452"/>
    <w:rsid w:val="0095036D"/>
    <w:rsid w:val="0095124F"/>
    <w:rsid w:val="00957265"/>
    <w:rsid w:val="0097090F"/>
    <w:rsid w:val="009725D7"/>
    <w:rsid w:val="00977B8D"/>
    <w:rsid w:val="00982C42"/>
    <w:rsid w:val="0098318F"/>
    <w:rsid w:val="0099611A"/>
    <w:rsid w:val="009A0D1C"/>
    <w:rsid w:val="009A1ED1"/>
    <w:rsid w:val="009C001A"/>
    <w:rsid w:val="009C078D"/>
    <w:rsid w:val="009C4831"/>
    <w:rsid w:val="009D2F4A"/>
    <w:rsid w:val="009D3A76"/>
    <w:rsid w:val="009E230B"/>
    <w:rsid w:val="009E4385"/>
    <w:rsid w:val="009E5053"/>
    <w:rsid w:val="009F30E8"/>
    <w:rsid w:val="00A01AC4"/>
    <w:rsid w:val="00A053A6"/>
    <w:rsid w:val="00A1007C"/>
    <w:rsid w:val="00A11606"/>
    <w:rsid w:val="00A1432C"/>
    <w:rsid w:val="00A149EC"/>
    <w:rsid w:val="00A35E8F"/>
    <w:rsid w:val="00A43A42"/>
    <w:rsid w:val="00A45735"/>
    <w:rsid w:val="00A533E6"/>
    <w:rsid w:val="00A601C9"/>
    <w:rsid w:val="00A636DE"/>
    <w:rsid w:val="00A8071B"/>
    <w:rsid w:val="00A83AF5"/>
    <w:rsid w:val="00A91A7B"/>
    <w:rsid w:val="00A9209B"/>
    <w:rsid w:val="00A94A40"/>
    <w:rsid w:val="00A95901"/>
    <w:rsid w:val="00A9616F"/>
    <w:rsid w:val="00A975F5"/>
    <w:rsid w:val="00AA4AC3"/>
    <w:rsid w:val="00AB33AB"/>
    <w:rsid w:val="00AB36F8"/>
    <w:rsid w:val="00AC7377"/>
    <w:rsid w:val="00AC7705"/>
    <w:rsid w:val="00AD2B32"/>
    <w:rsid w:val="00AD78EE"/>
    <w:rsid w:val="00B002A7"/>
    <w:rsid w:val="00B2578D"/>
    <w:rsid w:val="00B311D3"/>
    <w:rsid w:val="00B42ECD"/>
    <w:rsid w:val="00B434B0"/>
    <w:rsid w:val="00B46A3C"/>
    <w:rsid w:val="00B503A0"/>
    <w:rsid w:val="00B55554"/>
    <w:rsid w:val="00B62941"/>
    <w:rsid w:val="00B66DEE"/>
    <w:rsid w:val="00B70D2F"/>
    <w:rsid w:val="00B848C8"/>
    <w:rsid w:val="00B8512D"/>
    <w:rsid w:val="00B9084E"/>
    <w:rsid w:val="00B90C7E"/>
    <w:rsid w:val="00BA1D2F"/>
    <w:rsid w:val="00BA1F4D"/>
    <w:rsid w:val="00BA4810"/>
    <w:rsid w:val="00BB0CA9"/>
    <w:rsid w:val="00BB3B13"/>
    <w:rsid w:val="00BC210D"/>
    <w:rsid w:val="00C060C2"/>
    <w:rsid w:val="00C07D05"/>
    <w:rsid w:val="00C1694B"/>
    <w:rsid w:val="00C1786F"/>
    <w:rsid w:val="00C2245D"/>
    <w:rsid w:val="00C256DD"/>
    <w:rsid w:val="00C269FE"/>
    <w:rsid w:val="00C33363"/>
    <w:rsid w:val="00C33B94"/>
    <w:rsid w:val="00C35A52"/>
    <w:rsid w:val="00C3645A"/>
    <w:rsid w:val="00C51330"/>
    <w:rsid w:val="00C537EA"/>
    <w:rsid w:val="00C567AE"/>
    <w:rsid w:val="00C5771B"/>
    <w:rsid w:val="00C6456A"/>
    <w:rsid w:val="00C66B1A"/>
    <w:rsid w:val="00C679CC"/>
    <w:rsid w:val="00C67A7E"/>
    <w:rsid w:val="00C826F1"/>
    <w:rsid w:val="00C910F1"/>
    <w:rsid w:val="00C94F8F"/>
    <w:rsid w:val="00CA1520"/>
    <w:rsid w:val="00CA3569"/>
    <w:rsid w:val="00CB1346"/>
    <w:rsid w:val="00CB1E64"/>
    <w:rsid w:val="00CB783C"/>
    <w:rsid w:val="00CC4B1E"/>
    <w:rsid w:val="00CC69AB"/>
    <w:rsid w:val="00CD5F79"/>
    <w:rsid w:val="00CD611B"/>
    <w:rsid w:val="00CE5A47"/>
    <w:rsid w:val="00D02136"/>
    <w:rsid w:val="00D045EE"/>
    <w:rsid w:val="00D124F4"/>
    <w:rsid w:val="00D12C3D"/>
    <w:rsid w:val="00D14C2B"/>
    <w:rsid w:val="00D16C82"/>
    <w:rsid w:val="00D20733"/>
    <w:rsid w:val="00D24E7A"/>
    <w:rsid w:val="00D41CD7"/>
    <w:rsid w:val="00D4353B"/>
    <w:rsid w:val="00D45636"/>
    <w:rsid w:val="00D523B9"/>
    <w:rsid w:val="00D6244A"/>
    <w:rsid w:val="00D72C2E"/>
    <w:rsid w:val="00D9038B"/>
    <w:rsid w:val="00D91320"/>
    <w:rsid w:val="00D92DC4"/>
    <w:rsid w:val="00D968C9"/>
    <w:rsid w:val="00D9788B"/>
    <w:rsid w:val="00DA00BA"/>
    <w:rsid w:val="00DA4E27"/>
    <w:rsid w:val="00DA533F"/>
    <w:rsid w:val="00DB068F"/>
    <w:rsid w:val="00DB0A88"/>
    <w:rsid w:val="00DB417D"/>
    <w:rsid w:val="00DB7D27"/>
    <w:rsid w:val="00DC255C"/>
    <w:rsid w:val="00DC6A5C"/>
    <w:rsid w:val="00DE113B"/>
    <w:rsid w:val="00DE296D"/>
    <w:rsid w:val="00DE4E96"/>
    <w:rsid w:val="00DF13BC"/>
    <w:rsid w:val="00E22C16"/>
    <w:rsid w:val="00E23146"/>
    <w:rsid w:val="00E3613A"/>
    <w:rsid w:val="00E46BF0"/>
    <w:rsid w:val="00E53FC2"/>
    <w:rsid w:val="00E54D30"/>
    <w:rsid w:val="00E63012"/>
    <w:rsid w:val="00E7323C"/>
    <w:rsid w:val="00E74CE0"/>
    <w:rsid w:val="00E773E3"/>
    <w:rsid w:val="00E83178"/>
    <w:rsid w:val="00E87176"/>
    <w:rsid w:val="00EA1302"/>
    <w:rsid w:val="00EA7218"/>
    <w:rsid w:val="00EB34D3"/>
    <w:rsid w:val="00EC0CA8"/>
    <w:rsid w:val="00EC73CE"/>
    <w:rsid w:val="00ED5A7D"/>
    <w:rsid w:val="00ED5CDC"/>
    <w:rsid w:val="00ED636E"/>
    <w:rsid w:val="00EE09AF"/>
    <w:rsid w:val="00EF5F4C"/>
    <w:rsid w:val="00EF6D16"/>
    <w:rsid w:val="00F01818"/>
    <w:rsid w:val="00F03471"/>
    <w:rsid w:val="00F1568A"/>
    <w:rsid w:val="00F21768"/>
    <w:rsid w:val="00F310AD"/>
    <w:rsid w:val="00F32B78"/>
    <w:rsid w:val="00F338D5"/>
    <w:rsid w:val="00F34E10"/>
    <w:rsid w:val="00F36EF6"/>
    <w:rsid w:val="00F42228"/>
    <w:rsid w:val="00F47B4E"/>
    <w:rsid w:val="00F518E0"/>
    <w:rsid w:val="00F53607"/>
    <w:rsid w:val="00F622D0"/>
    <w:rsid w:val="00F70C46"/>
    <w:rsid w:val="00F72EFA"/>
    <w:rsid w:val="00F73E68"/>
    <w:rsid w:val="00F74B15"/>
    <w:rsid w:val="00F84F7A"/>
    <w:rsid w:val="00F95387"/>
    <w:rsid w:val="00F953E5"/>
    <w:rsid w:val="00FA594A"/>
    <w:rsid w:val="00FA6EB4"/>
    <w:rsid w:val="00FB0E6C"/>
    <w:rsid w:val="00FB0EA2"/>
    <w:rsid w:val="00FB790F"/>
    <w:rsid w:val="00FC118C"/>
    <w:rsid w:val="00FC6D62"/>
    <w:rsid w:val="00FD2675"/>
    <w:rsid w:val="00FD2757"/>
    <w:rsid w:val="00FD29A7"/>
    <w:rsid w:val="00FD2DEA"/>
    <w:rsid w:val="00FD4899"/>
    <w:rsid w:val="00FE4588"/>
    <w:rsid w:val="00FE5828"/>
    <w:rsid w:val="00FF7E48"/>
    <w:rsid w:val="08328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9AFC5C"/>
  <w15:docId w15:val="{89982A1D-6B6D-4799-AA85-7A163B1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68C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D62"/>
    <w:pPr>
      <w:keepNext/>
      <w:keepLines/>
      <w:spacing w:before="240" w:after="240" w:line="276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E7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C6D62"/>
    <w:rPr>
      <w:rFonts w:asciiTheme="majorHAnsi" w:eastAsiaTheme="majorEastAsia" w:hAnsiTheme="majorHAnsi" w:cstheme="majorBidi"/>
      <w:b/>
      <w:bCs/>
      <w:sz w:val="24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3F4FBA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D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D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A3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3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7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A668C"/>
    <w:rPr>
      <w:rFonts w:eastAsiaTheme="majorEastAsia" w:cstheme="majorBidi"/>
      <w:b/>
      <w:sz w:val="24"/>
      <w:szCs w:val="3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E0B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47FE0"/>
    <w:pPr>
      <w:tabs>
        <w:tab w:val="right" w:leader="dot" w:pos="9062"/>
      </w:tabs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532E0B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32E0B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2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B1"/>
  </w:style>
  <w:style w:type="paragraph" w:styleId="Stopka">
    <w:name w:val="footer"/>
    <w:basedOn w:val="Normalny"/>
    <w:link w:val="Stopka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B1"/>
  </w:style>
  <w:style w:type="paragraph" w:styleId="Poprawka">
    <w:name w:val="Revision"/>
    <w:hidden/>
    <w:uiPriority w:val="99"/>
    <w:semiHidden/>
    <w:rsid w:val="004255E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753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53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azakonkurencyjnosci.funduszeeuropejskie.gov.pl" TargetMode="External"/><Relationship Id="rId1" Type="http://schemas.openxmlformats.org/officeDocument/2006/relationships/hyperlink" Target="http://kody.uz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E039-B923-4EC1-81B6-5BDBF564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21</Pages>
  <Words>5003</Words>
  <Characters>30019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Zamówienia udzielane w Przedsięwzięciach Inwestycja C2.1.1</vt:lpstr>
    </vt:vector>
  </TitlesOfParts>
  <Company/>
  <LinksUpToDate>false</LinksUpToDate>
  <CharactersWithSpaces>34953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Zamówienia udzielane w Przedsięwzięciach Inwestycja C2.1.1</dc:title>
  <dc:creator>Violetta Korkuś</dc:creator>
  <cp:lastModifiedBy>Łukasz Szojda</cp:lastModifiedBy>
  <cp:revision>30</cp:revision>
  <dcterms:created xsi:type="dcterms:W3CDTF">2022-10-31T12:54:00Z</dcterms:created>
  <dcterms:modified xsi:type="dcterms:W3CDTF">2025-11-26T10:31:00Z</dcterms:modified>
</cp:coreProperties>
</file>