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9F94D" w14:textId="7CC73075" w:rsidR="008633FD" w:rsidRPr="00DE2EE1" w:rsidRDefault="008633FD" w:rsidP="008633FD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 xml:space="preserve">Znak pisma: </w:t>
      </w:r>
      <w:r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633A72">
        <w:rPr>
          <w:rFonts w:ascii="Arial" w:hAnsi="Arial" w:cs="Arial"/>
          <w:b/>
          <w:color w:val="365F91" w:themeColor="accent1" w:themeShade="BF"/>
        </w:rPr>
        <w:t>6</w:t>
      </w:r>
      <w:r w:rsidRPr="00182284">
        <w:rPr>
          <w:rFonts w:ascii="Arial" w:hAnsi="Arial" w:cs="Arial"/>
          <w:b/>
          <w:color w:val="365F91" w:themeColor="accent1" w:themeShade="BF"/>
        </w:rPr>
        <w:t>.202</w:t>
      </w:r>
      <w:r>
        <w:rPr>
          <w:rFonts w:ascii="Arial" w:hAnsi="Arial" w:cs="Arial"/>
          <w:b/>
          <w:color w:val="365F91" w:themeColor="accent1" w:themeShade="BF"/>
        </w:rPr>
        <w:t>2</w:t>
      </w:r>
      <w:r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Pr="00182284">
        <w:rPr>
          <w:rFonts w:ascii="Arial" w:hAnsi="Arial" w:cs="Arial"/>
          <w:b/>
          <w:color w:val="365F91" w:themeColor="accent1" w:themeShade="BF"/>
        </w:rPr>
        <w:t>IW</w:t>
      </w:r>
      <w:r w:rsidRPr="0086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</w:t>
      </w:r>
      <w:r w:rsidRPr="00DE2EE1">
        <w:rPr>
          <w:rFonts w:ascii="Arial" w:hAnsi="Arial" w:cs="Arial"/>
        </w:rPr>
        <w:t>Gdańsk</w:t>
      </w:r>
      <w:proofErr w:type="gramEnd"/>
      <w:r w:rsidRPr="00DE2EE1">
        <w:rPr>
          <w:rFonts w:ascii="Arial" w:hAnsi="Arial" w:cs="Arial"/>
        </w:rPr>
        <w:t>, data</w:t>
      </w:r>
      <w:r>
        <w:rPr>
          <w:rFonts w:ascii="Arial" w:hAnsi="Arial" w:cs="Arial"/>
        </w:rPr>
        <w:t xml:space="preserve"> </w:t>
      </w:r>
      <w:r w:rsidR="00633A72">
        <w:rPr>
          <w:rFonts w:ascii="Arial" w:hAnsi="Arial" w:cs="Arial"/>
        </w:rPr>
        <w:t>31</w:t>
      </w:r>
      <w:r>
        <w:rPr>
          <w:rFonts w:ascii="Arial" w:hAnsi="Arial" w:cs="Arial"/>
        </w:rPr>
        <w:t>.03.2022</w:t>
      </w:r>
      <w:r w:rsidRPr="00DE2EE1">
        <w:rPr>
          <w:rFonts w:ascii="Arial" w:hAnsi="Arial" w:cs="Arial"/>
        </w:rPr>
        <w:t xml:space="preserve"> </w:t>
      </w:r>
      <w:proofErr w:type="gramStart"/>
      <w:r w:rsidRPr="00DE2EE1">
        <w:rPr>
          <w:rFonts w:ascii="Arial" w:hAnsi="Arial" w:cs="Arial"/>
        </w:rPr>
        <w:t>r</w:t>
      </w:r>
      <w:proofErr w:type="gramEnd"/>
      <w:r w:rsidRPr="00DE2EE1">
        <w:rPr>
          <w:rFonts w:ascii="Arial" w:hAnsi="Arial" w:cs="Arial"/>
        </w:rPr>
        <w:t>.</w:t>
      </w:r>
    </w:p>
    <w:p w14:paraId="75FF787D" w14:textId="77777777" w:rsidR="008633FD" w:rsidRPr="00182284" w:rsidRDefault="008633FD" w:rsidP="008633F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05CE5AD4" w14:textId="77777777" w:rsidR="008633FD" w:rsidRDefault="008633FD" w:rsidP="0075095D">
      <w:pPr>
        <w:spacing w:line="240" w:lineRule="auto"/>
        <w:jc w:val="right"/>
        <w:rPr>
          <w:rFonts w:ascii="Arial" w:hAnsi="Arial" w:cs="Arial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64DB8AFE" w:rsidR="00E76BA4" w:rsidRPr="00C423B3" w:rsidRDefault="004E1359" w:rsidP="00C423B3">
      <w:pPr>
        <w:ind w:left="360"/>
        <w:jc w:val="center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>Dotyczy: zamówienia pub</w:t>
      </w:r>
      <w:r w:rsidR="003866D4">
        <w:rPr>
          <w:rFonts w:ascii="Arial" w:hAnsi="Arial" w:cs="Arial"/>
        </w:rPr>
        <w:t xml:space="preserve">licznego, prowadzonego w trybie podstawowym </w:t>
      </w:r>
      <w:r w:rsidRPr="00621BC4">
        <w:rPr>
          <w:rFonts w:ascii="Arial" w:hAnsi="Arial" w:cs="Arial"/>
        </w:rPr>
        <w:t xml:space="preserve">pn.: </w:t>
      </w:r>
      <w:bookmarkStart w:id="0" w:name="_Hlk75869148"/>
      <w:r w:rsidR="004E4CDD" w:rsidRPr="004E4CDD">
        <w:rPr>
          <w:rFonts w:ascii="Arial" w:hAnsi="Arial" w:cs="Arial"/>
          <w:b/>
          <w:color w:val="365F91"/>
        </w:rPr>
        <w:t>„</w:t>
      </w:r>
      <w:bookmarkEnd w:id="0"/>
      <w:r w:rsidR="00633A72" w:rsidRPr="00D56A80">
        <w:rPr>
          <w:rFonts w:ascii="Arial" w:hAnsi="Arial" w:cs="Arial"/>
          <w:b/>
          <w:color w:val="365F91" w:themeColor="accent1" w:themeShade="BF"/>
        </w:rPr>
        <w:t xml:space="preserve">Wykonanie zastawek i </w:t>
      </w:r>
      <w:proofErr w:type="spellStart"/>
      <w:r w:rsidR="00633A72" w:rsidRPr="00D56A80">
        <w:rPr>
          <w:rFonts w:ascii="Arial" w:hAnsi="Arial" w:cs="Arial"/>
          <w:b/>
          <w:color w:val="365F91" w:themeColor="accent1" w:themeShade="BF"/>
        </w:rPr>
        <w:t>zasypań</w:t>
      </w:r>
      <w:proofErr w:type="spellEnd"/>
      <w:r w:rsidR="00633A72" w:rsidRPr="00D56A80">
        <w:rPr>
          <w:rFonts w:ascii="Arial" w:hAnsi="Arial" w:cs="Arial"/>
          <w:b/>
          <w:color w:val="365F91" w:themeColor="accent1" w:themeShade="BF"/>
        </w:rPr>
        <w:t xml:space="preserve"> w obszarze Natura 2000 Studzienickie Torfowiska PLH220028, w ramach projektu nr POIS.02.04.00-00-0108/16 </w:t>
      </w:r>
      <w:proofErr w:type="gramStart"/>
      <w:r w:rsidR="00633A72" w:rsidRPr="00D56A80">
        <w:rPr>
          <w:rFonts w:ascii="Arial" w:hAnsi="Arial" w:cs="Arial"/>
          <w:b/>
          <w:color w:val="365F91" w:themeColor="accent1" w:themeShade="BF"/>
        </w:rPr>
        <w:t>pn</w:t>
      </w:r>
      <w:proofErr w:type="gramEnd"/>
      <w:r w:rsidR="00633A72" w:rsidRPr="00D56A80">
        <w:rPr>
          <w:rFonts w:ascii="Arial" w:hAnsi="Arial" w:cs="Arial"/>
          <w:b/>
          <w:color w:val="365F91" w:themeColor="accent1" w:themeShade="BF"/>
        </w:rPr>
        <w:t xml:space="preserve">. Ochrona siedlisk </w:t>
      </w:r>
      <w:r w:rsidR="00633A72">
        <w:rPr>
          <w:rFonts w:ascii="Arial" w:hAnsi="Arial" w:cs="Arial"/>
          <w:b/>
          <w:color w:val="365F91" w:themeColor="accent1" w:themeShade="BF"/>
        </w:rPr>
        <w:br/>
      </w:r>
      <w:r w:rsidR="00633A72" w:rsidRPr="00D56A80">
        <w:rPr>
          <w:rFonts w:ascii="Arial" w:hAnsi="Arial" w:cs="Arial"/>
          <w:b/>
          <w:color w:val="365F91" w:themeColor="accent1" w:themeShade="BF"/>
        </w:rPr>
        <w:t>i gatunków terenów nieleśnych zależnych od wód</w:t>
      </w:r>
      <w:r w:rsidR="004E4CDD" w:rsidRPr="004E4CDD">
        <w:rPr>
          <w:rFonts w:ascii="Arial" w:hAnsi="Arial" w:cs="Arial"/>
          <w:b/>
          <w:bCs/>
          <w:color w:val="365F91"/>
        </w:rPr>
        <w:t>”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2DE411B1" w:rsidR="00621BC4" w:rsidRDefault="004E1359" w:rsidP="006714CF">
      <w:pPr>
        <w:ind w:left="426" w:firstLine="282"/>
        <w:jc w:val="both"/>
        <w:rPr>
          <w:rFonts w:ascii="Arial" w:hAnsi="Arial" w:cs="Arial"/>
          <w:color w:val="000000" w:themeColor="text1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633A72">
        <w:rPr>
          <w:rFonts w:ascii="Arial" w:eastAsia="Times New Roman" w:hAnsi="Arial" w:cs="Arial"/>
          <w:b/>
          <w:lang w:eastAsia="pl-PL"/>
        </w:rPr>
        <w:t>132.899,00</w:t>
      </w:r>
      <w:bookmarkStart w:id="1" w:name="_GoBack"/>
      <w:bookmarkEnd w:id="1"/>
      <w:r w:rsidR="00474CDA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633A72">
        <w:rPr>
          <w:rFonts w:ascii="Arial" w:hAnsi="Arial" w:cs="Arial"/>
          <w:color w:val="000000" w:themeColor="text1"/>
        </w:rPr>
        <w:t>.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866D4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4FB0"/>
    <w:rsid w:val="005665AE"/>
    <w:rsid w:val="005971CC"/>
    <w:rsid w:val="005C7609"/>
    <w:rsid w:val="005E1CC4"/>
    <w:rsid w:val="005F4F3B"/>
    <w:rsid w:val="0062060B"/>
    <w:rsid w:val="00621BC4"/>
    <w:rsid w:val="0062316B"/>
    <w:rsid w:val="00626F39"/>
    <w:rsid w:val="00633A72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633FD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2099A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3DEF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4C76-DD0A-48D5-8F3E-106A8DF6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10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2022-03-31T07:46:00Z</dcterms:created>
  <dcterms:modified xsi:type="dcterms:W3CDTF">2022-03-31T07:56:00Z</dcterms:modified>
</cp:coreProperties>
</file>