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001A352A" w:rsidR="00765FD4" w:rsidRPr="000714D2" w:rsidRDefault="00765FD4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054884">
        <w:rPr>
          <w:rFonts w:ascii="Arial" w:hAnsi="Arial" w:cs="Arial"/>
          <w:color w:val="000000" w:themeColor="text1"/>
          <w:sz w:val="28"/>
          <w:szCs w:val="28"/>
        </w:rPr>
        <w:t>16 grudnia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0714D2">
        <w:rPr>
          <w:rFonts w:ascii="Arial" w:hAnsi="Arial" w:cs="Arial"/>
          <w:color w:val="000000" w:themeColor="text1"/>
          <w:sz w:val="28"/>
          <w:szCs w:val="28"/>
        </w:rPr>
        <w:t>2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7A0ABC31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0714D2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4B6185" w:rsidRPr="000714D2">
        <w:rPr>
          <w:rFonts w:ascii="Arial" w:hAnsi="Arial" w:cs="Arial"/>
          <w:bCs/>
          <w:color w:val="000000" w:themeColor="text1"/>
          <w:sz w:val="28"/>
          <w:szCs w:val="28"/>
        </w:rPr>
        <w:t>5</w:t>
      </w:r>
    </w:p>
    <w:p w14:paraId="275F527D" w14:textId="0AF10C21" w:rsidR="00AC0D39" w:rsidRPr="000714D2" w:rsidRDefault="00AC0D39" w:rsidP="000714D2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DPA-VI.071.</w:t>
      </w:r>
      <w:r w:rsidR="004B6185" w:rsidRPr="000714D2">
        <w:rPr>
          <w:rFonts w:ascii="Arial" w:hAnsi="Arial" w:cs="Arial"/>
          <w:bCs/>
          <w:color w:val="000000" w:themeColor="text1"/>
          <w:sz w:val="28"/>
          <w:szCs w:val="28"/>
        </w:rPr>
        <w:t>24</w:t>
      </w: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6C390AE9" w:rsidR="00D56F18" w:rsidRPr="000714D2" w:rsidRDefault="00E172A2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2021 r. poz. 735, dalej: k.p.a.) w związku z art. 38 ust. 1</w:t>
      </w:r>
      <w:r w:rsidR="000714D2" w:rsidRPr="000714D2">
        <w:rPr>
          <w:rFonts w:ascii="Arial" w:hAnsi="Arial" w:cs="Arial"/>
          <w:color w:val="000000" w:themeColor="text1"/>
          <w:sz w:val="28"/>
          <w:szCs w:val="28"/>
        </w:rPr>
        <w:t xml:space="preserve"> i ust. 4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 xml:space="preserve">w przedmiocie ukarania Elżbiety </w:t>
      </w:r>
      <w:proofErr w:type="spellStart"/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>Weigt</w:t>
      </w:r>
      <w:proofErr w:type="spellEnd"/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</w:t>
      </w:r>
      <w:r w:rsidR="00054884">
        <w:rPr>
          <w:rFonts w:ascii="Arial" w:hAnsi="Arial" w:cs="Arial"/>
          <w:color w:val="000000" w:themeColor="text1"/>
          <w:sz w:val="28"/>
          <w:szCs w:val="28"/>
        </w:rPr>
        <w:t>lutego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054884">
        <w:rPr>
          <w:rFonts w:ascii="Arial" w:hAnsi="Arial" w:cs="Arial"/>
          <w:color w:val="000000" w:themeColor="text1"/>
          <w:sz w:val="28"/>
          <w:szCs w:val="28"/>
        </w:rPr>
        <w:t>3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roku, z uwagi na szczególnie skomplikowany stan sprawy, obszerny materiał dowodowy oraz konieczność zapewnienia stronom czynnego udziału w postępowaniu. </w:t>
      </w:r>
    </w:p>
    <w:p w14:paraId="319620BC" w14:textId="293A21AF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74AD9268" w14:textId="77333C3D" w:rsidR="00174BAF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0714D2" w:rsidRDefault="00994608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071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275308">
    <w:abstractNumId w:val="0"/>
  </w:num>
  <w:num w:numId="2" w16cid:durableId="1051541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54884"/>
    <w:rsid w:val="000714D2"/>
    <w:rsid w:val="00174BAF"/>
    <w:rsid w:val="001A2465"/>
    <w:rsid w:val="00245012"/>
    <w:rsid w:val="00247A15"/>
    <w:rsid w:val="00256E27"/>
    <w:rsid w:val="002F0972"/>
    <w:rsid w:val="00314A81"/>
    <w:rsid w:val="00376BB0"/>
    <w:rsid w:val="004B6185"/>
    <w:rsid w:val="0051655D"/>
    <w:rsid w:val="005355F1"/>
    <w:rsid w:val="00612B98"/>
    <w:rsid w:val="00732645"/>
    <w:rsid w:val="00765FD4"/>
    <w:rsid w:val="00981DFF"/>
    <w:rsid w:val="00994608"/>
    <w:rsid w:val="00A9734D"/>
    <w:rsid w:val="00AC0D39"/>
    <w:rsid w:val="00D52587"/>
    <w:rsid w:val="00D56F18"/>
    <w:rsid w:val="00E172A2"/>
    <w:rsid w:val="00EC0FDD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15</cp:revision>
  <dcterms:created xsi:type="dcterms:W3CDTF">2022-04-08T07:01:00Z</dcterms:created>
  <dcterms:modified xsi:type="dcterms:W3CDTF">2022-12-19T08:48:00Z</dcterms:modified>
</cp:coreProperties>
</file>