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91" w:type="dxa"/>
        <w:tblInd w:w="-5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3571"/>
        <w:gridCol w:w="640"/>
        <w:gridCol w:w="740"/>
        <w:gridCol w:w="960"/>
        <w:gridCol w:w="960"/>
        <w:gridCol w:w="660"/>
        <w:gridCol w:w="960"/>
        <w:gridCol w:w="960"/>
      </w:tblGrid>
      <w:tr w:rsidR="00234355" w:rsidRPr="00234355" w:rsidTr="00234355">
        <w:trPr>
          <w:trHeight w:val="315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Pakiet  II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34355" w:rsidRPr="00234355" w:rsidTr="00234355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34355" w:rsidRPr="00234355" w:rsidTr="00234355">
        <w:trPr>
          <w:trHeight w:val="720"/>
        </w:trPr>
        <w:tc>
          <w:tcPr>
            <w:tcW w:w="99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FORMULARZ CENOWY  - dopuszcza się możliwość składania ofert równoważnych na poszczególne odczynniki o parametrach </w:t>
            </w:r>
            <w:r w:rsidR="00A6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jakościowych </w:t>
            </w:r>
            <w:proofErr w:type="spellStart"/>
            <w:r w:rsidR="00A6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niegorszych</w:t>
            </w:r>
            <w:proofErr w:type="spellEnd"/>
            <w:r w:rsidR="00A6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niż </w:t>
            </w:r>
            <w:bookmarkStart w:id="0" w:name="_GoBack"/>
            <w:bookmarkEnd w:id="0"/>
            <w:r w:rsidRPr="00234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określone  </w:t>
            </w:r>
          </w:p>
        </w:tc>
      </w:tr>
      <w:tr w:rsidR="00234355" w:rsidRPr="00234355" w:rsidTr="00234355">
        <w:trPr>
          <w:trHeight w:val="315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1. </w:t>
            </w:r>
            <w:r w:rsidRPr="002343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   </w:t>
            </w:r>
            <w:r w:rsidRPr="00234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Wykaz poszczególnych artykułów: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34355" w:rsidRPr="00234355" w:rsidTr="00234355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34355" w:rsidRPr="00234355" w:rsidTr="00234355">
        <w:trPr>
          <w:trHeight w:val="525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nazwa testów i odczynników</w:t>
            </w:r>
          </w:p>
        </w:tc>
        <w:tc>
          <w:tcPr>
            <w:tcW w:w="6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7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cena jedn.  netto (zł)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netto (zł)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VAT (zł)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brutto (zł)</w:t>
            </w:r>
          </w:p>
        </w:tc>
      </w:tr>
      <w:tr w:rsidR="00234355" w:rsidRPr="00234355" w:rsidTr="00234355">
        <w:trPr>
          <w:trHeight w:val="7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Chlorki roztwór wzorcowy 1000 mg/l  w odniesieniu do SRM z NIST i PN-EN ISO 17034 np. </w:t>
            </w:r>
            <w:proofErr w:type="spellStart"/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CPAchem</w:t>
            </w:r>
            <w:proofErr w:type="spellEnd"/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nr kat. H003.W.L5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6A2DEF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500 </w:t>
            </w:r>
            <w:r w:rsidR="00234355"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6A2DEF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234355" w:rsidRPr="00234355" w:rsidTr="00234355">
        <w:trPr>
          <w:trHeight w:val="7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Glin  roztwór wzorcowy 1000 mg/l  w odniesieniu do SRM z NIST i PN-EN ISO 17034, np. </w:t>
            </w:r>
            <w:proofErr w:type="spellStart"/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CPAchem</w:t>
            </w:r>
            <w:proofErr w:type="spellEnd"/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nr kat. RM004014L5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6A2DEF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500 </w:t>
            </w:r>
            <w:r w:rsidR="00234355"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6A2DEF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234355" w:rsidRPr="00234355" w:rsidTr="00234355">
        <w:trPr>
          <w:trHeight w:val="7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Mangan  roztwór wzorcowy 1000 mg/l  w odniesieniu do SRM z NIST i PN-EN ISO 17034, np. </w:t>
            </w:r>
            <w:proofErr w:type="spellStart"/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CPAchem</w:t>
            </w:r>
            <w:proofErr w:type="spellEnd"/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nr kat. RM003521L5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6A2DEF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500 </w:t>
            </w:r>
            <w:r w:rsidR="00234355"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6A2DEF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234355" w:rsidRPr="00234355" w:rsidTr="00234355">
        <w:trPr>
          <w:trHeight w:val="7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Wapń  roztwór wzorcowy 1000 mg/l  w odniesieniu do SRM z NIST i PN-EN ISO 17034, np. </w:t>
            </w:r>
            <w:proofErr w:type="spellStart"/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CPAchem</w:t>
            </w:r>
            <w:proofErr w:type="spellEnd"/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nr kat. H002.W.L5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6A2DEF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500 </w:t>
            </w:r>
            <w:r w:rsidR="00234355"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6A2DEF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234355" w:rsidRPr="00234355" w:rsidTr="00234355">
        <w:trPr>
          <w:trHeight w:val="7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Żelazo roztwór wzorcowy 1000 mg/l  w odniesieniu do SRM z NIST i PN-EN ISO 17034, np. </w:t>
            </w:r>
            <w:proofErr w:type="spellStart"/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CPAchem</w:t>
            </w:r>
            <w:proofErr w:type="spellEnd"/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nr kat. RM001845L5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6A2DEF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500 </w:t>
            </w:r>
            <w:r w:rsidR="00234355"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6A2DEF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234355" w:rsidRPr="00234355" w:rsidTr="00234355">
        <w:trPr>
          <w:trHeight w:val="7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Żelazo roztwór wzorcowy 1000 mg/l  w odniesieniu do SRM z NIST i PN-EN ISO 17034 inny niż w pozycji 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6A2DEF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500 </w:t>
            </w:r>
            <w:r w:rsidR="00234355"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6A2DEF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234355" w:rsidRPr="00234355" w:rsidTr="00234355">
        <w:trPr>
          <w:trHeight w:val="7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Wzorzec azot azotynowy  CRM 100</w:t>
            </w:r>
            <w:r w:rsidRPr="0023435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µ</w:t>
            </w: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g/</w:t>
            </w:r>
            <w:proofErr w:type="spellStart"/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mL</w:t>
            </w:r>
            <w:proofErr w:type="spellEnd"/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odniesieniu do NIST z SRM i PN-EN ISO 17034, </w:t>
            </w:r>
            <w:proofErr w:type="spellStart"/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np.AccuStandard</w:t>
            </w:r>
            <w:proofErr w:type="spellEnd"/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nr IC-NO2-N-1X-1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6A2DEF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100 </w:t>
            </w:r>
            <w:r w:rsidR="00234355"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6A2DEF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234355" w:rsidRPr="00234355" w:rsidTr="00234355">
        <w:trPr>
          <w:trHeight w:val="7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Azotyny  roztwór wzorcowy 1000 mg/l  w odniesieniu do SRM z NIST  i PN-EN ISO 17034, np. </w:t>
            </w:r>
            <w:proofErr w:type="spellStart"/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CPAchem</w:t>
            </w:r>
            <w:proofErr w:type="spellEnd"/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6A2DEF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250 </w:t>
            </w:r>
            <w:r w:rsidR="00234355"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6A2DEF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234355" w:rsidRPr="00234355" w:rsidTr="00234355">
        <w:trPr>
          <w:trHeight w:val="7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Jon amonowy roztwór wzorcowy 1000 mg/l  w odniesieniu do SRM z NIST  i PN-EN ISO 17034, np. </w:t>
            </w:r>
            <w:proofErr w:type="spellStart"/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CPAchem</w:t>
            </w:r>
            <w:proofErr w:type="spellEnd"/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nr kat. H011.W.L25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6A2DEF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250 </w:t>
            </w:r>
            <w:r w:rsidR="00234355"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6A2DEF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234355" w:rsidRPr="00234355" w:rsidTr="00234355">
        <w:trPr>
          <w:trHeight w:val="7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Siarczany  roztwór wzorcowy 1000 mg/l  w odniesieniu do SRM z NIST  i PN-EN ISO 17034, np. </w:t>
            </w:r>
            <w:proofErr w:type="spellStart"/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CPAchem</w:t>
            </w:r>
            <w:proofErr w:type="spellEnd"/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nr kat. H015.W.L25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6A2DEF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250 </w:t>
            </w:r>
            <w:r w:rsidR="00234355"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6A2DEF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234355" w:rsidRPr="00234355" w:rsidTr="00234355">
        <w:trPr>
          <w:trHeight w:val="7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Fluorki  roztwór wzorcowy 1000 mg/l  w odniesieniu do SRM z NIST  i PN-EN ISO 17034,np. </w:t>
            </w:r>
            <w:proofErr w:type="spellStart"/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CPAchem</w:t>
            </w:r>
            <w:proofErr w:type="spellEnd"/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nr kat. H005.W.L25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6A2DEF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250 </w:t>
            </w:r>
            <w:r w:rsidR="00234355"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6A2DEF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234355" w:rsidRPr="00234355" w:rsidTr="00234355">
        <w:trPr>
          <w:trHeight w:val="7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Wzorzec mętności formaldehydowy  CRM 1000±7NTU odniesieniu do NIST z SRM i PN-EN ISO 17034, np. </w:t>
            </w:r>
            <w:proofErr w:type="spellStart"/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CPAchem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6A2DEF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250 </w:t>
            </w:r>
            <w:r w:rsidR="00234355"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6A2DEF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234355" w:rsidRPr="00234355" w:rsidTr="00234355">
        <w:trPr>
          <w:trHeight w:val="7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Wzorzec mętności formaldehydowy  CRM 1±0,02NTU odniesieniu do NIST z SRM i PN-EN ISO 17034, np. </w:t>
            </w:r>
            <w:proofErr w:type="spellStart"/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CPAchem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6A2DEF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500 </w:t>
            </w:r>
            <w:r w:rsidR="00234355"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6A2DEF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234355" w:rsidRPr="00234355" w:rsidTr="00234355">
        <w:trPr>
          <w:trHeight w:val="7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pH</w:t>
            </w:r>
            <w:proofErr w:type="spellEnd"/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4,01±0,01 w 25°C roztwór buforowy CRM w odniesieniu do NIST z SRM i PN-EN ISO 17034, </w:t>
            </w:r>
            <w:proofErr w:type="spellStart"/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np.CPA</w:t>
            </w:r>
            <w:proofErr w:type="spellEnd"/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6A2DEF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500 </w:t>
            </w:r>
            <w:r w:rsidR="00234355"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6A2DEF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  <w:t> </w:t>
            </w:r>
          </w:p>
        </w:tc>
      </w:tr>
      <w:tr w:rsidR="00234355" w:rsidRPr="00234355" w:rsidTr="00234355">
        <w:trPr>
          <w:trHeight w:val="7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15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pH</w:t>
            </w:r>
            <w:proofErr w:type="spellEnd"/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7,00 ±0,01 w 25°C roztwór buforowy CRM w odniesieniu do NIST z SRM i PN-EN ISO 17034,  </w:t>
            </w:r>
            <w:proofErr w:type="spellStart"/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np.CPA</w:t>
            </w:r>
            <w:proofErr w:type="spellEnd"/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6A2DEF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500 </w:t>
            </w:r>
            <w:r w:rsidR="00234355"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6A2DEF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  <w:t> </w:t>
            </w:r>
          </w:p>
        </w:tc>
      </w:tr>
      <w:tr w:rsidR="00234355" w:rsidRPr="00234355" w:rsidTr="00234355">
        <w:trPr>
          <w:trHeight w:val="7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pH</w:t>
            </w:r>
            <w:proofErr w:type="spellEnd"/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10,00 ±0,02 w 25°C roztwór buforowy CRM w odniesieniu do NIST z SRM i PN-EN ISO 17034, np. CPA </w:t>
            </w:r>
            <w:proofErr w:type="spellStart"/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6A2DEF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500 </w:t>
            </w:r>
            <w:r w:rsidR="00234355"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6A2DEF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  <w:t> </w:t>
            </w:r>
          </w:p>
        </w:tc>
      </w:tr>
      <w:tr w:rsidR="00234355" w:rsidRPr="00234355" w:rsidTr="00234355">
        <w:trPr>
          <w:trHeight w:val="525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1413</w:t>
            </w:r>
            <w:r w:rsidRPr="002343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µS/cm standard konduktometryczny CRM w odniesieniu do NIST i PN-EN ISO 17034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6A2DEF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500 </w:t>
            </w:r>
            <w:r w:rsidR="00234355"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6A2DEF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234355" w:rsidRPr="00234355" w:rsidTr="00234355">
        <w:trPr>
          <w:trHeight w:val="7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1413</w:t>
            </w:r>
            <w:r w:rsidRPr="002343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µS/cm standard konduktometryczny CRM w odniesieniu do NIST i PN-EN ISO 17034 inny niż w pozycji 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6A2DEF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500 </w:t>
            </w:r>
            <w:r w:rsidR="00234355"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6A2DEF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234355" w:rsidRPr="00234355" w:rsidTr="00234355">
        <w:trPr>
          <w:trHeight w:val="525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  <w:r w:rsidRPr="002343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µS/cm standard konduktometryczny CRM w odniesieniu do NIST i PN-EN ISO 17034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6A2DEF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500 </w:t>
            </w:r>
            <w:r w:rsidR="00234355"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6A2DEF" w:rsidP="006A2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234355" w:rsidRPr="00234355" w:rsidTr="00234355">
        <w:trPr>
          <w:trHeight w:val="525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0,3030 </w:t>
            </w: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S/m standard konduktometryczny CRM w odniesieniu do NIST i PN-EN ISO 17034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6A2DEF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500 </w:t>
            </w:r>
            <w:r w:rsidR="00234355"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6A2DEF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234355" w:rsidRPr="00234355" w:rsidTr="00234355">
        <w:trPr>
          <w:trHeight w:val="315"/>
        </w:trPr>
        <w:tc>
          <w:tcPr>
            <w:tcW w:w="64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</w:tbl>
    <w:p w:rsidR="00E17553" w:rsidRDefault="00E17553"/>
    <w:p w:rsidR="00234355" w:rsidRPr="006150ED" w:rsidRDefault="00234355" w:rsidP="00234355">
      <w:pPr>
        <w:ind w:left="-567"/>
        <w:jc w:val="both"/>
        <w:rPr>
          <w:sz w:val="20"/>
          <w:szCs w:val="20"/>
        </w:rPr>
      </w:pPr>
      <w:r w:rsidRPr="00234355">
        <w:rPr>
          <w:sz w:val="24"/>
          <w:szCs w:val="24"/>
        </w:rPr>
        <w:t>Ww. wzorce mają zapewniać spójność wyników pomiarów z jednostkami miar Międzynarodowego Układu Jednostek Miar (SI) i spełniać wymagania normy 17034.Wzorce należy dostarczyć ze świadectwem wzorcowania GUM lub certyfikatem akredytowanego laboratorium wzorcującego i aktualnymi kartami charakterystyk , okres ważności: minimum  rok od daty dostawy</w:t>
      </w:r>
      <w:r w:rsidRPr="006150ED">
        <w:rPr>
          <w:sz w:val="20"/>
          <w:szCs w:val="20"/>
        </w:rPr>
        <w:t>.</w:t>
      </w:r>
    </w:p>
    <w:tbl>
      <w:tblPr>
        <w:tblW w:w="155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59"/>
        <w:gridCol w:w="228"/>
        <w:gridCol w:w="197"/>
        <w:gridCol w:w="1134"/>
        <w:gridCol w:w="160"/>
        <w:gridCol w:w="160"/>
        <w:gridCol w:w="160"/>
        <w:gridCol w:w="124"/>
        <w:gridCol w:w="36"/>
        <w:gridCol w:w="124"/>
        <w:gridCol w:w="160"/>
        <w:gridCol w:w="160"/>
        <w:gridCol w:w="4076"/>
        <w:gridCol w:w="444"/>
      </w:tblGrid>
      <w:tr w:rsidR="00234355" w:rsidRPr="006150ED" w:rsidTr="00AF5521">
        <w:trPr>
          <w:trHeight w:val="315"/>
        </w:trPr>
        <w:tc>
          <w:tcPr>
            <w:tcW w:w="10078" w:type="dxa"/>
            <w:gridSpan w:val="5"/>
            <w:shd w:val="clear" w:color="auto" w:fill="auto"/>
            <w:noWrap/>
            <w:vAlign w:val="center"/>
            <w:hideMark/>
          </w:tcPr>
          <w:p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2.  </w:t>
            </w:r>
            <w:r w:rsidRPr="00615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Termin płatności /nr konta .....................................................................................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234355" w:rsidRPr="006150ED" w:rsidRDefault="00234355" w:rsidP="00AF552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shd w:val="clear" w:color="auto" w:fill="auto"/>
            <w:noWrap/>
            <w:vAlign w:val="bottom"/>
            <w:hideMark/>
          </w:tcPr>
          <w:p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shd w:val="clear" w:color="auto" w:fill="auto"/>
            <w:noWrap/>
            <w:vAlign w:val="bottom"/>
            <w:hideMark/>
          </w:tcPr>
          <w:p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34355" w:rsidRPr="006150ED" w:rsidTr="00AF5521">
        <w:trPr>
          <w:gridAfter w:val="1"/>
          <w:wAfter w:w="444" w:type="dxa"/>
          <w:trHeight w:val="315"/>
        </w:trPr>
        <w:tc>
          <w:tcPr>
            <w:tcW w:w="9918" w:type="dxa"/>
            <w:gridSpan w:val="4"/>
            <w:shd w:val="clear" w:color="auto" w:fill="auto"/>
            <w:noWrap/>
            <w:vAlign w:val="center"/>
            <w:hideMark/>
          </w:tcPr>
          <w:p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15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15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Termin  dostawy ....................................................................................................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4"/>
            <w:shd w:val="clear" w:color="auto" w:fill="auto"/>
            <w:noWrap/>
            <w:vAlign w:val="bottom"/>
            <w:hideMark/>
          </w:tcPr>
          <w:p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34355" w:rsidRPr="006150ED" w:rsidTr="00AF5521">
        <w:trPr>
          <w:trHeight w:val="315"/>
        </w:trPr>
        <w:tc>
          <w:tcPr>
            <w:tcW w:w="10078" w:type="dxa"/>
            <w:gridSpan w:val="5"/>
            <w:shd w:val="clear" w:color="auto" w:fill="auto"/>
            <w:noWrap/>
            <w:vAlign w:val="center"/>
            <w:hideMark/>
          </w:tcPr>
          <w:p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4.  </w:t>
            </w:r>
            <w:r w:rsidRPr="00615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Inne .........................................................................................................................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234355" w:rsidRPr="006150ED" w:rsidRDefault="00234355" w:rsidP="00AF552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shd w:val="clear" w:color="auto" w:fill="auto"/>
            <w:noWrap/>
            <w:vAlign w:val="bottom"/>
            <w:hideMark/>
          </w:tcPr>
          <w:p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shd w:val="clear" w:color="auto" w:fill="auto"/>
            <w:noWrap/>
            <w:vAlign w:val="bottom"/>
            <w:hideMark/>
          </w:tcPr>
          <w:p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34355" w:rsidRPr="006150ED" w:rsidTr="00AF5521">
        <w:trPr>
          <w:trHeight w:val="315"/>
        </w:trPr>
        <w:tc>
          <w:tcPr>
            <w:tcW w:w="8587" w:type="dxa"/>
            <w:gridSpan w:val="2"/>
            <w:shd w:val="clear" w:color="auto" w:fill="auto"/>
            <w:noWrap/>
            <w:vAlign w:val="center"/>
            <w:hideMark/>
          </w:tcPr>
          <w:p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    Dnia  </w:t>
            </w:r>
            <w:r w:rsidRPr="00615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........................</w:t>
            </w:r>
          </w:p>
        </w:tc>
        <w:tc>
          <w:tcPr>
            <w:tcW w:w="197" w:type="dxa"/>
            <w:shd w:val="clear" w:color="auto" w:fill="auto"/>
            <w:noWrap/>
            <w:vAlign w:val="bottom"/>
            <w:hideMark/>
          </w:tcPr>
          <w:p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gridSpan w:val="2"/>
            <w:shd w:val="clear" w:color="auto" w:fill="auto"/>
            <w:noWrap/>
            <w:vAlign w:val="bottom"/>
            <w:hideMark/>
          </w:tcPr>
          <w:p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gridSpan w:val="2"/>
            <w:shd w:val="clear" w:color="auto" w:fill="auto"/>
            <w:noWrap/>
            <w:vAlign w:val="bottom"/>
            <w:hideMark/>
          </w:tcPr>
          <w:p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shd w:val="clear" w:color="auto" w:fill="auto"/>
            <w:noWrap/>
            <w:vAlign w:val="bottom"/>
            <w:hideMark/>
          </w:tcPr>
          <w:p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34355" w:rsidRPr="006150ED" w:rsidTr="00AF5521">
        <w:trPr>
          <w:trHeight w:val="155"/>
        </w:trPr>
        <w:tc>
          <w:tcPr>
            <w:tcW w:w="8359" w:type="dxa"/>
            <w:shd w:val="clear" w:color="auto" w:fill="auto"/>
            <w:noWrap/>
            <w:vAlign w:val="bottom"/>
            <w:hideMark/>
          </w:tcPr>
          <w:p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                                                                                                      ……………………………………….</w:t>
            </w:r>
          </w:p>
        </w:tc>
        <w:tc>
          <w:tcPr>
            <w:tcW w:w="228" w:type="dxa"/>
            <w:shd w:val="clear" w:color="auto" w:fill="auto"/>
            <w:noWrap/>
            <w:vAlign w:val="bottom"/>
            <w:hideMark/>
          </w:tcPr>
          <w:p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shd w:val="clear" w:color="auto" w:fill="auto"/>
            <w:noWrap/>
            <w:vAlign w:val="bottom"/>
            <w:hideMark/>
          </w:tcPr>
          <w:p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94" w:type="dxa"/>
            <w:gridSpan w:val="2"/>
            <w:shd w:val="clear" w:color="auto" w:fill="auto"/>
            <w:noWrap/>
            <w:vAlign w:val="bottom"/>
            <w:hideMark/>
          </w:tcPr>
          <w:p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gridSpan w:val="2"/>
            <w:shd w:val="clear" w:color="auto" w:fill="auto"/>
            <w:noWrap/>
            <w:vAlign w:val="bottom"/>
          </w:tcPr>
          <w:p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shd w:val="clear" w:color="auto" w:fill="auto"/>
            <w:noWrap/>
            <w:vAlign w:val="center"/>
            <w:hideMark/>
          </w:tcPr>
          <w:p w:rsidR="00234355" w:rsidRPr="006150ED" w:rsidRDefault="00234355" w:rsidP="00AF55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6150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  <w:t>.........................................................................</w:t>
            </w:r>
          </w:p>
        </w:tc>
      </w:tr>
      <w:tr w:rsidR="00234355" w:rsidRPr="006150ED" w:rsidTr="00AF5521">
        <w:trPr>
          <w:trHeight w:val="80"/>
        </w:trPr>
        <w:tc>
          <w:tcPr>
            <w:tcW w:w="8587" w:type="dxa"/>
            <w:gridSpan w:val="2"/>
            <w:shd w:val="clear" w:color="auto" w:fill="auto"/>
            <w:noWrap/>
            <w:vAlign w:val="center"/>
            <w:hideMark/>
          </w:tcPr>
          <w:p w:rsidR="00234355" w:rsidRPr="006150ED" w:rsidRDefault="00234355" w:rsidP="00AF5521">
            <w:pPr>
              <w:spacing w:after="0" w:line="240" w:lineRule="auto"/>
              <w:ind w:firstLineChars="1500" w:firstLine="36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  <w:lang w:eastAsia="pl-PL"/>
              </w:rPr>
              <w:t xml:space="preserve">                                            </w:t>
            </w:r>
            <w:r w:rsidRPr="006150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  <w:lang w:eastAsia="pl-PL"/>
              </w:rPr>
              <w:t xml:space="preserve"> pieczątka i podpis  osoby upoważnionej</w:t>
            </w:r>
          </w:p>
        </w:tc>
        <w:tc>
          <w:tcPr>
            <w:tcW w:w="197" w:type="dxa"/>
            <w:shd w:val="clear" w:color="auto" w:fill="auto"/>
            <w:noWrap/>
            <w:vAlign w:val="bottom"/>
            <w:hideMark/>
          </w:tcPr>
          <w:p w:rsidR="00234355" w:rsidRPr="006150ED" w:rsidRDefault="00234355" w:rsidP="00AF5521">
            <w:pPr>
              <w:spacing w:after="0" w:line="240" w:lineRule="auto"/>
              <w:ind w:firstLineChars="1500" w:firstLine="36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gridSpan w:val="2"/>
            <w:shd w:val="clear" w:color="auto" w:fill="auto"/>
            <w:noWrap/>
            <w:vAlign w:val="bottom"/>
            <w:hideMark/>
          </w:tcPr>
          <w:p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gridSpan w:val="2"/>
            <w:shd w:val="clear" w:color="auto" w:fill="auto"/>
            <w:noWrap/>
            <w:vAlign w:val="bottom"/>
            <w:hideMark/>
          </w:tcPr>
          <w:p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shd w:val="clear" w:color="auto" w:fill="auto"/>
            <w:noWrap/>
            <w:vAlign w:val="bottom"/>
            <w:hideMark/>
          </w:tcPr>
          <w:p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234355" w:rsidRDefault="00234355" w:rsidP="00234355"/>
    <w:p w:rsidR="00234355" w:rsidRDefault="00234355"/>
    <w:sectPr w:rsidR="00234355" w:rsidSect="0023435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355"/>
    <w:rsid w:val="00234355"/>
    <w:rsid w:val="006A2DEF"/>
    <w:rsid w:val="00A63BAD"/>
    <w:rsid w:val="00E1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FD5552-D1EC-4B90-B8A2-D29542204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63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B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38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576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OZP</dc:creator>
  <cp:keywords/>
  <dc:description/>
  <cp:lastModifiedBy>OZP</cp:lastModifiedBy>
  <cp:revision>3</cp:revision>
  <cp:lastPrinted>2021-02-16T13:20:00Z</cp:lastPrinted>
  <dcterms:created xsi:type="dcterms:W3CDTF">2021-01-19T17:01:00Z</dcterms:created>
  <dcterms:modified xsi:type="dcterms:W3CDTF">2021-02-16T16:42:00Z</dcterms:modified>
</cp:coreProperties>
</file>