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5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6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7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drawings/drawing1.xml" ContentType="application/vnd.openxmlformats-officedocument.drawingml.chartshapes+xml"/>
  <Override PartName="/word/charts/chart8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9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1.xml" ContentType="application/vnd.openxmlformats-officedocument.themeOverride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1CCC0B" w14:textId="77777777" w:rsidR="00036ACD" w:rsidRPr="009748BD" w:rsidRDefault="00036ACD" w:rsidP="00036ACD">
      <w:pPr>
        <w:keepNext/>
        <w:spacing w:before="240" w:after="60"/>
        <w:ind w:left="-622" w:firstLine="622"/>
        <w:jc w:val="center"/>
        <w:outlineLvl w:val="0"/>
        <w:rPr>
          <w:rFonts w:ascii="Roboto" w:eastAsia="Times New Roman" w:hAnsi="Roboto"/>
          <w:b/>
          <w:bCs/>
          <w:kern w:val="32"/>
          <w:sz w:val="32"/>
          <w:szCs w:val="32"/>
        </w:rPr>
      </w:pPr>
      <w:bookmarkStart w:id="0" w:name="_GoBack"/>
      <w:bookmarkEnd w:id="0"/>
    </w:p>
    <w:p w14:paraId="65F706CA" w14:textId="77777777" w:rsidR="00036ACD" w:rsidRPr="009748BD" w:rsidRDefault="00036ACD" w:rsidP="00A4543A">
      <w:pPr>
        <w:keepNext/>
        <w:spacing w:before="240" w:after="60"/>
        <w:outlineLvl w:val="0"/>
        <w:rPr>
          <w:rFonts w:ascii="Roboto" w:eastAsia="Times New Roman" w:hAnsi="Roboto"/>
          <w:b/>
          <w:bCs/>
          <w:kern w:val="32"/>
          <w:sz w:val="32"/>
          <w:szCs w:val="32"/>
        </w:rPr>
      </w:pPr>
    </w:p>
    <w:p w14:paraId="2659919B" w14:textId="50CC602E" w:rsidR="00036ACD" w:rsidRPr="009748BD" w:rsidRDefault="00036ACD" w:rsidP="00036ACD">
      <w:pPr>
        <w:keepNext/>
        <w:spacing w:before="240" w:after="60"/>
        <w:ind w:left="-622" w:firstLine="622"/>
        <w:jc w:val="center"/>
        <w:outlineLvl w:val="0"/>
        <w:rPr>
          <w:rFonts w:ascii="Roboto" w:eastAsia="Times New Roman" w:hAnsi="Roboto"/>
          <w:b/>
          <w:bCs/>
          <w:kern w:val="32"/>
          <w:sz w:val="32"/>
          <w:szCs w:val="32"/>
        </w:rPr>
      </w:pPr>
      <w:r w:rsidRPr="009748BD">
        <w:rPr>
          <w:rFonts w:ascii="Roboto" w:eastAsia="Times New Roman" w:hAnsi="Roboto"/>
          <w:b/>
          <w:bCs/>
          <w:kern w:val="32"/>
          <w:sz w:val="32"/>
          <w:szCs w:val="32"/>
        </w:rPr>
        <w:t>RAPORT NA TEMAT OBYWATELI UKRAINY</w:t>
      </w:r>
    </w:p>
    <w:p w14:paraId="5533B862" w14:textId="218D6F84" w:rsidR="00036ACD" w:rsidRPr="009748BD" w:rsidRDefault="00036ACD" w:rsidP="00036ACD">
      <w:pPr>
        <w:spacing w:after="60"/>
        <w:ind w:left="-622" w:firstLine="622"/>
        <w:jc w:val="center"/>
        <w:outlineLvl w:val="1"/>
        <w:rPr>
          <w:rFonts w:ascii="Roboto" w:eastAsia="Times New Roman" w:hAnsi="Roboto"/>
        </w:rPr>
      </w:pPr>
      <w:r w:rsidRPr="009748BD">
        <w:rPr>
          <w:rFonts w:ascii="Roboto" w:eastAsia="Times New Roman" w:hAnsi="Roboto"/>
        </w:rPr>
        <w:t xml:space="preserve"> (wg stanu </w:t>
      </w:r>
      <w:r w:rsidRPr="00090A5D">
        <w:rPr>
          <w:rFonts w:ascii="Roboto" w:eastAsia="Times New Roman" w:hAnsi="Roboto"/>
        </w:rPr>
        <w:t xml:space="preserve">na </w:t>
      </w:r>
      <w:r w:rsidRPr="0077458C">
        <w:rPr>
          <w:rFonts w:ascii="Roboto" w:eastAsia="Times New Roman" w:hAnsi="Roboto"/>
        </w:rPr>
        <w:t>dzie</w:t>
      </w:r>
      <w:r w:rsidRPr="00B855D5">
        <w:rPr>
          <w:rFonts w:ascii="Roboto" w:eastAsia="Times New Roman" w:hAnsi="Roboto"/>
        </w:rPr>
        <w:t>ń</w:t>
      </w:r>
      <w:r w:rsidR="006B29FF" w:rsidRPr="00B855D5">
        <w:rPr>
          <w:rFonts w:ascii="Roboto" w:eastAsia="Times New Roman" w:hAnsi="Roboto"/>
        </w:rPr>
        <w:t xml:space="preserve"> </w:t>
      </w:r>
      <w:r w:rsidR="000F0A35" w:rsidRPr="00B855D5">
        <w:rPr>
          <w:rFonts w:ascii="Roboto" w:eastAsia="Times New Roman" w:hAnsi="Roboto"/>
        </w:rPr>
        <w:t>1</w:t>
      </w:r>
      <w:r w:rsidR="004C2FA7" w:rsidRPr="00B855D5">
        <w:rPr>
          <w:rFonts w:ascii="Roboto" w:eastAsia="Times New Roman" w:hAnsi="Roboto"/>
        </w:rPr>
        <w:t xml:space="preserve"> </w:t>
      </w:r>
      <w:r w:rsidR="00B855D5" w:rsidRPr="00B855D5">
        <w:rPr>
          <w:rFonts w:ascii="Roboto" w:eastAsia="Times New Roman" w:hAnsi="Roboto"/>
        </w:rPr>
        <w:t>kwietnia</w:t>
      </w:r>
      <w:r w:rsidR="00211990" w:rsidRPr="00AD794C">
        <w:rPr>
          <w:rFonts w:ascii="Roboto" w:eastAsia="Times New Roman" w:hAnsi="Roboto"/>
        </w:rPr>
        <w:t xml:space="preserve"> </w:t>
      </w:r>
      <w:r w:rsidRPr="00AD794C">
        <w:rPr>
          <w:rFonts w:ascii="Roboto" w:eastAsiaTheme="minorEastAsia" w:hAnsi="Roboto" w:cs="Roboto"/>
          <w:color w:val="000000"/>
          <w:lang w:eastAsia="en-CA"/>
        </w:rPr>
        <w:t>202</w:t>
      </w:r>
      <w:r w:rsidR="00FB3E3A">
        <w:rPr>
          <w:rFonts w:ascii="Roboto" w:eastAsiaTheme="minorEastAsia" w:hAnsi="Roboto" w:cs="Roboto"/>
          <w:color w:val="000000"/>
          <w:lang w:eastAsia="en-CA"/>
        </w:rPr>
        <w:t>6</w:t>
      </w:r>
      <w:r w:rsidRPr="00AD794C">
        <w:rPr>
          <w:rFonts w:ascii="Roboto" w:eastAsiaTheme="minorEastAsia" w:hAnsi="Roboto" w:cs="Roboto"/>
          <w:color w:val="000000"/>
          <w:lang w:eastAsia="en-CA"/>
        </w:rPr>
        <w:t xml:space="preserve"> r.)</w:t>
      </w:r>
    </w:p>
    <w:p w14:paraId="3C355B1C" w14:textId="77777777" w:rsidR="00036ACD" w:rsidRPr="009748BD" w:rsidRDefault="00036ACD" w:rsidP="00036ACD">
      <w:pPr>
        <w:keepNext/>
        <w:spacing w:before="240" w:after="60"/>
        <w:outlineLvl w:val="1"/>
        <w:rPr>
          <w:rFonts w:ascii="Roboto" w:eastAsia="Times New Roman" w:hAnsi="Roboto"/>
          <w:b/>
          <w:bCs/>
          <w:i/>
          <w:iCs/>
          <w:sz w:val="28"/>
          <w:szCs w:val="28"/>
        </w:rPr>
      </w:pPr>
    </w:p>
    <w:p w14:paraId="65F518B0" w14:textId="6CC7F436" w:rsidR="00036ACD" w:rsidRDefault="00036ACD" w:rsidP="00396F1E">
      <w:pPr>
        <w:keepNext/>
        <w:spacing w:before="240" w:after="60"/>
        <w:ind w:left="708"/>
        <w:outlineLvl w:val="1"/>
        <w:rPr>
          <w:rFonts w:ascii="Roboto" w:eastAsia="Times New Roman" w:hAnsi="Roboto"/>
          <w:b/>
          <w:bCs/>
          <w:i/>
          <w:iCs/>
          <w:sz w:val="28"/>
          <w:szCs w:val="28"/>
        </w:rPr>
      </w:pPr>
      <w:r w:rsidRPr="009748BD">
        <w:rPr>
          <w:rFonts w:ascii="Roboto" w:eastAsia="Times New Roman" w:hAnsi="Roboto"/>
          <w:b/>
          <w:bCs/>
          <w:i/>
          <w:iCs/>
          <w:sz w:val="28"/>
          <w:szCs w:val="28"/>
        </w:rPr>
        <w:t>Ochrona międzynarodowa</w:t>
      </w:r>
    </w:p>
    <w:p w14:paraId="4DF0A81D" w14:textId="77777777" w:rsidR="00595C1F" w:rsidRPr="009748BD" w:rsidRDefault="00595C1F" w:rsidP="00036ACD">
      <w:pPr>
        <w:keepNext/>
        <w:spacing w:before="240" w:after="60"/>
        <w:outlineLvl w:val="1"/>
        <w:rPr>
          <w:rFonts w:ascii="Roboto" w:eastAsia="Times New Roman" w:hAnsi="Roboto"/>
          <w:b/>
          <w:bCs/>
          <w:i/>
          <w:iCs/>
          <w:sz w:val="28"/>
          <w:szCs w:val="28"/>
        </w:rPr>
      </w:pPr>
    </w:p>
    <w:p w14:paraId="06C0F7C6" w14:textId="77777777" w:rsidR="00036ACD" w:rsidRPr="009748BD" w:rsidRDefault="00036ACD" w:rsidP="00036ACD">
      <w:pPr>
        <w:spacing w:after="0" w:line="240" w:lineRule="auto"/>
        <w:ind w:left="360"/>
        <w:rPr>
          <w:rStyle w:val="Nagwek3Znak"/>
          <w:rFonts w:ascii="Roboto" w:eastAsia="Calibri" w:hAnsi="Roboto"/>
        </w:rPr>
      </w:pPr>
    </w:p>
    <w:p w14:paraId="524C645F" w14:textId="695F8378" w:rsidR="00036ACD" w:rsidRPr="00C206E4" w:rsidRDefault="00036ACD" w:rsidP="00FC6ACB">
      <w:pPr>
        <w:pStyle w:val="Akapitzlist"/>
        <w:numPr>
          <w:ilvl w:val="0"/>
          <w:numId w:val="7"/>
        </w:numPr>
        <w:spacing w:after="0" w:line="240" w:lineRule="auto"/>
        <w:rPr>
          <w:rFonts w:ascii="Roboto" w:hAnsi="Roboto" w:cs="Arial"/>
          <w:b/>
          <w:color w:val="000000"/>
          <w:sz w:val="24"/>
          <w:szCs w:val="24"/>
          <w:lang w:eastAsia="pl-PL"/>
        </w:rPr>
      </w:pPr>
      <w:r w:rsidRPr="009748BD">
        <w:rPr>
          <w:rStyle w:val="Nagwek3Znak"/>
          <w:rFonts w:ascii="Roboto" w:eastAsia="Calibri" w:hAnsi="Roboto"/>
        </w:rPr>
        <w:t xml:space="preserve">Wnioski </w:t>
      </w:r>
    </w:p>
    <w:p w14:paraId="57B37CB5" w14:textId="437FFE09" w:rsidR="00036ACD" w:rsidRPr="009748BD" w:rsidRDefault="00036ACD" w:rsidP="00B65C28">
      <w:pPr>
        <w:pStyle w:val="Akapitzlist"/>
        <w:spacing w:after="0" w:line="240" w:lineRule="auto"/>
        <w:ind w:left="0"/>
        <w:jc w:val="center"/>
        <w:rPr>
          <w:rFonts w:ascii="Roboto" w:hAnsi="Roboto"/>
          <w:sz w:val="18"/>
          <w:szCs w:val="18"/>
        </w:rPr>
      </w:pPr>
    </w:p>
    <w:p w14:paraId="78CFEE86" w14:textId="7CF8AC4A" w:rsidR="00925B44" w:rsidRDefault="00F10988" w:rsidP="00B65C28">
      <w:pPr>
        <w:pStyle w:val="Akapitzlist"/>
        <w:spacing w:after="0" w:line="240" w:lineRule="auto"/>
        <w:ind w:left="0"/>
        <w:jc w:val="center"/>
        <w:rPr>
          <w:rFonts w:ascii="Roboto" w:hAnsi="Roboto"/>
          <w:b/>
          <w:bCs/>
          <w:sz w:val="18"/>
          <w:szCs w:val="18"/>
        </w:rPr>
      </w:pPr>
      <w:r>
        <w:rPr>
          <w:noProof/>
        </w:rPr>
        <w:drawing>
          <wp:inline distT="0" distB="0" distL="0" distR="0" wp14:anchorId="6AF68C7D" wp14:editId="0F78901F">
            <wp:extent cx="6755040" cy="3605238"/>
            <wp:effectExtent l="0" t="0" r="8255" b="0"/>
            <wp:docPr id="9" name="Wykres 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EA35C58" w14:textId="5C1A9C2B" w:rsidR="002F4041" w:rsidRDefault="002F4041" w:rsidP="00B65C28">
      <w:pPr>
        <w:pStyle w:val="Akapitzlist"/>
        <w:spacing w:after="0" w:line="240" w:lineRule="auto"/>
        <w:ind w:left="0"/>
        <w:jc w:val="center"/>
        <w:rPr>
          <w:rFonts w:ascii="Roboto" w:hAnsi="Roboto"/>
          <w:b/>
          <w:bCs/>
          <w:sz w:val="18"/>
          <w:szCs w:val="18"/>
        </w:rPr>
      </w:pPr>
    </w:p>
    <w:p w14:paraId="03E615BC" w14:textId="2CDC874B" w:rsidR="002F4041" w:rsidRDefault="002F4041" w:rsidP="00B65C28">
      <w:pPr>
        <w:pStyle w:val="Akapitzlist"/>
        <w:spacing w:after="0" w:line="240" w:lineRule="auto"/>
        <w:ind w:left="0"/>
        <w:jc w:val="center"/>
        <w:rPr>
          <w:rFonts w:ascii="Roboto" w:hAnsi="Roboto"/>
          <w:b/>
          <w:bCs/>
          <w:sz w:val="18"/>
          <w:szCs w:val="18"/>
        </w:rPr>
      </w:pPr>
    </w:p>
    <w:p w14:paraId="45AFD2D3" w14:textId="77777777" w:rsidR="002F4041" w:rsidRPr="002F4041" w:rsidRDefault="002F4041" w:rsidP="002F4041">
      <w:pPr>
        <w:pStyle w:val="Akapitzlist"/>
        <w:shd w:val="clear" w:color="auto" w:fill="FFFFFF"/>
        <w:spacing w:after="0" w:line="420" w:lineRule="atLeast"/>
        <w:rPr>
          <w:rFonts w:ascii="Roboto" w:eastAsia="Times New Roman" w:hAnsi="Roboto" w:cs="Arial"/>
          <w:b/>
          <w:bCs/>
          <w:color w:val="0A0A0A"/>
          <w:sz w:val="24"/>
          <w:szCs w:val="24"/>
          <w:lang w:eastAsia="en-GB"/>
        </w:rPr>
      </w:pPr>
      <w:r w:rsidRPr="002F4041">
        <w:rPr>
          <w:rFonts w:ascii="Roboto" w:eastAsia="Times New Roman" w:hAnsi="Roboto" w:cs="Arial"/>
          <w:b/>
          <w:bCs/>
          <w:color w:val="0A0A0A"/>
          <w:sz w:val="24"/>
          <w:szCs w:val="24"/>
          <w:lang w:eastAsia="en-GB"/>
        </w:rPr>
        <w:t>Wnioski o udzielenie ochrony</w:t>
      </w:r>
    </w:p>
    <w:p w14:paraId="0537B11D" w14:textId="77777777" w:rsidR="002F4041" w:rsidRPr="002F4041" w:rsidRDefault="002F4041" w:rsidP="002F4041">
      <w:pPr>
        <w:pStyle w:val="Akapitzlist"/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en-GB"/>
        </w:rPr>
      </w:pPr>
    </w:p>
    <w:p w14:paraId="44924B73" w14:textId="3E266749" w:rsidR="002F4041" w:rsidRPr="002F4041" w:rsidRDefault="002F4041" w:rsidP="00595C1F">
      <w:pPr>
        <w:pStyle w:val="Akapitzlist"/>
        <w:spacing w:after="0"/>
        <w:ind w:left="284"/>
        <w:jc w:val="both"/>
        <w:rPr>
          <w:rFonts w:ascii="Roboto" w:hAnsi="Roboto"/>
        </w:rPr>
      </w:pPr>
      <w:r w:rsidRPr="002F4041">
        <w:rPr>
          <w:rFonts w:ascii="Roboto" w:hAnsi="Roboto"/>
        </w:rPr>
        <w:t xml:space="preserve">W 2026 roku obywatele </w:t>
      </w:r>
      <w:r w:rsidRPr="00F77ADC">
        <w:rPr>
          <w:rFonts w:ascii="Roboto" w:hAnsi="Roboto"/>
        </w:rPr>
        <w:t>Ukrainy stanowią największą grupę osób ubiegających się o ochronę międzynarodową w Polsce. Złożyli 3</w:t>
      </w:r>
      <w:r w:rsidR="00F77ADC" w:rsidRPr="00F77ADC">
        <w:rPr>
          <w:rFonts w:ascii="Roboto" w:hAnsi="Roboto"/>
        </w:rPr>
        <w:t>7</w:t>
      </w:r>
      <w:r w:rsidRPr="00A02EFF">
        <w:rPr>
          <w:rFonts w:ascii="Roboto" w:hAnsi="Roboto"/>
        </w:rPr>
        <w:t>% wszystkich wniosków w bieżącym roku, wyprzedzając obywateli Białorusi, Rosji, Tadżykistanu oraz Mołdawii</w:t>
      </w:r>
      <w:r w:rsidRPr="002F4041">
        <w:rPr>
          <w:rFonts w:ascii="Roboto" w:hAnsi="Roboto"/>
        </w:rPr>
        <w:t>.</w:t>
      </w:r>
      <w:r>
        <w:rPr>
          <w:rFonts w:ascii="Roboto" w:hAnsi="Roboto"/>
        </w:rPr>
        <w:t xml:space="preserve"> </w:t>
      </w:r>
      <w:r w:rsidRPr="002F4041">
        <w:rPr>
          <w:rFonts w:ascii="Roboto" w:hAnsi="Roboto"/>
        </w:rPr>
        <w:t xml:space="preserve">Według stanu na </w:t>
      </w:r>
      <w:r w:rsidRPr="00E21132">
        <w:rPr>
          <w:rFonts w:ascii="Roboto" w:hAnsi="Roboto"/>
        </w:rPr>
        <w:t xml:space="preserve">1 </w:t>
      </w:r>
      <w:r w:rsidR="006E3256" w:rsidRPr="00E21132">
        <w:rPr>
          <w:rFonts w:ascii="Roboto" w:hAnsi="Roboto"/>
        </w:rPr>
        <w:t>kwietnia</w:t>
      </w:r>
      <w:r w:rsidRPr="00E21132">
        <w:rPr>
          <w:rFonts w:ascii="Roboto" w:hAnsi="Roboto"/>
        </w:rPr>
        <w:t xml:space="preserve"> 2026 r</w:t>
      </w:r>
      <w:r w:rsidRPr="002F4041">
        <w:rPr>
          <w:rFonts w:ascii="Roboto" w:hAnsi="Roboto"/>
        </w:rPr>
        <w:t xml:space="preserve">., Szef Urzędu do Spraw Cudzoziemców prowadzi postępowania w I instancji </w:t>
      </w:r>
      <w:r w:rsidRPr="00CE7D1E">
        <w:rPr>
          <w:rFonts w:ascii="Roboto" w:hAnsi="Roboto"/>
        </w:rPr>
        <w:t>wobec 3</w:t>
      </w:r>
      <w:r w:rsidR="00BB09AE" w:rsidRPr="00CE7D1E">
        <w:rPr>
          <w:rFonts w:ascii="Roboto" w:hAnsi="Roboto"/>
        </w:rPr>
        <w:t>,</w:t>
      </w:r>
      <w:r w:rsidR="006602E5" w:rsidRPr="00CE7D1E">
        <w:rPr>
          <w:rFonts w:ascii="Roboto" w:hAnsi="Roboto"/>
        </w:rPr>
        <w:t>4</w:t>
      </w:r>
      <w:r w:rsidR="00CE7D1E">
        <w:rPr>
          <w:rFonts w:ascii="Roboto" w:hAnsi="Roboto"/>
        </w:rPr>
        <w:t xml:space="preserve"> </w:t>
      </w:r>
      <w:r w:rsidR="00BB09AE" w:rsidRPr="00CE7D1E">
        <w:rPr>
          <w:rFonts w:ascii="Roboto" w:hAnsi="Roboto"/>
        </w:rPr>
        <w:t>tys.</w:t>
      </w:r>
      <w:r w:rsidRPr="00CE7D1E">
        <w:rPr>
          <w:rFonts w:ascii="Roboto" w:hAnsi="Roboto"/>
        </w:rPr>
        <w:t xml:space="preserve"> obywateli Ukrainy.</w:t>
      </w:r>
    </w:p>
    <w:p w14:paraId="233F125A" w14:textId="77777777" w:rsidR="002F4041" w:rsidRPr="006759D4" w:rsidRDefault="002F4041" w:rsidP="00B65C28">
      <w:pPr>
        <w:pStyle w:val="Akapitzlist"/>
        <w:spacing w:after="0" w:line="240" w:lineRule="auto"/>
        <w:ind w:left="0"/>
        <w:jc w:val="center"/>
        <w:rPr>
          <w:rFonts w:ascii="Roboto" w:hAnsi="Roboto"/>
          <w:b/>
          <w:bCs/>
          <w:sz w:val="18"/>
          <w:szCs w:val="18"/>
        </w:rPr>
      </w:pPr>
    </w:p>
    <w:p w14:paraId="4F620F01" w14:textId="38E7C905" w:rsidR="00925B44" w:rsidRDefault="00925B44" w:rsidP="00B65C28">
      <w:pPr>
        <w:pStyle w:val="Akapitzlist"/>
        <w:spacing w:after="0" w:line="240" w:lineRule="auto"/>
        <w:ind w:left="0"/>
        <w:jc w:val="center"/>
        <w:rPr>
          <w:rFonts w:ascii="Roboto" w:hAnsi="Roboto"/>
          <w:sz w:val="18"/>
          <w:szCs w:val="18"/>
        </w:rPr>
      </w:pPr>
    </w:p>
    <w:p w14:paraId="2F179BF6" w14:textId="37C6E95C" w:rsidR="002F4041" w:rsidRDefault="002F4041" w:rsidP="00B65C28">
      <w:pPr>
        <w:pStyle w:val="Akapitzlist"/>
        <w:spacing w:after="0" w:line="240" w:lineRule="auto"/>
        <w:ind w:left="0"/>
        <w:jc w:val="center"/>
        <w:rPr>
          <w:rFonts w:ascii="Roboto" w:hAnsi="Roboto"/>
          <w:sz w:val="18"/>
          <w:szCs w:val="18"/>
        </w:rPr>
      </w:pPr>
    </w:p>
    <w:p w14:paraId="1BC410AF" w14:textId="77777777" w:rsidR="00036ACD" w:rsidRPr="009748BD" w:rsidRDefault="00036ACD" w:rsidP="00036ACD">
      <w:pPr>
        <w:pStyle w:val="Akapitzlist"/>
        <w:spacing w:after="0" w:line="240" w:lineRule="auto"/>
        <w:ind w:left="0"/>
        <w:rPr>
          <w:rFonts w:ascii="Roboto" w:hAnsi="Roboto"/>
          <w:sz w:val="18"/>
          <w:szCs w:val="18"/>
        </w:rPr>
      </w:pPr>
    </w:p>
    <w:p w14:paraId="16C6CEE5" w14:textId="5CA4F4C0" w:rsidR="00036ACD" w:rsidRPr="00AD335F" w:rsidRDefault="00036ACD" w:rsidP="0017601E">
      <w:pPr>
        <w:pStyle w:val="Akapitzlist"/>
        <w:spacing w:after="0" w:line="240" w:lineRule="auto"/>
        <w:ind w:left="0" w:firstLine="284"/>
        <w:rPr>
          <w:rFonts w:ascii="Roboto" w:hAnsi="Roboto"/>
          <w:b/>
          <w:sz w:val="18"/>
          <w:szCs w:val="18"/>
        </w:rPr>
      </w:pPr>
      <w:r w:rsidRPr="00AD335F">
        <w:rPr>
          <w:rFonts w:ascii="Roboto" w:hAnsi="Roboto"/>
          <w:b/>
          <w:sz w:val="18"/>
          <w:szCs w:val="18"/>
        </w:rPr>
        <w:t>Tabela 1: Liczba obywateli Ukrainy, którzy w latach 201</w:t>
      </w:r>
      <w:r w:rsidR="00B21907">
        <w:rPr>
          <w:rFonts w:ascii="Roboto" w:hAnsi="Roboto"/>
          <w:b/>
          <w:sz w:val="18"/>
          <w:szCs w:val="18"/>
        </w:rPr>
        <w:t>7</w:t>
      </w:r>
      <w:r w:rsidRPr="00AD335F">
        <w:rPr>
          <w:rFonts w:ascii="Roboto" w:hAnsi="Roboto"/>
          <w:b/>
          <w:sz w:val="18"/>
          <w:szCs w:val="18"/>
        </w:rPr>
        <w:t>-202</w:t>
      </w:r>
      <w:r w:rsidR="00B21907">
        <w:rPr>
          <w:rFonts w:ascii="Roboto" w:hAnsi="Roboto"/>
          <w:b/>
          <w:sz w:val="18"/>
          <w:szCs w:val="18"/>
        </w:rPr>
        <w:t>6</w:t>
      </w:r>
      <w:r w:rsidRPr="00AD335F">
        <w:rPr>
          <w:rFonts w:ascii="Roboto" w:hAnsi="Roboto"/>
          <w:b/>
          <w:sz w:val="18"/>
          <w:szCs w:val="18"/>
        </w:rPr>
        <w:t xml:space="preserve"> złożyli wniosek o udzielenie ochrony międzynarodowej w RP</w:t>
      </w:r>
    </w:p>
    <w:p w14:paraId="478C1E72" w14:textId="77777777" w:rsidR="00035571" w:rsidRPr="00AD335F" w:rsidRDefault="00035571" w:rsidP="00C958BC">
      <w:pPr>
        <w:pStyle w:val="Akapitzlist"/>
        <w:spacing w:after="0" w:line="240" w:lineRule="auto"/>
        <w:ind w:left="0"/>
        <w:rPr>
          <w:rFonts w:ascii="Roboto" w:hAnsi="Roboto"/>
          <w:b/>
          <w:sz w:val="18"/>
          <w:szCs w:val="18"/>
        </w:rPr>
      </w:pPr>
    </w:p>
    <w:tbl>
      <w:tblPr>
        <w:tblW w:w="36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920"/>
        <w:gridCol w:w="920"/>
        <w:gridCol w:w="920"/>
      </w:tblGrid>
      <w:tr w:rsidR="007826BB" w:rsidRPr="007826BB" w14:paraId="599F6564" w14:textId="77777777" w:rsidTr="007826BB">
        <w:trPr>
          <w:trHeight w:val="300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C7B01C4" w14:textId="77777777" w:rsidR="007826BB" w:rsidRPr="007826BB" w:rsidRDefault="007826BB" w:rsidP="007826BB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826BB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rok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FF7FB6" w14:textId="77777777" w:rsidR="007826BB" w:rsidRPr="007826BB" w:rsidRDefault="007826BB" w:rsidP="007826BB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826BB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5D35C36" w14:textId="77777777" w:rsidR="007826BB" w:rsidRPr="007826BB" w:rsidRDefault="007826BB" w:rsidP="007826BB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826BB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853717" w14:textId="77777777" w:rsidR="007826BB" w:rsidRPr="007826BB" w:rsidRDefault="007826BB" w:rsidP="007826BB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826BB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suma</w:t>
            </w:r>
          </w:p>
        </w:tc>
      </w:tr>
      <w:tr w:rsidR="007826BB" w:rsidRPr="007826BB" w14:paraId="5D13C975" w14:textId="77777777" w:rsidTr="007826BB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30186B7" w14:textId="77777777" w:rsidR="007826BB" w:rsidRPr="007826BB" w:rsidRDefault="007826BB" w:rsidP="007826BB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826BB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A0F11" w14:textId="77777777" w:rsidR="007826BB" w:rsidRPr="007826BB" w:rsidRDefault="007826BB" w:rsidP="007826B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826B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671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0F14B" w14:textId="77777777" w:rsidR="007826BB" w:rsidRPr="007826BB" w:rsidRDefault="007826BB" w:rsidP="007826B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826B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4 407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5964B" w14:textId="77777777" w:rsidR="007826BB" w:rsidRPr="007826BB" w:rsidRDefault="007826BB" w:rsidP="007826BB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826BB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5 078</w:t>
            </w:r>
          </w:p>
        </w:tc>
      </w:tr>
      <w:tr w:rsidR="007826BB" w:rsidRPr="007826BB" w14:paraId="116780B7" w14:textId="77777777" w:rsidTr="007826BB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B24846A" w14:textId="77777777" w:rsidR="007826BB" w:rsidRPr="007826BB" w:rsidRDefault="007826BB" w:rsidP="007826BB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826BB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8BA77" w14:textId="77777777" w:rsidR="007826BB" w:rsidRPr="007826BB" w:rsidRDefault="007826BB" w:rsidP="007826B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826B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466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6268C" w14:textId="77777777" w:rsidR="007826BB" w:rsidRPr="007826BB" w:rsidRDefault="007826BB" w:rsidP="007826B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826B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3 669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18EFE" w14:textId="77777777" w:rsidR="007826BB" w:rsidRPr="007826BB" w:rsidRDefault="007826BB" w:rsidP="007826BB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826BB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4 135</w:t>
            </w:r>
          </w:p>
        </w:tc>
      </w:tr>
      <w:tr w:rsidR="007826BB" w:rsidRPr="007826BB" w14:paraId="302B0A1C" w14:textId="77777777" w:rsidTr="007826BB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AC1A92C" w14:textId="77777777" w:rsidR="007826BB" w:rsidRPr="007826BB" w:rsidRDefault="007826BB" w:rsidP="007826BB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826BB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3DBC6" w14:textId="77777777" w:rsidR="007826BB" w:rsidRPr="007826BB" w:rsidRDefault="007826BB" w:rsidP="007826B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826B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2E5CB" w14:textId="77777777" w:rsidR="007826BB" w:rsidRPr="007826BB" w:rsidRDefault="007826BB" w:rsidP="007826B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826B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3 662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64C53" w14:textId="77777777" w:rsidR="007826BB" w:rsidRPr="007826BB" w:rsidRDefault="007826BB" w:rsidP="007826BB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826BB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4 096</w:t>
            </w:r>
          </w:p>
        </w:tc>
      </w:tr>
      <w:tr w:rsidR="007826BB" w:rsidRPr="007826BB" w14:paraId="1DC8506F" w14:textId="77777777" w:rsidTr="007826BB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E2F94AF" w14:textId="77777777" w:rsidR="007826BB" w:rsidRPr="007826BB" w:rsidRDefault="007826BB" w:rsidP="007826BB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826BB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7E67A" w14:textId="77777777" w:rsidR="007826BB" w:rsidRPr="007826BB" w:rsidRDefault="007826BB" w:rsidP="007826B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826B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1952F" w14:textId="77777777" w:rsidR="007826BB" w:rsidRPr="007826BB" w:rsidRDefault="007826BB" w:rsidP="007826B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826B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2 485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51520" w14:textId="77777777" w:rsidR="007826BB" w:rsidRPr="007826BB" w:rsidRDefault="007826BB" w:rsidP="007826BB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826BB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2 803</w:t>
            </w:r>
          </w:p>
        </w:tc>
      </w:tr>
      <w:tr w:rsidR="007826BB" w:rsidRPr="007826BB" w14:paraId="3C8757BB" w14:textId="77777777" w:rsidTr="007826BB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8C263B4" w14:textId="77777777" w:rsidR="007826BB" w:rsidRPr="007826BB" w:rsidRDefault="007826BB" w:rsidP="007826BB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826BB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7BEC4" w14:textId="77777777" w:rsidR="007826BB" w:rsidRPr="007826BB" w:rsidRDefault="007826BB" w:rsidP="007826B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826B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E3EE4" w14:textId="77777777" w:rsidR="007826BB" w:rsidRPr="007826BB" w:rsidRDefault="007826BB" w:rsidP="007826B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826B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7 438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F9AEE" w14:textId="77777777" w:rsidR="007826BB" w:rsidRPr="007826BB" w:rsidRDefault="007826BB" w:rsidP="007826BB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826BB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7 699</w:t>
            </w:r>
          </w:p>
        </w:tc>
      </w:tr>
      <w:tr w:rsidR="007826BB" w:rsidRPr="007826BB" w14:paraId="74006476" w14:textId="77777777" w:rsidTr="007826BB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2F3D6E69" w14:textId="77777777" w:rsidR="007826BB" w:rsidRPr="007826BB" w:rsidRDefault="007826BB" w:rsidP="007826BB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826BB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2022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184F0" w14:textId="77777777" w:rsidR="007826BB" w:rsidRPr="007826BB" w:rsidRDefault="007826BB" w:rsidP="007826B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826B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1 778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5E060" w14:textId="77777777" w:rsidR="007826BB" w:rsidRPr="007826BB" w:rsidRDefault="007826BB" w:rsidP="007826B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826B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8 155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DA003" w14:textId="77777777" w:rsidR="007826BB" w:rsidRPr="007826BB" w:rsidRDefault="007826BB" w:rsidP="007826BB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826BB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9 933</w:t>
            </w:r>
          </w:p>
        </w:tc>
      </w:tr>
      <w:tr w:rsidR="007826BB" w:rsidRPr="007826BB" w14:paraId="17AC5D31" w14:textId="77777777" w:rsidTr="007826BB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E1AE6BF" w14:textId="77777777" w:rsidR="007826BB" w:rsidRPr="007826BB" w:rsidRDefault="007826BB" w:rsidP="007826BB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826BB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2023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0C2B" w14:textId="77777777" w:rsidR="007826BB" w:rsidRPr="007826BB" w:rsidRDefault="007826BB" w:rsidP="007826B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826B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1 771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6C534" w14:textId="77777777" w:rsidR="007826BB" w:rsidRPr="007826BB" w:rsidRDefault="007826BB" w:rsidP="007826B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826B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7 742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85832" w14:textId="77777777" w:rsidR="007826BB" w:rsidRPr="007826BB" w:rsidRDefault="007826BB" w:rsidP="007826BB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826BB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9 513</w:t>
            </w:r>
          </w:p>
        </w:tc>
      </w:tr>
      <w:tr w:rsidR="007826BB" w:rsidRPr="007826BB" w14:paraId="3A9EC177" w14:textId="77777777" w:rsidTr="007826BB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A7FF146" w14:textId="77777777" w:rsidR="007826BB" w:rsidRPr="007826BB" w:rsidRDefault="007826BB" w:rsidP="007826BB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826BB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2024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7E76B" w14:textId="77777777" w:rsidR="007826BB" w:rsidRPr="007826BB" w:rsidRDefault="007826BB" w:rsidP="007826B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826B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7 060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5B74F" w14:textId="77777777" w:rsidR="007826BB" w:rsidRPr="007826BB" w:rsidRDefault="007826BB" w:rsidP="007826B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826B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9 993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61774" w14:textId="77777777" w:rsidR="007826BB" w:rsidRPr="007826BB" w:rsidRDefault="007826BB" w:rsidP="007826BB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826BB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17 053</w:t>
            </w:r>
          </w:p>
        </w:tc>
      </w:tr>
      <w:tr w:rsidR="007826BB" w:rsidRPr="007826BB" w14:paraId="36F4C1D9" w14:textId="77777777" w:rsidTr="007826BB">
        <w:trPr>
          <w:trHeight w:val="24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7770C3AD" w14:textId="77777777" w:rsidR="007826BB" w:rsidRPr="007826BB" w:rsidRDefault="007826BB" w:rsidP="007826BB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826BB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2025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FAEB2" w14:textId="77777777" w:rsidR="007826BB" w:rsidRPr="007826BB" w:rsidRDefault="007826BB" w:rsidP="007826B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826B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7 008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DBD67" w14:textId="77777777" w:rsidR="007826BB" w:rsidRPr="007826BB" w:rsidRDefault="007826BB" w:rsidP="007826B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826B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6 224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7F0FB" w14:textId="77777777" w:rsidR="007826BB" w:rsidRPr="007826BB" w:rsidRDefault="007826BB" w:rsidP="007826BB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826BB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13 232</w:t>
            </w:r>
          </w:p>
        </w:tc>
      </w:tr>
      <w:tr w:rsidR="007826BB" w:rsidRPr="007826BB" w14:paraId="33988E11" w14:textId="77777777" w:rsidTr="007826BB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66BD748D" w14:textId="77777777" w:rsidR="007826BB" w:rsidRPr="007826BB" w:rsidRDefault="007826BB" w:rsidP="007826BB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826BB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2026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D3372" w14:textId="77777777" w:rsidR="007826BB" w:rsidRPr="007826BB" w:rsidRDefault="007826BB" w:rsidP="007826B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826B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607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B574F" w14:textId="77777777" w:rsidR="007826BB" w:rsidRPr="007826BB" w:rsidRDefault="007826BB" w:rsidP="007826B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826BB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1 032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142B3" w14:textId="77777777" w:rsidR="007826BB" w:rsidRPr="007826BB" w:rsidRDefault="007826BB" w:rsidP="007826BB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826BB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1 639</w:t>
            </w:r>
          </w:p>
        </w:tc>
      </w:tr>
      <w:tr w:rsidR="007826BB" w:rsidRPr="007826BB" w14:paraId="4571CA47" w14:textId="77777777" w:rsidTr="007826BB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E8EEF20" w14:textId="77777777" w:rsidR="007826BB" w:rsidRPr="007826BB" w:rsidRDefault="007826BB" w:rsidP="007826BB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826BB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4C788D5E" w14:textId="77777777" w:rsidR="007826BB" w:rsidRPr="007826BB" w:rsidRDefault="007826BB" w:rsidP="007826BB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826BB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20 374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47D43AF8" w14:textId="77777777" w:rsidR="007826BB" w:rsidRPr="007826BB" w:rsidRDefault="007826BB" w:rsidP="007826BB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826BB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54 807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33E7248B" w14:textId="77777777" w:rsidR="007826BB" w:rsidRPr="007826BB" w:rsidRDefault="007826BB" w:rsidP="007826BB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826BB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75 181</w:t>
            </w:r>
          </w:p>
        </w:tc>
      </w:tr>
    </w:tbl>
    <w:p w14:paraId="63FBF1AB" w14:textId="1BC83DBB" w:rsidR="00036ACD" w:rsidRPr="00AD335F" w:rsidRDefault="00036ACD" w:rsidP="00036ACD">
      <w:pPr>
        <w:pStyle w:val="Akapitzlist"/>
        <w:spacing w:after="0" w:line="240" w:lineRule="auto"/>
        <w:ind w:left="0"/>
        <w:rPr>
          <w:rFonts w:ascii="Roboto" w:eastAsiaTheme="minorHAnsi" w:hAnsi="Roboto" w:cstheme="minorBidi"/>
        </w:rPr>
      </w:pPr>
    </w:p>
    <w:p w14:paraId="34EC5717" w14:textId="77777777" w:rsidR="002F4041" w:rsidRDefault="002F4041" w:rsidP="002F4041">
      <w:pPr>
        <w:pStyle w:val="Akapitzlist"/>
        <w:shd w:val="clear" w:color="auto" w:fill="FFFFFF"/>
        <w:spacing w:after="0" w:line="420" w:lineRule="atLeast"/>
        <w:rPr>
          <w:rFonts w:ascii="Roboto" w:eastAsia="Times New Roman" w:hAnsi="Roboto" w:cs="Arial"/>
          <w:b/>
          <w:bCs/>
          <w:color w:val="0A0A0A"/>
          <w:sz w:val="24"/>
          <w:szCs w:val="24"/>
          <w:lang w:eastAsia="en-GB"/>
        </w:rPr>
      </w:pPr>
    </w:p>
    <w:p w14:paraId="5250193E" w14:textId="2D230E67" w:rsidR="002F4041" w:rsidRDefault="002F4041" w:rsidP="002F4041">
      <w:pPr>
        <w:pStyle w:val="Akapitzlist"/>
        <w:shd w:val="clear" w:color="auto" w:fill="FFFFFF"/>
        <w:spacing w:after="0" w:line="420" w:lineRule="atLeast"/>
        <w:rPr>
          <w:rFonts w:ascii="Roboto" w:eastAsia="Times New Roman" w:hAnsi="Roboto" w:cs="Arial"/>
          <w:b/>
          <w:bCs/>
          <w:color w:val="0A0A0A"/>
          <w:sz w:val="24"/>
          <w:szCs w:val="24"/>
          <w:lang w:eastAsia="en-GB"/>
        </w:rPr>
      </w:pPr>
      <w:r w:rsidRPr="002F4041">
        <w:rPr>
          <w:rFonts w:ascii="Roboto" w:eastAsia="Times New Roman" w:hAnsi="Roboto" w:cs="Arial"/>
          <w:b/>
          <w:bCs/>
          <w:color w:val="0A0A0A"/>
          <w:sz w:val="24"/>
          <w:szCs w:val="24"/>
          <w:lang w:eastAsia="en-GB"/>
        </w:rPr>
        <w:t>Pomoc socjalna</w:t>
      </w:r>
    </w:p>
    <w:p w14:paraId="5D309DD0" w14:textId="77777777" w:rsidR="002F4041" w:rsidRPr="002F4041" w:rsidRDefault="002F4041" w:rsidP="002F4041">
      <w:pPr>
        <w:pStyle w:val="Akapitzlist"/>
        <w:shd w:val="clear" w:color="auto" w:fill="FFFFFF"/>
        <w:spacing w:after="0" w:line="420" w:lineRule="atLeast"/>
        <w:rPr>
          <w:rFonts w:ascii="Roboto" w:eastAsia="Times New Roman" w:hAnsi="Roboto" w:cs="Arial"/>
          <w:b/>
          <w:bCs/>
          <w:color w:val="0A0A0A"/>
          <w:sz w:val="24"/>
          <w:szCs w:val="24"/>
          <w:lang w:eastAsia="en-GB"/>
        </w:rPr>
      </w:pPr>
    </w:p>
    <w:p w14:paraId="2366D657" w14:textId="77777777" w:rsidR="0017601E" w:rsidRPr="000B6669" w:rsidRDefault="0017601E" w:rsidP="00595C1F">
      <w:pPr>
        <w:spacing w:after="0"/>
        <w:ind w:left="360"/>
        <w:jc w:val="both"/>
        <w:rPr>
          <w:rFonts w:ascii="Roboto" w:hAnsi="Roboto"/>
        </w:rPr>
      </w:pPr>
      <w:r w:rsidRPr="000B6669">
        <w:rPr>
          <w:rFonts w:ascii="Roboto" w:hAnsi="Roboto"/>
        </w:rPr>
        <w:t>Według stanu na 1 kwietnia 2026 r., systemem pomocy socjalnej realizowanej przez Szefa UdSC objętych jest 2,6 tys. obywateli Ukrainy. Forma świadczonej pomocy:</w:t>
      </w:r>
    </w:p>
    <w:p w14:paraId="3B398F03" w14:textId="77777777" w:rsidR="0017601E" w:rsidRPr="000B6669" w:rsidRDefault="0017601E" w:rsidP="00595C1F">
      <w:pPr>
        <w:pStyle w:val="Akapitzlist"/>
        <w:numPr>
          <w:ilvl w:val="0"/>
          <w:numId w:val="18"/>
        </w:numPr>
        <w:spacing w:after="0"/>
        <w:jc w:val="both"/>
        <w:rPr>
          <w:rFonts w:ascii="Roboto" w:hAnsi="Roboto"/>
        </w:rPr>
      </w:pPr>
      <w:r w:rsidRPr="000B6669">
        <w:rPr>
          <w:rFonts w:ascii="Roboto" w:hAnsi="Roboto"/>
        </w:rPr>
        <w:t>Zakwaterowanie w ośrodkach: 1,3 tys. osób (50%)</w:t>
      </w:r>
    </w:p>
    <w:p w14:paraId="56E2301E" w14:textId="2A3043E7" w:rsidR="0017601E" w:rsidRPr="000B6669" w:rsidRDefault="0017601E" w:rsidP="00595C1F">
      <w:pPr>
        <w:pStyle w:val="Akapitzlist"/>
        <w:numPr>
          <w:ilvl w:val="0"/>
          <w:numId w:val="18"/>
        </w:numPr>
        <w:spacing w:after="0"/>
        <w:jc w:val="both"/>
        <w:rPr>
          <w:rFonts w:ascii="Roboto" w:hAnsi="Roboto"/>
        </w:rPr>
      </w:pPr>
      <w:r w:rsidRPr="000B6669">
        <w:rPr>
          <w:rFonts w:ascii="Roboto" w:hAnsi="Roboto"/>
        </w:rPr>
        <w:t>Świadczenia poza ośrodkami: 1,3 tys. osób (50%)</w:t>
      </w:r>
    </w:p>
    <w:p w14:paraId="78319396" w14:textId="77777777" w:rsidR="00595C1F" w:rsidRPr="000B6669" w:rsidRDefault="00595C1F" w:rsidP="00595C1F">
      <w:pPr>
        <w:shd w:val="clear" w:color="auto" w:fill="FFFFFF"/>
        <w:spacing w:after="0"/>
        <w:ind w:left="360"/>
        <w:rPr>
          <w:rFonts w:ascii="Roboto" w:hAnsi="Roboto"/>
          <w:u w:val="single"/>
        </w:rPr>
      </w:pPr>
    </w:p>
    <w:p w14:paraId="79040B15" w14:textId="6871FE31" w:rsidR="0017601E" w:rsidRPr="000B6669" w:rsidRDefault="0017601E" w:rsidP="00595C1F">
      <w:pPr>
        <w:shd w:val="clear" w:color="auto" w:fill="FFFFFF"/>
        <w:spacing w:after="0"/>
        <w:ind w:left="360"/>
        <w:rPr>
          <w:rFonts w:ascii="Roboto" w:hAnsi="Roboto"/>
          <w:u w:val="single"/>
        </w:rPr>
      </w:pPr>
      <w:r w:rsidRPr="000B6669">
        <w:rPr>
          <w:rFonts w:ascii="Roboto" w:hAnsi="Roboto"/>
          <w:u w:val="single"/>
        </w:rPr>
        <w:t>Struktura demograficzna:</w:t>
      </w:r>
    </w:p>
    <w:p w14:paraId="2B2A0BCF" w14:textId="77777777" w:rsidR="0017601E" w:rsidRPr="000B6669" w:rsidRDefault="0017601E" w:rsidP="00595C1F">
      <w:pPr>
        <w:pStyle w:val="Akapitzlist"/>
        <w:numPr>
          <w:ilvl w:val="0"/>
          <w:numId w:val="19"/>
        </w:numPr>
        <w:shd w:val="clear" w:color="auto" w:fill="FFFFFF"/>
        <w:spacing w:after="0"/>
        <w:rPr>
          <w:rFonts w:ascii="Roboto" w:hAnsi="Roboto"/>
        </w:rPr>
      </w:pPr>
      <w:r w:rsidRPr="000B6669">
        <w:rPr>
          <w:rFonts w:ascii="Roboto" w:hAnsi="Roboto"/>
        </w:rPr>
        <w:t>Płeć: Kobiety stanowią 46% (1,2 tys.), natomiast mężczyźni 54% (1,4 tys.) beneficjentów.</w:t>
      </w:r>
    </w:p>
    <w:p w14:paraId="067F3136" w14:textId="5E200B40" w:rsidR="00CA057D" w:rsidRPr="000B6669" w:rsidRDefault="0017601E" w:rsidP="00595C1F">
      <w:pPr>
        <w:pStyle w:val="Akapitzlist"/>
        <w:numPr>
          <w:ilvl w:val="0"/>
          <w:numId w:val="19"/>
        </w:numPr>
        <w:shd w:val="clear" w:color="auto" w:fill="FFFFFF"/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0B6669">
        <w:rPr>
          <w:rFonts w:ascii="Roboto" w:hAnsi="Roboto"/>
        </w:rPr>
        <w:t>Wiek: Większość osób objętych opieką to osoby pełnoletnie – 1,8 tys. (69%). Dzieci i młodzież stanowią grupę 0,8 tys. osób (31%).</w:t>
      </w:r>
    </w:p>
    <w:p w14:paraId="0E5C8080" w14:textId="77777777" w:rsidR="0017601E" w:rsidRPr="0017601E" w:rsidRDefault="0017601E" w:rsidP="0017601E">
      <w:pPr>
        <w:pStyle w:val="Akapitzlist"/>
        <w:shd w:val="clear" w:color="auto" w:fill="FFFFFF"/>
        <w:spacing w:after="0" w:line="360" w:lineRule="atLeast"/>
        <w:ind w:left="1080"/>
        <w:rPr>
          <w:rFonts w:ascii="Arial" w:eastAsia="Times New Roman" w:hAnsi="Arial" w:cs="Arial"/>
          <w:color w:val="0070C0"/>
          <w:sz w:val="24"/>
          <w:szCs w:val="24"/>
          <w:lang w:eastAsia="en-GB"/>
        </w:rPr>
      </w:pPr>
    </w:p>
    <w:p w14:paraId="418B0A8B" w14:textId="21805BA0" w:rsidR="001845DC" w:rsidRDefault="00ED6391" w:rsidP="00ED6391">
      <w:pPr>
        <w:spacing w:after="0" w:line="360" w:lineRule="auto"/>
        <w:jc w:val="both"/>
        <w:rPr>
          <w:rFonts w:ascii="Roboto" w:hAnsi="Roboto"/>
        </w:rPr>
      </w:pPr>
      <w:r>
        <w:rPr>
          <w:noProof/>
        </w:rPr>
        <w:drawing>
          <wp:inline distT="0" distB="0" distL="0" distR="0" wp14:anchorId="2C9BCF9F" wp14:editId="490BA0AE">
            <wp:extent cx="6858000" cy="3143250"/>
            <wp:effectExtent l="0" t="0" r="0" b="0"/>
            <wp:docPr id="10" name="Wykres 10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E20A6E4" w14:textId="77777777" w:rsidR="0017601E" w:rsidRDefault="0017601E" w:rsidP="00DE484B">
      <w:pPr>
        <w:spacing w:after="0" w:line="240" w:lineRule="auto"/>
        <w:ind w:firstLine="708"/>
        <w:rPr>
          <w:rStyle w:val="Nagwek3Znak"/>
          <w:rFonts w:ascii="Roboto" w:eastAsia="Calibri" w:hAnsi="Roboto"/>
        </w:rPr>
      </w:pPr>
    </w:p>
    <w:p w14:paraId="6E1A8AF4" w14:textId="2FFDFEB1" w:rsidR="00036ACD" w:rsidRPr="009720C2" w:rsidRDefault="009720C2" w:rsidP="00DE484B">
      <w:pPr>
        <w:spacing w:after="0" w:line="240" w:lineRule="auto"/>
        <w:ind w:firstLine="708"/>
        <w:rPr>
          <w:rFonts w:ascii="Roboto" w:hAnsi="Roboto"/>
          <w:b/>
          <w:bCs/>
          <w:sz w:val="26"/>
          <w:szCs w:val="26"/>
        </w:rPr>
      </w:pPr>
      <w:r>
        <w:rPr>
          <w:rStyle w:val="Nagwek3Znak"/>
          <w:rFonts w:ascii="Roboto" w:eastAsia="Calibri" w:hAnsi="Roboto"/>
        </w:rPr>
        <w:lastRenderedPageBreak/>
        <w:t xml:space="preserve">2. </w:t>
      </w:r>
      <w:r w:rsidR="00036ACD" w:rsidRPr="009720C2">
        <w:rPr>
          <w:rStyle w:val="Nagwek3Znak"/>
          <w:rFonts w:ascii="Roboto" w:eastAsia="Calibri" w:hAnsi="Roboto"/>
        </w:rPr>
        <w:t>Decyzje</w:t>
      </w:r>
    </w:p>
    <w:p w14:paraId="0B5199F8" w14:textId="45186236" w:rsidR="00036ACD" w:rsidRPr="009748BD" w:rsidRDefault="00036ACD" w:rsidP="00137683">
      <w:pPr>
        <w:spacing w:after="0" w:line="240" w:lineRule="auto"/>
        <w:rPr>
          <w:rFonts w:ascii="Roboto" w:eastAsia="Times New Roman" w:hAnsi="Roboto" w:cs="Arial"/>
          <w:b/>
          <w:color w:val="000000"/>
          <w:u w:val="single"/>
          <w:lang w:eastAsia="pl-PL"/>
        </w:rPr>
      </w:pPr>
    </w:p>
    <w:p w14:paraId="548C8527" w14:textId="622BA8D7" w:rsidR="00036ACD" w:rsidRDefault="005B2557" w:rsidP="00CA4269">
      <w:pPr>
        <w:spacing w:after="0" w:line="240" w:lineRule="auto"/>
        <w:jc w:val="center"/>
        <w:rPr>
          <w:rFonts w:ascii="Roboto" w:eastAsia="Times New Roman" w:hAnsi="Roboto" w:cs="Arial"/>
          <w:color w:val="000000"/>
          <w:sz w:val="18"/>
          <w:lang w:eastAsia="pl-PL"/>
        </w:rPr>
      </w:pPr>
      <w:r>
        <w:rPr>
          <w:noProof/>
        </w:rPr>
        <w:drawing>
          <wp:inline distT="0" distB="0" distL="0" distR="0" wp14:anchorId="2A8FC83C" wp14:editId="00602E3A">
            <wp:extent cx="6858000" cy="4026535"/>
            <wp:effectExtent l="0" t="0" r="0" b="0"/>
            <wp:docPr id="11" name="Wykres 1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3D94583" w14:textId="77777777" w:rsidR="00595C1F" w:rsidRDefault="00595C1F" w:rsidP="00595C1F">
      <w:pPr>
        <w:spacing w:before="240" w:after="0"/>
        <w:ind w:left="360"/>
        <w:jc w:val="both"/>
        <w:rPr>
          <w:rFonts w:ascii="Roboto" w:hAnsi="Roboto"/>
          <w:color w:val="0070C0"/>
          <w:u w:val="single"/>
        </w:rPr>
      </w:pPr>
    </w:p>
    <w:p w14:paraId="061F21E6" w14:textId="246E3AFA" w:rsidR="0017601E" w:rsidRPr="00CE4C89" w:rsidRDefault="0017601E" w:rsidP="00595C1F">
      <w:pPr>
        <w:spacing w:before="240" w:after="0"/>
        <w:ind w:left="360"/>
        <w:jc w:val="both"/>
        <w:rPr>
          <w:rFonts w:ascii="Roboto" w:hAnsi="Roboto"/>
        </w:rPr>
      </w:pPr>
      <w:r w:rsidRPr="00CE4C89">
        <w:rPr>
          <w:rFonts w:ascii="Roboto" w:hAnsi="Roboto"/>
          <w:u w:val="single"/>
        </w:rPr>
        <w:t>Ochrona uzupełniająca</w:t>
      </w:r>
      <w:r w:rsidRPr="00CE4C89">
        <w:rPr>
          <w:rFonts w:ascii="Roboto" w:hAnsi="Roboto"/>
        </w:rPr>
        <w:t>: To najczęściej przyznawana for</w:t>
      </w:r>
      <w:r w:rsidR="009E3D94" w:rsidRPr="00CE4C89">
        <w:rPr>
          <w:rFonts w:ascii="Roboto" w:hAnsi="Roboto"/>
        </w:rPr>
        <w:t>m</w:t>
      </w:r>
      <w:r w:rsidRPr="00CE4C89">
        <w:rPr>
          <w:rFonts w:ascii="Roboto" w:hAnsi="Roboto"/>
        </w:rPr>
        <w:t>a ochrony w latach 2022–2024. Osiąg</w:t>
      </w:r>
      <w:r w:rsidR="009E3D94" w:rsidRPr="00CE4C89">
        <w:rPr>
          <w:rFonts w:ascii="Roboto" w:hAnsi="Roboto"/>
        </w:rPr>
        <w:t>nęła</w:t>
      </w:r>
      <w:r w:rsidRPr="00CE4C89">
        <w:rPr>
          <w:rFonts w:ascii="Roboto" w:hAnsi="Roboto"/>
        </w:rPr>
        <w:t xml:space="preserve"> szczyt </w:t>
      </w:r>
      <w:r w:rsidR="009E3D94" w:rsidRPr="00CE4C89">
        <w:rPr>
          <w:rFonts w:ascii="Roboto" w:hAnsi="Roboto"/>
        </w:rPr>
        <w:br/>
      </w:r>
      <w:r w:rsidRPr="00CE4C89">
        <w:rPr>
          <w:rFonts w:ascii="Roboto" w:hAnsi="Roboto"/>
        </w:rPr>
        <w:t>w 2024 roku (3 897 decyzji). W 2025 roku liczba ta spadła do 1 520, a w pierwszym kwartale 2026 roku wydano 5</w:t>
      </w:r>
      <w:r w:rsidR="009E3D94" w:rsidRPr="00CE4C89">
        <w:rPr>
          <w:rFonts w:ascii="Roboto" w:hAnsi="Roboto"/>
        </w:rPr>
        <w:t>4</w:t>
      </w:r>
      <w:r w:rsidRPr="00CE4C89">
        <w:rPr>
          <w:rFonts w:ascii="Roboto" w:hAnsi="Roboto"/>
        </w:rPr>
        <w:t xml:space="preserve"> taki</w:t>
      </w:r>
      <w:r w:rsidR="009E3D94" w:rsidRPr="00CE4C89">
        <w:rPr>
          <w:rFonts w:ascii="Roboto" w:hAnsi="Roboto"/>
        </w:rPr>
        <w:t>e</w:t>
      </w:r>
      <w:r w:rsidRPr="00CE4C89">
        <w:rPr>
          <w:rFonts w:ascii="Roboto" w:hAnsi="Roboto"/>
        </w:rPr>
        <w:t xml:space="preserve"> decyzj</w:t>
      </w:r>
      <w:r w:rsidR="009E3D94" w:rsidRPr="00CE4C89">
        <w:rPr>
          <w:rFonts w:ascii="Roboto" w:hAnsi="Roboto"/>
        </w:rPr>
        <w:t>e</w:t>
      </w:r>
      <w:r w:rsidRPr="00CE4C89">
        <w:rPr>
          <w:rFonts w:ascii="Roboto" w:hAnsi="Roboto"/>
        </w:rPr>
        <w:t>.</w:t>
      </w:r>
    </w:p>
    <w:p w14:paraId="73642614" w14:textId="6533307C" w:rsidR="0017601E" w:rsidRPr="00CE4C89" w:rsidRDefault="0017601E" w:rsidP="00595C1F">
      <w:pPr>
        <w:spacing w:before="240" w:after="0"/>
        <w:ind w:left="360"/>
        <w:jc w:val="both"/>
        <w:rPr>
          <w:rFonts w:ascii="Roboto" w:hAnsi="Roboto"/>
        </w:rPr>
      </w:pPr>
      <w:r w:rsidRPr="00CE4C89">
        <w:rPr>
          <w:rFonts w:ascii="Roboto" w:hAnsi="Roboto"/>
          <w:u w:val="single"/>
        </w:rPr>
        <w:t>Decyzje negatywne:</w:t>
      </w:r>
      <w:r w:rsidRPr="00CE4C89">
        <w:rPr>
          <w:rFonts w:ascii="Roboto" w:hAnsi="Roboto"/>
        </w:rPr>
        <w:t xml:space="preserve"> Odnotowano bezprecedensowy wzrost decyzji odmownych w 2025 roku (2 846), co stanowi niemal trzykrotny wzrost względem roku 2024 (917). Trend ten utrzymuje się w 2026 roku – do </w:t>
      </w:r>
      <w:r w:rsidR="009E3D94" w:rsidRPr="00CE4C89">
        <w:rPr>
          <w:rFonts w:ascii="Roboto" w:hAnsi="Roboto"/>
        </w:rPr>
        <w:br/>
      </w:r>
      <w:r w:rsidRPr="00CE4C89">
        <w:rPr>
          <w:rFonts w:ascii="Roboto" w:hAnsi="Roboto"/>
        </w:rPr>
        <w:t>1 kwietnia wydano już 1 069 decyzji negatywnych, co czyni je obecnie najczęstszym rozstrzygnięciem</w:t>
      </w:r>
      <w:r w:rsidR="009E3D94" w:rsidRPr="00CE4C89">
        <w:rPr>
          <w:rFonts w:ascii="Roboto" w:hAnsi="Roboto"/>
        </w:rPr>
        <w:t xml:space="preserve"> ponad 80% wszystkich decyzji merytorycznych</w:t>
      </w:r>
    </w:p>
    <w:p w14:paraId="6415CFF0" w14:textId="7610A02C" w:rsidR="0017601E" w:rsidRPr="00CE4C89" w:rsidRDefault="0017601E" w:rsidP="00595C1F">
      <w:pPr>
        <w:spacing w:before="240" w:after="0"/>
        <w:ind w:left="360"/>
        <w:jc w:val="both"/>
        <w:rPr>
          <w:rFonts w:ascii="Roboto" w:hAnsi="Roboto"/>
        </w:rPr>
      </w:pPr>
      <w:r w:rsidRPr="00CE4C89">
        <w:rPr>
          <w:rFonts w:ascii="Roboto" w:hAnsi="Roboto"/>
          <w:u w:val="single"/>
        </w:rPr>
        <w:t>Status uchodźcy:</w:t>
      </w:r>
      <w:r w:rsidRPr="00CE4C89">
        <w:rPr>
          <w:rFonts w:ascii="Roboto" w:hAnsi="Roboto"/>
        </w:rPr>
        <w:t xml:space="preserve"> Pozostaje rzadką formą ochrony dla obywateli Ukrainy. W 2026 roku (do 1 kwietnia) przyznano go jedynie 1 osob</w:t>
      </w:r>
      <w:r w:rsidR="009E3D94" w:rsidRPr="00CE4C89">
        <w:rPr>
          <w:rFonts w:ascii="Roboto" w:hAnsi="Roboto"/>
        </w:rPr>
        <w:t>ie</w:t>
      </w:r>
      <w:r w:rsidRPr="00CE4C89">
        <w:rPr>
          <w:rFonts w:ascii="Roboto" w:hAnsi="Roboto"/>
        </w:rPr>
        <w:t xml:space="preserve">, co jest zbieżne z niskimi wartościami z lat ubiegłych (np. 6 osób w 2025 r., </w:t>
      </w:r>
      <w:r w:rsidR="00A92DE2">
        <w:rPr>
          <w:rFonts w:ascii="Roboto" w:hAnsi="Roboto"/>
        </w:rPr>
        <w:br/>
      </w:r>
      <w:r w:rsidRPr="00CE4C89">
        <w:rPr>
          <w:rFonts w:ascii="Roboto" w:hAnsi="Roboto"/>
        </w:rPr>
        <w:t>5 osób w 2024 r.).</w:t>
      </w:r>
    </w:p>
    <w:p w14:paraId="3FF92EB3" w14:textId="33D72200" w:rsidR="0017601E" w:rsidRPr="00CE4C89" w:rsidRDefault="0017601E" w:rsidP="00595C1F">
      <w:pPr>
        <w:spacing w:before="240" w:after="0"/>
        <w:ind w:left="360"/>
        <w:jc w:val="both"/>
        <w:rPr>
          <w:rFonts w:ascii="Roboto" w:hAnsi="Roboto"/>
        </w:rPr>
      </w:pPr>
      <w:r w:rsidRPr="00CE4C89">
        <w:rPr>
          <w:rFonts w:ascii="Roboto" w:hAnsi="Roboto"/>
          <w:u w:val="single"/>
        </w:rPr>
        <w:t>Umorzenia postępowań:</w:t>
      </w:r>
      <w:r w:rsidRPr="00CE4C89">
        <w:rPr>
          <w:rFonts w:ascii="Roboto" w:hAnsi="Roboto"/>
        </w:rPr>
        <w:t xml:space="preserve"> W 2025 r. odnotowano rekordową liczbę umorzeń (987). W pierwszym kwartale 2026 r. postępowań umorzono 202, co sugeruje, że znaczna część wnioskodawców rezygnuje z procedury lub opuszcza terytorium RP przed jej zakończeniem.</w:t>
      </w:r>
    </w:p>
    <w:p w14:paraId="6DB79297" w14:textId="77777777" w:rsidR="007A393F" w:rsidRPr="009748BD" w:rsidRDefault="007A393F" w:rsidP="00036ACD">
      <w:pPr>
        <w:spacing w:after="0" w:line="240" w:lineRule="auto"/>
        <w:jc w:val="both"/>
        <w:rPr>
          <w:rFonts w:ascii="Roboto" w:eastAsia="Times New Roman" w:hAnsi="Roboto" w:cs="Arial"/>
          <w:color w:val="000000"/>
          <w:sz w:val="18"/>
          <w:lang w:eastAsia="pl-PL"/>
        </w:rPr>
      </w:pPr>
    </w:p>
    <w:p w14:paraId="11D4E065" w14:textId="2044F1FA" w:rsidR="00036ACD" w:rsidRPr="007067AD" w:rsidRDefault="00036ACD" w:rsidP="005773B4">
      <w:pPr>
        <w:spacing w:after="0" w:line="240" w:lineRule="auto"/>
        <w:jc w:val="center"/>
        <w:rPr>
          <w:rFonts w:ascii="Roboto" w:eastAsia="Times New Roman" w:hAnsi="Roboto" w:cs="Arial"/>
          <w:b/>
          <w:u w:val="single"/>
          <w:lang w:eastAsia="pl-PL"/>
        </w:rPr>
      </w:pPr>
    </w:p>
    <w:p w14:paraId="2494FED0" w14:textId="1F813C7B" w:rsidR="00036ACD" w:rsidRPr="009748BD" w:rsidRDefault="000B6DFF" w:rsidP="00CA4269">
      <w:pPr>
        <w:spacing w:after="0" w:line="360" w:lineRule="auto"/>
        <w:jc w:val="center"/>
        <w:rPr>
          <w:rFonts w:ascii="Roboto" w:hAnsi="Roboto"/>
        </w:rPr>
      </w:pPr>
      <w:r>
        <w:rPr>
          <w:noProof/>
        </w:rPr>
        <w:lastRenderedPageBreak/>
        <w:drawing>
          <wp:inline distT="0" distB="0" distL="0" distR="0" wp14:anchorId="3BFA0F0E" wp14:editId="4147A946">
            <wp:extent cx="6858000" cy="3185795"/>
            <wp:effectExtent l="0" t="0" r="0" b="0"/>
            <wp:docPr id="12" name="Wykres 1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9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3002651" w14:textId="77777777" w:rsidR="00036ACD" w:rsidRPr="009748BD" w:rsidRDefault="00036ACD" w:rsidP="00396F1E">
      <w:pPr>
        <w:keepNext/>
        <w:spacing w:before="240" w:after="60"/>
        <w:ind w:left="708"/>
        <w:outlineLvl w:val="1"/>
        <w:rPr>
          <w:rFonts w:ascii="Roboto" w:eastAsia="Times New Roman" w:hAnsi="Roboto"/>
          <w:b/>
          <w:i/>
          <w:iCs/>
          <w:sz w:val="28"/>
          <w:szCs w:val="28"/>
        </w:rPr>
      </w:pPr>
      <w:r w:rsidRPr="009748BD">
        <w:rPr>
          <w:rFonts w:ascii="Roboto" w:eastAsia="Times New Roman" w:hAnsi="Roboto"/>
          <w:b/>
          <w:i/>
          <w:iCs/>
          <w:sz w:val="28"/>
          <w:szCs w:val="28"/>
        </w:rPr>
        <w:t>Legalizacja pobytu</w:t>
      </w:r>
    </w:p>
    <w:p w14:paraId="37CAA01B" w14:textId="161C26D9" w:rsidR="00036ACD" w:rsidRPr="004E6666" w:rsidRDefault="009E3D94" w:rsidP="00396F1E">
      <w:pPr>
        <w:keepNext/>
        <w:spacing w:before="240" w:after="60"/>
        <w:ind w:left="708"/>
        <w:outlineLvl w:val="1"/>
        <w:rPr>
          <w:rFonts w:ascii="Roboto" w:hAnsi="Roboto"/>
        </w:rPr>
      </w:pPr>
      <w:r w:rsidRPr="004E6666">
        <w:rPr>
          <w:rFonts w:ascii="Roboto" w:hAnsi="Roboto"/>
        </w:rPr>
        <w:t>Dane za pierwszy kwartał 2026 r. wskazują na utrzymujące się wysokie zainteresowanie stabilizacją statusu pobytowego</w:t>
      </w:r>
      <w:r w:rsidR="00C11C4B" w:rsidRPr="004E6666">
        <w:rPr>
          <w:rFonts w:ascii="Roboto" w:hAnsi="Roboto"/>
        </w:rPr>
        <w:t>.</w:t>
      </w:r>
    </w:p>
    <w:p w14:paraId="1AD4C5FC" w14:textId="78973F2B" w:rsidR="002A3A5A" w:rsidRPr="00E22FB5" w:rsidRDefault="00036ACD" w:rsidP="00396F1E">
      <w:pPr>
        <w:keepNext/>
        <w:numPr>
          <w:ilvl w:val="0"/>
          <w:numId w:val="2"/>
        </w:numPr>
        <w:spacing w:before="240" w:after="60"/>
        <w:ind w:left="1428"/>
        <w:outlineLvl w:val="1"/>
        <w:rPr>
          <w:rStyle w:val="Nagwek3Znak"/>
          <w:rFonts w:ascii="Roboto" w:eastAsia="Calibri" w:hAnsi="Roboto" w:cs="Arial"/>
          <w:bCs w:val="0"/>
          <w:color w:val="000000"/>
          <w:sz w:val="24"/>
          <w:szCs w:val="24"/>
          <w:lang w:eastAsia="pl-PL"/>
        </w:rPr>
      </w:pPr>
      <w:r w:rsidRPr="009748BD">
        <w:rPr>
          <w:rStyle w:val="Nagwek3Znak"/>
          <w:rFonts w:ascii="Roboto" w:eastAsia="Calibri" w:hAnsi="Roboto"/>
        </w:rPr>
        <w:t>Wnioski i decyzje</w:t>
      </w:r>
    </w:p>
    <w:p w14:paraId="5D5F5C3D" w14:textId="77777777" w:rsidR="00E22FB5" w:rsidRPr="009748BD" w:rsidRDefault="00E22FB5" w:rsidP="00E22FB5">
      <w:pPr>
        <w:keepNext/>
        <w:spacing w:before="240" w:after="60"/>
        <w:ind w:left="720"/>
        <w:outlineLvl w:val="1"/>
        <w:rPr>
          <w:rStyle w:val="Nagwek3Znak"/>
          <w:rFonts w:ascii="Roboto" w:eastAsia="Calibri" w:hAnsi="Roboto" w:cs="Arial"/>
          <w:bCs w:val="0"/>
          <w:color w:val="000000"/>
          <w:sz w:val="24"/>
          <w:szCs w:val="24"/>
          <w:lang w:eastAsia="pl-PL"/>
        </w:rPr>
      </w:pPr>
    </w:p>
    <w:p w14:paraId="4958E9E8" w14:textId="5F1237CE" w:rsidR="007F6179" w:rsidRDefault="004F6B63" w:rsidP="000D0D82">
      <w:pPr>
        <w:jc w:val="center"/>
        <w:rPr>
          <w:rFonts w:ascii="Roboto" w:hAnsi="Roboto"/>
          <w:b/>
          <w:bCs/>
          <w:sz w:val="26"/>
          <w:szCs w:val="26"/>
        </w:rPr>
      </w:pPr>
      <w:r>
        <w:rPr>
          <w:noProof/>
        </w:rPr>
        <w:drawing>
          <wp:inline distT="0" distB="0" distL="0" distR="0" wp14:anchorId="0A478920" wp14:editId="769052B6">
            <wp:extent cx="6858000" cy="3822700"/>
            <wp:effectExtent l="0" t="0" r="0" b="6350"/>
            <wp:docPr id="13" name="Wykres 1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61032AE" w14:textId="19E21BB1" w:rsidR="009E3D94" w:rsidRPr="00A71114" w:rsidRDefault="009E3D94" w:rsidP="00396F1E">
      <w:pPr>
        <w:keepNext/>
        <w:spacing w:before="240" w:after="60"/>
        <w:ind w:left="708"/>
        <w:outlineLvl w:val="1"/>
        <w:rPr>
          <w:rFonts w:ascii="Roboto" w:hAnsi="Roboto"/>
        </w:rPr>
      </w:pPr>
      <w:r w:rsidRPr="00A71114">
        <w:rPr>
          <w:rFonts w:ascii="Roboto" w:hAnsi="Roboto"/>
        </w:rPr>
        <w:lastRenderedPageBreak/>
        <w:t>Wnioski o udzielenie zezwoleń</w:t>
      </w:r>
    </w:p>
    <w:p w14:paraId="76751D91" w14:textId="58A1F675" w:rsidR="009E3D94" w:rsidRPr="00A71114" w:rsidRDefault="009E3D94" w:rsidP="00396F1E">
      <w:pPr>
        <w:keepNext/>
        <w:spacing w:before="240" w:after="60"/>
        <w:ind w:left="708"/>
        <w:jc w:val="both"/>
        <w:outlineLvl w:val="1"/>
        <w:rPr>
          <w:rFonts w:ascii="Roboto" w:hAnsi="Roboto"/>
        </w:rPr>
      </w:pPr>
      <w:r w:rsidRPr="00A71114">
        <w:rPr>
          <w:rFonts w:ascii="Roboto" w:hAnsi="Roboto"/>
          <w:u w:val="single"/>
        </w:rPr>
        <w:t>Pobyt czasowy:</w:t>
      </w:r>
      <w:r w:rsidRPr="00A71114">
        <w:rPr>
          <w:rFonts w:ascii="Roboto" w:hAnsi="Roboto"/>
        </w:rPr>
        <w:t xml:space="preserve"> Pozostaje najczęściej wybieraną formą legalizacji po ochronie czasowej. W pierwszym kwartale 2026 roku złożono już 112,3 tys. wniosków, co sugeruje, że rok ten może przynieść nowy rekord (prognozowany wolumen roczny przekraczający 400-500 tys. spraw).</w:t>
      </w:r>
    </w:p>
    <w:p w14:paraId="05FC3426" w14:textId="214EE497" w:rsidR="009E3D94" w:rsidRPr="00A71114" w:rsidRDefault="009E3D94" w:rsidP="00396F1E">
      <w:pPr>
        <w:keepNext/>
        <w:spacing w:before="240" w:after="60"/>
        <w:ind w:left="708"/>
        <w:jc w:val="both"/>
        <w:outlineLvl w:val="1"/>
        <w:rPr>
          <w:rFonts w:ascii="Roboto" w:hAnsi="Roboto"/>
        </w:rPr>
      </w:pPr>
      <w:r w:rsidRPr="00A71114">
        <w:rPr>
          <w:rFonts w:ascii="Roboto" w:hAnsi="Roboto"/>
          <w:u w:val="single"/>
        </w:rPr>
        <w:t>Pobyt rezydenta długoterminowego UE:</w:t>
      </w:r>
      <w:r w:rsidRPr="00A71114">
        <w:rPr>
          <w:rFonts w:ascii="Roboto" w:hAnsi="Roboto"/>
        </w:rPr>
        <w:t xml:space="preserve"> Obserwujemy systematyczny, dynamiczny wzrost w tej kategorii. Liczba wniosków wzrosła z 1,6 tys. w 2017 r. do 28,3 tys. w 2025 r. Dane za I kwartał 2026 r. (6,5 tys.) potwierdzają trend osiedleńczy – coraz większa grupa obywateli Ukrainy spełnia wymóg 5-letniego nieprzerwanego pobytu i posiada stabilne źródło dochodu.</w:t>
      </w:r>
    </w:p>
    <w:p w14:paraId="58F3BDA4" w14:textId="2AA1AA23" w:rsidR="009E3D94" w:rsidRPr="00A71114" w:rsidRDefault="009E3D94" w:rsidP="00396F1E">
      <w:pPr>
        <w:keepNext/>
        <w:spacing w:before="240" w:after="60"/>
        <w:ind w:left="708"/>
        <w:jc w:val="both"/>
        <w:outlineLvl w:val="1"/>
        <w:rPr>
          <w:rFonts w:ascii="Roboto" w:hAnsi="Roboto"/>
        </w:rPr>
      </w:pPr>
      <w:r w:rsidRPr="00A71114">
        <w:rPr>
          <w:rFonts w:ascii="Roboto" w:hAnsi="Roboto"/>
          <w:u w:val="single"/>
        </w:rPr>
        <w:t>Pobyt stały</w:t>
      </w:r>
      <w:r w:rsidRPr="00A71114">
        <w:rPr>
          <w:rFonts w:ascii="Roboto" w:hAnsi="Roboto"/>
        </w:rPr>
        <w:t xml:space="preserve">: Liczba wniosków w tej kategorii wykazuje największą stabilność, oscylując w ostatnich latach wokół 11–13 tys. rocznie. W pierwszym kwartale 2026 r. </w:t>
      </w:r>
      <w:r w:rsidR="00C11C4B" w:rsidRPr="00A71114">
        <w:rPr>
          <w:rFonts w:ascii="Roboto" w:hAnsi="Roboto"/>
        </w:rPr>
        <w:t>zarejestrowano</w:t>
      </w:r>
      <w:r w:rsidRPr="00A71114">
        <w:rPr>
          <w:rFonts w:ascii="Roboto" w:hAnsi="Roboto"/>
        </w:rPr>
        <w:t xml:space="preserve"> 3,4 tys. wniosków.</w:t>
      </w:r>
    </w:p>
    <w:p w14:paraId="772EF2F9" w14:textId="144992AA" w:rsidR="000358CD" w:rsidRPr="00894B30" w:rsidRDefault="004F6B63" w:rsidP="00894B30">
      <w:pPr>
        <w:jc w:val="center"/>
        <w:rPr>
          <w:rFonts w:ascii="Roboto" w:hAnsi="Roboto"/>
          <w:b/>
          <w:bCs/>
          <w:sz w:val="26"/>
          <w:szCs w:val="26"/>
        </w:rPr>
      </w:pPr>
      <w:r>
        <w:rPr>
          <w:noProof/>
        </w:rPr>
        <w:drawing>
          <wp:inline distT="0" distB="0" distL="0" distR="0" wp14:anchorId="658C4698" wp14:editId="2EBE33F7">
            <wp:extent cx="6686550" cy="3724275"/>
            <wp:effectExtent l="0" t="0" r="0" b="0"/>
            <wp:docPr id="14" name="Wykres 1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D932116" w14:textId="3C55EBCC" w:rsidR="00C11C4B" w:rsidRPr="008978C2" w:rsidRDefault="00C11C4B" w:rsidP="00396F1E">
      <w:pPr>
        <w:spacing w:after="0" w:line="240" w:lineRule="auto"/>
        <w:ind w:left="708"/>
        <w:jc w:val="both"/>
        <w:rPr>
          <w:rFonts w:ascii="Roboto" w:hAnsi="Roboto"/>
        </w:rPr>
      </w:pPr>
      <w:r w:rsidRPr="008978C2">
        <w:rPr>
          <w:rFonts w:ascii="Roboto" w:hAnsi="Roboto"/>
        </w:rPr>
        <w:t>Decyzje pozytywne</w:t>
      </w:r>
    </w:p>
    <w:p w14:paraId="04B25F0B" w14:textId="6AB79656" w:rsidR="00C11C4B" w:rsidRPr="008978C2" w:rsidRDefault="00C11C4B" w:rsidP="00396F1E">
      <w:pPr>
        <w:spacing w:before="240" w:after="0"/>
        <w:ind w:left="708"/>
        <w:jc w:val="both"/>
        <w:rPr>
          <w:rFonts w:ascii="Roboto" w:hAnsi="Roboto"/>
        </w:rPr>
      </w:pPr>
      <w:r w:rsidRPr="008978C2">
        <w:rPr>
          <w:rFonts w:ascii="Roboto" w:hAnsi="Roboto"/>
          <w:u w:val="single"/>
        </w:rPr>
        <w:t>Pobyt czasowy (Dominacja):</w:t>
      </w:r>
      <w:r w:rsidRPr="008978C2">
        <w:rPr>
          <w:rFonts w:ascii="Roboto" w:hAnsi="Roboto"/>
        </w:rPr>
        <w:t xml:space="preserve"> Po skokowym wzroście w 2022 r. (z 143,8 tys. do 213,3 tys. decyzji), trend ten utrzymywał się na wysokim poziomie, osiągając apogeum w 2025 roku z liczbą 218 134 decyzji pozytywnych. W pierwszym kwartale 2026 roku wydano już 48 361 takich decyzji.</w:t>
      </w:r>
    </w:p>
    <w:p w14:paraId="49F4D68D" w14:textId="03DBC07C" w:rsidR="00C11C4B" w:rsidRPr="008978C2" w:rsidRDefault="00C11C4B" w:rsidP="00396F1E">
      <w:pPr>
        <w:spacing w:before="240" w:after="0"/>
        <w:ind w:left="708"/>
        <w:jc w:val="both"/>
        <w:rPr>
          <w:rFonts w:ascii="Roboto" w:hAnsi="Roboto"/>
        </w:rPr>
      </w:pPr>
      <w:r w:rsidRPr="008978C2">
        <w:rPr>
          <w:rFonts w:ascii="Roboto" w:hAnsi="Roboto"/>
          <w:u w:val="single"/>
        </w:rPr>
        <w:t>Pobyt rezydenta długoterminowego UE (Najszybszy wzrost):</w:t>
      </w:r>
      <w:r w:rsidRPr="008978C2">
        <w:rPr>
          <w:rFonts w:ascii="Roboto" w:hAnsi="Roboto"/>
        </w:rPr>
        <w:t xml:space="preserve"> Ta kategoria wykazuje najbardziej dynamiczny wzrost procentowy. Od zaledwie 781 decyzji w 2017 r. do 16 731 w roku 2025 (wzrost o ponad 2000%).</w:t>
      </w:r>
      <w:r w:rsidRPr="008978C2">
        <w:rPr>
          <w:rFonts w:ascii="Roboto" w:hAnsi="Roboto"/>
        </w:rPr>
        <w:br/>
        <w:t xml:space="preserve"> W I kwartale 2026 r. wydano ich 4 398, co zapowiada kolejny rekordowy rok i potwierdza silną tendencję do osiedlania się obywateli Ukrainy w Polsce na stałe.</w:t>
      </w:r>
    </w:p>
    <w:p w14:paraId="79807933" w14:textId="7CEED972" w:rsidR="00C11C4B" w:rsidRPr="008978C2" w:rsidRDefault="00C11C4B" w:rsidP="00396F1E">
      <w:pPr>
        <w:spacing w:before="240" w:after="0"/>
        <w:ind w:left="708"/>
        <w:jc w:val="both"/>
        <w:rPr>
          <w:rFonts w:ascii="Roboto" w:hAnsi="Roboto"/>
        </w:rPr>
      </w:pPr>
      <w:r w:rsidRPr="008978C2">
        <w:rPr>
          <w:rFonts w:ascii="Roboto" w:hAnsi="Roboto"/>
          <w:u w:val="single"/>
        </w:rPr>
        <w:t>Pobyt stały (Stabilizacja):</w:t>
      </w:r>
      <w:r w:rsidRPr="008978C2">
        <w:rPr>
          <w:rFonts w:ascii="Roboto" w:hAnsi="Roboto"/>
        </w:rPr>
        <w:t xml:space="preserve"> Liczba decyzji pozytywnych w tej kategorii utrzymuje się na stabilnym poziomie, oscylując wokół 8–9 tys. rocznie (w 2025 r. było to 8 329). Do 1 kwietnia 2026 r. wydano 1 971 takich decyzji.</w:t>
      </w:r>
    </w:p>
    <w:p w14:paraId="7218D63C" w14:textId="77777777" w:rsidR="00C11C4B" w:rsidRPr="00C11C4B" w:rsidRDefault="00C11C4B" w:rsidP="00C11C4B">
      <w:pPr>
        <w:spacing w:after="0" w:line="240" w:lineRule="auto"/>
        <w:jc w:val="both"/>
        <w:rPr>
          <w:rFonts w:ascii="Roboto" w:hAnsi="Roboto"/>
          <w:color w:val="0070C0"/>
        </w:rPr>
      </w:pPr>
    </w:p>
    <w:p w14:paraId="59F5CC4A" w14:textId="77777777" w:rsidR="0034511F" w:rsidRDefault="0034511F" w:rsidP="00C11C4B">
      <w:pPr>
        <w:spacing w:after="0" w:line="240" w:lineRule="auto"/>
        <w:jc w:val="both"/>
        <w:rPr>
          <w:rFonts w:ascii="Roboto" w:eastAsia="Times New Roman" w:hAnsi="Roboto" w:cs="Calibri"/>
          <w:b/>
          <w:bCs/>
          <w:color w:val="000000"/>
          <w:sz w:val="20"/>
          <w:szCs w:val="20"/>
          <w:lang w:eastAsia="pl-PL"/>
        </w:rPr>
      </w:pPr>
    </w:p>
    <w:p w14:paraId="77A9FE8D" w14:textId="5F65A848" w:rsidR="00036ACD" w:rsidRPr="00C11C4B" w:rsidRDefault="009B67E7" w:rsidP="00C11C4B">
      <w:pPr>
        <w:spacing w:after="0" w:line="240" w:lineRule="auto"/>
        <w:jc w:val="both"/>
        <w:rPr>
          <w:rFonts w:ascii="Roboto" w:eastAsia="Times New Roman" w:hAnsi="Roboto" w:cs="Calibri"/>
          <w:b/>
          <w:bCs/>
          <w:color w:val="000000"/>
          <w:sz w:val="20"/>
          <w:szCs w:val="20"/>
          <w:lang w:eastAsia="pl-PL"/>
        </w:rPr>
      </w:pPr>
      <w:r w:rsidRPr="00C11C4B">
        <w:rPr>
          <w:rFonts w:ascii="Roboto" w:eastAsia="Times New Roman" w:hAnsi="Roboto" w:cs="Calibri"/>
          <w:b/>
          <w:bCs/>
          <w:color w:val="000000"/>
          <w:sz w:val="20"/>
          <w:szCs w:val="20"/>
          <w:lang w:eastAsia="pl-PL"/>
        </w:rPr>
        <w:t>Tabela 2: Liczba osób objętych wnioskami o udzielenie zezwolenia na pobyt czasowy według celu złożenia wniosku:</w:t>
      </w:r>
    </w:p>
    <w:p w14:paraId="4F975E0F" w14:textId="77777777" w:rsidR="00036ACD" w:rsidRPr="009748BD" w:rsidRDefault="00036ACD" w:rsidP="00036ACD">
      <w:pPr>
        <w:spacing w:after="0" w:line="240" w:lineRule="auto"/>
        <w:jc w:val="both"/>
        <w:rPr>
          <w:rFonts w:ascii="Roboto" w:hAnsi="Roboto"/>
          <w:sz w:val="20"/>
          <w:szCs w:val="20"/>
        </w:rPr>
      </w:pPr>
    </w:p>
    <w:p w14:paraId="13612416" w14:textId="77777777" w:rsidR="00036ACD" w:rsidRPr="009748BD" w:rsidRDefault="00036ACD" w:rsidP="00036ACD">
      <w:pPr>
        <w:spacing w:after="0" w:line="240" w:lineRule="auto"/>
        <w:jc w:val="both"/>
        <w:rPr>
          <w:rFonts w:ascii="Roboto" w:hAnsi="Roboto"/>
          <w:b/>
          <w:lang w:eastAsia="pl-PL"/>
        </w:rPr>
      </w:pPr>
    </w:p>
    <w:tbl>
      <w:tblPr>
        <w:tblW w:w="80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1"/>
        <w:gridCol w:w="1579"/>
        <w:gridCol w:w="1120"/>
        <w:gridCol w:w="1120"/>
        <w:gridCol w:w="1120"/>
        <w:gridCol w:w="1120"/>
        <w:gridCol w:w="1120"/>
      </w:tblGrid>
      <w:tr w:rsidR="00EE095A" w:rsidRPr="00EE095A" w14:paraId="7DC2D1C7" w14:textId="77777777" w:rsidTr="00EE095A">
        <w:trPr>
          <w:trHeight w:val="300"/>
          <w:jc w:val="center"/>
        </w:trPr>
        <w:tc>
          <w:tcPr>
            <w:tcW w:w="24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57A286" w14:textId="77777777" w:rsidR="00EE095A" w:rsidRPr="00EE095A" w:rsidRDefault="00EE095A" w:rsidP="00EE095A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Cel pobytu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102BE8D" w14:textId="77777777" w:rsidR="00EE095A" w:rsidRPr="00EE095A" w:rsidRDefault="00EE095A" w:rsidP="00EE095A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Praca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1551931" w14:textId="77777777" w:rsidR="00EE095A" w:rsidRPr="00EE095A" w:rsidRDefault="00EE095A" w:rsidP="00EE095A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Rodzina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8B42AEC" w14:textId="77777777" w:rsidR="00EE095A" w:rsidRPr="00EE095A" w:rsidRDefault="00EE095A" w:rsidP="00EE095A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Edukacja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2DF431B" w14:textId="77777777" w:rsidR="00EE095A" w:rsidRPr="00EE095A" w:rsidRDefault="00EE095A" w:rsidP="00EE095A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4A1E0C18" w14:textId="77777777" w:rsidR="00EE095A" w:rsidRPr="00EE095A" w:rsidRDefault="00EE095A" w:rsidP="00EE095A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Razem</w:t>
            </w:r>
          </w:p>
        </w:tc>
      </w:tr>
      <w:tr w:rsidR="00EE095A" w:rsidRPr="00EE095A" w14:paraId="1FF54D36" w14:textId="77777777" w:rsidTr="00EE095A">
        <w:trPr>
          <w:trHeight w:val="300"/>
          <w:jc w:val="center"/>
        </w:trPr>
        <w:tc>
          <w:tcPr>
            <w:tcW w:w="8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5F6C710" w14:textId="77777777" w:rsidR="00EE095A" w:rsidRPr="00EE095A" w:rsidRDefault="00EE095A" w:rsidP="00EE095A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2017</w:t>
            </w: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73F8FBF" w14:textId="77777777" w:rsidR="00EE095A" w:rsidRPr="00EE095A" w:rsidRDefault="00EE095A" w:rsidP="00EE095A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 xml:space="preserve">Ukraina 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A718C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86 511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2D58F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7 577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7B6A7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7 605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6E720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11 210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CADBB40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112 903</w:t>
            </w:r>
          </w:p>
        </w:tc>
      </w:tr>
      <w:tr w:rsidR="00EE095A" w:rsidRPr="00EE095A" w14:paraId="45FC65D6" w14:textId="77777777" w:rsidTr="00EE095A">
        <w:trPr>
          <w:trHeight w:val="300"/>
          <w:jc w:val="center"/>
        </w:trPr>
        <w:tc>
          <w:tcPr>
            <w:tcW w:w="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9FC49F" w14:textId="77777777" w:rsidR="00EE095A" w:rsidRPr="00EE095A" w:rsidRDefault="00EE095A" w:rsidP="00EE095A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46BD7D" w14:textId="77777777" w:rsidR="00EE095A" w:rsidRPr="00EE095A" w:rsidRDefault="00EE095A" w:rsidP="00EE095A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020F4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36 182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D017E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6 993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EF1E1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7 093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1F392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6 984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8C9EFAD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57 252</w:t>
            </w:r>
          </w:p>
        </w:tc>
      </w:tr>
      <w:tr w:rsidR="00EE095A" w:rsidRPr="00EE095A" w14:paraId="3F0D02EC" w14:textId="77777777" w:rsidTr="00EE095A">
        <w:trPr>
          <w:trHeight w:val="300"/>
          <w:jc w:val="center"/>
        </w:trPr>
        <w:tc>
          <w:tcPr>
            <w:tcW w:w="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DBA019" w14:textId="77777777" w:rsidR="00EE095A" w:rsidRPr="00EE095A" w:rsidRDefault="00EE095A" w:rsidP="00EE095A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A99EBB9" w14:textId="77777777" w:rsidR="00EE095A" w:rsidRPr="00EE095A" w:rsidRDefault="00EE095A" w:rsidP="00EE095A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DF4EFCD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122 693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8A04BEA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14 570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88D0B94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14 698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601EFC1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18 194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357816D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170 155</w:t>
            </w:r>
          </w:p>
        </w:tc>
      </w:tr>
      <w:tr w:rsidR="00EE095A" w:rsidRPr="00EE095A" w14:paraId="75649C59" w14:textId="77777777" w:rsidTr="00EE095A">
        <w:trPr>
          <w:trHeight w:val="300"/>
          <w:jc w:val="center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135E6C8" w14:textId="77777777" w:rsidR="00EE095A" w:rsidRPr="00EE095A" w:rsidRDefault="00EE095A" w:rsidP="00EE095A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2018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E378B3" w14:textId="77777777" w:rsidR="00EE095A" w:rsidRPr="00EE095A" w:rsidRDefault="00EE095A" w:rsidP="00EE095A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 xml:space="preserve">Ukraina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A3030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107 297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76E03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12 061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45B5B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6 178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18BFA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14 732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553A81A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140 268</w:t>
            </w:r>
          </w:p>
        </w:tc>
      </w:tr>
      <w:tr w:rsidR="00EE095A" w:rsidRPr="00EE095A" w14:paraId="608B5629" w14:textId="77777777" w:rsidTr="00EE095A">
        <w:trPr>
          <w:trHeight w:val="300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CEF74C" w14:textId="77777777" w:rsidR="00EE095A" w:rsidRPr="00EE095A" w:rsidRDefault="00EE095A" w:rsidP="00EE095A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1F1E6EB" w14:textId="77777777" w:rsidR="00EE095A" w:rsidRPr="00EE095A" w:rsidRDefault="00EE095A" w:rsidP="00EE095A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483B7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41 533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DBBC1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7 984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89E67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8 146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18D3E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6 711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0845A5C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64 374</w:t>
            </w:r>
          </w:p>
        </w:tc>
      </w:tr>
      <w:tr w:rsidR="00EE095A" w:rsidRPr="00EE095A" w14:paraId="1B449102" w14:textId="77777777" w:rsidTr="00EE095A">
        <w:trPr>
          <w:trHeight w:val="300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753B75" w14:textId="77777777" w:rsidR="00EE095A" w:rsidRPr="00EE095A" w:rsidRDefault="00EE095A" w:rsidP="00EE095A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76EC2C" w14:textId="77777777" w:rsidR="00EE095A" w:rsidRPr="00EE095A" w:rsidRDefault="00EE095A" w:rsidP="00EE095A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54F0058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148 830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2CCF7D3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20 045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C4C3AE8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14 324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37CCDA4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21 443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E9F40E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204 642</w:t>
            </w:r>
          </w:p>
        </w:tc>
      </w:tr>
      <w:tr w:rsidR="00EE095A" w:rsidRPr="00EE095A" w14:paraId="08862757" w14:textId="77777777" w:rsidTr="00EE095A">
        <w:trPr>
          <w:trHeight w:val="300"/>
          <w:jc w:val="center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07BBDFD" w14:textId="77777777" w:rsidR="00EE095A" w:rsidRPr="00EE095A" w:rsidRDefault="00EE095A" w:rsidP="00EE095A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2019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6345899" w14:textId="77777777" w:rsidR="00EE095A" w:rsidRPr="00EE095A" w:rsidRDefault="00EE095A" w:rsidP="00EE095A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 xml:space="preserve">Ukraina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79635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120 389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A6B08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15 169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914CE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6 821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00943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19 812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2D034CC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162 191</w:t>
            </w:r>
          </w:p>
        </w:tc>
      </w:tr>
      <w:tr w:rsidR="00EE095A" w:rsidRPr="00EE095A" w14:paraId="76F755B0" w14:textId="77777777" w:rsidTr="00EE095A">
        <w:trPr>
          <w:trHeight w:val="300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9FF50C" w14:textId="77777777" w:rsidR="00EE095A" w:rsidRPr="00EE095A" w:rsidRDefault="00EE095A" w:rsidP="00EE095A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889FEC" w14:textId="77777777" w:rsidR="00EE095A" w:rsidRPr="00EE095A" w:rsidRDefault="00EE095A" w:rsidP="00EE095A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BF1C5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41 773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6EA46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8 646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6372D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9 795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F9896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7 548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A7D60CC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67 762</w:t>
            </w:r>
          </w:p>
        </w:tc>
      </w:tr>
      <w:tr w:rsidR="00EE095A" w:rsidRPr="00EE095A" w14:paraId="1B4E41F8" w14:textId="77777777" w:rsidTr="00EE095A">
        <w:trPr>
          <w:trHeight w:val="300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9F2A24" w14:textId="77777777" w:rsidR="00EE095A" w:rsidRPr="00EE095A" w:rsidRDefault="00EE095A" w:rsidP="00EE095A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205B74" w14:textId="77777777" w:rsidR="00EE095A" w:rsidRPr="00EE095A" w:rsidRDefault="00EE095A" w:rsidP="00EE095A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66149B6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162 162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D55730D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23 815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22BB2CF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16 616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177770E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27 360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F1F3557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229 953</w:t>
            </w:r>
          </w:p>
        </w:tc>
      </w:tr>
      <w:tr w:rsidR="00EE095A" w:rsidRPr="00EE095A" w14:paraId="4C9B3963" w14:textId="77777777" w:rsidTr="00EE095A">
        <w:trPr>
          <w:trHeight w:val="300"/>
          <w:jc w:val="center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4458835" w14:textId="77777777" w:rsidR="00EE095A" w:rsidRPr="00EE095A" w:rsidRDefault="00EE095A" w:rsidP="00EE095A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2020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A872D2D" w14:textId="77777777" w:rsidR="00EE095A" w:rsidRPr="00EE095A" w:rsidRDefault="00EE095A" w:rsidP="00EE095A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 xml:space="preserve">Ukraina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CDB9B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153 762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1B55C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14 908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73B0D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5 782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13724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17 487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0CD3C9E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191 939</w:t>
            </w:r>
          </w:p>
        </w:tc>
      </w:tr>
      <w:tr w:rsidR="00EE095A" w:rsidRPr="00EE095A" w14:paraId="163F4F6E" w14:textId="77777777" w:rsidTr="00EE095A">
        <w:trPr>
          <w:trHeight w:val="300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F56972" w14:textId="77777777" w:rsidR="00EE095A" w:rsidRPr="00EE095A" w:rsidRDefault="00EE095A" w:rsidP="00EE095A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DB3C7D" w14:textId="77777777" w:rsidR="00EE095A" w:rsidRPr="00EE095A" w:rsidRDefault="00EE095A" w:rsidP="00EE095A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C6DD7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43 959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E9031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7 770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EA5C1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9 809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9C3FD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6 613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CC0A9CF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68 151</w:t>
            </w:r>
          </w:p>
        </w:tc>
      </w:tr>
      <w:tr w:rsidR="00EE095A" w:rsidRPr="00EE095A" w14:paraId="21DF6FFC" w14:textId="77777777" w:rsidTr="00EE095A">
        <w:trPr>
          <w:trHeight w:val="300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D6F1A6" w14:textId="77777777" w:rsidR="00EE095A" w:rsidRPr="00EE095A" w:rsidRDefault="00EE095A" w:rsidP="00EE095A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2013A1A" w14:textId="77777777" w:rsidR="00EE095A" w:rsidRPr="00EE095A" w:rsidRDefault="00EE095A" w:rsidP="00EE095A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41EFE9E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197 721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41AC0F4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22 678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169040B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15 591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4CCE4B4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24 100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36E8489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260 090</w:t>
            </w:r>
          </w:p>
        </w:tc>
      </w:tr>
      <w:tr w:rsidR="00EE095A" w:rsidRPr="00EE095A" w14:paraId="52B3345E" w14:textId="77777777" w:rsidTr="00EE095A">
        <w:trPr>
          <w:trHeight w:val="300"/>
          <w:jc w:val="center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3D7E5D3" w14:textId="77777777" w:rsidR="00EE095A" w:rsidRPr="00EE095A" w:rsidRDefault="00EE095A" w:rsidP="00EE095A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2021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C9889DF" w14:textId="77777777" w:rsidR="00EE095A" w:rsidRPr="00EE095A" w:rsidRDefault="00EE095A" w:rsidP="00EE095A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 xml:space="preserve">Ukraina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E0F05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204 143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318F1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21 370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0C57F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4 401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55AD9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31 908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C3B1C23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261 822</w:t>
            </w:r>
          </w:p>
        </w:tc>
      </w:tr>
      <w:tr w:rsidR="00EE095A" w:rsidRPr="00EE095A" w14:paraId="2B9CCD66" w14:textId="77777777" w:rsidTr="00EE095A">
        <w:trPr>
          <w:trHeight w:val="300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ECE931" w14:textId="77777777" w:rsidR="00EE095A" w:rsidRPr="00EE095A" w:rsidRDefault="00EE095A" w:rsidP="00EE095A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EBADDFB" w14:textId="77777777" w:rsidR="00EE095A" w:rsidRPr="00EE095A" w:rsidRDefault="00EE095A" w:rsidP="00EE095A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2D693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76 435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EB0EC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5 405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640AD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9 907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BF8C0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6 910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492B7AA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98 657</w:t>
            </w:r>
          </w:p>
        </w:tc>
      </w:tr>
      <w:tr w:rsidR="00EE095A" w:rsidRPr="00EE095A" w14:paraId="01A8BE17" w14:textId="77777777" w:rsidTr="00EE095A">
        <w:trPr>
          <w:trHeight w:val="300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809753" w14:textId="77777777" w:rsidR="00EE095A" w:rsidRPr="00EE095A" w:rsidRDefault="00EE095A" w:rsidP="00EE095A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3A19C1" w14:textId="77777777" w:rsidR="00EE095A" w:rsidRPr="00EE095A" w:rsidRDefault="00EE095A" w:rsidP="00EE095A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0FAC957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280 578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00B12B4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26 775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D96639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14 308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6336296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38 818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C59F214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360 479</w:t>
            </w:r>
          </w:p>
        </w:tc>
      </w:tr>
      <w:tr w:rsidR="00EE095A" w:rsidRPr="00EE095A" w14:paraId="6C8B17A6" w14:textId="77777777" w:rsidTr="00EE095A">
        <w:trPr>
          <w:trHeight w:val="300"/>
          <w:jc w:val="center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1911D25" w14:textId="77777777" w:rsidR="00EE095A" w:rsidRPr="00EE095A" w:rsidRDefault="00EE095A" w:rsidP="00EE095A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2022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17F566" w14:textId="77777777" w:rsidR="00EE095A" w:rsidRPr="00EE095A" w:rsidRDefault="00EE095A" w:rsidP="00EE095A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 xml:space="preserve">Ukraina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E3101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239 202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AE362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23 621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1EF5B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3 947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85E35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23 814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7630387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290 584</w:t>
            </w:r>
          </w:p>
        </w:tc>
      </w:tr>
      <w:tr w:rsidR="00EE095A" w:rsidRPr="00EE095A" w14:paraId="0F7C006D" w14:textId="77777777" w:rsidTr="00EE095A">
        <w:trPr>
          <w:trHeight w:val="300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1731B1" w14:textId="77777777" w:rsidR="00EE095A" w:rsidRPr="00EE095A" w:rsidRDefault="00EE095A" w:rsidP="00EE095A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7DA2CD8" w14:textId="77777777" w:rsidR="00EE095A" w:rsidRPr="00EE095A" w:rsidRDefault="00EE095A" w:rsidP="00EE095A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71044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128 206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7EA93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19 910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EFC91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15 613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C277B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22 960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AA38D9A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186 689</w:t>
            </w:r>
          </w:p>
        </w:tc>
      </w:tr>
      <w:tr w:rsidR="00EE095A" w:rsidRPr="00EE095A" w14:paraId="0840384B" w14:textId="77777777" w:rsidTr="00EE095A">
        <w:trPr>
          <w:trHeight w:val="300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2900E9" w14:textId="77777777" w:rsidR="00EE095A" w:rsidRPr="00EE095A" w:rsidRDefault="00EE095A" w:rsidP="00EE095A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149DAB" w14:textId="77777777" w:rsidR="00EE095A" w:rsidRPr="00EE095A" w:rsidRDefault="00EE095A" w:rsidP="00EE095A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F19DB5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367 408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3C1AE0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43 531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DFA910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19 560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765B2AA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46 774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383F44E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477 273</w:t>
            </w:r>
          </w:p>
        </w:tc>
      </w:tr>
      <w:tr w:rsidR="00EE095A" w:rsidRPr="00EE095A" w14:paraId="1EFFF56F" w14:textId="77777777" w:rsidTr="00EE095A">
        <w:trPr>
          <w:trHeight w:val="300"/>
          <w:jc w:val="center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2BC5490" w14:textId="77777777" w:rsidR="00EE095A" w:rsidRPr="00EE095A" w:rsidRDefault="00EE095A" w:rsidP="00EE095A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2023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04DE72" w14:textId="77777777" w:rsidR="00EE095A" w:rsidRPr="00EE095A" w:rsidRDefault="00EE095A" w:rsidP="00EE095A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 xml:space="preserve">Ukraina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695DB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217 670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FAF40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22 503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30909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4 238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E6F7D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51 567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6380AB8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295 978</w:t>
            </w:r>
          </w:p>
        </w:tc>
      </w:tr>
      <w:tr w:rsidR="00EE095A" w:rsidRPr="00EE095A" w14:paraId="3CF14E30" w14:textId="77777777" w:rsidTr="00EE095A">
        <w:trPr>
          <w:trHeight w:val="300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776CD4" w14:textId="77777777" w:rsidR="00EE095A" w:rsidRPr="00EE095A" w:rsidRDefault="00EE095A" w:rsidP="00EE095A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96E21F" w14:textId="77777777" w:rsidR="00EE095A" w:rsidRPr="00EE095A" w:rsidRDefault="00EE095A" w:rsidP="00EE095A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DA8AF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164 487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D314B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23 543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8DD7E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19 388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5FD0C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49 661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9E979C4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257 079</w:t>
            </w:r>
          </w:p>
        </w:tc>
      </w:tr>
      <w:tr w:rsidR="00EE095A" w:rsidRPr="00EE095A" w14:paraId="6B12189C" w14:textId="77777777" w:rsidTr="00EE095A">
        <w:trPr>
          <w:trHeight w:val="300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515631" w14:textId="77777777" w:rsidR="00EE095A" w:rsidRPr="00EE095A" w:rsidRDefault="00EE095A" w:rsidP="00EE095A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B64459C" w14:textId="77777777" w:rsidR="00EE095A" w:rsidRPr="00EE095A" w:rsidRDefault="00EE095A" w:rsidP="00EE095A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0CF20CD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382 157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2A3BFA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46 046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04BC80D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23 626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467996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101 228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8B32151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553 057</w:t>
            </w:r>
          </w:p>
        </w:tc>
      </w:tr>
      <w:tr w:rsidR="00EE095A" w:rsidRPr="00EE095A" w14:paraId="3332D577" w14:textId="77777777" w:rsidTr="00EE095A">
        <w:trPr>
          <w:trHeight w:val="300"/>
          <w:jc w:val="center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0470000" w14:textId="77777777" w:rsidR="00EE095A" w:rsidRPr="00EE095A" w:rsidRDefault="00EE095A" w:rsidP="00EE095A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2024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D7C60F" w14:textId="77777777" w:rsidR="00EE095A" w:rsidRPr="00EE095A" w:rsidRDefault="00EE095A" w:rsidP="00EE095A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 xml:space="preserve">Ukraina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600EC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211 308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E1E8B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27 505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6BF46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1 837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48ED0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12 173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CD785BF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252 823</w:t>
            </w:r>
          </w:p>
        </w:tc>
      </w:tr>
      <w:tr w:rsidR="00EE095A" w:rsidRPr="00EE095A" w14:paraId="16358894" w14:textId="77777777" w:rsidTr="00EE095A">
        <w:trPr>
          <w:trHeight w:val="353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341158" w14:textId="77777777" w:rsidR="00EE095A" w:rsidRPr="00EE095A" w:rsidRDefault="00EE095A" w:rsidP="00EE095A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8A3204" w14:textId="77777777" w:rsidR="00EE095A" w:rsidRPr="00EE095A" w:rsidRDefault="00EE095A" w:rsidP="00EE095A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D7D26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160 951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6EF67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14 516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AF8AB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16 661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27F14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15 965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BB1FCA2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208 093</w:t>
            </w:r>
          </w:p>
        </w:tc>
      </w:tr>
      <w:tr w:rsidR="00EE095A" w:rsidRPr="00EE095A" w14:paraId="49220D56" w14:textId="77777777" w:rsidTr="00EE095A">
        <w:trPr>
          <w:trHeight w:val="315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C5524F" w14:textId="77777777" w:rsidR="00EE095A" w:rsidRPr="00EE095A" w:rsidRDefault="00EE095A" w:rsidP="00EE095A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2F3718D" w14:textId="77777777" w:rsidR="00EE095A" w:rsidRPr="00EE095A" w:rsidRDefault="00EE095A" w:rsidP="00EE095A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57E153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372 259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66C0258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42 021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8A2D7F6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18 498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43EB14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28 138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A9E61FE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460 916</w:t>
            </w:r>
          </w:p>
        </w:tc>
      </w:tr>
      <w:tr w:rsidR="00EE095A" w:rsidRPr="00EE095A" w14:paraId="1CC60B36" w14:textId="77777777" w:rsidTr="00EE095A">
        <w:trPr>
          <w:trHeight w:val="315"/>
          <w:jc w:val="center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A6681B2" w14:textId="77777777" w:rsidR="00EE095A" w:rsidRPr="00EE095A" w:rsidRDefault="00EE095A" w:rsidP="00EE095A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2025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98A6142" w14:textId="77777777" w:rsidR="00EE095A" w:rsidRPr="00EE095A" w:rsidRDefault="00EE095A" w:rsidP="00EE095A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 xml:space="preserve">Ukraina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1E16B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231 123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18170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40 611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F8F09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1 756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F34F2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14 316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A3EF83D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287 806</w:t>
            </w:r>
          </w:p>
        </w:tc>
      </w:tr>
      <w:tr w:rsidR="00EE095A" w:rsidRPr="00EE095A" w14:paraId="63539A71" w14:textId="77777777" w:rsidTr="00EE095A">
        <w:trPr>
          <w:trHeight w:val="315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A8E24B" w14:textId="77777777" w:rsidR="00EE095A" w:rsidRPr="00EE095A" w:rsidRDefault="00EE095A" w:rsidP="00EE095A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DFE429F" w14:textId="77777777" w:rsidR="00EE095A" w:rsidRPr="00EE095A" w:rsidRDefault="00EE095A" w:rsidP="00EE095A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E8C79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146 837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FFF6F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45 600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71A5F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13 171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B6835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14 695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4C98DDA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220 303</w:t>
            </w:r>
          </w:p>
        </w:tc>
      </w:tr>
      <w:tr w:rsidR="00EE095A" w:rsidRPr="00EE095A" w14:paraId="0873355C" w14:textId="77777777" w:rsidTr="00EE095A">
        <w:trPr>
          <w:trHeight w:val="315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58CE60" w14:textId="77777777" w:rsidR="00EE095A" w:rsidRPr="00EE095A" w:rsidRDefault="00EE095A" w:rsidP="00EE095A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EF1ECDF" w14:textId="77777777" w:rsidR="00EE095A" w:rsidRPr="00EE095A" w:rsidRDefault="00EE095A" w:rsidP="00EE095A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2192977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377 960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5876D9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86 211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D43AA5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14 927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EDAC7A5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29 011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A2A00F4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508 109</w:t>
            </w:r>
          </w:p>
        </w:tc>
      </w:tr>
      <w:tr w:rsidR="00EE095A" w:rsidRPr="00EE095A" w14:paraId="10F3151F" w14:textId="77777777" w:rsidTr="00EE095A">
        <w:trPr>
          <w:trHeight w:val="315"/>
          <w:jc w:val="center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6D2BE0C" w14:textId="77777777" w:rsidR="00EE095A" w:rsidRPr="00EE095A" w:rsidRDefault="00EE095A" w:rsidP="00EE095A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2026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DD1B1F8" w14:textId="77777777" w:rsidR="00EE095A" w:rsidRPr="00EE095A" w:rsidRDefault="00EE095A" w:rsidP="00EE095A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 xml:space="preserve">Ukraina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5483F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94 880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14180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14 801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A9036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582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B30BF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2 073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759F404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112 336</w:t>
            </w:r>
          </w:p>
        </w:tc>
      </w:tr>
      <w:tr w:rsidR="00EE095A" w:rsidRPr="00EE095A" w14:paraId="280DD207" w14:textId="77777777" w:rsidTr="00EE095A">
        <w:trPr>
          <w:trHeight w:val="315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7E0DAB" w14:textId="77777777" w:rsidR="00EE095A" w:rsidRPr="00EE095A" w:rsidRDefault="00EE095A" w:rsidP="00EE095A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6DF36EE" w14:textId="77777777" w:rsidR="00EE095A" w:rsidRPr="00EE095A" w:rsidRDefault="00EE095A" w:rsidP="00EE095A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B322F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44 420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11A4E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5 914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AE519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3 548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3C3DA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1 751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B5D5EE1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55 633</w:t>
            </w:r>
          </w:p>
        </w:tc>
      </w:tr>
      <w:tr w:rsidR="00EE095A" w:rsidRPr="00EE095A" w14:paraId="081CF724" w14:textId="77777777" w:rsidTr="00EE095A">
        <w:trPr>
          <w:trHeight w:val="315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3F2CC9" w14:textId="77777777" w:rsidR="00EE095A" w:rsidRPr="00EE095A" w:rsidRDefault="00EE095A" w:rsidP="00EE095A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3A5F77B" w14:textId="77777777" w:rsidR="00EE095A" w:rsidRPr="00EE095A" w:rsidRDefault="00EE095A" w:rsidP="00EE095A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1140912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139 300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ACB3C9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20 715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479DAFF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4 130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32C39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3 824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D545A67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167 969</w:t>
            </w:r>
          </w:p>
        </w:tc>
      </w:tr>
      <w:tr w:rsidR="00EE095A" w:rsidRPr="00EE095A" w14:paraId="087C010E" w14:textId="77777777" w:rsidTr="00EE095A">
        <w:trPr>
          <w:trHeight w:val="315"/>
          <w:jc w:val="center"/>
        </w:trPr>
        <w:tc>
          <w:tcPr>
            <w:tcW w:w="24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A41CBC3" w14:textId="77777777" w:rsidR="00EE095A" w:rsidRPr="00EE095A" w:rsidRDefault="00EE095A" w:rsidP="00EE095A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Suma 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932CDB6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2 551 068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D0A78BD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346 407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5C6B849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156 278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398A941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338 890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2A1E932" w14:textId="77777777" w:rsidR="00EE095A" w:rsidRPr="00EE095A" w:rsidRDefault="00EE095A" w:rsidP="00EE095A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E095A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3 392 643</w:t>
            </w:r>
          </w:p>
        </w:tc>
      </w:tr>
    </w:tbl>
    <w:p w14:paraId="10B216B1" w14:textId="77777777" w:rsidR="00036ACD" w:rsidRPr="009748BD" w:rsidRDefault="00036ACD" w:rsidP="009C4737">
      <w:pPr>
        <w:spacing w:after="0" w:line="240" w:lineRule="auto"/>
        <w:jc w:val="center"/>
        <w:rPr>
          <w:rFonts w:ascii="Roboto" w:hAnsi="Roboto"/>
          <w:lang w:eastAsia="pl-PL"/>
        </w:rPr>
      </w:pPr>
    </w:p>
    <w:p w14:paraId="4B5C87FC" w14:textId="77777777" w:rsidR="00036ACD" w:rsidRPr="009748BD" w:rsidRDefault="00036ACD" w:rsidP="00036ACD">
      <w:pPr>
        <w:spacing w:after="0" w:line="240" w:lineRule="auto"/>
        <w:jc w:val="both"/>
        <w:rPr>
          <w:rStyle w:val="Odwoaniedokomentarza"/>
          <w:rFonts w:ascii="Roboto" w:hAnsi="Roboto"/>
        </w:rPr>
      </w:pPr>
    </w:p>
    <w:p w14:paraId="37D99D86" w14:textId="77777777" w:rsidR="00036ACD" w:rsidRPr="009748BD" w:rsidRDefault="00036ACD" w:rsidP="00036ACD">
      <w:pPr>
        <w:spacing w:after="0" w:line="240" w:lineRule="auto"/>
        <w:jc w:val="both"/>
        <w:rPr>
          <w:rStyle w:val="Odwoaniedokomentarza"/>
          <w:rFonts w:ascii="Roboto" w:hAnsi="Roboto"/>
        </w:rPr>
      </w:pPr>
    </w:p>
    <w:p w14:paraId="619E4671" w14:textId="1001535E" w:rsidR="009B67E7" w:rsidRPr="009748BD" w:rsidRDefault="009B67E7" w:rsidP="00FF72AF">
      <w:pPr>
        <w:spacing w:after="0"/>
        <w:jc w:val="both"/>
        <w:rPr>
          <w:rFonts w:ascii="Roboto" w:eastAsia="Times New Roman" w:hAnsi="Roboto" w:cs="Calibri"/>
          <w:b/>
          <w:bCs/>
          <w:color w:val="000000"/>
          <w:sz w:val="16"/>
          <w:szCs w:val="16"/>
          <w:lang w:eastAsia="pl-PL"/>
        </w:rPr>
      </w:pPr>
    </w:p>
    <w:p w14:paraId="21ECB0B2" w14:textId="32AD88BF" w:rsidR="00BB09AE" w:rsidRPr="00644139" w:rsidRDefault="002F4041" w:rsidP="00FF72AF">
      <w:pPr>
        <w:shd w:val="clear" w:color="auto" w:fill="FFFFFF"/>
        <w:tabs>
          <w:tab w:val="num" w:pos="1428"/>
          <w:tab w:val="num" w:pos="2148"/>
        </w:tabs>
        <w:spacing w:after="0"/>
        <w:ind w:left="708"/>
        <w:jc w:val="both"/>
        <w:rPr>
          <w:rFonts w:ascii="Roboto" w:hAnsi="Roboto"/>
        </w:rPr>
      </w:pPr>
      <w:r w:rsidRPr="00644139">
        <w:rPr>
          <w:rFonts w:ascii="Roboto" w:hAnsi="Roboto"/>
        </w:rPr>
        <w:t>Analiza danych z lat 2017–2026 wskazuje na stały wzrost liczby składanych wniosków, z wyraźną dominacją celów zawodowych.</w:t>
      </w:r>
      <w:r w:rsidR="00BB09AE" w:rsidRPr="00644139">
        <w:rPr>
          <w:rFonts w:ascii="Roboto" w:hAnsi="Roboto"/>
        </w:rPr>
        <w:t xml:space="preserve"> </w:t>
      </w:r>
      <w:r w:rsidR="006209E9" w:rsidRPr="00644139">
        <w:rPr>
          <w:rFonts w:ascii="Roboto" w:hAnsi="Roboto"/>
        </w:rPr>
        <w:t>Dane za pierwszy kwartał 2026 r. potwierdzają postępującą profesjonalizację migracji obywateli Ukrainy (112 tys. wniosków):</w:t>
      </w:r>
    </w:p>
    <w:p w14:paraId="10435670" w14:textId="50DB9A1F" w:rsidR="00BB09AE" w:rsidRPr="00644139" w:rsidRDefault="00BB09AE" w:rsidP="00FF72AF">
      <w:pPr>
        <w:pStyle w:val="Akapitzlist"/>
        <w:numPr>
          <w:ilvl w:val="0"/>
          <w:numId w:val="13"/>
        </w:numPr>
        <w:shd w:val="clear" w:color="auto" w:fill="FFFFFF"/>
        <w:tabs>
          <w:tab w:val="num" w:pos="1428"/>
          <w:tab w:val="num" w:pos="2148"/>
        </w:tabs>
        <w:spacing w:after="0"/>
        <w:jc w:val="both"/>
        <w:rPr>
          <w:rFonts w:ascii="Roboto" w:hAnsi="Roboto"/>
        </w:rPr>
      </w:pPr>
      <w:r w:rsidRPr="00644139">
        <w:rPr>
          <w:rFonts w:ascii="Roboto" w:hAnsi="Roboto"/>
        </w:rPr>
        <w:t xml:space="preserve">Praca: </w:t>
      </w:r>
      <w:r w:rsidR="001E4702" w:rsidRPr="00644139">
        <w:rPr>
          <w:rFonts w:ascii="Roboto" w:hAnsi="Roboto"/>
        </w:rPr>
        <w:t>95</w:t>
      </w:r>
      <w:r w:rsidRPr="00644139">
        <w:rPr>
          <w:rFonts w:ascii="Roboto" w:hAnsi="Roboto"/>
        </w:rPr>
        <w:t xml:space="preserve"> tys. (8</w:t>
      </w:r>
      <w:r w:rsidR="0029696F" w:rsidRPr="00644139">
        <w:rPr>
          <w:rFonts w:ascii="Roboto" w:hAnsi="Roboto"/>
        </w:rPr>
        <w:t>4</w:t>
      </w:r>
      <w:r w:rsidRPr="00644139">
        <w:rPr>
          <w:rFonts w:ascii="Roboto" w:hAnsi="Roboto"/>
        </w:rPr>
        <w:t>% wniosków)</w:t>
      </w:r>
    </w:p>
    <w:p w14:paraId="0257BBE4" w14:textId="45503D25" w:rsidR="00BB09AE" w:rsidRPr="00644139" w:rsidRDefault="00BB09AE" w:rsidP="00FF72AF">
      <w:pPr>
        <w:pStyle w:val="Akapitzlist"/>
        <w:numPr>
          <w:ilvl w:val="0"/>
          <w:numId w:val="13"/>
        </w:numPr>
        <w:shd w:val="clear" w:color="auto" w:fill="FFFFFF"/>
        <w:tabs>
          <w:tab w:val="num" w:pos="1428"/>
          <w:tab w:val="num" w:pos="2148"/>
        </w:tabs>
        <w:spacing w:after="0"/>
        <w:jc w:val="both"/>
        <w:rPr>
          <w:rFonts w:ascii="Roboto" w:hAnsi="Roboto"/>
        </w:rPr>
      </w:pPr>
      <w:r w:rsidRPr="00644139">
        <w:rPr>
          <w:rFonts w:ascii="Roboto" w:hAnsi="Roboto"/>
        </w:rPr>
        <w:t xml:space="preserve">Rodzina: </w:t>
      </w:r>
      <w:r w:rsidR="001E4702" w:rsidRPr="00644139">
        <w:rPr>
          <w:rFonts w:ascii="Roboto" w:hAnsi="Roboto"/>
        </w:rPr>
        <w:t>14</w:t>
      </w:r>
      <w:r w:rsidRPr="00644139">
        <w:rPr>
          <w:rFonts w:ascii="Roboto" w:hAnsi="Roboto"/>
        </w:rPr>
        <w:t>,</w:t>
      </w:r>
      <w:r w:rsidR="001E4702" w:rsidRPr="00644139">
        <w:rPr>
          <w:rFonts w:ascii="Roboto" w:hAnsi="Roboto"/>
        </w:rPr>
        <w:t>8</w:t>
      </w:r>
      <w:r w:rsidRPr="00644139">
        <w:rPr>
          <w:rFonts w:ascii="Roboto" w:hAnsi="Roboto"/>
        </w:rPr>
        <w:t xml:space="preserve"> tys.</w:t>
      </w:r>
      <w:r w:rsidR="006209E9" w:rsidRPr="00644139">
        <w:rPr>
          <w:rFonts w:ascii="Roboto" w:hAnsi="Roboto"/>
        </w:rPr>
        <w:t xml:space="preserve"> (13%) - pozostaje drugim najważniejszym celem</w:t>
      </w:r>
    </w:p>
    <w:p w14:paraId="6195B891" w14:textId="768ABCDA" w:rsidR="00974C2E" w:rsidRPr="00644139" w:rsidRDefault="00BB09AE" w:rsidP="00FF72AF">
      <w:pPr>
        <w:pStyle w:val="Akapitzlist"/>
        <w:numPr>
          <w:ilvl w:val="0"/>
          <w:numId w:val="13"/>
        </w:numPr>
        <w:shd w:val="clear" w:color="auto" w:fill="FFFFFF"/>
        <w:tabs>
          <w:tab w:val="num" w:pos="1428"/>
          <w:tab w:val="num" w:pos="2148"/>
        </w:tabs>
        <w:spacing w:after="0"/>
        <w:jc w:val="both"/>
        <w:rPr>
          <w:rFonts w:ascii="Roboto" w:hAnsi="Roboto"/>
        </w:rPr>
      </w:pPr>
      <w:r w:rsidRPr="00644139">
        <w:rPr>
          <w:rFonts w:ascii="Roboto" w:hAnsi="Roboto"/>
        </w:rPr>
        <w:t>Edukacja: 0,</w:t>
      </w:r>
      <w:r w:rsidR="00F33673" w:rsidRPr="00644139">
        <w:rPr>
          <w:rFonts w:ascii="Roboto" w:hAnsi="Roboto"/>
        </w:rPr>
        <w:t>6</w:t>
      </w:r>
      <w:r w:rsidRPr="00644139">
        <w:rPr>
          <w:rFonts w:ascii="Roboto" w:hAnsi="Roboto"/>
        </w:rPr>
        <w:t xml:space="preserve"> tys.</w:t>
      </w:r>
    </w:p>
    <w:p w14:paraId="437BFEAA" w14:textId="77777777" w:rsidR="00595C1F" w:rsidRPr="00F10A5F" w:rsidRDefault="00595C1F" w:rsidP="00595C1F">
      <w:pPr>
        <w:pStyle w:val="Akapitzlist"/>
        <w:shd w:val="clear" w:color="auto" w:fill="FFFFFF"/>
        <w:spacing w:after="0"/>
        <w:ind w:left="1428"/>
        <w:jc w:val="both"/>
        <w:rPr>
          <w:rFonts w:ascii="Roboto" w:hAnsi="Roboto"/>
        </w:rPr>
      </w:pPr>
    </w:p>
    <w:p w14:paraId="5B4851A5" w14:textId="57965F64" w:rsidR="00036ACD" w:rsidRPr="00DE7093" w:rsidRDefault="00036ACD" w:rsidP="00DE7093">
      <w:pPr>
        <w:spacing w:after="0" w:line="240" w:lineRule="auto"/>
        <w:jc w:val="both"/>
        <w:rPr>
          <w:rFonts w:ascii="Roboto" w:eastAsia="Times New Roman" w:hAnsi="Roboto" w:cs="Calibri"/>
          <w:b/>
          <w:bCs/>
          <w:color w:val="000000"/>
          <w:sz w:val="20"/>
          <w:szCs w:val="20"/>
          <w:lang w:eastAsia="pl-PL"/>
        </w:rPr>
      </w:pPr>
      <w:r w:rsidRPr="00CB440B">
        <w:rPr>
          <w:rFonts w:ascii="Roboto" w:eastAsia="Times New Roman" w:hAnsi="Roboto" w:cs="Calibri"/>
          <w:b/>
          <w:bCs/>
          <w:color w:val="000000"/>
          <w:sz w:val="20"/>
          <w:szCs w:val="20"/>
          <w:lang w:eastAsia="pl-PL"/>
        </w:rPr>
        <w:t>Tabela 3: Liczba osób, wobec których w latach 201</w:t>
      </w:r>
      <w:r w:rsidR="003510B7">
        <w:rPr>
          <w:rFonts w:ascii="Roboto" w:eastAsia="Times New Roman" w:hAnsi="Roboto" w:cs="Calibri"/>
          <w:b/>
          <w:bCs/>
          <w:color w:val="000000"/>
          <w:sz w:val="20"/>
          <w:szCs w:val="20"/>
          <w:lang w:eastAsia="pl-PL"/>
        </w:rPr>
        <w:t>7</w:t>
      </w:r>
      <w:r w:rsidRPr="00CB440B">
        <w:rPr>
          <w:rFonts w:ascii="Roboto" w:eastAsia="Times New Roman" w:hAnsi="Roboto" w:cs="Calibri"/>
          <w:b/>
          <w:bCs/>
          <w:color w:val="000000"/>
          <w:sz w:val="20"/>
          <w:szCs w:val="20"/>
          <w:lang w:eastAsia="pl-PL"/>
        </w:rPr>
        <w:t>-202</w:t>
      </w:r>
      <w:r w:rsidR="003510B7">
        <w:rPr>
          <w:rFonts w:ascii="Roboto" w:eastAsia="Times New Roman" w:hAnsi="Roboto" w:cs="Calibri"/>
          <w:b/>
          <w:bCs/>
          <w:color w:val="000000"/>
          <w:sz w:val="20"/>
          <w:szCs w:val="20"/>
          <w:lang w:eastAsia="pl-PL"/>
        </w:rPr>
        <w:t>6</w:t>
      </w:r>
      <w:r w:rsidRPr="00CB440B">
        <w:rPr>
          <w:rFonts w:ascii="Roboto" w:eastAsia="Times New Roman" w:hAnsi="Roboto" w:cs="Calibri"/>
          <w:b/>
          <w:bCs/>
          <w:color w:val="000000"/>
          <w:sz w:val="20"/>
          <w:szCs w:val="20"/>
          <w:lang w:eastAsia="pl-PL"/>
        </w:rPr>
        <w:t xml:space="preserve"> wydano decyzję o udzieleniu zezwolenia na pobyt czasowy</w:t>
      </w:r>
      <w:r w:rsidR="00802C22" w:rsidRPr="00CB440B">
        <w:rPr>
          <w:rFonts w:ascii="Roboto" w:eastAsia="Times New Roman" w:hAnsi="Roboto" w:cs="Calibri"/>
          <w:b/>
          <w:bCs/>
          <w:color w:val="000000"/>
          <w:sz w:val="20"/>
          <w:szCs w:val="20"/>
          <w:lang w:eastAsia="pl-PL"/>
        </w:rPr>
        <w:t>:</w:t>
      </w:r>
    </w:p>
    <w:p w14:paraId="3C8E6E5A" w14:textId="2CE08A78" w:rsidR="00036ACD" w:rsidRDefault="00036ACD" w:rsidP="00036ACD">
      <w:pPr>
        <w:spacing w:after="0" w:line="240" w:lineRule="auto"/>
        <w:rPr>
          <w:rFonts w:ascii="Roboto" w:eastAsia="Times New Roman" w:hAnsi="Roboto" w:cs="Calibri"/>
          <w:color w:val="000000"/>
          <w:sz w:val="18"/>
          <w:szCs w:val="16"/>
          <w:lang w:eastAsia="pl-PL"/>
        </w:rPr>
      </w:pPr>
    </w:p>
    <w:p w14:paraId="3D2CEEE4" w14:textId="77777777" w:rsidR="00D40FC2" w:rsidRPr="009748BD" w:rsidRDefault="00D40FC2" w:rsidP="00036ACD">
      <w:pPr>
        <w:spacing w:after="0" w:line="240" w:lineRule="auto"/>
        <w:rPr>
          <w:rFonts w:ascii="Roboto" w:eastAsia="Times New Roman" w:hAnsi="Roboto" w:cs="Calibri"/>
          <w:color w:val="000000"/>
          <w:sz w:val="18"/>
          <w:szCs w:val="16"/>
          <w:lang w:eastAsia="pl-PL"/>
        </w:rPr>
      </w:pPr>
    </w:p>
    <w:tbl>
      <w:tblPr>
        <w:tblW w:w="65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8"/>
        <w:gridCol w:w="842"/>
        <w:gridCol w:w="722"/>
        <w:gridCol w:w="980"/>
        <w:gridCol w:w="980"/>
        <w:gridCol w:w="980"/>
        <w:gridCol w:w="980"/>
      </w:tblGrid>
      <w:tr w:rsidR="00C00459" w:rsidRPr="00C00459" w14:paraId="499BD094" w14:textId="77777777" w:rsidTr="00C00459">
        <w:trPr>
          <w:trHeight w:val="375"/>
          <w:jc w:val="center"/>
        </w:trPr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1B167" w14:textId="77777777" w:rsidR="00C00459" w:rsidRPr="00C00459" w:rsidRDefault="00C00459" w:rsidP="00C00459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Podstawa prawna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F82C7" w14:textId="77777777" w:rsidR="00C00459" w:rsidRPr="00C00459" w:rsidRDefault="00C00459" w:rsidP="00C00459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Rodzina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8D547" w14:textId="77777777" w:rsidR="00C00459" w:rsidRPr="00C00459" w:rsidRDefault="00C00459" w:rsidP="00C00459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Edukacja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AB520" w14:textId="77777777" w:rsidR="00C00459" w:rsidRPr="00C00459" w:rsidRDefault="00C00459" w:rsidP="00C00459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Praca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3462D" w14:textId="77777777" w:rsidR="00C00459" w:rsidRPr="00C00459" w:rsidRDefault="00C00459" w:rsidP="00C00459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Inne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7D825" w14:textId="77777777" w:rsidR="00C00459" w:rsidRPr="00C00459" w:rsidRDefault="00C00459" w:rsidP="00C00459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Razem</w:t>
            </w:r>
          </w:p>
        </w:tc>
      </w:tr>
      <w:tr w:rsidR="00C00459" w:rsidRPr="00C00459" w14:paraId="7DD5E80C" w14:textId="77777777" w:rsidTr="00C00459">
        <w:trPr>
          <w:trHeight w:val="450"/>
          <w:jc w:val="center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99DAABF" w14:textId="77777777" w:rsidR="00C00459" w:rsidRPr="00C00459" w:rsidRDefault="00C00459" w:rsidP="00C00459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2017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AC55FA" w14:textId="77777777" w:rsidR="00C00459" w:rsidRPr="00C00459" w:rsidRDefault="00C00459" w:rsidP="00C00459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B2392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4 260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08A61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6 933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98C1E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53 391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155C8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5 684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54AF4C" w14:textId="77777777" w:rsidR="00C00459" w:rsidRPr="00C00459" w:rsidRDefault="00C00459" w:rsidP="00C00459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70 268</w:t>
            </w:r>
          </w:p>
        </w:tc>
      </w:tr>
      <w:tr w:rsidR="00C00459" w:rsidRPr="00C00459" w14:paraId="53C26738" w14:textId="77777777" w:rsidTr="00C00459">
        <w:trPr>
          <w:trHeight w:val="450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414B7" w14:textId="77777777" w:rsidR="00C00459" w:rsidRPr="00C00459" w:rsidRDefault="00C00459" w:rsidP="00C00459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30B69CC" w14:textId="77777777" w:rsidR="00C00459" w:rsidRPr="00C00459" w:rsidRDefault="00C00459" w:rsidP="00C00459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6B597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4 720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12CB6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5 325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D0733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19 689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A1B80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3 217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FDCD85" w14:textId="77777777" w:rsidR="00C00459" w:rsidRPr="00C00459" w:rsidRDefault="00C00459" w:rsidP="00C00459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32 951</w:t>
            </w:r>
          </w:p>
        </w:tc>
      </w:tr>
      <w:tr w:rsidR="00C00459" w:rsidRPr="00C00459" w14:paraId="247F2CE1" w14:textId="77777777" w:rsidTr="00C00459">
        <w:trPr>
          <w:trHeight w:val="300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EAB94" w14:textId="77777777" w:rsidR="00C00459" w:rsidRPr="00C00459" w:rsidRDefault="00C00459" w:rsidP="00C00459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093D9C" w14:textId="77777777" w:rsidR="00C00459" w:rsidRPr="00C00459" w:rsidRDefault="00C00459" w:rsidP="00C00459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8D5247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8 980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9A4802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12 258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C942E1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73 080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177685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8 901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2AC2C8" w14:textId="77777777" w:rsidR="00C00459" w:rsidRPr="00C00459" w:rsidRDefault="00C00459" w:rsidP="00C00459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103 219</w:t>
            </w:r>
          </w:p>
        </w:tc>
      </w:tr>
      <w:tr w:rsidR="00C00459" w:rsidRPr="00C00459" w14:paraId="1AA9399D" w14:textId="77777777" w:rsidTr="00C00459">
        <w:trPr>
          <w:trHeight w:val="300"/>
          <w:jc w:val="center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DE96C62" w14:textId="77777777" w:rsidR="00C00459" w:rsidRPr="00C00459" w:rsidRDefault="00C00459" w:rsidP="00C00459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2018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EEFD1BB" w14:textId="77777777" w:rsidR="00C00459" w:rsidRPr="00C00459" w:rsidRDefault="00C00459" w:rsidP="00C00459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DBC84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7 506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5D5AA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6 095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2C011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58 394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EEF78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8 236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A59745" w14:textId="77777777" w:rsidR="00C00459" w:rsidRPr="00C00459" w:rsidRDefault="00C00459" w:rsidP="00C00459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80 231</w:t>
            </w:r>
          </w:p>
        </w:tc>
      </w:tr>
      <w:tr w:rsidR="00C00459" w:rsidRPr="00C00459" w14:paraId="687A3EED" w14:textId="77777777" w:rsidTr="00C00459">
        <w:trPr>
          <w:trHeight w:val="300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40623" w14:textId="77777777" w:rsidR="00C00459" w:rsidRPr="00C00459" w:rsidRDefault="00C00459" w:rsidP="00C00459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3C5F35" w14:textId="77777777" w:rsidR="00C00459" w:rsidRPr="00C00459" w:rsidRDefault="00C00459" w:rsidP="00C00459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D3CB5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5 693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EDE64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5 655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69F16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17 874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1D307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4 602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E98AB0" w14:textId="77777777" w:rsidR="00C00459" w:rsidRPr="00C00459" w:rsidRDefault="00C00459" w:rsidP="00C00459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33 824</w:t>
            </w:r>
          </w:p>
        </w:tc>
      </w:tr>
      <w:tr w:rsidR="00C00459" w:rsidRPr="00C00459" w14:paraId="44862CA2" w14:textId="77777777" w:rsidTr="00C00459">
        <w:trPr>
          <w:trHeight w:val="300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D04C2" w14:textId="77777777" w:rsidR="00C00459" w:rsidRPr="00C00459" w:rsidRDefault="00C00459" w:rsidP="00C00459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3C4737" w14:textId="77777777" w:rsidR="00C00459" w:rsidRPr="00C00459" w:rsidRDefault="00C00459" w:rsidP="00C00459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B84E06B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13 199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3A2681A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11 750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807167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76 268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8B72F4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12 838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C5E244" w14:textId="77777777" w:rsidR="00C00459" w:rsidRPr="00C00459" w:rsidRDefault="00C00459" w:rsidP="00C00459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114 055</w:t>
            </w:r>
          </w:p>
        </w:tc>
      </w:tr>
      <w:tr w:rsidR="00C00459" w:rsidRPr="00C00459" w14:paraId="50D0A6EE" w14:textId="77777777" w:rsidTr="00C00459">
        <w:trPr>
          <w:trHeight w:val="300"/>
          <w:jc w:val="center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A6B2C46" w14:textId="77777777" w:rsidR="00C00459" w:rsidRPr="00C00459" w:rsidRDefault="00C00459" w:rsidP="00C00459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2019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8E6913" w14:textId="77777777" w:rsidR="00C00459" w:rsidRPr="00C00459" w:rsidRDefault="00C00459" w:rsidP="00C00459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1CA1A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10 648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33D3C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5 229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0EEF5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71 831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BDD68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12 228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69C5A9" w14:textId="77777777" w:rsidR="00C00459" w:rsidRPr="00C00459" w:rsidRDefault="00C00459" w:rsidP="00C00459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99 936</w:t>
            </w:r>
          </w:p>
        </w:tc>
      </w:tr>
      <w:tr w:rsidR="00C00459" w:rsidRPr="00C00459" w14:paraId="40A262D9" w14:textId="77777777" w:rsidTr="00C00459">
        <w:trPr>
          <w:trHeight w:val="300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0DDB0" w14:textId="77777777" w:rsidR="00C00459" w:rsidRPr="00C00459" w:rsidRDefault="00C00459" w:rsidP="00C00459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96591FE" w14:textId="77777777" w:rsidR="00C00459" w:rsidRPr="00C00459" w:rsidRDefault="00C00459" w:rsidP="00C00459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E63DD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7 018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9DDAB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6 564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9AE6D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21 915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58C79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3 934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FAE7FA" w14:textId="77777777" w:rsidR="00C00459" w:rsidRPr="00C00459" w:rsidRDefault="00C00459" w:rsidP="00C00459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39 431</w:t>
            </w:r>
          </w:p>
        </w:tc>
      </w:tr>
      <w:tr w:rsidR="00C00459" w:rsidRPr="00C00459" w14:paraId="0DB38B31" w14:textId="77777777" w:rsidTr="00C00459">
        <w:trPr>
          <w:trHeight w:val="300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6F094" w14:textId="77777777" w:rsidR="00C00459" w:rsidRPr="00C00459" w:rsidRDefault="00C00459" w:rsidP="00C00459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383E1F" w14:textId="77777777" w:rsidR="00C00459" w:rsidRPr="00C00459" w:rsidRDefault="00C00459" w:rsidP="00C00459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B41BBC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17 666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D98A122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11 793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36A8B24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93 746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68AC3B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16 162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A45090" w14:textId="77777777" w:rsidR="00C00459" w:rsidRPr="00C00459" w:rsidRDefault="00C00459" w:rsidP="00C00459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139 367</w:t>
            </w:r>
          </w:p>
        </w:tc>
      </w:tr>
      <w:tr w:rsidR="00C00459" w:rsidRPr="00C00459" w14:paraId="73C1B810" w14:textId="77777777" w:rsidTr="00C00459">
        <w:trPr>
          <w:trHeight w:val="300"/>
          <w:jc w:val="center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BEF996A" w14:textId="77777777" w:rsidR="00C00459" w:rsidRPr="00C00459" w:rsidRDefault="00C00459" w:rsidP="00C00459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DD3D57" w14:textId="77777777" w:rsidR="00C00459" w:rsidRPr="00C00459" w:rsidRDefault="00C00459" w:rsidP="00C00459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71789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12 231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EB006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5 246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39412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74 824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451BA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11 047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202895" w14:textId="77777777" w:rsidR="00C00459" w:rsidRPr="00C00459" w:rsidRDefault="00C00459" w:rsidP="00C00459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103 347</w:t>
            </w:r>
          </w:p>
        </w:tc>
      </w:tr>
      <w:tr w:rsidR="00C00459" w:rsidRPr="00C00459" w14:paraId="17F2180B" w14:textId="77777777" w:rsidTr="00C00459">
        <w:trPr>
          <w:trHeight w:val="300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F3924" w14:textId="77777777" w:rsidR="00C00459" w:rsidRPr="00C00459" w:rsidRDefault="00C00459" w:rsidP="00C00459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0019AE" w14:textId="77777777" w:rsidR="00C00459" w:rsidRPr="00C00459" w:rsidRDefault="00C00459" w:rsidP="00C00459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60EDC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7 083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50848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5 782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B7D62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24 804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60088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3 377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7F1269" w14:textId="77777777" w:rsidR="00C00459" w:rsidRPr="00C00459" w:rsidRDefault="00C00459" w:rsidP="00C00459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41 046</w:t>
            </w:r>
          </w:p>
        </w:tc>
      </w:tr>
      <w:tr w:rsidR="00C00459" w:rsidRPr="00C00459" w14:paraId="54725B57" w14:textId="77777777" w:rsidTr="00C00459">
        <w:trPr>
          <w:trHeight w:val="300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125ED" w14:textId="77777777" w:rsidR="00C00459" w:rsidRPr="00C00459" w:rsidRDefault="00C00459" w:rsidP="00C00459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68DD54" w14:textId="77777777" w:rsidR="00C00459" w:rsidRPr="00C00459" w:rsidRDefault="00C00459" w:rsidP="00C00459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FF8607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21 745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C5A251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10 907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6F0ED39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113 481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3C9577C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16 789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2DF73A" w14:textId="77777777" w:rsidR="00C00459" w:rsidRPr="00C00459" w:rsidRDefault="00C00459" w:rsidP="00C00459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144 393</w:t>
            </w:r>
          </w:p>
        </w:tc>
      </w:tr>
      <w:tr w:rsidR="00C00459" w:rsidRPr="00C00459" w14:paraId="2341C83C" w14:textId="77777777" w:rsidTr="00C00459">
        <w:trPr>
          <w:trHeight w:val="300"/>
          <w:jc w:val="center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226E854" w14:textId="77777777" w:rsidR="00C00459" w:rsidRPr="00C00459" w:rsidRDefault="00C00459" w:rsidP="00C00459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9ABC28B" w14:textId="77777777" w:rsidR="00C00459" w:rsidRPr="00C00459" w:rsidRDefault="00C00459" w:rsidP="00C00459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33B24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13 759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0BC73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3 353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A8908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100 025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7B81F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13 603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2F4A4A" w14:textId="77777777" w:rsidR="00C00459" w:rsidRPr="00C00459" w:rsidRDefault="00C00459" w:rsidP="00C00459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130 740</w:t>
            </w:r>
          </w:p>
        </w:tc>
      </w:tr>
      <w:tr w:rsidR="00C00459" w:rsidRPr="00C00459" w14:paraId="7E11C704" w14:textId="77777777" w:rsidTr="00C00459">
        <w:trPr>
          <w:trHeight w:val="300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B66FC" w14:textId="77777777" w:rsidR="00C00459" w:rsidRPr="00C00459" w:rsidRDefault="00C00459" w:rsidP="00C00459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9AAC70" w14:textId="77777777" w:rsidR="00C00459" w:rsidRPr="00C00459" w:rsidRDefault="00C00459" w:rsidP="00C00459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604D3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7 701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3FF13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6 223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D4F72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29 766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DB68F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4 159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916663" w14:textId="77777777" w:rsidR="00C00459" w:rsidRPr="00C00459" w:rsidRDefault="00C00459" w:rsidP="00C00459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33 225</w:t>
            </w:r>
          </w:p>
        </w:tc>
      </w:tr>
      <w:tr w:rsidR="00C00459" w:rsidRPr="00C00459" w14:paraId="63CD761C" w14:textId="77777777" w:rsidTr="00C00459">
        <w:trPr>
          <w:trHeight w:val="300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CE9C1" w14:textId="77777777" w:rsidR="00C00459" w:rsidRPr="00C00459" w:rsidRDefault="00C00459" w:rsidP="00C00459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97049FD" w14:textId="77777777" w:rsidR="00C00459" w:rsidRPr="00C00459" w:rsidRDefault="00C00459" w:rsidP="00C00459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3D31D38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21 460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14AA8F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9 576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E01926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129 791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431A18A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17 762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0F2A0F" w14:textId="77777777" w:rsidR="00C00459" w:rsidRPr="00C00459" w:rsidRDefault="00C00459" w:rsidP="00C00459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163 965</w:t>
            </w:r>
          </w:p>
        </w:tc>
      </w:tr>
      <w:tr w:rsidR="00C00459" w:rsidRPr="00C00459" w14:paraId="3BDAF996" w14:textId="77777777" w:rsidTr="00C00459">
        <w:trPr>
          <w:trHeight w:val="300"/>
          <w:jc w:val="center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C390941" w14:textId="77777777" w:rsidR="00C00459" w:rsidRPr="00C00459" w:rsidRDefault="00C00459" w:rsidP="00C00459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324F0D6" w14:textId="77777777" w:rsidR="00C00459" w:rsidRPr="00C00459" w:rsidRDefault="00C00459" w:rsidP="00C00459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7FCA4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16 196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3CA35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2 486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16105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178 434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3C9C4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16 182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E052F2" w14:textId="77777777" w:rsidR="00C00459" w:rsidRPr="00C00459" w:rsidRDefault="00C00459" w:rsidP="00C00459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213 298</w:t>
            </w:r>
          </w:p>
        </w:tc>
      </w:tr>
      <w:tr w:rsidR="00C00459" w:rsidRPr="00C00459" w14:paraId="5DB800B0" w14:textId="77777777" w:rsidTr="00C00459">
        <w:trPr>
          <w:trHeight w:val="300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5CA01" w14:textId="77777777" w:rsidR="00C00459" w:rsidRPr="00C00459" w:rsidRDefault="00C00459" w:rsidP="00C00459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5437264" w14:textId="77777777" w:rsidR="00C00459" w:rsidRPr="00C00459" w:rsidRDefault="00C00459" w:rsidP="00C00459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81AA1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11 447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26416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8 751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67269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60 845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01EDC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8 140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7C82EF" w14:textId="77777777" w:rsidR="00C00459" w:rsidRPr="00C00459" w:rsidRDefault="00C00459" w:rsidP="00C00459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89 183</w:t>
            </w:r>
          </w:p>
        </w:tc>
      </w:tr>
      <w:tr w:rsidR="00C00459" w:rsidRPr="00C00459" w14:paraId="176F751C" w14:textId="77777777" w:rsidTr="00C00459">
        <w:trPr>
          <w:trHeight w:val="300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F3A86" w14:textId="77777777" w:rsidR="00C00459" w:rsidRPr="00C00459" w:rsidRDefault="00C00459" w:rsidP="00C00459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7517AC" w14:textId="77777777" w:rsidR="00C00459" w:rsidRPr="00C00459" w:rsidRDefault="00C00459" w:rsidP="00C00459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F19F806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27 643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24CF684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11 237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D99F500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239 279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658F30B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24 322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70B227" w14:textId="77777777" w:rsidR="00C00459" w:rsidRPr="00C00459" w:rsidRDefault="00C00459" w:rsidP="00C00459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302 481</w:t>
            </w:r>
          </w:p>
        </w:tc>
      </w:tr>
      <w:tr w:rsidR="00C00459" w:rsidRPr="00C00459" w14:paraId="59B8392B" w14:textId="77777777" w:rsidTr="00C00459">
        <w:trPr>
          <w:trHeight w:val="300"/>
          <w:jc w:val="center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9EC7F3A" w14:textId="77777777" w:rsidR="00C00459" w:rsidRPr="00C00459" w:rsidRDefault="00C00459" w:rsidP="00C00459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0D9958E" w14:textId="77777777" w:rsidR="00C00459" w:rsidRPr="00C00459" w:rsidRDefault="00C00459" w:rsidP="00C00459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B5F58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17 259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5AF6C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2 669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7B720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153 554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907E3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26 366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707153" w14:textId="77777777" w:rsidR="00C00459" w:rsidRPr="00C00459" w:rsidRDefault="00C00459" w:rsidP="00C00459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199 848</w:t>
            </w:r>
          </w:p>
        </w:tc>
      </w:tr>
      <w:tr w:rsidR="00C00459" w:rsidRPr="00C00459" w14:paraId="044086C9" w14:textId="77777777" w:rsidTr="00C00459">
        <w:trPr>
          <w:trHeight w:val="300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6136C" w14:textId="77777777" w:rsidR="00C00459" w:rsidRPr="00C00459" w:rsidRDefault="00C00459" w:rsidP="00C00459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BD3BFD2" w14:textId="77777777" w:rsidR="00C00459" w:rsidRPr="00C00459" w:rsidRDefault="00C00459" w:rsidP="00C00459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2ADDD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17 224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4B134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13 061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F0163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93 705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52993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10 540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88DADA" w14:textId="77777777" w:rsidR="00C00459" w:rsidRPr="00C00459" w:rsidRDefault="00C00459" w:rsidP="00C00459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134 530</w:t>
            </w:r>
          </w:p>
        </w:tc>
      </w:tr>
      <w:tr w:rsidR="00C00459" w:rsidRPr="00C00459" w14:paraId="27E8B37D" w14:textId="77777777" w:rsidTr="00C00459">
        <w:trPr>
          <w:trHeight w:val="300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F793A" w14:textId="77777777" w:rsidR="00C00459" w:rsidRPr="00C00459" w:rsidRDefault="00C00459" w:rsidP="00C00459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75A865A" w14:textId="77777777" w:rsidR="00C00459" w:rsidRPr="00C00459" w:rsidRDefault="00C00459" w:rsidP="00C00459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E11431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34 483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3D0926A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15 730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8DB4A9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247 259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58B486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36 906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125F8F" w14:textId="77777777" w:rsidR="00C00459" w:rsidRPr="00C00459" w:rsidRDefault="00C00459" w:rsidP="00C00459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334 378</w:t>
            </w:r>
          </w:p>
        </w:tc>
      </w:tr>
      <w:tr w:rsidR="00C00459" w:rsidRPr="00C00459" w14:paraId="3E34DC1A" w14:textId="77777777" w:rsidTr="00C00459">
        <w:trPr>
          <w:trHeight w:val="300"/>
          <w:jc w:val="center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53A8147" w14:textId="77777777" w:rsidR="00C00459" w:rsidRPr="00C00459" w:rsidRDefault="00C00459" w:rsidP="00C00459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07E437A" w14:textId="77777777" w:rsidR="00C00459" w:rsidRPr="00C00459" w:rsidRDefault="00C00459" w:rsidP="00C00459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F927D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18 793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37FDA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1 328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CC21B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148 731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F8604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27 052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94F2D7" w14:textId="77777777" w:rsidR="00C00459" w:rsidRPr="00C00459" w:rsidRDefault="00C00459" w:rsidP="00C00459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195 904</w:t>
            </w:r>
          </w:p>
        </w:tc>
      </w:tr>
      <w:tr w:rsidR="00C00459" w:rsidRPr="00C00459" w14:paraId="5E6117DE" w14:textId="77777777" w:rsidTr="00C00459">
        <w:trPr>
          <w:trHeight w:val="300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CB28C" w14:textId="77777777" w:rsidR="00C00459" w:rsidRPr="00C00459" w:rsidRDefault="00C00459" w:rsidP="00C00459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F8A58A2" w14:textId="77777777" w:rsidR="00C00459" w:rsidRPr="00C00459" w:rsidRDefault="00C00459" w:rsidP="00C00459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72C66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14 829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F0E1C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9 064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D25D4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77 506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1382B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12 882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F490BA" w14:textId="77777777" w:rsidR="00C00459" w:rsidRPr="00C00459" w:rsidRDefault="00C00459" w:rsidP="00C00459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114 281</w:t>
            </w:r>
          </w:p>
        </w:tc>
      </w:tr>
      <w:tr w:rsidR="00C00459" w:rsidRPr="00C00459" w14:paraId="71D2F054" w14:textId="77777777" w:rsidTr="00C00459">
        <w:trPr>
          <w:trHeight w:val="300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D99DB" w14:textId="77777777" w:rsidR="00C00459" w:rsidRPr="00C00459" w:rsidRDefault="00C00459" w:rsidP="00C00459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9644A37" w14:textId="77777777" w:rsidR="00C00459" w:rsidRPr="00C00459" w:rsidRDefault="00C00459" w:rsidP="00C00459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7FE9C9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33 622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389AA2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10 392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913828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226 237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5242163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39 934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21980D" w14:textId="77777777" w:rsidR="00C00459" w:rsidRPr="00C00459" w:rsidRDefault="00C00459" w:rsidP="00C00459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310 185</w:t>
            </w:r>
          </w:p>
        </w:tc>
      </w:tr>
      <w:tr w:rsidR="00C00459" w:rsidRPr="00C00459" w14:paraId="66FC2CC4" w14:textId="77777777" w:rsidTr="00C00459">
        <w:trPr>
          <w:trHeight w:val="300"/>
          <w:jc w:val="center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45ABCE7" w14:textId="77777777" w:rsidR="00C00459" w:rsidRPr="00C00459" w:rsidRDefault="00C00459" w:rsidP="00C00459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0DC375" w14:textId="77777777" w:rsidR="00C00459" w:rsidRPr="00C00459" w:rsidRDefault="00C00459" w:rsidP="00C00459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03BAA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31 320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DD2A1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1 183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65DA8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172 197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3B07B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13 434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6605DF" w14:textId="77777777" w:rsidR="00C00459" w:rsidRPr="00C00459" w:rsidRDefault="00C00459" w:rsidP="00C00459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218 134</w:t>
            </w:r>
          </w:p>
        </w:tc>
      </w:tr>
      <w:tr w:rsidR="00C00459" w:rsidRPr="00C00459" w14:paraId="42A6867A" w14:textId="77777777" w:rsidTr="00C00459">
        <w:trPr>
          <w:trHeight w:val="300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E5A47" w14:textId="77777777" w:rsidR="00C00459" w:rsidRPr="00C00459" w:rsidRDefault="00C00459" w:rsidP="00C00459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FEA5865" w14:textId="77777777" w:rsidR="00C00459" w:rsidRPr="00C00459" w:rsidRDefault="00C00459" w:rsidP="00C00459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DE53E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14 180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07176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8 411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D921C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78 822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B18A1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8 878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BCDE3D" w14:textId="77777777" w:rsidR="00C00459" w:rsidRPr="00C00459" w:rsidRDefault="00C00459" w:rsidP="00C00459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110 291</w:t>
            </w:r>
          </w:p>
        </w:tc>
      </w:tr>
      <w:tr w:rsidR="00C00459" w:rsidRPr="00C00459" w14:paraId="7B8A8C47" w14:textId="77777777" w:rsidTr="00C00459">
        <w:trPr>
          <w:trHeight w:val="300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1D8A1" w14:textId="77777777" w:rsidR="00C00459" w:rsidRPr="00C00459" w:rsidRDefault="00C00459" w:rsidP="00C00459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6057F4" w14:textId="77777777" w:rsidR="00C00459" w:rsidRPr="00C00459" w:rsidRDefault="00C00459" w:rsidP="00C00459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1AFFB5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45 500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D0BB50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9 594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CAECFF0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251 019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96C2F42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22 312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5DE798" w14:textId="77777777" w:rsidR="00C00459" w:rsidRPr="00C00459" w:rsidRDefault="00C00459" w:rsidP="00C00459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328 425</w:t>
            </w:r>
          </w:p>
        </w:tc>
      </w:tr>
      <w:tr w:rsidR="00C00459" w:rsidRPr="00C00459" w14:paraId="4CBBF368" w14:textId="77777777" w:rsidTr="00C00459">
        <w:trPr>
          <w:trHeight w:val="300"/>
          <w:jc w:val="center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D348CBD" w14:textId="77777777" w:rsidR="00C00459" w:rsidRPr="00C00459" w:rsidRDefault="00C00459" w:rsidP="00C00459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07D566" w14:textId="77777777" w:rsidR="00C00459" w:rsidRPr="00C00459" w:rsidRDefault="00C00459" w:rsidP="00C00459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28060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8 488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39FF1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BBBD0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36 660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0FD8A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2 992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9B9550" w14:textId="77777777" w:rsidR="00C00459" w:rsidRPr="00C00459" w:rsidRDefault="00C00459" w:rsidP="00C00459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48 361</w:t>
            </w:r>
          </w:p>
        </w:tc>
      </w:tr>
      <w:tr w:rsidR="00C00459" w:rsidRPr="00C00459" w14:paraId="18828C9E" w14:textId="77777777" w:rsidTr="00C00459">
        <w:trPr>
          <w:trHeight w:val="300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5B259" w14:textId="77777777" w:rsidR="00C00459" w:rsidRPr="00C00459" w:rsidRDefault="00C00459" w:rsidP="00C00459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B47EACD" w14:textId="77777777" w:rsidR="00C00459" w:rsidRPr="00C00459" w:rsidRDefault="00C00459" w:rsidP="00C00459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7BEF3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3 094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52925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1 207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86B7A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16 460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FE4AF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1 395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B504B7" w14:textId="77777777" w:rsidR="00C00459" w:rsidRPr="00C00459" w:rsidRDefault="00C00459" w:rsidP="00C00459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22 156</w:t>
            </w:r>
          </w:p>
        </w:tc>
      </w:tr>
      <w:tr w:rsidR="00C00459" w:rsidRPr="00C00459" w14:paraId="6D23B7FA" w14:textId="77777777" w:rsidTr="00C00459">
        <w:trPr>
          <w:trHeight w:val="300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93C5A" w14:textId="77777777" w:rsidR="00C00459" w:rsidRPr="00C00459" w:rsidRDefault="00C00459" w:rsidP="00C00459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6D26F4" w14:textId="77777777" w:rsidR="00C00459" w:rsidRPr="00C00459" w:rsidRDefault="00C00459" w:rsidP="00C00459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7C4BD1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11 582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753710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1 428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5CE4C1B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53 120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AAC36" w14:textId="77777777" w:rsidR="00C00459" w:rsidRPr="00C00459" w:rsidRDefault="00C00459" w:rsidP="00C00459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4 387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BD4597" w14:textId="77777777" w:rsidR="00C00459" w:rsidRPr="00C00459" w:rsidRDefault="00C00459" w:rsidP="00C00459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0459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70 517</w:t>
            </w:r>
          </w:p>
        </w:tc>
      </w:tr>
    </w:tbl>
    <w:p w14:paraId="3F2C5381" w14:textId="361A5E84" w:rsidR="00036ACD" w:rsidRPr="009748BD" w:rsidRDefault="00036ACD" w:rsidP="0045103B">
      <w:pPr>
        <w:spacing w:after="0" w:line="240" w:lineRule="auto"/>
        <w:rPr>
          <w:rFonts w:ascii="Roboto" w:eastAsia="Times New Roman" w:hAnsi="Roboto" w:cs="Calibri"/>
          <w:color w:val="000000"/>
          <w:sz w:val="18"/>
          <w:szCs w:val="16"/>
          <w:lang w:eastAsia="pl-PL"/>
        </w:rPr>
      </w:pPr>
    </w:p>
    <w:p w14:paraId="0A8129CD" w14:textId="77777777" w:rsidR="000E6753" w:rsidRPr="009748BD" w:rsidRDefault="000E6753" w:rsidP="00036ACD">
      <w:pPr>
        <w:pStyle w:val="Akapitzlist"/>
        <w:spacing w:after="0" w:line="240" w:lineRule="auto"/>
        <w:ind w:left="0"/>
        <w:rPr>
          <w:rStyle w:val="Nagwek3Znak"/>
          <w:rFonts w:ascii="Roboto" w:eastAsia="Calibri" w:hAnsi="Roboto"/>
        </w:rPr>
      </w:pPr>
    </w:p>
    <w:p w14:paraId="70274543" w14:textId="77777777" w:rsidR="00B666F5" w:rsidRDefault="00B666F5" w:rsidP="00595C1F">
      <w:pPr>
        <w:shd w:val="clear" w:color="auto" w:fill="FFFFFF"/>
        <w:tabs>
          <w:tab w:val="num" w:pos="1428"/>
          <w:tab w:val="num" w:pos="2148"/>
        </w:tabs>
        <w:spacing w:after="0"/>
        <w:ind w:left="708"/>
        <w:jc w:val="both"/>
        <w:rPr>
          <w:rFonts w:ascii="Roboto" w:hAnsi="Roboto"/>
        </w:rPr>
      </w:pPr>
    </w:p>
    <w:p w14:paraId="49BC2424" w14:textId="042DE7EE" w:rsidR="00147E98" w:rsidRPr="00463737" w:rsidRDefault="00BB09AE" w:rsidP="00595C1F">
      <w:pPr>
        <w:shd w:val="clear" w:color="auto" w:fill="FFFFFF"/>
        <w:tabs>
          <w:tab w:val="num" w:pos="1428"/>
          <w:tab w:val="num" w:pos="2148"/>
        </w:tabs>
        <w:spacing w:after="0"/>
        <w:ind w:left="708"/>
        <w:jc w:val="both"/>
        <w:rPr>
          <w:rFonts w:ascii="Roboto" w:hAnsi="Roboto"/>
        </w:rPr>
      </w:pPr>
      <w:r w:rsidRPr="00463737">
        <w:rPr>
          <w:rFonts w:ascii="Roboto" w:hAnsi="Roboto"/>
        </w:rPr>
        <w:t xml:space="preserve">Przez pierwsze </w:t>
      </w:r>
      <w:r w:rsidR="00943FC1" w:rsidRPr="00463737">
        <w:rPr>
          <w:rFonts w:ascii="Roboto" w:hAnsi="Roboto"/>
        </w:rPr>
        <w:t>trzy</w:t>
      </w:r>
      <w:r w:rsidRPr="00463737">
        <w:rPr>
          <w:rFonts w:ascii="Roboto" w:hAnsi="Roboto"/>
        </w:rPr>
        <w:t xml:space="preserve"> miesiące 2026 r. wydano blisko </w:t>
      </w:r>
      <w:r w:rsidR="005941BC" w:rsidRPr="00463737">
        <w:rPr>
          <w:rFonts w:ascii="Roboto" w:hAnsi="Roboto"/>
        </w:rPr>
        <w:t>4</w:t>
      </w:r>
      <w:r w:rsidRPr="00463737">
        <w:rPr>
          <w:rFonts w:ascii="Roboto" w:hAnsi="Roboto"/>
        </w:rPr>
        <w:t xml:space="preserve">8 tys. pozytywnych decyzji dla obywateli Ukrainy. </w:t>
      </w:r>
      <w:r w:rsidR="006209E9" w:rsidRPr="00463737">
        <w:rPr>
          <w:rFonts w:ascii="Roboto" w:hAnsi="Roboto"/>
        </w:rPr>
        <w:t>Główną podstawą legalizacji pozostaje praca (36,7 tys. decyzji), co stanowi 75,8% wszystkich rozstrzygnięć pozytywnych. Kontynuowany jest dynamiczny wzrost w kategorii „łączenie rodzin”. Liczba 8,5 tys. decyzji wydanych w zaledwie trzy miesiące stanowi ponad 1/4 rekordowego wyniku z całego 2025 roku (31,3 tys.). Struktura decyzji w 2026 r. jednoznacznie wskazuje na przekształcenie się migracji ukraińskiej w Polsce w migrację o charakterze stałym, osiedleńczym, opartą na pracy i więziach rodzinnych.</w:t>
      </w:r>
    </w:p>
    <w:p w14:paraId="4D1475C2" w14:textId="77777777" w:rsidR="00147E98" w:rsidRPr="009748BD" w:rsidRDefault="00147E98" w:rsidP="00036ACD">
      <w:pPr>
        <w:pStyle w:val="Akapitzlist"/>
        <w:spacing w:after="0" w:line="240" w:lineRule="auto"/>
        <w:ind w:left="0"/>
        <w:rPr>
          <w:rStyle w:val="Nagwek3Znak"/>
          <w:rFonts w:ascii="Roboto" w:eastAsia="Calibri" w:hAnsi="Roboto"/>
        </w:rPr>
      </w:pPr>
    </w:p>
    <w:p w14:paraId="1E33DDEF" w14:textId="77777777" w:rsidR="00147E98" w:rsidRPr="009748BD" w:rsidRDefault="00147E98" w:rsidP="00036ACD">
      <w:pPr>
        <w:pStyle w:val="Akapitzlist"/>
        <w:spacing w:after="0" w:line="240" w:lineRule="auto"/>
        <w:ind w:left="0"/>
        <w:rPr>
          <w:rStyle w:val="Nagwek3Znak"/>
          <w:rFonts w:ascii="Roboto" w:eastAsia="Calibri" w:hAnsi="Roboto"/>
        </w:rPr>
      </w:pPr>
    </w:p>
    <w:p w14:paraId="028995FD" w14:textId="4346FD27" w:rsidR="00BB09AE" w:rsidRDefault="00BB09AE" w:rsidP="00BB09AE">
      <w:pPr>
        <w:pStyle w:val="Akapitzlist"/>
        <w:shd w:val="clear" w:color="auto" w:fill="FFFFFF"/>
        <w:spacing w:after="0" w:line="420" w:lineRule="atLeast"/>
        <w:rPr>
          <w:rFonts w:ascii="Roboto" w:eastAsia="Times New Roman" w:hAnsi="Roboto" w:cs="Arial"/>
          <w:b/>
          <w:bCs/>
          <w:color w:val="0A0A0A"/>
          <w:sz w:val="24"/>
          <w:szCs w:val="24"/>
          <w:lang w:eastAsia="en-GB"/>
        </w:rPr>
      </w:pPr>
      <w:r w:rsidRPr="00BB09AE">
        <w:rPr>
          <w:rFonts w:ascii="Roboto" w:eastAsia="Times New Roman" w:hAnsi="Roboto" w:cs="Arial"/>
          <w:b/>
          <w:bCs/>
          <w:color w:val="0A0A0A"/>
          <w:sz w:val="24"/>
          <w:szCs w:val="24"/>
          <w:lang w:eastAsia="en-GB"/>
        </w:rPr>
        <w:t xml:space="preserve">Ochrona czasowa </w:t>
      </w:r>
    </w:p>
    <w:p w14:paraId="39A02C87" w14:textId="77777777" w:rsidR="00004E12" w:rsidRPr="00463737" w:rsidRDefault="00BB09AE" w:rsidP="00B666F5">
      <w:pPr>
        <w:shd w:val="clear" w:color="auto" w:fill="FFFFFF"/>
        <w:tabs>
          <w:tab w:val="num" w:pos="1428"/>
          <w:tab w:val="num" w:pos="2148"/>
        </w:tabs>
        <w:spacing w:before="240" w:after="0"/>
        <w:ind w:left="708"/>
        <w:jc w:val="both"/>
        <w:rPr>
          <w:rFonts w:ascii="Roboto" w:hAnsi="Roboto"/>
        </w:rPr>
      </w:pPr>
      <w:r w:rsidRPr="00BB09AE">
        <w:rPr>
          <w:rFonts w:ascii="Roboto" w:hAnsi="Roboto"/>
        </w:rPr>
        <w:t>Ochrona czasowa pozostaje dominującym modelem legalizacji pobytu dla osób uciekających przed wojną.</w:t>
      </w:r>
      <w:r>
        <w:rPr>
          <w:rFonts w:ascii="Roboto" w:hAnsi="Roboto"/>
        </w:rPr>
        <w:t xml:space="preserve"> </w:t>
      </w:r>
      <w:r w:rsidR="00004E12" w:rsidRPr="00463737">
        <w:rPr>
          <w:rFonts w:ascii="Roboto" w:hAnsi="Roboto"/>
        </w:rPr>
        <w:t>Od 24 lutego 2022 r. do 1 kwietnia 2026 r. z tej formy wsparcia skorzystało łącznie 2,14 mln osób, przy czym obecnie (według stanu na 01.04.2026 r.) aktywny status ochrony posiada 958 tys. obywateli Ukrainy.</w:t>
      </w:r>
      <w:r w:rsidRPr="00463737">
        <w:rPr>
          <w:rFonts w:ascii="Roboto" w:hAnsi="Roboto"/>
        </w:rPr>
        <w:t xml:space="preserve"> </w:t>
      </w:r>
    </w:p>
    <w:p w14:paraId="16DFAEA8" w14:textId="50D90D96" w:rsidR="00004E12" w:rsidRPr="00463737" w:rsidRDefault="00004E12" w:rsidP="00B666F5">
      <w:pPr>
        <w:shd w:val="clear" w:color="auto" w:fill="FFFFFF"/>
        <w:tabs>
          <w:tab w:val="num" w:pos="1428"/>
          <w:tab w:val="num" w:pos="2148"/>
        </w:tabs>
        <w:spacing w:before="240" w:after="0"/>
        <w:ind w:left="708"/>
        <w:jc w:val="both"/>
        <w:rPr>
          <w:rFonts w:ascii="Roboto" w:hAnsi="Roboto"/>
        </w:rPr>
      </w:pPr>
      <w:r w:rsidRPr="00463737">
        <w:rPr>
          <w:rFonts w:ascii="Roboto" w:hAnsi="Roboto"/>
        </w:rPr>
        <w:t>Struktura demograficzna:</w:t>
      </w:r>
    </w:p>
    <w:p w14:paraId="1E3C29C4" w14:textId="77777777" w:rsidR="00004E12" w:rsidRPr="00463737" w:rsidRDefault="00004E12" w:rsidP="00B666F5">
      <w:pPr>
        <w:shd w:val="clear" w:color="auto" w:fill="FFFFFF"/>
        <w:tabs>
          <w:tab w:val="num" w:pos="1428"/>
          <w:tab w:val="num" w:pos="2148"/>
        </w:tabs>
        <w:spacing w:before="240" w:after="0"/>
        <w:ind w:left="708"/>
        <w:jc w:val="both"/>
        <w:rPr>
          <w:rFonts w:ascii="Roboto" w:hAnsi="Roboto"/>
        </w:rPr>
      </w:pPr>
      <w:r w:rsidRPr="00463737">
        <w:rPr>
          <w:rFonts w:ascii="Roboto" w:hAnsi="Roboto"/>
          <w:u w:val="single"/>
        </w:rPr>
        <w:t>Płeć:</w:t>
      </w:r>
      <w:r w:rsidRPr="00463737">
        <w:rPr>
          <w:rFonts w:ascii="Roboto" w:hAnsi="Roboto"/>
        </w:rPr>
        <w:t xml:space="preserve"> Populacja jest silnie sfeminizowana – kobiety stanowią 58% ogółu beneficjentów (557,5 tys. osób). W grupie osób pełnoletnich przewaga ta jest jeszcze wyraźniejsza, gdzie kobiety stanowią blisko 69% dorosłych.</w:t>
      </w:r>
    </w:p>
    <w:p w14:paraId="051B09AA" w14:textId="77777777" w:rsidR="00004E12" w:rsidRPr="00463737" w:rsidRDefault="00004E12" w:rsidP="00B666F5">
      <w:pPr>
        <w:shd w:val="clear" w:color="auto" w:fill="FFFFFF"/>
        <w:tabs>
          <w:tab w:val="num" w:pos="1428"/>
          <w:tab w:val="num" w:pos="2148"/>
        </w:tabs>
        <w:spacing w:before="240" w:after="0"/>
        <w:ind w:left="708"/>
        <w:jc w:val="both"/>
        <w:rPr>
          <w:rFonts w:ascii="Roboto" w:hAnsi="Roboto"/>
        </w:rPr>
      </w:pPr>
      <w:r w:rsidRPr="00463737">
        <w:rPr>
          <w:rFonts w:ascii="Roboto" w:hAnsi="Roboto"/>
          <w:u w:val="single"/>
        </w:rPr>
        <w:t>Wiek:</w:t>
      </w:r>
      <w:r w:rsidRPr="00463737">
        <w:rPr>
          <w:rFonts w:ascii="Roboto" w:hAnsi="Roboto"/>
        </w:rPr>
        <w:t xml:space="preserve"> Osoby niepełnoletnie stanowią istotną grupę – 46% ogółu populacji (442,2 tys. dzieci i młodzieży).</w:t>
      </w:r>
    </w:p>
    <w:p w14:paraId="60A332C5" w14:textId="203D7522" w:rsidR="00BB09AE" w:rsidRPr="00463737" w:rsidRDefault="00004E12" w:rsidP="00B666F5">
      <w:pPr>
        <w:shd w:val="clear" w:color="auto" w:fill="FFFFFF"/>
        <w:tabs>
          <w:tab w:val="num" w:pos="1428"/>
          <w:tab w:val="num" w:pos="2148"/>
        </w:tabs>
        <w:spacing w:before="240" w:after="0"/>
        <w:ind w:left="708"/>
        <w:jc w:val="both"/>
        <w:rPr>
          <w:rFonts w:ascii="Roboto" w:hAnsi="Roboto"/>
        </w:rPr>
      </w:pPr>
      <w:r w:rsidRPr="00463737">
        <w:rPr>
          <w:rFonts w:ascii="Roboto" w:hAnsi="Roboto"/>
          <w:u w:val="single"/>
        </w:rPr>
        <w:t>Zróżnicowanie wewnątrz grup:</w:t>
      </w:r>
      <w:r w:rsidRPr="00463737">
        <w:rPr>
          <w:rFonts w:ascii="Roboto" w:hAnsi="Roboto"/>
        </w:rPr>
        <w:t xml:space="preserve"> Warto odnotować różnicę w strukturze wieku zależną od płci. O ile </w:t>
      </w:r>
      <w:r w:rsidRPr="00463737">
        <w:rPr>
          <w:rFonts w:ascii="Roboto" w:hAnsi="Roboto"/>
        </w:rPr>
        <w:br/>
        <w:t>w grupie kobiet dominują osoby pełnoletnie (64% populacji kobiet), o tyle wśród mężczyzn przeważają osoby niepełnoletnie, stanowiąc aż 60% populacji męskiej objętej ochroną.</w:t>
      </w:r>
    </w:p>
    <w:p w14:paraId="55CEDDFF" w14:textId="36243D0E" w:rsidR="001A52E6" w:rsidRDefault="001A52E6" w:rsidP="00BB09AE">
      <w:pPr>
        <w:shd w:val="clear" w:color="auto" w:fill="FFFFFF"/>
        <w:tabs>
          <w:tab w:val="num" w:pos="1428"/>
          <w:tab w:val="num" w:pos="2148"/>
        </w:tabs>
        <w:spacing w:after="0" w:line="360" w:lineRule="atLeast"/>
        <w:ind w:left="708"/>
        <w:jc w:val="both"/>
        <w:rPr>
          <w:rFonts w:ascii="Roboto" w:hAnsi="Roboto"/>
        </w:rPr>
      </w:pPr>
    </w:p>
    <w:p w14:paraId="37F14A52" w14:textId="1FAD321A" w:rsidR="001A52E6" w:rsidRDefault="006146E5" w:rsidP="00BB09AE">
      <w:pPr>
        <w:shd w:val="clear" w:color="auto" w:fill="FFFFFF"/>
        <w:tabs>
          <w:tab w:val="num" w:pos="1428"/>
          <w:tab w:val="num" w:pos="2148"/>
        </w:tabs>
        <w:spacing w:after="0" w:line="360" w:lineRule="atLeast"/>
        <w:ind w:left="708"/>
        <w:jc w:val="both"/>
        <w:rPr>
          <w:rFonts w:ascii="Roboto" w:hAnsi="Roboto"/>
        </w:rPr>
      </w:pPr>
      <w:r>
        <w:rPr>
          <w:noProof/>
        </w:rPr>
        <w:drawing>
          <wp:inline distT="0" distB="0" distL="0" distR="0" wp14:anchorId="5267C0BF" wp14:editId="71A879FB">
            <wp:extent cx="6410325" cy="4105275"/>
            <wp:effectExtent l="0" t="0" r="0" b="0"/>
            <wp:docPr id="15" name="Wykres 1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8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C10314A" w14:textId="77777777" w:rsidR="00B90DA8" w:rsidRDefault="00B90DA8" w:rsidP="00B90DA8">
      <w:pPr>
        <w:spacing w:after="0" w:line="360" w:lineRule="auto"/>
        <w:ind w:left="708"/>
        <w:rPr>
          <w:rFonts w:ascii="Roboto" w:hAnsi="Roboto"/>
        </w:rPr>
      </w:pPr>
    </w:p>
    <w:p w14:paraId="3D2B3C23" w14:textId="77777777" w:rsidR="00004E12" w:rsidRDefault="00004E12" w:rsidP="002B37FC">
      <w:pPr>
        <w:spacing w:after="0"/>
        <w:ind w:left="708"/>
        <w:jc w:val="both"/>
        <w:rPr>
          <w:rFonts w:ascii="Roboto" w:hAnsi="Roboto"/>
          <w:b/>
          <w:color w:val="0070C0"/>
        </w:rPr>
      </w:pPr>
    </w:p>
    <w:p w14:paraId="6112DCBE" w14:textId="2D8B204C" w:rsidR="00B90DA8" w:rsidRPr="00B90DA8" w:rsidRDefault="00B90DA8" w:rsidP="00380737">
      <w:pPr>
        <w:spacing w:after="0"/>
        <w:ind w:left="708"/>
        <w:jc w:val="both"/>
        <w:rPr>
          <w:rFonts w:ascii="Roboto" w:hAnsi="Roboto"/>
          <w:color w:val="0070C0"/>
        </w:rPr>
      </w:pPr>
      <w:r w:rsidRPr="00904A53">
        <w:rPr>
          <w:rFonts w:ascii="Roboto" w:hAnsi="Roboto"/>
          <w:b/>
        </w:rPr>
        <w:t>Wygaszanie specustawy:</w:t>
      </w:r>
      <w:r w:rsidRPr="00904A53">
        <w:rPr>
          <w:rFonts w:ascii="Roboto" w:hAnsi="Roboto"/>
        </w:rPr>
        <w:t xml:space="preserve"> 5 marca 2026 r. weszła w życie ustawa o wygaszaniu części rozwiązań pomocowych. Obywatele Ukrainy przechodzą z systemu uproszczonego na zasady ogólne lub nowy, ujednolicony system ochrony czasowej. Mimo wygaszania specustawy, ochrona czasowa (PESEL UKR) została przedłużona do 4 marca </w:t>
      </w:r>
      <w:r w:rsidRPr="00193795">
        <w:rPr>
          <w:rFonts w:ascii="Roboto" w:hAnsi="Roboto"/>
        </w:rPr>
        <w:t>2027 r</w:t>
      </w:r>
      <w:r w:rsidR="008E426E" w:rsidRPr="00193795">
        <w:rPr>
          <w:rFonts w:ascii="Roboto" w:hAnsi="Roboto"/>
        </w:rPr>
        <w:t>.</w:t>
      </w:r>
    </w:p>
    <w:p w14:paraId="302D43EF" w14:textId="77777777" w:rsidR="00B90DA8" w:rsidRPr="00B90DA8" w:rsidRDefault="00B90DA8" w:rsidP="00B90DA8">
      <w:pPr>
        <w:spacing w:after="0" w:line="360" w:lineRule="auto"/>
        <w:ind w:left="708"/>
        <w:jc w:val="both"/>
        <w:rPr>
          <w:rFonts w:ascii="Roboto" w:hAnsi="Roboto"/>
        </w:rPr>
      </w:pPr>
    </w:p>
    <w:p w14:paraId="6FA1BF45" w14:textId="30D2BE2A" w:rsidR="001A52E6" w:rsidRPr="00004E12" w:rsidRDefault="001A52E6" w:rsidP="00004E12">
      <w:pPr>
        <w:spacing w:after="0" w:line="240" w:lineRule="auto"/>
        <w:ind w:left="708"/>
        <w:jc w:val="both"/>
        <w:rPr>
          <w:rFonts w:ascii="Roboto" w:eastAsia="Times New Roman" w:hAnsi="Roboto" w:cs="Calibri"/>
          <w:b/>
          <w:bCs/>
          <w:color w:val="000000"/>
          <w:sz w:val="20"/>
          <w:szCs w:val="20"/>
          <w:lang w:eastAsia="pl-PL"/>
        </w:rPr>
      </w:pPr>
      <w:r w:rsidRPr="00004E12">
        <w:rPr>
          <w:rFonts w:ascii="Roboto" w:eastAsia="Times New Roman" w:hAnsi="Roboto" w:cs="Calibri"/>
          <w:b/>
          <w:bCs/>
          <w:color w:val="000000"/>
          <w:sz w:val="20"/>
          <w:szCs w:val="20"/>
          <w:lang w:eastAsia="pl-PL"/>
        </w:rPr>
        <w:t>Tabela 4: TOP10 najliczniejszych obywatelstw wg sumy osób zarejestrowanych na ochronę czasową w 2026 r.</w:t>
      </w:r>
    </w:p>
    <w:p w14:paraId="2B33BAF2" w14:textId="77777777" w:rsidR="001A52E6" w:rsidRPr="009748BD" w:rsidRDefault="001A52E6" w:rsidP="001A52E6">
      <w:pPr>
        <w:spacing w:after="0" w:line="360" w:lineRule="auto"/>
        <w:rPr>
          <w:rFonts w:ascii="Roboto" w:hAnsi="Roboto"/>
          <w:b/>
          <w:sz w:val="26"/>
          <w:szCs w:val="26"/>
        </w:rPr>
      </w:pPr>
    </w:p>
    <w:tbl>
      <w:tblPr>
        <w:tblW w:w="53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940"/>
        <w:gridCol w:w="1320"/>
        <w:gridCol w:w="960"/>
      </w:tblGrid>
      <w:tr w:rsidR="00074205" w:rsidRPr="00074205" w14:paraId="1B6ED823" w14:textId="77777777" w:rsidTr="00074205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4F81BD"/>
            <w:noWrap/>
            <w:vAlign w:val="center"/>
            <w:hideMark/>
          </w:tcPr>
          <w:p w14:paraId="05838D43" w14:textId="77777777" w:rsidR="00074205" w:rsidRPr="00074205" w:rsidRDefault="00074205" w:rsidP="00074205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074205"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  <w:t>OBYWATELSTWO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95B3D7"/>
            </w:tcBorders>
            <w:shd w:val="clear" w:color="000000" w:fill="4F81BD"/>
            <w:noWrap/>
            <w:vAlign w:val="center"/>
            <w:hideMark/>
          </w:tcPr>
          <w:p w14:paraId="22CEFDA3" w14:textId="77777777" w:rsidR="00074205" w:rsidRPr="00074205" w:rsidRDefault="00074205" w:rsidP="00074205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074205"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  <w:t>KOBIETY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95B3D7"/>
            </w:tcBorders>
            <w:shd w:val="clear" w:color="000000" w:fill="4F81BD"/>
            <w:noWrap/>
            <w:vAlign w:val="center"/>
            <w:hideMark/>
          </w:tcPr>
          <w:p w14:paraId="79E515D3" w14:textId="77777777" w:rsidR="00074205" w:rsidRPr="00074205" w:rsidRDefault="00074205" w:rsidP="00074205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074205"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  <w:t>MĘŻCZYŻNI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95B3D7"/>
            </w:tcBorders>
            <w:shd w:val="clear" w:color="000000" w:fill="4F81BD"/>
            <w:noWrap/>
            <w:vAlign w:val="center"/>
            <w:hideMark/>
          </w:tcPr>
          <w:p w14:paraId="64834805" w14:textId="77777777" w:rsidR="00074205" w:rsidRPr="00074205" w:rsidRDefault="00074205" w:rsidP="00074205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074205"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  <w:t>RAZEM</w:t>
            </w:r>
          </w:p>
        </w:tc>
      </w:tr>
      <w:tr w:rsidR="00074205" w:rsidRPr="00074205" w14:paraId="39230578" w14:textId="77777777" w:rsidTr="00074205">
        <w:trPr>
          <w:trHeight w:val="300"/>
          <w:jc w:val="center"/>
        </w:trPr>
        <w:tc>
          <w:tcPr>
            <w:tcW w:w="2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066674E9" w14:textId="77777777" w:rsidR="00074205" w:rsidRPr="00074205" w:rsidRDefault="00074205" w:rsidP="0007420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074205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UKRAINA</w:t>
            </w:r>
          </w:p>
        </w:tc>
        <w:tc>
          <w:tcPr>
            <w:tcW w:w="94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239FB8FB" w14:textId="77777777" w:rsidR="00074205" w:rsidRPr="00074205" w:rsidRDefault="00074205" w:rsidP="0007420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074205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12 533</w:t>
            </w:r>
          </w:p>
        </w:tc>
        <w:tc>
          <w:tcPr>
            <w:tcW w:w="132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18840B6" w14:textId="77777777" w:rsidR="00074205" w:rsidRPr="00074205" w:rsidRDefault="00074205" w:rsidP="0007420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074205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13 909</w:t>
            </w:r>
          </w:p>
        </w:tc>
        <w:tc>
          <w:tcPr>
            <w:tcW w:w="96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2327638E" w14:textId="77777777" w:rsidR="00074205" w:rsidRPr="00074205" w:rsidRDefault="00074205" w:rsidP="00074205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74205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26 442</w:t>
            </w:r>
          </w:p>
        </w:tc>
      </w:tr>
      <w:tr w:rsidR="00074205" w:rsidRPr="00074205" w14:paraId="42D25E75" w14:textId="77777777" w:rsidTr="00074205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F959FFE" w14:textId="77777777" w:rsidR="00074205" w:rsidRPr="00074205" w:rsidRDefault="00074205" w:rsidP="0007420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074205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ROSJA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A278D1D" w14:textId="77777777" w:rsidR="00074205" w:rsidRPr="00074205" w:rsidRDefault="00074205" w:rsidP="0007420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074205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A5D9A6E" w14:textId="77777777" w:rsidR="00074205" w:rsidRPr="00074205" w:rsidRDefault="00074205" w:rsidP="0007420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074205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53FA4267" w14:textId="77777777" w:rsidR="00074205" w:rsidRPr="00074205" w:rsidRDefault="00074205" w:rsidP="00074205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74205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074205" w:rsidRPr="00074205" w14:paraId="45459025" w14:textId="77777777" w:rsidTr="00074205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1B7E7DB5" w14:textId="77777777" w:rsidR="00074205" w:rsidRPr="00074205" w:rsidRDefault="00074205" w:rsidP="0007420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074205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GRUZJA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5EA93C01" w14:textId="77777777" w:rsidR="00074205" w:rsidRPr="00074205" w:rsidRDefault="00074205" w:rsidP="0007420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074205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1D6FD57F" w14:textId="77777777" w:rsidR="00074205" w:rsidRPr="00074205" w:rsidRDefault="00074205" w:rsidP="0007420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074205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665E2886" w14:textId="77777777" w:rsidR="00074205" w:rsidRPr="00074205" w:rsidRDefault="00074205" w:rsidP="00074205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74205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5</w:t>
            </w:r>
          </w:p>
        </w:tc>
      </w:tr>
      <w:tr w:rsidR="00074205" w:rsidRPr="00074205" w14:paraId="0DB7BC24" w14:textId="77777777" w:rsidTr="00074205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8B7B1C3" w14:textId="77777777" w:rsidR="00074205" w:rsidRPr="00074205" w:rsidRDefault="00074205" w:rsidP="0007420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074205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MOŁDAWIA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A2B42E8" w14:textId="77777777" w:rsidR="00074205" w:rsidRPr="00074205" w:rsidRDefault="00074205" w:rsidP="0007420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074205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8B2998B" w14:textId="77777777" w:rsidR="00074205" w:rsidRPr="00074205" w:rsidRDefault="00074205" w:rsidP="0007420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074205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06B94C7B" w14:textId="77777777" w:rsidR="00074205" w:rsidRPr="00074205" w:rsidRDefault="00074205" w:rsidP="00074205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74205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074205" w:rsidRPr="00074205" w14:paraId="06320E7E" w14:textId="77777777" w:rsidTr="00074205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5CB9600F" w14:textId="77777777" w:rsidR="00074205" w:rsidRPr="00074205" w:rsidRDefault="00074205" w:rsidP="0007420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074205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STANY ZJEDNOCZONE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EA6F504" w14:textId="77777777" w:rsidR="00074205" w:rsidRPr="00074205" w:rsidRDefault="00074205" w:rsidP="0007420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074205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761284EC" w14:textId="77777777" w:rsidR="00074205" w:rsidRPr="00074205" w:rsidRDefault="00074205" w:rsidP="0007420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074205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3F825635" w14:textId="77777777" w:rsidR="00074205" w:rsidRPr="00074205" w:rsidRDefault="00074205" w:rsidP="00074205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74205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074205" w:rsidRPr="00074205" w14:paraId="7B6ED17C" w14:textId="77777777" w:rsidTr="00074205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962A614" w14:textId="77777777" w:rsidR="00074205" w:rsidRPr="00074205" w:rsidRDefault="00074205" w:rsidP="0007420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074205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AZERBEJDŻAN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88A30D8" w14:textId="77777777" w:rsidR="00074205" w:rsidRPr="00074205" w:rsidRDefault="00074205" w:rsidP="0007420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074205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880B7AC" w14:textId="77777777" w:rsidR="00074205" w:rsidRPr="00074205" w:rsidRDefault="00074205" w:rsidP="0007420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074205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1D12F5DD" w14:textId="77777777" w:rsidR="00074205" w:rsidRPr="00074205" w:rsidRDefault="00074205" w:rsidP="00074205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74205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2</w:t>
            </w:r>
          </w:p>
        </w:tc>
      </w:tr>
      <w:tr w:rsidR="00074205" w:rsidRPr="00074205" w14:paraId="7DC82666" w14:textId="77777777" w:rsidTr="00074205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656776B5" w14:textId="77777777" w:rsidR="00074205" w:rsidRPr="00074205" w:rsidRDefault="00074205" w:rsidP="0007420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074205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ARMENIA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D41F6EA" w14:textId="77777777" w:rsidR="00074205" w:rsidRPr="00074205" w:rsidRDefault="00074205" w:rsidP="0007420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074205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76AA3DD4" w14:textId="77777777" w:rsidR="00074205" w:rsidRPr="00074205" w:rsidRDefault="00074205" w:rsidP="0007420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074205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7C12F183" w14:textId="77777777" w:rsidR="00074205" w:rsidRPr="00074205" w:rsidRDefault="00074205" w:rsidP="00074205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74205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074205" w:rsidRPr="00074205" w14:paraId="0BA85947" w14:textId="77777777" w:rsidTr="00074205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27601FB" w14:textId="77777777" w:rsidR="00074205" w:rsidRPr="00074205" w:rsidRDefault="00074205" w:rsidP="0007420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074205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BEZ OBYWATELSTWA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436B575" w14:textId="77777777" w:rsidR="00074205" w:rsidRPr="00074205" w:rsidRDefault="00074205" w:rsidP="0007420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074205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1DBF09E" w14:textId="77777777" w:rsidR="00074205" w:rsidRPr="00074205" w:rsidRDefault="00074205" w:rsidP="0007420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074205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2DAAC730" w14:textId="77777777" w:rsidR="00074205" w:rsidRPr="00074205" w:rsidRDefault="00074205" w:rsidP="00074205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74205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074205" w:rsidRPr="00074205" w14:paraId="42CC6CFE" w14:textId="77777777" w:rsidTr="00074205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5475AE4A" w14:textId="77777777" w:rsidR="00074205" w:rsidRPr="00074205" w:rsidRDefault="00074205" w:rsidP="0007420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074205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BIAŁORUŚ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1AC413F" w14:textId="77777777" w:rsidR="00074205" w:rsidRPr="00074205" w:rsidRDefault="00074205" w:rsidP="0007420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074205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084FEB1A" w14:textId="77777777" w:rsidR="00074205" w:rsidRPr="00074205" w:rsidRDefault="00074205" w:rsidP="0007420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074205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7CFAF66B" w14:textId="77777777" w:rsidR="00074205" w:rsidRPr="00074205" w:rsidRDefault="00074205" w:rsidP="00074205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74205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074205" w:rsidRPr="00074205" w14:paraId="170689D1" w14:textId="77777777" w:rsidTr="00074205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77E2B82" w14:textId="77777777" w:rsidR="00074205" w:rsidRPr="00074205" w:rsidRDefault="00074205" w:rsidP="0007420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074205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FRANCJA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E57EEE4" w14:textId="77777777" w:rsidR="00074205" w:rsidRPr="00074205" w:rsidRDefault="00074205" w:rsidP="0007420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074205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E74AAC6" w14:textId="77777777" w:rsidR="00074205" w:rsidRPr="00074205" w:rsidRDefault="00074205" w:rsidP="0007420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074205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2CC830D8" w14:textId="77777777" w:rsidR="00074205" w:rsidRPr="00074205" w:rsidRDefault="00074205" w:rsidP="00074205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74205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074205" w:rsidRPr="00074205" w14:paraId="48CA3F00" w14:textId="77777777" w:rsidTr="00074205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70E1C501" w14:textId="77777777" w:rsidR="00074205" w:rsidRPr="00074205" w:rsidRDefault="00074205" w:rsidP="0007420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074205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TADŻYKISTAN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204FAC67" w14:textId="77777777" w:rsidR="00074205" w:rsidRPr="00074205" w:rsidRDefault="00074205" w:rsidP="0007420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074205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2B95BAC5" w14:textId="77777777" w:rsidR="00074205" w:rsidRPr="00074205" w:rsidRDefault="00074205" w:rsidP="0007420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074205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2A2AD8C1" w14:textId="77777777" w:rsidR="00074205" w:rsidRPr="00074205" w:rsidRDefault="00074205" w:rsidP="00074205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74205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074205" w:rsidRPr="00074205" w14:paraId="4B8628A9" w14:textId="77777777" w:rsidTr="00074205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1DFC981" w14:textId="77777777" w:rsidR="00074205" w:rsidRPr="00074205" w:rsidRDefault="00074205" w:rsidP="0007420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074205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WIETNAM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1421FEC" w14:textId="77777777" w:rsidR="00074205" w:rsidRPr="00074205" w:rsidRDefault="00074205" w:rsidP="0007420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074205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0CF7434" w14:textId="77777777" w:rsidR="00074205" w:rsidRPr="00074205" w:rsidRDefault="00074205" w:rsidP="0007420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074205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61A9D611" w14:textId="77777777" w:rsidR="00074205" w:rsidRPr="00074205" w:rsidRDefault="00074205" w:rsidP="00074205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74205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074205" w:rsidRPr="00074205" w14:paraId="40C0DACC" w14:textId="77777777" w:rsidTr="00074205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center"/>
            <w:hideMark/>
          </w:tcPr>
          <w:p w14:paraId="74D2B71B" w14:textId="77777777" w:rsidR="00074205" w:rsidRPr="00074205" w:rsidRDefault="00074205" w:rsidP="00074205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74205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SUMA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center"/>
            <w:hideMark/>
          </w:tcPr>
          <w:p w14:paraId="52C76D3C" w14:textId="77777777" w:rsidR="00074205" w:rsidRPr="00074205" w:rsidRDefault="00074205" w:rsidP="00074205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74205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12 551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center"/>
            <w:hideMark/>
          </w:tcPr>
          <w:p w14:paraId="47B67C53" w14:textId="77777777" w:rsidR="00074205" w:rsidRPr="00074205" w:rsidRDefault="00074205" w:rsidP="00074205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74205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13 928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center"/>
            <w:hideMark/>
          </w:tcPr>
          <w:p w14:paraId="3ECC5AB6" w14:textId="77777777" w:rsidR="00074205" w:rsidRPr="00074205" w:rsidRDefault="00074205" w:rsidP="00074205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74205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26 479</w:t>
            </w:r>
          </w:p>
        </w:tc>
      </w:tr>
    </w:tbl>
    <w:p w14:paraId="4B1A9C8C" w14:textId="77777777" w:rsidR="006B6E1D" w:rsidRDefault="006B6E1D" w:rsidP="00F7622C">
      <w:pPr>
        <w:shd w:val="clear" w:color="auto" w:fill="FFFFFF"/>
        <w:tabs>
          <w:tab w:val="num" w:pos="1428"/>
          <w:tab w:val="num" w:pos="2148"/>
        </w:tabs>
        <w:spacing w:after="0" w:line="360" w:lineRule="atLeast"/>
        <w:jc w:val="both"/>
        <w:rPr>
          <w:rFonts w:ascii="Roboto" w:hAnsi="Roboto"/>
        </w:rPr>
      </w:pPr>
    </w:p>
    <w:p w14:paraId="5FF16664" w14:textId="77777777" w:rsidR="00004E12" w:rsidRPr="00824D2E" w:rsidRDefault="00004E12" w:rsidP="00B666F5">
      <w:pPr>
        <w:shd w:val="clear" w:color="auto" w:fill="FFFFFF"/>
        <w:tabs>
          <w:tab w:val="num" w:pos="1428"/>
          <w:tab w:val="num" w:pos="2148"/>
        </w:tabs>
        <w:spacing w:before="240" w:after="0"/>
        <w:ind w:left="708"/>
        <w:jc w:val="both"/>
        <w:rPr>
          <w:rFonts w:ascii="Roboto" w:hAnsi="Roboto"/>
        </w:rPr>
      </w:pPr>
      <w:r w:rsidRPr="00824D2E">
        <w:rPr>
          <w:rFonts w:ascii="Roboto" w:hAnsi="Roboto"/>
        </w:rPr>
        <w:t xml:space="preserve">W pierwszym kwartale 2026 r. status ochrony czasowej uzyskało łącznie 26,5 tys. osób. Dominacja obywateli Ukrainy w tej grupie jest niemal całkowita i wynosi 99,86%. </w:t>
      </w:r>
    </w:p>
    <w:p w14:paraId="2A42B64B" w14:textId="262F0B4F" w:rsidR="00004E12" w:rsidRPr="00824D2E" w:rsidRDefault="00004E12" w:rsidP="00B666F5">
      <w:pPr>
        <w:shd w:val="clear" w:color="auto" w:fill="FFFFFF"/>
        <w:tabs>
          <w:tab w:val="num" w:pos="1428"/>
          <w:tab w:val="num" w:pos="2148"/>
        </w:tabs>
        <w:spacing w:before="240" w:after="0"/>
        <w:ind w:left="708"/>
        <w:jc w:val="both"/>
        <w:rPr>
          <w:rFonts w:ascii="Roboto" w:hAnsi="Roboto"/>
        </w:rPr>
      </w:pPr>
      <w:r w:rsidRPr="00824D2E">
        <w:rPr>
          <w:rFonts w:ascii="Roboto" w:hAnsi="Roboto"/>
          <w:u w:val="single"/>
        </w:rPr>
        <w:t>Główne obywatelstwa:</w:t>
      </w:r>
      <w:r w:rsidRPr="00824D2E">
        <w:rPr>
          <w:rFonts w:ascii="Roboto" w:hAnsi="Roboto"/>
        </w:rPr>
        <w:t xml:space="preserve"> Poza obywatelami Ukrainy (26,4 tys.), na ochronę czasową najczęściej rejestrowano obywateli Rosji (16 osób), Gruzji (5 osób) oraz Mołdawii i USA (po 4 osoby).</w:t>
      </w:r>
    </w:p>
    <w:p w14:paraId="5C5823DA" w14:textId="77777777" w:rsidR="00004E12" w:rsidRPr="00824D2E" w:rsidRDefault="00004E12" w:rsidP="00B666F5">
      <w:pPr>
        <w:shd w:val="clear" w:color="auto" w:fill="FFFFFF"/>
        <w:tabs>
          <w:tab w:val="num" w:pos="1428"/>
          <w:tab w:val="num" w:pos="2148"/>
        </w:tabs>
        <w:spacing w:before="240" w:after="0"/>
        <w:ind w:left="708"/>
        <w:jc w:val="both"/>
        <w:rPr>
          <w:rFonts w:ascii="Roboto" w:hAnsi="Roboto"/>
        </w:rPr>
      </w:pPr>
      <w:r w:rsidRPr="00824D2E">
        <w:rPr>
          <w:rFonts w:ascii="Roboto" w:hAnsi="Roboto"/>
          <w:u w:val="single"/>
        </w:rPr>
        <w:t>Struktura płci:</w:t>
      </w:r>
      <w:r w:rsidRPr="00824D2E">
        <w:rPr>
          <w:rFonts w:ascii="Roboto" w:hAnsi="Roboto"/>
        </w:rPr>
        <w:t xml:space="preserve"> Wśród nowych rejestracji w 2026 r. odnotowano przewagę mężczyzn, którzy stanowią 52,6% ogółu (13,9 tys. osób), co jest zjawiskiem nietypowym w porównaniu do struktury całego rejestru PESEL UKR.</w:t>
      </w:r>
    </w:p>
    <w:p w14:paraId="62ADFBD0" w14:textId="75D195C3" w:rsidR="001A52E6" w:rsidRPr="00824D2E" w:rsidRDefault="00004E12" w:rsidP="00B666F5">
      <w:pPr>
        <w:shd w:val="clear" w:color="auto" w:fill="FFFFFF"/>
        <w:tabs>
          <w:tab w:val="num" w:pos="1428"/>
          <w:tab w:val="num" w:pos="2148"/>
        </w:tabs>
        <w:spacing w:before="240" w:after="0"/>
        <w:ind w:left="708"/>
        <w:jc w:val="both"/>
        <w:rPr>
          <w:rFonts w:ascii="Roboto" w:hAnsi="Roboto"/>
        </w:rPr>
      </w:pPr>
      <w:r w:rsidRPr="00824D2E">
        <w:rPr>
          <w:rFonts w:ascii="Roboto" w:hAnsi="Roboto"/>
          <w:u w:val="single"/>
        </w:rPr>
        <w:t>Rozproszenie geograficzne:</w:t>
      </w:r>
      <w:r w:rsidRPr="00824D2E">
        <w:rPr>
          <w:rFonts w:ascii="Roboto" w:hAnsi="Roboto"/>
        </w:rPr>
        <w:t xml:space="preserve"> Pozostałe 11 osób to przedstawiciele m.in. Armenii, Azerbejdżanu, Francji czy Wietnamu. Obecność obywateli państw trzecich w rejestrze wynika głównie z więzi rodzinnych </w:t>
      </w:r>
      <w:r w:rsidRPr="00824D2E">
        <w:rPr>
          <w:rFonts w:ascii="Roboto" w:hAnsi="Roboto"/>
        </w:rPr>
        <w:br/>
        <w:t>z obywatelami Ukrainy.</w:t>
      </w:r>
    </w:p>
    <w:p w14:paraId="7FADB6A5" w14:textId="62AF8FEC" w:rsidR="00491996" w:rsidRDefault="00A501AE" w:rsidP="00BB09AE">
      <w:pPr>
        <w:shd w:val="clear" w:color="auto" w:fill="FFFFFF"/>
        <w:tabs>
          <w:tab w:val="num" w:pos="1428"/>
          <w:tab w:val="num" w:pos="2148"/>
        </w:tabs>
        <w:spacing w:after="0" w:line="360" w:lineRule="atLeast"/>
        <w:ind w:left="708"/>
        <w:jc w:val="both"/>
        <w:rPr>
          <w:rFonts w:ascii="Roboto" w:hAnsi="Roboto"/>
        </w:rPr>
      </w:pPr>
      <w:r>
        <w:rPr>
          <w:noProof/>
        </w:rPr>
        <w:drawing>
          <wp:inline distT="0" distB="0" distL="0" distR="0" wp14:anchorId="04313B36" wp14:editId="74AF594B">
            <wp:extent cx="6269355" cy="2603500"/>
            <wp:effectExtent l="0" t="0" r="0" b="0"/>
            <wp:docPr id="16" name="Wykres 1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B00-00000B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2B10CD09" w14:textId="77777777" w:rsidR="001A52E6" w:rsidRDefault="001A52E6" w:rsidP="004C14C0">
      <w:pPr>
        <w:shd w:val="clear" w:color="auto" w:fill="FFFFFF"/>
        <w:tabs>
          <w:tab w:val="num" w:pos="1428"/>
          <w:tab w:val="num" w:pos="2148"/>
        </w:tabs>
        <w:spacing w:after="0" w:line="360" w:lineRule="atLeast"/>
        <w:jc w:val="both"/>
        <w:rPr>
          <w:rFonts w:ascii="Roboto" w:hAnsi="Roboto"/>
        </w:rPr>
      </w:pPr>
    </w:p>
    <w:p w14:paraId="193F68A4" w14:textId="77777777" w:rsidR="00D77DC5" w:rsidRPr="00D77DC5" w:rsidRDefault="00C33BF0" w:rsidP="00B666F5">
      <w:pPr>
        <w:shd w:val="clear" w:color="auto" w:fill="FFFFFF"/>
        <w:tabs>
          <w:tab w:val="num" w:pos="1428"/>
          <w:tab w:val="num" w:pos="2148"/>
        </w:tabs>
        <w:spacing w:after="0"/>
        <w:ind w:left="708"/>
        <w:jc w:val="both"/>
        <w:rPr>
          <w:rFonts w:ascii="Roboto" w:hAnsi="Roboto"/>
        </w:rPr>
      </w:pPr>
      <w:r w:rsidRPr="00D77DC5">
        <w:rPr>
          <w:rFonts w:ascii="Roboto" w:hAnsi="Roboto"/>
        </w:rPr>
        <w:lastRenderedPageBreak/>
        <w:t xml:space="preserve">Dane za pierwszy kwartał 2026 r. potwierdzają trwałą zmianę trendu w rejestracji młodych mężczyzn (18–22 lata) w systemie PESEL. Gwałtowny wzrost liczby rejestracji, widoczny od września 2025 r., jest bezpośrednim efektem złagodzenia ukraińskich przepisów wyjazdowych dla mężczyzn w tej kategorii wiekowej (sierpień 2025 r.). </w:t>
      </w:r>
    </w:p>
    <w:p w14:paraId="28A483DA" w14:textId="77777777" w:rsidR="00D77DC5" w:rsidRPr="00D77DC5" w:rsidRDefault="00D77DC5" w:rsidP="00B666F5">
      <w:pPr>
        <w:shd w:val="clear" w:color="auto" w:fill="FFFFFF"/>
        <w:tabs>
          <w:tab w:val="num" w:pos="1428"/>
          <w:tab w:val="num" w:pos="2148"/>
        </w:tabs>
        <w:spacing w:after="0"/>
        <w:ind w:left="708"/>
        <w:jc w:val="both"/>
        <w:rPr>
          <w:rFonts w:ascii="Roboto" w:hAnsi="Roboto"/>
        </w:rPr>
      </w:pPr>
    </w:p>
    <w:p w14:paraId="44B1A18A" w14:textId="46182DDE" w:rsidR="00BB09AE" w:rsidRPr="00D77DC5" w:rsidRDefault="00C33BF0" w:rsidP="00B666F5">
      <w:pPr>
        <w:shd w:val="clear" w:color="auto" w:fill="FFFFFF"/>
        <w:tabs>
          <w:tab w:val="num" w:pos="1428"/>
          <w:tab w:val="num" w:pos="2148"/>
        </w:tabs>
        <w:spacing w:after="0"/>
        <w:ind w:left="708"/>
        <w:jc w:val="both"/>
        <w:rPr>
          <w:rFonts w:ascii="Roboto" w:hAnsi="Roboto"/>
        </w:rPr>
      </w:pPr>
      <w:r w:rsidRPr="00D77DC5">
        <w:rPr>
          <w:rFonts w:ascii="Roboto" w:hAnsi="Roboto"/>
        </w:rPr>
        <w:t>W marcu 2026 r. zarejestrowano 2 008 osób, co stanowi blisko 2,5-krotny wzrost w porównaniu do sierpnia 2025 r. (815 osób). Choć liczba rejestracji spadła względem rekordowego września 2025 r. (11,4 tys.), to średnia miesięczna dla I kwartału 2026 r. (2,3 tys.) pozostaje ponad trzykrotnie wyższa od średniej z pierwszego półrocza 2025 r. (ok. 0,6 tys.).</w:t>
      </w:r>
    </w:p>
    <w:p w14:paraId="027C38A3" w14:textId="77777777" w:rsidR="00C33BF0" w:rsidRDefault="00C33BF0" w:rsidP="00BB09AE">
      <w:pPr>
        <w:shd w:val="clear" w:color="auto" w:fill="FFFFFF"/>
        <w:tabs>
          <w:tab w:val="num" w:pos="1428"/>
          <w:tab w:val="num" w:pos="2148"/>
        </w:tabs>
        <w:spacing w:after="0" w:line="360" w:lineRule="atLeast"/>
        <w:ind w:left="708"/>
        <w:jc w:val="both"/>
        <w:rPr>
          <w:rFonts w:ascii="Roboto" w:hAnsi="Roboto"/>
        </w:rPr>
      </w:pPr>
    </w:p>
    <w:p w14:paraId="491E16B0" w14:textId="77777777" w:rsidR="00491996" w:rsidRPr="00BB09AE" w:rsidRDefault="00491996" w:rsidP="00BB09AE">
      <w:pPr>
        <w:shd w:val="clear" w:color="auto" w:fill="FFFFFF"/>
        <w:tabs>
          <w:tab w:val="num" w:pos="1428"/>
          <w:tab w:val="num" w:pos="2148"/>
        </w:tabs>
        <w:spacing w:after="0" w:line="360" w:lineRule="atLeast"/>
        <w:ind w:left="708"/>
        <w:jc w:val="both"/>
        <w:rPr>
          <w:rFonts w:ascii="Roboto" w:hAnsi="Roboto"/>
        </w:rPr>
      </w:pPr>
    </w:p>
    <w:p w14:paraId="1ECD8517" w14:textId="786301BB" w:rsidR="001A52E6" w:rsidRPr="00CA7212" w:rsidRDefault="00F86CB9" w:rsidP="00CA7212">
      <w:pPr>
        <w:spacing w:after="0" w:line="360" w:lineRule="auto"/>
        <w:ind w:left="708"/>
        <w:jc w:val="both"/>
        <w:rPr>
          <w:rFonts w:ascii="Roboto" w:hAnsi="Roboto" w:cstheme="minorHAnsi"/>
        </w:rPr>
      </w:pPr>
      <w:r>
        <w:rPr>
          <w:noProof/>
        </w:rPr>
        <w:drawing>
          <wp:inline distT="0" distB="0" distL="0" distR="0" wp14:anchorId="7DF27A2B" wp14:editId="5DF7FD4D">
            <wp:extent cx="6419850" cy="3225800"/>
            <wp:effectExtent l="0" t="0" r="0" b="0"/>
            <wp:docPr id="18" name="Wykres 18">
              <a:extLst xmlns:a="http://schemas.openxmlformats.org/drawingml/2006/main">
                <a:ext uri="{FF2B5EF4-FFF2-40B4-BE49-F238E27FC236}">
                  <a16:creationId xmlns:a16="http://schemas.microsoft.com/office/drawing/2014/main" id="{0CFE668B-E69E-412B-A144-E9EEDC04E51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C0D33D5" w14:textId="77777777" w:rsidR="00C33BF0" w:rsidRDefault="00C33BF0" w:rsidP="00C33BF0">
      <w:pPr>
        <w:shd w:val="clear" w:color="auto" w:fill="FFFFFF"/>
        <w:tabs>
          <w:tab w:val="num" w:pos="1428"/>
          <w:tab w:val="num" w:pos="2148"/>
        </w:tabs>
        <w:spacing w:before="240" w:after="0" w:line="360" w:lineRule="atLeast"/>
        <w:ind w:left="708"/>
        <w:jc w:val="both"/>
        <w:rPr>
          <w:rFonts w:ascii="Roboto" w:hAnsi="Roboto"/>
          <w:b/>
          <w:color w:val="0070C0"/>
        </w:rPr>
      </w:pPr>
    </w:p>
    <w:p w14:paraId="4E1BB878" w14:textId="5B81C270" w:rsidR="00C33BF0" w:rsidRPr="000D07CD" w:rsidRDefault="00C33BF0" w:rsidP="00B666F5">
      <w:pPr>
        <w:shd w:val="clear" w:color="auto" w:fill="FFFFFF"/>
        <w:tabs>
          <w:tab w:val="num" w:pos="1428"/>
          <w:tab w:val="num" w:pos="2148"/>
        </w:tabs>
        <w:spacing w:before="240" w:after="0"/>
        <w:ind w:left="708"/>
        <w:jc w:val="both"/>
        <w:rPr>
          <w:rFonts w:ascii="Roboto" w:hAnsi="Roboto"/>
          <w:b/>
        </w:rPr>
      </w:pPr>
      <w:r w:rsidRPr="000D07CD">
        <w:rPr>
          <w:rFonts w:ascii="Roboto" w:hAnsi="Roboto"/>
          <w:b/>
        </w:rPr>
        <w:t>Wyzwania i bariery integracyjne w 2026 r.</w:t>
      </w:r>
    </w:p>
    <w:p w14:paraId="1880A618" w14:textId="77777777" w:rsidR="00C33BF0" w:rsidRPr="000D07CD" w:rsidRDefault="00C33BF0" w:rsidP="00B666F5">
      <w:pPr>
        <w:shd w:val="clear" w:color="auto" w:fill="FFFFFF"/>
        <w:tabs>
          <w:tab w:val="num" w:pos="1428"/>
          <w:tab w:val="num" w:pos="2148"/>
        </w:tabs>
        <w:spacing w:before="240" w:after="0"/>
        <w:ind w:left="708"/>
        <w:jc w:val="both"/>
        <w:rPr>
          <w:rFonts w:ascii="Roboto" w:hAnsi="Roboto"/>
        </w:rPr>
      </w:pPr>
      <w:r w:rsidRPr="000D07CD">
        <w:rPr>
          <w:rFonts w:ascii="Roboto" w:hAnsi="Roboto"/>
        </w:rPr>
        <w:t>W obliczu transformacji migracji z uchodźczej na osiedleńczą (co potwierdza rekordowa liczba wniosków o rezydenta UE i pobyt czasowy), zidentyfikowano następujące bariery strukturalne:</w:t>
      </w:r>
    </w:p>
    <w:p w14:paraId="1A7099AC" w14:textId="77777777" w:rsidR="00C33BF0" w:rsidRPr="000D07CD" w:rsidRDefault="00C33BF0" w:rsidP="00B666F5">
      <w:pPr>
        <w:shd w:val="clear" w:color="auto" w:fill="FFFFFF"/>
        <w:tabs>
          <w:tab w:val="num" w:pos="1428"/>
          <w:tab w:val="num" w:pos="2148"/>
        </w:tabs>
        <w:spacing w:before="240" w:after="0"/>
        <w:ind w:left="708"/>
        <w:jc w:val="both"/>
        <w:rPr>
          <w:rFonts w:ascii="Roboto" w:hAnsi="Roboto"/>
        </w:rPr>
      </w:pPr>
      <w:r w:rsidRPr="000D07CD">
        <w:rPr>
          <w:rFonts w:ascii="Roboto" w:hAnsi="Roboto"/>
          <w:u w:val="single"/>
        </w:rPr>
        <w:t>Niedopasowanie kompetencyjne (Brain Waste):</w:t>
      </w:r>
      <w:r w:rsidRPr="000D07CD">
        <w:rPr>
          <w:rFonts w:ascii="Roboto" w:hAnsi="Roboto"/>
        </w:rPr>
        <w:t xml:space="preserve"> Utrudniona nostryfikacja dyplomów oraz skomplikowane procedury uznawania kwalifikacji zawodowych powodują, że wysoki odsetek obywateli Ukrainy podejmuje prace poniżej swoich kwalifikacji, co ogranicza potencjał PKB.</w:t>
      </w:r>
    </w:p>
    <w:p w14:paraId="6CC422BD" w14:textId="77777777" w:rsidR="00C33BF0" w:rsidRPr="000D07CD" w:rsidRDefault="00C33BF0" w:rsidP="00B666F5">
      <w:pPr>
        <w:shd w:val="clear" w:color="auto" w:fill="FFFFFF"/>
        <w:tabs>
          <w:tab w:val="num" w:pos="1428"/>
          <w:tab w:val="num" w:pos="2148"/>
        </w:tabs>
        <w:spacing w:before="240" w:after="0"/>
        <w:ind w:left="708"/>
        <w:jc w:val="both"/>
        <w:rPr>
          <w:rFonts w:ascii="Roboto" w:hAnsi="Roboto"/>
        </w:rPr>
      </w:pPr>
      <w:r w:rsidRPr="000D07CD">
        <w:rPr>
          <w:rFonts w:ascii="Roboto" w:hAnsi="Roboto"/>
          <w:u w:val="single"/>
        </w:rPr>
        <w:t>Bariery językowe i komunikacyjne:</w:t>
      </w:r>
      <w:r w:rsidRPr="000D07CD">
        <w:rPr>
          <w:rFonts w:ascii="Roboto" w:hAnsi="Roboto"/>
        </w:rPr>
        <w:t xml:space="preserve"> Deficyt znajomości języka polskiego na poziomie specjalistycznym (B2/C1) pozostaje główną przeszkodą w dostępie do zawodów regulowanych oraz wyższych stanowisk urzędniczych i menedżerskich.</w:t>
      </w:r>
    </w:p>
    <w:p w14:paraId="67E8094A" w14:textId="793B1C2F" w:rsidR="00B666F5" w:rsidRPr="00211284" w:rsidRDefault="00C33BF0" w:rsidP="00211284">
      <w:pPr>
        <w:shd w:val="clear" w:color="auto" w:fill="FFFFFF"/>
        <w:tabs>
          <w:tab w:val="num" w:pos="1428"/>
          <w:tab w:val="num" w:pos="2148"/>
        </w:tabs>
        <w:spacing w:before="240" w:after="0"/>
        <w:ind w:left="708"/>
        <w:jc w:val="both"/>
        <w:rPr>
          <w:rFonts w:ascii="Roboto" w:hAnsi="Roboto"/>
        </w:rPr>
      </w:pPr>
      <w:r w:rsidRPr="000D07CD">
        <w:rPr>
          <w:rFonts w:ascii="Roboto" w:hAnsi="Roboto"/>
          <w:u w:val="single"/>
        </w:rPr>
        <w:t xml:space="preserve">Obciążenia opiekuńcze (Dual </w:t>
      </w:r>
      <w:proofErr w:type="spellStart"/>
      <w:r w:rsidRPr="000D07CD">
        <w:rPr>
          <w:rFonts w:ascii="Roboto" w:hAnsi="Roboto"/>
          <w:u w:val="single"/>
        </w:rPr>
        <w:t>Burden</w:t>
      </w:r>
      <w:proofErr w:type="spellEnd"/>
      <w:r w:rsidRPr="000D07CD">
        <w:rPr>
          <w:rFonts w:ascii="Roboto" w:hAnsi="Roboto"/>
          <w:u w:val="single"/>
        </w:rPr>
        <w:t>):</w:t>
      </w:r>
      <w:r w:rsidRPr="000D07CD">
        <w:rPr>
          <w:rFonts w:ascii="Roboto" w:hAnsi="Roboto"/>
        </w:rPr>
        <w:t xml:space="preserve"> Ze względu na silną feminizację populacji dorosłych (69% kobiet w rejestrze PESEL UKR), kluczowym wyzwaniem jest zapewnienie dostępności opieki nad dziećmi, co warunkuje pełną aktywizację zawodową kobiet.</w:t>
      </w:r>
    </w:p>
    <w:p w14:paraId="3DC80AA5" w14:textId="38AD3571" w:rsidR="001A52E6" w:rsidRDefault="001A52E6" w:rsidP="001A52E6">
      <w:pPr>
        <w:pStyle w:val="Akapitzlist"/>
        <w:shd w:val="clear" w:color="auto" w:fill="FFFFFF"/>
        <w:spacing w:after="0" w:line="420" w:lineRule="atLeast"/>
        <w:rPr>
          <w:rFonts w:ascii="Roboto" w:eastAsia="Times New Roman" w:hAnsi="Roboto" w:cs="Arial"/>
          <w:b/>
          <w:bCs/>
          <w:color w:val="0A0A0A"/>
          <w:sz w:val="24"/>
          <w:szCs w:val="24"/>
          <w:lang w:eastAsia="en-GB"/>
        </w:rPr>
      </w:pPr>
      <w:r w:rsidRPr="00491996">
        <w:rPr>
          <w:rFonts w:ascii="Roboto" w:eastAsia="Times New Roman" w:hAnsi="Roboto" w:cs="Arial"/>
          <w:b/>
          <w:bCs/>
          <w:color w:val="0A0A0A"/>
          <w:sz w:val="24"/>
          <w:szCs w:val="24"/>
          <w:lang w:eastAsia="en-GB"/>
        </w:rPr>
        <w:lastRenderedPageBreak/>
        <w:t>Ogólna charakterystyka diaspory</w:t>
      </w:r>
    </w:p>
    <w:p w14:paraId="394AA38F" w14:textId="7F7186E0" w:rsidR="001A52E6" w:rsidRDefault="001A52E6" w:rsidP="001A52E6">
      <w:pPr>
        <w:pStyle w:val="Akapitzlist"/>
        <w:shd w:val="clear" w:color="auto" w:fill="FFFFFF"/>
        <w:spacing w:after="0" w:line="420" w:lineRule="atLeast"/>
        <w:rPr>
          <w:rFonts w:ascii="Roboto" w:eastAsia="Times New Roman" w:hAnsi="Roboto" w:cs="Arial"/>
          <w:b/>
          <w:bCs/>
          <w:color w:val="0A0A0A"/>
          <w:sz w:val="24"/>
          <w:szCs w:val="24"/>
          <w:lang w:eastAsia="en-GB"/>
        </w:rPr>
      </w:pPr>
    </w:p>
    <w:p w14:paraId="4ED5415C" w14:textId="182E4D3E" w:rsidR="00595C1F" w:rsidRPr="00283643" w:rsidRDefault="00C33BF0" w:rsidP="00B666F5">
      <w:pPr>
        <w:ind w:left="708"/>
        <w:jc w:val="both"/>
        <w:rPr>
          <w:rFonts w:ascii="Roboto" w:hAnsi="Roboto"/>
        </w:rPr>
      </w:pPr>
      <w:r w:rsidRPr="00283643">
        <w:rPr>
          <w:rFonts w:ascii="Roboto" w:hAnsi="Roboto"/>
        </w:rPr>
        <w:t>Polska pozostaje jednym z głównych państw rezydencji dla obywateli Ukrainy w Unii Europejskiej. Według aktualnych danych, ważne dokumenty pobytowe posiada 1,55 mln obywateli Ukrainy, co stanowi blisko 78% ogółu cudzoziemców ujętych w rejestrach.</w:t>
      </w:r>
    </w:p>
    <w:p w14:paraId="2BB26C05" w14:textId="76E6C8FD" w:rsidR="00595C1F" w:rsidRDefault="00595C1F" w:rsidP="00C33BF0">
      <w:pPr>
        <w:spacing w:line="360" w:lineRule="auto"/>
        <w:ind w:left="708"/>
        <w:jc w:val="both"/>
        <w:rPr>
          <w:rFonts w:ascii="Roboto" w:hAnsi="Roboto"/>
          <w:color w:val="0070C0"/>
        </w:rPr>
      </w:pPr>
      <w:r>
        <w:rPr>
          <w:noProof/>
        </w:rPr>
        <w:drawing>
          <wp:inline distT="0" distB="0" distL="0" distR="0" wp14:anchorId="0EB99590" wp14:editId="18B19A9D">
            <wp:extent cx="6410325" cy="2781300"/>
            <wp:effectExtent l="0" t="0" r="0" b="0"/>
            <wp:docPr id="2" name="Wykres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561A99FE" w14:textId="77777777" w:rsidR="00C33BF0" w:rsidRPr="000A0117" w:rsidRDefault="00C33BF0" w:rsidP="00B666F5">
      <w:pPr>
        <w:ind w:left="708"/>
        <w:jc w:val="both"/>
        <w:rPr>
          <w:rFonts w:ascii="Roboto" w:hAnsi="Roboto"/>
        </w:rPr>
      </w:pPr>
      <w:r w:rsidRPr="000A0117">
        <w:rPr>
          <w:rFonts w:ascii="Roboto" w:hAnsi="Roboto"/>
          <w:u w:val="single"/>
        </w:rPr>
        <w:t>Stabilizacja populacji:</w:t>
      </w:r>
      <w:r w:rsidRPr="000A0117">
        <w:rPr>
          <w:rFonts w:ascii="Roboto" w:hAnsi="Roboto"/>
        </w:rPr>
        <w:t xml:space="preserve"> Po okresie gwałtownego wzrostu związanego z wybuchem konfliktu (skok o 1,1 mln osób między 2021 a 2022 rokiem), dane za pierwszy kwartał 2026 r. wskazują na stabilizację liczebności diaspory na poziomie ok. 1,5–1,6 mln osób.</w:t>
      </w:r>
    </w:p>
    <w:p w14:paraId="55928734" w14:textId="1B0A6FD6" w:rsidR="00C33BF0" w:rsidRPr="000A0117" w:rsidRDefault="00C33BF0" w:rsidP="00B666F5">
      <w:pPr>
        <w:ind w:left="708"/>
        <w:jc w:val="both"/>
        <w:rPr>
          <w:rFonts w:ascii="Roboto" w:hAnsi="Roboto"/>
        </w:rPr>
      </w:pPr>
      <w:r w:rsidRPr="000A0117">
        <w:rPr>
          <w:rFonts w:ascii="Roboto" w:hAnsi="Roboto"/>
          <w:u w:val="single"/>
        </w:rPr>
        <w:t>Dynamika rok do roku:</w:t>
      </w:r>
      <w:r w:rsidRPr="000A0117">
        <w:rPr>
          <w:rFonts w:ascii="Roboto" w:hAnsi="Roboto"/>
        </w:rPr>
        <w:t xml:space="preserve"> Odnotowano nieznaczny spadek liczby aktywnych dokumentów o ok. 0,4% </w:t>
      </w:r>
      <w:r w:rsidRPr="000A0117">
        <w:rPr>
          <w:rFonts w:ascii="Roboto" w:hAnsi="Roboto"/>
        </w:rPr>
        <w:br/>
        <w:t>w porównaniu do roku 2025 (z 1,56 mln do 1,55 mln), co może wiązać się z wygasaniem części zezwoleń i przechodzeniem cudzoziemców w inne reżimy prawne (np. nabywanie obywatelstwa).</w:t>
      </w:r>
    </w:p>
    <w:p w14:paraId="55FA78BF" w14:textId="7159BF3D" w:rsidR="00C33BF0" w:rsidRPr="000A0117" w:rsidRDefault="00C33BF0" w:rsidP="00B666F5">
      <w:pPr>
        <w:ind w:left="708"/>
        <w:jc w:val="both"/>
        <w:rPr>
          <w:rFonts w:ascii="Roboto" w:hAnsi="Roboto"/>
        </w:rPr>
      </w:pPr>
      <w:r w:rsidRPr="000A0117">
        <w:rPr>
          <w:rFonts w:ascii="Roboto" w:hAnsi="Roboto"/>
          <w:u w:val="single"/>
        </w:rPr>
        <w:t>Dominacja na tle innych nacji:</w:t>
      </w:r>
      <w:r w:rsidRPr="000A0117">
        <w:rPr>
          <w:rFonts w:ascii="Roboto" w:hAnsi="Roboto"/>
        </w:rPr>
        <w:t xml:space="preserve"> Liczba obywateli Ukrainy jest ponad 3,5-krotnie wyższa niż suma wszystkich pozostałych narodowości przebywających w Polsce legalnie (448,3 tys.).</w:t>
      </w:r>
    </w:p>
    <w:p w14:paraId="1E3DA1CF" w14:textId="145D8DC8" w:rsidR="009870BD" w:rsidRPr="00BA22BC" w:rsidRDefault="009870BD" w:rsidP="001A52E6">
      <w:pPr>
        <w:spacing w:after="0" w:line="360" w:lineRule="auto"/>
        <w:ind w:left="708"/>
        <w:rPr>
          <w:rFonts w:ascii="Roboto" w:hAnsi="Roboto"/>
        </w:rPr>
      </w:pPr>
    </w:p>
    <w:p w14:paraId="43174C16" w14:textId="523494A4" w:rsidR="00B666F5" w:rsidRPr="00571027" w:rsidRDefault="00B25C0B" w:rsidP="00571027">
      <w:pPr>
        <w:spacing w:after="0" w:line="360" w:lineRule="auto"/>
        <w:ind w:left="708"/>
        <w:jc w:val="both"/>
        <w:rPr>
          <w:rFonts w:ascii="Roboto" w:hAnsi="Roboto"/>
        </w:rPr>
      </w:pPr>
      <w:r>
        <w:rPr>
          <w:noProof/>
        </w:rPr>
        <w:drawing>
          <wp:inline distT="0" distB="0" distL="0" distR="0" wp14:anchorId="773B11A1" wp14:editId="68E8F99C">
            <wp:extent cx="6413500" cy="2705100"/>
            <wp:effectExtent l="0" t="0" r="0" b="0"/>
            <wp:docPr id="24" name="Wykres 24">
              <a:extLst xmlns:a="http://schemas.openxmlformats.org/drawingml/2006/main">
                <a:ext uri="{FF2B5EF4-FFF2-40B4-BE49-F238E27FC236}">
                  <a16:creationId xmlns:a16="http://schemas.microsoft.com/office/drawing/2014/main" id="{782E4770-A019-43BD-9604-4C294708745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6C7DF687" w14:textId="708540E4" w:rsidR="00595C1F" w:rsidRPr="00FB6F63" w:rsidRDefault="00595C1F" w:rsidP="00B666F5">
      <w:pPr>
        <w:spacing w:after="0"/>
        <w:ind w:left="708"/>
        <w:jc w:val="both"/>
        <w:rPr>
          <w:rFonts w:ascii="Roboto" w:hAnsi="Roboto"/>
          <w:b/>
        </w:rPr>
      </w:pPr>
      <w:r w:rsidRPr="00FB6F63">
        <w:rPr>
          <w:rFonts w:ascii="Roboto" w:hAnsi="Roboto"/>
          <w:b/>
        </w:rPr>
        <w:lastRenderedPageBreak/>
        <w:t xml:space="preserve">Struktura dokumentów uprawniających do pobytu </w:t>
      </w:r>
    </w:p>
    <w:p w14:paraId="37679008" w14:textId="77777777" w:rsidR="00595C1F" w:rsidRPr="00FB6F63" w:rsidRDefault="00595C1F" w:rsidP="00B666F5">
      <w:pPr>
        <w:spacing w:before="240" w:after="0"/>
        <w:ind w:left="708"/>
        <w:jc w:val="both"/>
        <w:rPr>
          <w:rFonts w:ascii="Roboto" w:hAnsi="Roboto"/>
        </w:rPr>
      </w:pPr>
      <w:r w:rsidRPr="00FB6F63">
        <w:rPr>
          <w:rFonts w:ascii="Roboto" w:hAnsi="Roboto"/>
        </w:rPr>
        <w:t>System legalizacji pobytu obywateli Ukrainy opiera się na dwóch dominujących modelach: nadzwyczajnym (ochrona czasowa) oraz standardowym (pobyt czasowy, głównie praca).</w:t>
      </w:r>
    </w:p>
    <w:p w14:paraId="677B81C9" w14:textId="5D861CDD" w:rsidR="00595C1F" w:rsidRPr="00FB6F63" w:rsidRDefault="00595C1F" w:rsidP="00B666F5">
      <w:pPr>
        <w:spacing w:before="240" w:after="0"/>
        <w:ind w:left="708"/>
        <w:jc w:val="both"/>
        <w:rPr>
          <w:rFonts w:ascii="Roboto" w:hAnsi="Roboto"/>
        </w:rPr>
      </w:pPr>
      <w:r w:rsidRPr="00FB6F63">
        <w:rPr>
          <w:rFonts w:ascii="Roboto" w:hAnsi="Roboto"/>
          <w:u w:val="single"/>
        </w:rPr>
        <w:t>Ochrona czasowa:</w:t>
      </w:r>
      <w:r w:rsidRPr="00FB6F63">
        <w:rPr>
          <w:rFonts w:ascii="Roboto" w:hAnsi="Roboto"/>
        </w:rPr>
        <w:t xml:space="preserve"> 957 796 osób (61,6%) – pozostaje fundamentem legalizacji pobytu dla uciekinierów wojennych.</w:t>
      </w:r>
    </w:p>
    <w:p w14:paraId="082EE8E5" w14:textId="77777777" w:rsidR="00595C1F" w:rsidRPr="00FB6F63" w:rsidRDefault="00595C1F" w:rsidP="00B666F5">
      <w:pPr>
        <w:spacing w:before="240" w:after="0"/>
        <w:ind w:left="708"/>
        <w:jc w:val="both"/>
        <w:rPr>
          <w:rFonts w:ascii="Roboto" w:hAnsi="Roboto"/>
        </w:rPr>
      </w:pPr>
      <w:r w:rsidRPr="00FB6F63">
        <w:rPr>
          <w:rFonts w:ascii="Roboto" w:hAnsi="Roboto"/>
          <w:u w:val="single"/>
        </w:rPr>
        <w:t>Pobyt czasowy:</w:t>
      </w:r>
      <w:r w:rsidRPr="00FB6F63">
        <w:rPr>
          <w:rFonts w:ascii="Roboto" w:hAnsi="Roboto"/>
        </w:rPr>
        <w:t xml:space="preserve"> 480 276 osób (30,9%) – główny instrument migracji ekonomicznej i rodzinnej.</w:t>
      </w:r>
    </w:p>
    <w:p w14:paraId="0AA949C0" w14:textId="77777777" w:rsidR="00595C1F" w:rsidRPr="00FB6F63" w:rsidRDefault="00595C1F" w:rsidP="00B666F5">
      <w:pPr>
        <w:spacing w:before="240" w:after="0"/>
        <w:ind w:left="708"/>
        <w:jc w:val="both"/>
        <w:rPr>
          <w:rFonts w:ascii="Roboto" w:hAnsi="Roboto"/>
        </w:rPr>
      </w:pPr>
      <w:r w:rsidRPr="00FB6F63">
        <w:rPr>
          <w:rFonts w:ascii="Roboto" w:hAnsi="Roboto"/>
          <w:u w:val="single"/>
        </w:rPr>
        <w:t>Pobyt stały:</w:t>
      </w:r>
      <w:r w:rsidRPr="00FB6F63">
        <w:rPr>
          <w:rFonts w:ascii="Roboto" w:hAnsi="Roboto"/>
        </w:rPr>
        <w:t xml:space="preserve"> 58 423 osoby (3,8%) – stabilna grupa osób o najsilniejszych więziach z Polską.</w:t>
      </w:r>
    </w:p>
    <w:p w14:paraId="1B7EF2D7" w14:textId="77777777" w:rsidR="00595C1F" w:rsidRPr="00FB6F63" w:rsidRDefault="00595C1F" w:rsidP="00B666F5">
      <w:pPr>
        <w:spacing w:before="240" w:after="0"/>
        <w:ind w:left="708"/>
        <w:jc w:val="both"/>
        <w:rPr>
          <w:rFonts w:ascii="Roboto" w:hAnsi="Roboto"/>
        </w:rPr>
      </w:pPr>
      <w:r w:rsidRPr="00FB6F63">
        <w:rPr>
          <w:rFonts w:ascii="Roboto" w:hAnsi="Roboto"/>
          <w:u w:val="single"/>
        </w:rPr>
        <w:t>Rezydent długoterminowy UE:</w:t>
      </w:r>
      <w:r w:rsidRPr="00FB6F63">
        <w:rPr>
          <w:rFonts w:ascii="Roboto" w:hAnsi="Roboto"/>
        </w:rPr>
        <w:t xml:space="preserve"> 49 982 osoby (3,2%) – kategoria wykazująca najwyższą dynamikę wzrostu (proces osiedleńczy).</w:t>
      </w:r>
    </w:p>
    <w:p w14:paraId="7036DC66" w14:textId="77777777" w:rsidR="00595C1F" w:rsidRPr="00FB6F63" w:rsidRDefault="00595C1F" w:rsidP="00B666F5">
      <w:pPr>
        <w:spacing w:before="240" w:after="0"/>
        <w:ind w:left="708"/>
        <w:jc w:val="both"/>
        <w:rPr>
          <w:rFonts w:ascii="Roboto" w:hAnsi="Roboto"/>
        </w:rPr>
      </w:pPr>
      <w:r w:rsidRPr="00FB6F63">
        <w:rPr>
          <w:rFonts w:ascii="Roboto" w:hAnsi="Roboto"/>
          <w:u w:val="single"/>
        </w:rPr>
        <w:t>Ochrona uzupełniająca:</w:t>
      </w:r>
      <w:r w:rsidRPr="00FB6F63">
        <w:rPr>
          <w:rFonts w:ascii="Roboto" w:hAnsi="Roboto"/>
        </w:rPr>
        <w:t xml:space="preserve"> 6 531 osób (0,4%) – przyznawana w ramach procedur o ochronę międzynarodową.</w:t>
      </w:r>
    </w:p>
    <w:p w14:paraId="0B50C4C1" w14:textId="03B21B09" w:rsidR="00595C1F" w:rsidRPr="00FB6F63" w:rsidRDefault="00595C1F" w:rsidP="00B666F5">
      <w:pPr>
        <w:spacing w:before="240" w:after="0"/>
        <w:ind w:left="708"/>
        <w:jc w:val="both"/>
        <w:rPr>
          <w:rFonts w:ascii="Roboto" w:hAnsi="Roboto"/>
        </w:rPr>
      </w:pPr>
      <w:r w:rsidRPr="00FB6F63">
        <w:rPr>
          <w:rFonts w:ascii="Roboto" w:hAnsi="Roboto"/>
          <w:u w:val="single"/>
        </w:rPr>
        <w:t>Pozostałe:</w:t>
      </w:r>
      <w:r w:rsidRPr="00FB6F63">
        <w:rPr>
          <w:rFonts w:ascii="Roboto" w:hAnsi="Roboto"/>
        </w:rPr>
        <w:t xml:space="preserve"> 1 236 osób (0,1%).</w:t>
      </w:r>
    </w:p>
    <w:p w14:paraId="25E14965" w14:textId="77777777" w:rsidR="001A52E6" w:rsidRDefault="001A52E6" w:rsidP="00AD7F93">
      <w:pPr>
        <w:spacing w:after="0" w:line="360" w:lineRule="auto"/>
        <w:jc w:val="both"/>
        <w:rPr>
          <w:rFonts w:ascii="Roboto" w:hAnsi="Roboto"/>
          <w:b/>
          <w:bCs/>
        </w:rPr>
      </w:pPr>
    </w:p>
    <w:p w14:paraId="1AB25563" w14:textId="3B938850" w:rsidR="004B16FB" w:rsidRDefault="00036ACD" w:rsidP="001A52E6">
      <w:pPr>
        <w:spacing w:after="0" w:line="360" w:lineRule="auto"/>
        <w:ind w:left="708"/>
        <w:jc w:val="both"/>
        <w:rPr>
          <w:rFonts w:ascii="Roboto" w:hAnsi="Roboto"/>
          <w:b/>
          <w:bCs/>
        </w:rPr>
      </w:pPr>
      <w:r w:rsidRPr="009748BD">
        <w:rPr>
          <w:rFonts w:ascii="Roboto" w:hAnsi="Roboto"/>
          <w:b/>
          <w:bCs/>
        </w:rPr>
        <w:t>Dane Ministerstwa Spraw Zagranicznych</w:t>
      </w:r>
    </w:p>
    <w:p w14:paraId="3EDAA012" w14:textId="77777777" w:rsidR="00811C96" w:rsidRPr="00AD7F93" w:rsidRDefault="00811C96" w:rsidP="00AD7F93">
      <w:pPr>
        <w:spacing w:after="0" w:line="360" w:lineRule="auto"/>
        <w:jc w:val="both"/>
        <w:rPr>
          <w:rFonts w:ascii="Roboto" w:hAnsi="Roboto"/>
        </w:rPr>
      </w:pPr>
    </w:p>
    <w:p w14:paraId="771C292A" w14:textId="1AD3F480" w:rsidR="003717DD" w:rsidRPr="00E55764" w:rsidRDefault="003D5FF4" w:rsidP="001A52E6">
      <w:pPr>
        <w:spacing w:after="0" w:line="360" w:lineRule="auto"/>
        <w:ind w:left="708"/>
        <w:jc w:val="both"/>
        <w:rPr>
          <w:rFonts w:ascii="Roboto" w:hAnsi="Roboto"/>
        </w:rPr>
      </w:pPr>
      <w:r>
        <w:rPr>
          <w:noProof/>
        </w:rPr>
        <w:drawing>
          <wp:inline distT="0" distB="0" distL="0" distR="0" wp14:anchorId="5057A2E6" wp14:editId="30B591C3">
            <wp:extent cx="6353175" cy="2752090"/>
            <wp:effectExtent l="0" t="0" r="0" b="0"/>
            <wp:docPr id="25" name="Wykres 2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7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428E753B" w14:textId="37A7D33C" w:rsidR="00643330" w:rsidRPr="00587DB3" w:rsidRDefault="00595C1F" w:rsidP="00B666F5">
      <w:pPr>
        <w:spacing w:after="0"/>
        <w:ind w:left="708"/>
        <w:jc w:val="both"/>
        <w:rPr>
          <w:rFonts w:ascii="Roboto" w:hAnsi="Roboto"/>
        </w:rPr>
      </w:pPr>
      <w:r w:rsidRPr="00587DB3">
        <w:rPr>
          <w:rFonts w:ascii="Roboto" w:hAnsi="Roboto"/>
        </w:rPr>
        <w:t xml:space="preserve">Analiza danych MSZ wykazuje drastyczny spadek liczby wydawanych wiz po 2021 roku, co jest bezpośrednim skutkiem wybuchu </w:t>
      </w:r>
      <w:proofErr w:type="spellStart"/>
      <w:r w:rsidRPr="00587DB3">
        <w:rPr>
          <w:rFonts w:ascii="Roboto" w:hAnsi="Roboto"/>
        </w:rPr>
        <w:t>pełnoskalowej</w:t>
      </w:r>
      <w:proofErr w:type="spellEnd"/>
      <w:r w:rsidRPr="00587DB3">
        <w:rPr>
          <w:rFonts w:ascii="Roboto" w:hAnsi="Roboto"/>
        </w:rPr>
        <w:t xml:space="preserve"> wojny, wprowadzenia ruchu bezwizowego dla posiadaczy paszportów biometrycznych oraz masowego korzystania z mechanizmu ochrony czasowej.</w:t>
      </w:r>
    </w:p>
    <w:sectPr w:rsidR="00643330" w:rsidRPr="00587DB3" w:rsidSect="002F4041">
      <w:headerReference w:type="first" r:id="rId20"/>
      <w:pgSz w:w="12240" w:h="15840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66104A" w14:textId="77777777" w:rsidR="00C84AA6" w:rsidRDefault="00C84AA6">
      <w:pPr>
        <w:spacing w:after="0" w:line="240" w:lineRule="auto"/>
      </w:pPr>
      <w:r>
        <w:separator/>
      </w:r>
    </w:p>
  </w:endnote>
  <w:endnote w:type="continuationSeparator" w:id="0">
    <w:p w14:paraId="4A6FD3BB" w14:textId="77777777" w:rsidR="00C84AA6" w:rsidRDefault="00C84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360FBE" w14:textId="77777777" w:rsidR="00C84AA6" w:rsidRDefault="00C84AA6">
      <w:pPr>
        <w:spacing w:after="0" w:line="240" w:lineRule="auto"/>
      </w:pPr>
      <w:r>
        <w:separator/>
      </w:r>
    </w:p>
  </w:footnote>
  <w:footnote w:type="continuationSeparator" w:id="0">
    <w:p w14:paraId="7F69746D" w14:textId="77777777" w:rsidR="00C84AA6" w:rsidRDefault="00C84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7B7E8" w14:textId="77777777" w:rsidR="00B90DA8" w:rsidRDefault="00B90DA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0342565" wp14:editId="2B8B6CA2">
          <wp:simplePos x="0" y="0"/>
          <wp:positionH relativeFrom="column">
            <wp:posOffset>-217805</wp:posOffset>
          </wp:positionH>
          <wp:positionV relativeFrom="paragraph">
            <wp:posOffset>-243205</wp:posOffset>
          </wp:positionV>
          <wp:extent cx="2414905" cy="121158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L_logo_uds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14905" cy="1211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66C43"/>
    <w:multiLevelType w:val="hybridMultilevel"/>
    <w:tmpl w:val="312821D4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DE7199F"/>
    <w:multiLevelType w:val="hybridMultilevel"/>
    <w:tmpl w:val="3C5C0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01FCD"/>
    <w:multiLevelType w:val="hybridMultilevel"/>
    <w:tmpl w:val="7804AB7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7F702FF"/>
    <w:multiLevelType w:val="hybridMultilevel"/>
    <w:tmpl w:val="4C9425A0"/>
    <w:lvl w:ilvl="0" w:tplc="E9C243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9420E"/>
    <w:multiLevelType w:val="hybridMultilevel"/>
    <w:tmpl w:val="C60C3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C130A"/>
    <w:multiLevelType w:val="hybridMultilevel"/>
    <w:tmpl w:val="5A42EA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592B15"/>
    <w:multiLevelType w:val="multilevel"/>
    <w:tmpl w:val="DE5AE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281346"/>
    <w:multiLevelType w:val="hybridMultilevel"/>
    <w:tmpl w:val="402E944E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  <w:sz w:val="26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E466B62"/>
    <w:multiLevelType w:val="hybridMultilevel"/>
    <w:tmpl w:val="C5420412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EB92378"/>
    <w:multiLevelType w:val="hybridMultilevel"/>
    <w:tmpl w:val="D8AE0DDE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3540E1A"/>
    <w:multiLevelType w:val="hybridMultilevel"/>
    <w:tmpl w:val="37D2D58A"/>
    <w:lvl w:ilvl="0" w:tplc="A25C4A20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color w:val="auto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D58A5"/>
    <w:multiLevelType w:val="multilevel"/>
    <w:tmpl w:val="D36E9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A23B94"/>
    <w:multiLevelType w:val="hybridMultilevel"/>
    <w:tmpl w:val="B9822A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0327AD"/>
    <w:multiLevelType w:val="multilevel"/>
    <w:tmpl w:val="83480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985EBA"/>
    <w:multiLevelType w:val="hybridMultilevel"/>
    <w:tmpl w:val="402E944E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  <w:sz w:val="26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5983BC1"/>
    <w:multiLevelType w:val="hybridMultilevel"/>
    <w:tmpl w:val="23B89E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9D54E01"/>
    <w:multiLevelType w:val="hybridMultilevel"/>
    <w:tmpl w:val="7A3CACC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0DC090B"/>
    <w:multiLevelType w:val="hybridMultilevel"/>
    <w:tmpl w:val="73FC1F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E6487F"/>
    <w:multiLevelType w:val="multilevel"/>
    <w:tmpl w:val="C1E05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1"/>
  </w:num>
  <w:num w:numId="5">
    <w:abstractNumId w:val="12"/>
  </w:num>
  <w:num w:numId="6">
    <w:abstractNumId w:val="17"/>
  </w:num>
  <w:num w:numId="7">
    <w:abstractNumId w:val="14"/>
  </w:num>
  <w:num w:numId="8">
    <w:abstractNumId w:val="18"/>
  </w:num>
  <w:num w:numId="9">
    <w:abstractNumId w:val="16"/>
  </w:num>
  <w:num w:numId="10">
    <w:abstractNumId w:val="2"/>
  </w:num>
  <w:num w:numId="11">
    <w:abstractNumId w:val="13"/>
  </w:num>
  <w:num w:numId="12">
    <w:abstractNumId w:val="6"/>
  </w:num>
  <w:num w:numId="13">
    <w:abstractNumId w:val="0"/>
  </w:num>
  <w:num w:numId="14">
    <w:abstractNumId w:val="9"/>
  </w:num>
  <w:num w:numId="15">
    <w:abstractNumId w:val="11"/>
  </w:num>
  <w:num w:numId="16">
    <w:abstractNumId w:val="15"/>
  </w:num>
  <w:num w:numId="17">
    <w:abstractNumId w:val="8"/>
  </w:num>
  <w:num w:numId="18">
    <w:abstractNumId w:val="4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E7B"/>
    <w:rsid w:val="000007FE"/>
    <w:rsid w:val="00001E56"/>
    <w:rsid w:val="00002EA9"/>
    <w:rsid w:val="00004E12"/>
    <w:rsid w:val="00005E88"/>
    <w:rsid w:val="00006D29"/>
    <w:rsid w:val="00010D39"/>
    <w:rsid w:val="000113D5"/>
    <w:rsid w:val="0001224F"/>
    <w:rsid w:val="0001290E"/>
    <w:rsid w:val="000129A3"/>
    <w:rsid w:val="0001307F"/>
    <w:rsid w:val="000136B2"/>
    <w:rsid w:val="00013983"/>
    <w:rsid w:val="00013BC3"/>
    <w:rsid w:val="0001409E"/>
    <w:rsid w:val="000154DE"/>
    <w:rsid w:val="0001657D"/>
    <w:rsid w:val="000167D8"/>
    <w:rsid w:val="00017258"/>
    <w:rsid w:val="00017556"/>
    <w:rsid w:val="000210F0"/>
    <w:rsid w:val="00022489"/>
    <w:rsid w:val="00023C71"/>
    <w:rsid w:val="00024E69"/>
    <w:rsid w:val="000265D0"/>
    <w:rsid w:val="00034155"/>
    <w:rsid w:val="000342EA"/>
    <w:rsid w:val="00034D62"/>
    <w:rsid w:val="00035571"/>
    <w:rsid w:val="000358CD"/>
    <w:rsid w:val="00036ACD"/>
    <w:rsid w:val="00037B45"/>
    <w:rsid w:val="000406D5"/>
    <w:rsid w:val="00040FF5"/>
    <w:rsid w:val="000415F9"/>
    <w:rsid w:val="000420EF"/>
    <w:rsid w:val="00046C7F"/>
    <w:rsid w:val="00047890"/>
    <w:rsid w:val="00047A92"/>
    <w:rsid w:val="00050EB4"/>
    <w:rsid w:val="00053D30"/>
    <w:rsid w:val="0005432C"/>
    <w:rsid w:val="000558AB"/>
    <w:rsid w:val="00061657"/>
    <w:rsid w:val="000632B3"/>
    <w:rsid w:val="00065391"/>
    <w:rsid w:val="000662C9"/>
    <w:rsid w:val="00066E5E"/>
    <w:rsid w:val="000670BF"/>
    <w:rsid w:val="000705CA"/>
    <w:rsid w:val="00073726"/>
    <w:rsid w:val="00074205"/>
    <w:rsid w:val="0007523B"/>
    <w:rsid w:val="00077F9D"/>
    <w:rsid w:val="00080F69"/>
    <w:rsid w:val="000812D1"/>
    <w:rsid w:val="00081BA4"/>
    <w:rsid w:val="000820C5"/>
    <w:rsid w:val="0008277B"/>
    <w:rsid w:val="00082BA7"/>
    <w:rsid w:val="00084607"/>
    <w:rsid w:val="00085604"/>
    <w:rsid w:val="00085994"/>
    <w:rsid w:val="00086BD8"/>
    <w:rsid w:val="00090A5D"/>
    <w:rsid w:val="00090AD7"/>
    <w:rsid w:val="000921AE"/>
    <w:rsid w:val="00093B59"/>
    <w:rsid w:val="00094E4D"/>
    <w:rsid w:val="00096517"/>
    <w:rsid w:val="000967FC"/>
    <w:rsid w:val="000A0117"/>
    <w:rsid w:val="000A01F2"/>
    <w:rsid w:val="000A0B2B"/>
    <w:rsid w:val="000A29CD"/>
    <w:rsid w:val="000A4344"/>
    <w:rsid w:val="000A552C"/>
    <w:rsid w:val="000A65A9"/>
    <w:rsid w:val="000A739F"/>
    <w:rsid w:val="000B00E9"/>
    <w:rsid w:val="000B0528"/>
    <w:rsid w:val="000B08A1"/>
    <w:rsid w:val="000B1F18"/>
    <w:rsid w:val="000B5952"/>
    <w:rsid w:val="000B5DA5"/>
    <w:rsid w:val="000B6669"/>
    <w:rsid w:val="000B6DFF"/>
    <w:rsid w:val="000B74B9"/>
    <w:rsid w:val="000C2639"/>
    <w:rsid w:val="000C3969"/>
    <w:rsid w:val="000C5489"/>
    <w:rsid w:val="000C5F76"/>
    <w:rsid w:val="000C6211"/>
    <w:rsid w:val="000C685B"/>
    <w:rsid w:val="000C7DC7"/>
    <w:rsid w:val="000D034E"/>
    <w:rsid w:val="000D07CD"/>
    <w:rsid w:val="000D0D82"/>
    <w:rsid w:val="000D2666"/>
    <w:rsid w:val="000D34C2"/>
    <w:rsid w:val="000D46EB"/>
    <w:rsid w:val="000D549B"/>
    <w:rsid w:val="000D5EC3"/>
    <w:rsid w:val="000D6946"/>
    <w:rsid w:val="000D7CA3"/>
    <w:rsid w:val="000E038A"/>
    <w:rsid w:val="000E0C56"/>
    <w:rsid w:val="000E16D5"/>
    <w:rsid w:val="000E1C13"/>
    <w:rsid w:val="000E33A8"/>
    <w:rsid w:val="000E3CA2"/>
    <w:rsid w:val="000E471B"/>
    <w:rsid w:val="000E4FA2"/>
    <w:rsid w:val="000E6753"/>
    <w:rsid w:val="000F0A35"/>
    <w:rsid w:val="000F1268"/>
    <w:rsid w:val="000F20F9"/>
    <w:rsid w:val="000F40B1"/>
    <w:rsid w:val="000F4559"/>
    <w:rsid w:val="000F7792"/>
    <w:rsid w:val="000F7C40"/>
    <w:rsid w:val="000F7DD8"/>
    <w:rsid w:val="001001C8"/>
    <w:rsid w:val="001003CC"/>
    <w:rsid w:val="00100F19"/>
    <w:rsid w:val="00101416"/>
    <w:rsid w:val="00103002"/>
    <w:rsid w:val="00110196"/>
    <w:rsid w:val="00110288"/>
    <w:rsid w:val="00113275"/>
    <w:rsid w:val="001134C0"/>
    <w:rsid w:val="00114DAB"/>
    <w:rsid w:val="0011640C"/>
    <w:rsid w:val="001165FF"/>
    <w:rsid w:val="001166FD"/>
    <w:rsid w:val="00116CAE"/>
    <w:rsid w:val="001204FE"/>
    <w:rsid w:val="00121689"/>
    <w:rsid w:val="00121C91"/>
    <w:rsid w:val="00122C75"/>
    <w:rsid w:val="00123A3C"/>
    <w:rsid w:val="00123A88"/>
    <w:rsid w:val="00124B51"/>
    <w:rsid w:val="00125565"/>
    <w:rsid w:val="00127C06"/>
    <w:rsid w:val="00127DC6"/>
    <w:rsid w:val="001328D5"/>
    <w:rsid w:val="001342D3"/>
    <w:rsid w:val="001348D2"/>
    <w:rsid w:val="001348DF"/>
    <w:rsid w:val="00137683"/>
    <w:rsid w:val="00140D06"/>
    <w:rsid w:val="00140F0E"/>
    <w:rsid w:val="001414D5"/>
    <w:rsid w:val="001419A3"/>
    <w:rsid w:val="001435D4"/>
    <w:rsid w:val="00143A61"/>
    <w:rsid w:val="00147D78"/>
    <w:rsid w:val="00147DFA"/>
    <w:rsid w:val="00147E98"/>
    <w:rsid w:val="00150317"/>
    <w:rsid w:val="001520D2"/>
    <w:rsid w:val="00152403"/>
    <w:rsid w:val="00152580"/>
    <w:rsid w:val="0015258A"/>
    <w:rsid w:val="00154DE8"/>
    <w:rsid w:val="00155674"/>
    <w:rsid w:val="001560DD"/>
    <w:rsid w:val="001573E3"/>
    <w:rsid w:val="00157A68"/>
    <w:rsid w:val="00161530"/>
    <w:rsid w:val="00162473"/>
    <w:rsid w:val="00162629"/>
    <w:rsid w:val="001630AC"/>
    <w:rsid w:val="00165F61"/>
    <w:rsid w:val="0016647A"/>
    <w:rsid w:val="0016718D"/>
    <w:rsid w:val="001706F8"/>
    <w:rsid w:val="00171FAF"/>
    <w:rsid w:val="001738DA"/>
    <w:rsid w:val="0017523F"/>
    <w:rsid w:val="0017601E"/>
    <w:rsid w:val="00180A20"/>
    <w:rsid w:val="00182989"/>
    <w:rsid w:val="00182CBF"/>
    <w:rsid w:val="00183EB7"/>
    <w:rsid w:val="001845DC"/>
    <w:rsid w:val="00186AC5"/>
    <w:rsid w:val="00186D44"/>
    <w:rsid w:val="001909E1"/>
    <w:rsid w:val="001924E5"/>
    <w:rsid w:val="001926AC"/>
    <w:rsid w:val="00193795"/>
    <w:rsid w:val="00194D1F"/>
    <w:rsid w:val="00195080"/>
    <w:rsid w:val="001A16DA"/>
    <w:rsid w:val="001A29FA"/>
    <w:rsid w:val="001A2E10"/>
    <w:rsid w:val="001A4E69"/>
    <w:rsid w:val="001A52E6"/>
    <w:rsid w:val="001A551D"/>
    <w:rsid w:val="001A6738"/>
    <w:rsid w:val="001B0023"/>
    <w:rsid w:val="001B061B"/>
    <w:rsid w:val="001B16B5"/>
    <w:rsid w:val="001B16B8"/>
    <w:rsid w:val="001B37A4"/>
    <w:rsid w:val="001B3C72"/>
    <w:rsid w:val="001B4578"/>
    <w:rsid w:val="001B6243"/>
    <w:rsid w:val="001B6FE8"/>
    <w:rsid w:val="001B7714"/>
    <w:rsid w:val="001B7938"/>
    <w:rsid w:val="001B7AB6"/>
    <w:rsid w:val="001C026B"/>
    <w:rsid w:val="001C09F0"/>
    <w:rsid w:val="001C106A"/>
    <w:rsid w:val="001C2455"/>
    <w:rsid w:val="001C2DE6"/>
    <w:rsid w:val="001C3DDC"/>
    <w:rsid w:val="001C702C"/>
    <w:rsid w:val="001C70A5"/>
    <w:rsid w:val="001C741E"/>
    <w:rsid w:val="001D018D"/>
    <w:rsid w:val="001D1416"/>
    <w:rsid w:val="001D26E2"/>
    <w:rsid w:val="001D45D4"/>
    <w:rsid w:val="001D4A34"/>
    <w:rsid w:val="001D4D38"/>
    <w:rsid w:val="001D4FCF"/>
    <w:rsid w:val="001D50CD"/>
    <w:rsid w:val="001D5889"/>
    <w:rsid w:val="001D61C4"/>
    <w:rsid w:val="001D6837"/>
    <w:rsid w:val="001D6D75"/>
    <w:rsid w:val="001D758D"/>
    <w:rsid w:val="001D7E7B"/>
    <w:rsid w:val="001D7FDE"/>
    <w:rsid w:val="001E118D"/>
    <w:rsid w:val="001E20F8"/>
    <w:rsid w:val="001E2BEA"/>
    <w:rsid w:val="001E4702"/>
    <w:rsid w:val="001E5C45"/>
    <w:rsid w:val="001E70F5"/>
    <w:rsid w:val="001E7F3E"/>
    <w:rsid w:val="001F08EC"/>
    <w:rsid w:val="001F1383"/>
    <w:rsid w:val="001F1629"/>
    <w:rsid w:val="001F1C25"/>
    <w:rsid w:val="001F21B2"/>
    <w:rsid w:val="001F2209"/>
    <w:rsid w:val="001F3309"/>
    <w:rsid w:val="001F3E3D"/>
    <w:rsid w:val="001F40DC"/>
    <w:rsid w:val="001F4431"/>
    <w:rsid w:val="001F51F5"/>
    <w:rsid w:val="001F530C"/>
    <w:rsid w:val="001F629B"/>
    <w:rsid w:val="001F6834"/>
    <w:rsid w:val="001F6E20"/>
    <w:rsid w:val="001F78C4"/>
    <w:rsid w:val="001F7D02"/>
    <w:rsid w:val="00200289"/>
    <w:rsid w:val="00201738"/>
    <w:rsid w:val="00202717"/>
    <w:rsid w:val="002029A3"/>
    <w:rsid w:val="00202E00"/>
    <w:rsid w:val="00204319"/>
    <w:rsid w:val="0020470A"/>
    <w:rsid w:val="00206098"/>
    <w:rsid w:val="00206A28"/>
    <w:rsid w:val="00206C99"/>
    <w:rsid w:val="00211284"/>
    <w:rsid w:val="00211396"/>
    <w:rsid w:val="002117E1"/>
    <w:rsid w:val="00211990"/>
    <w:rsid w:val="002135D5"/>
    <w:rsid w:val="0021573E"/>
    <w:rsid w:val="00215FD8"/>
    <w:rsid w:val="0021612C"/>
    <w:rsid w:val="002168D5"/>
    <w:rsid w:val="002219EB"/>
    <w:rsid w:val="00221D56"/>
    <w:rsid w:val="00221FD2"/>
    <w:rsid w:val="002222C5"/>
    <w:rsid w:val="00222DCA"/>
    <w:rsid w:val="00224B8B"/>
    <w:rsid w:val="00224BEF"/>
    <w:rsid w:val="00224E2D"/>
    <w:rsid w:val="00226725"/>
    <w:rsid w:val="00230386"/>
    <w:rsid w:val="002337E0"/>
    <w:rsid w:val="00233BCD"/>
    <w:rsid w:val="002373E6"/>
    <w:rsid w:val="002374D6"/>
    <w:rsid w:val="00237780"/>
    <w:rsid w:val="00241E44"/>
    <w:rsid w:val="0024309F"/>
    <w:rsid w:val="002433C1"/>
    <w:rsid w:val="00243A16"/>
    <w:rsid w:val="00245BEA"/>
    <w:rsid w:val="002464B6"/>
    <w:rsid w:val="00247272"/>
    <w:rsid w:val="00247282"/>
    <w:rsid w:val="0024768A"/>
    <w:rsid w:val="00247A70"/>
    <w:rsid w:val="00247FF4"/>
    <w:rsid w:val="00251EB9"/>
    <w:rsid w:val="00252499"/>
    <w:rsid w:val="0025347E"/>
    <w:rsid w:val="00253FA2"/>
    <w:rsid w:val="0025414E"/>
    <w:rsid w:val="002541E8"/>
    <w:rsid w:val="002549BC"/>
    <w:rsid w:val="002566B5"/>
    <w:rsid w:val="0025687B"/>
    <w:rsid w:val="00257250"/>
    <w:rsid w:val="00257B09"/>
    <w:rsid w:val="00261A04"/>
    <w:rsid w:val="00264E8C"/>
    <w:rsid w:val="00267592"/>
    <w:rsid w:val="00271C20"/>
    <w:rsid w:val="002730C0"/>
    <w:rsid w:val="002748DC"/>
    <w:rsid w:val="00274C12"/>
    <w:rsid w:val="0027601C"/>
    <w:rsid w:val="002760A2"/>
    <w:rsid w:val="002808E6"/>
    <w:rsid w:val="00281BFA"/>
    <w:rsid w:val="00281D20"/>
    <w:rsid w:val="002822FD"/>
    <w:rsid w:val="00282A3C"/>
    <w:rsid w:val="00282E85"/>
    <w:rsid w:val="00283643"/>
    <w:rsid w:val="00283926"/>
    <w:rsid w:val="0028436F"/>
    <w:rsid w:val="00284732"/>
    <w:rsid w:val="00285E6C"/>
    <w:rsid w:val="00286987"/>
    <w:rsid w:val="00286A7F"/>
    <w:rsid w:val="002873B9"/>
    <w:rsid w:val="002874F9"/>
    <w:rsid w:val="002918ED"/>
    <w:rsid w:val="00291CF8"/>
    <w:rsid w:val="00292A8A"/>
    <w:rsid w:val="00292C2E"/>
    <w:rsid w:val="00294A1E"/>
    <w:rsid w:val="002959A4"/>
    <w:rsid w:val="00296159"/>
    <w:rsid w:val="0029696F"/>
    <w:rsid w:val="002A038B"/>
    <w:rsid w:val="002A0B1F"/>
    <w:rsid w:val="002A202C"/>
    <w:rsid w:val="002A2924"/>
    <w:rsid w:val="002A292E"/>
    <w:rsid w:val="002A3A5A"/>
    <w:rsid w:val="002A5580"/>
    <w:rsid w:val="002A57A8"/>
    <w:rsid w:val="002A5D09"/>
    <w:rsid w:val="002A5E32"/>
    <w:rsid w:val="002A6266"/>
    <w:rsid w:val="002B1D90"/>
    <w:rsid w:val="002B26F8"/>
    <w:rsid w:val="002B2B10"/>
    <w:rsid w:val="002B37FC"/>
    <w:rsid w:val="002B3965"/>
    <w:rsid w:val="002B4F0D"/>
    <w:rsid w:val="002B68A9"/>
    <w:rsid w:val="002B72EE"/>
    <w:rsid w:val="002C0E64"/>
    <w:rsid w:val="002C1EB1"/>
    <w:rsid w:val="002C210C"/>
    <w:rsid w:val="002C27AD"/>
    <w:rsid w:val="002C4EF7"/>
    <w:rsid w:val="002D1667"/>
    <w:rsid w:val="002D1E79"/>
    <w:rsid w:val="002D2400"/>
    <w:rsid w:val="002D2F58"/>
    <w:rsid w:val="002D316C"/>
    <w:rsid w:val="002D5496"/>
    <w:rsid w:val="002D758D"/>
    <w:rsid w:val="002D7F21"/>
    <w:rsid w:val="002E00A4"/>
    <w:rsid w:val="002E03C8"/>
    <w:rsid w:val="002E0B2B"/>
    <w:rsid w:val="002E3F46"/>
    <w:rsid w:val="002E55B1"/>
    <w:rsid w:val="002E6D7C"/>
    <w:rsid w:val="002E7B6A"/>
    <w:rsid w:val="002F05D5"/>
    <w:rsid w:val="002F0ACB"/>
    <w:rsid w:val="002F10B8"/>
    <w:rsid w:val="002F2634"/>
    <w:rsid w:val="002F3917"/>
    <w:rsid w:val="002F4041"/>
    <w:rsid w:val="002F45AB"/>
    <w:rsid w:val="002F537A"/>
    <w:rsid w:val="00302C7E"/>
    <w:rsid w:val="003052ED"/>
    <w:rsid w:val="003064CE"/>
    <w:rsid w:val="003069EA"/>
    <w:rsid w:val="0030700C"/>
    <w:rsid w:val="003100D9"/>
    <w:rsid w:val="003117D3"/>
    <w:rsid w:val="00312CE7"/>
    <w:rsid w:val="00312EA7"/>
    <w:rsid w:val="003130AD"/>
    <w:rsid w:val="0031397A"/>
    <w:rsid w:val="00314000"/>
    <w:rsid w:val="00314B61"/>
    <w:rsid w:val="003162D3"/>
    <w:rsid w:val="0031735C"/>
    <w:rsid w:val="00320BF3"/>
    <w:rsid w:val="00321822"/>
    <w:rsid w:val="00323003"/>
    <w:rsid w:val="00323244"/>
    <w:rsid w:val="00325C40"/>
    <w:rsid w:val="003278B4"/>
    <w:rsid w:val="003300B0"/>
    <w:rsid w:val="0033050E"/>
    <w:rsid w:val="003309E9"/>
    <w:rsid w:val="003311CF"/>
    <w:rsid w:val="003314EC"/>
    <w:rsid w:val="0033328D"/>
    <w:rsid w:val="003345E7"/>
    <w:rsid w:val="00334926"/>
    <w:rsid w:val="0034136C"/>
    <w:rsid w:val="00341AB9"/>
    <w:rsid w:val="003421C3"/>
    <w:rsid w:val="00342EC4"/>
    <w:rsid w:val="00344BAF"/>
    <w:rsid w:val="0034511F"/>
    <w:rsid w:val="003452E6"/>
    <w:rsid w:val="00346033"/>
    <w:rsid w:val="00347AFE"/>
    <w:rsid w:val="00350032"/>
    <w:rsid w:val="00350DDA"/>
    <w:rsid w:val="00351071"/>
    <w:rsid w:val="003510B7"/>
    <w:rsid w:val="00351F9F"/>
    <w:rsid w:val="00352423"/>
    <w:rsid w:val="0035374B"/>
    <w:rsid w:val="00355182"/>
    <w:rsid w:val="003557EC"/>
    <w:rsid w:val="00357D11"/>
    <w:rsid w:val="0036149C"/>
    <w:rsid w:val="00361913"/>
    <w:rsid w:val="0036455A"/>
    <w:rsid w:val="003646D9"/>
    <w:rsid w:val="003658A0"/>
    <w:rsid w:val="003679E0"/>
    <w:rsid w:val="003717DD"/>
    <w:rsid w:val="003721B8"/>
    <w:rsid w:val="00372680"/>
    <w:rsid w:val="00372891"/>
    <w:rsid w:val="00373E37"/>
    <w:rsid w:val="00375D0C"/>
    <w:rsid w:val="0037706F"/>
    <w:rsid w:val="00380737"/>
    <w:rsid w:val="00380A3B"/>
    <w:rsid w:val="00381047"/>
    <w:rsid w:val="00382E3C"/>
    <w:rsid w:val="00383186"/>
    <w:rsid w:val="00383DAE"/>
    <w:rsid w:val="00384755"/>
    <w:rsid w:val="0038488C"/>
    <w:rsid w:val="0039055B"/>
    <w:rsid w:val="0039186F"/>
    <w:rsid w:val="00392586"/>
    <w:rsid w:val="00392A2A"/>
    <w:rsid w:val="00392EB7"/>
    <w:rsid w:val="00393213"/>
    <w:rsid w:val="00393B7A"/>
    <w:rsid w:val="00394AB6"/>
    <w:rsid w:val="00394C59"/>
    <w:rsid w:val="00394F93"/>
    <w:rsid w:val="0039649C"/>
    <w:rsid w:val="00396858"/>
    <w:rsid w:val="00396F1E"/>
    <w:rsid w:val="003A1045"/>
    <w:rsid w:val="003A2153"/>
    <w:rsid w:val="003A3398"/>
    <w:rsid w:val="003A3B37"/>
    <w:rsid w:val="003A66E4"/>
    <w:rsid w:val="003A66EB"/>
    <w:rsid w:val="003A71FD"/>
    <w:rsid w:val="003B2BF5"/>
    <w:rsid w:val="003B30B3"/>
    <w:rsid w:val="003B4339"/>
    <w:rsid w:val="003B491B"/>
    <w:rsid w:val="003B6803"/>
    <w:rsid w:val="003B78B5"/>
    <w:rsid w:val="003C0096"/>
    <w:rsid w:val="003C16FC"/>
    <w:rsid w:val="003C1AF7"/>
    <w:rsid w:val="003C22A9"/>
    <w:rsid w:val="003C2D35"/>
    <w:rsid w:val="003C40E4"/>
    <w:rsid w:val="003C427C"/>
    <w:rsid w:val="003C46B9"/>
    <w:rsid w:val="003C4E20"/>
    <w:rsid w:val="003C5065"/>
    <w:rsid w:val="003C69E4"/>
    <w:rsid w:val="003C769B"/>
    <w:rsid w:val="003C7C14"/>
    <w:rsid w:val="003D14E7"/>
    <w:rsid w:val="003D17B3"/>
    <w:rsid w:val="003D23BD"/>
    <w:rsid w:val="003D36CE"/>
    <w:rsid w:val="003D5FF4"/>
    <w:rsid w:val="003D6358"/>
    <w:rsid w:val="003D6BCC"/>
    <w:rsid w:val="003D7660"/>
    <w:rsid w:val="003E1148"/>
    <w:rsid w:val="003E1A06"/>
    <w:rsid w:val="003E1E07"/>
    <w:rsid w:val="003E2BA3"/>
    <w:rsid w:val="003E2C40"/>
    <w:rsid w:val="003E3C92"/>
    <w:rsid w:val="003E4403"/>
    <w:rsid w:val="003E51DA"/>
    <w:rsid w:val="003E5FFF"/>
    <w:rsid w:val="003F027C"/>
    <w:rsid w:val="003F0AFF"/>
    <w:rsid w:val="003F11FC"/>
    <w:rsid w:val="003F2FC7"/>
    <w:rsid w:val="003F3214"/>
    <w:rsid w:val="003F3480"/>
    <w:rsid w:val="003F3A84"/>
    <w:rsid w:val="003F489F"/>
    <w:rsid w:val="003F595C"/>
    <w:rsid w:val="003F6801"/>
    <w:rsid w:val="00401745"/>
    <w:rsid w:val="00401B67"/>
    <w:rsid w:val="00402ADC"/>
    <w:rsid w:val="00405810"/>
    <w:rsid w:val="00405FCE"/>
    <w:rsid w:val="0040639C"/>
    <w:rsid w:val="00406B32"/>
    <w:rsid w:val="0040732D"/>
    <w:rsid w:val="00411196"/>
    <w:rsid w:val="0041381A"/>
    <w:rsid w:val="004143FC"/>
    <w:rsid w:val="00416ADD"/>
    <w:rsid w:val="00417114"/>
    <w:rsid w:val="0041764F"/>
    <w:rsid w:val="004223D3"/>
    <w:rsid w:val="0042249F"/>
    <w:rsid w:val="00423778"/>
    <w:rsid w:val="0042433F"/>
    <w:rsid w:val="00425D02"/>
    <w:rsid w:val="00426198"/>
    <w:rsid w:val="00426648"/>
    <w:rsid w:val="004277E3"/>
    <w:rsid w:val="00427DD7"/>
    <w:rsid w:val="00431DD5"/>
    <w:rsid w:val="004320F8"/>
    <w:rsid w:val="00432184"/>
    <w:rsid w:val="00432F25"/>
    <w:rsid w:val="00433E00"/>
    <w:rsid w:val="004363B6"/>
    <w:rsid w:val="00436DB3"/>
    <w:rsid w:val="00437287"/>
    <w:rsid w:val="004407B5"/>
    <w:rsid w:val="00442918"/>
    <w:rsid w:val="00442D76"/>
    <w:rsid w:val="004453AD"/>
    <w:rsid w:val="00445DA5"/>
    <w:rsid w:val="0045103B"/>
    <w:rsid w:val="0045223B"/>
    <w:rsid w:val="004525BA"/>
    <w:rsid w:val="00452673"/>
    <w:rsid w:val="00454809"/>
    <w:rsid w:val="00455609"/>
    <w:rsid w:val="0045585D"/>
    <w:rsid w:val="00457390"/>
    <w:rsid w:val="00457CC6"/>
    <w:rsid w:val="00457F94"/>
    <w:rsid w:val="004624CB"/>
    <w:rsid w:val="00462A9F"/>
    <w:rsid w:val="00463737"/>
    <w:rsid w:val="00463E65"/>
    <w:rsid w:val="00465F9D"/>
    <w:rsid w:val="004668BC"/>
    <w:rsid w:val="004675CA"/>
    <w:rsid w:val="00470490"/>
    <w:rsid w:val="00471992"/>
    <w:rsid w:val="00473C45"/>
    <w:rsid w:val="0047633D"/>
    <w:rsid w:val="00477724"/>
    <w:rsid w:val="004839B6"/>
    <w:rsid w:val="00484D0D"/>
    <w:rsid w:val="00485256"/>
    <w:rsid w:val="00491722"/>
    <w:rsid w:val="00491841"/>
    <w:rsid w:val="00491996"/>
    <w:rsid w:val="00491ABC"/>
    <w:rsid w:val="00495551"/>
    <w:rsid w:val="004968E2"/>
    <w:rsid w:val="004A0613"/>
    <w:rsid w:val="004A0B2C"/>
    <w:rsid w:val="004A16AA"/>
    <w:rsid w:val="004A16DB"/>
    <w:rsid w:val="004A1CAB"/>
    <w:rsid w:val="004A371C"/>
    <w:rsid w:val="004A4F9D"/>
    <w:rsid w:val="004A727B"/>
    <w:rsid w:val="004B0519"/>
    <w:rsid w:val="004B16FB"/>
    <w:rsid w:val="004B20CC"/>
    <w:rsid w:val="004B2144"/>
    <w:rsid w:val="004B21BC"/>
    <w:rsid w:val="004B263F"/>
    <w:rsid w:val="004B3009"/>
    <w:rsid w:val="004B40C1"/>
    <w:rsid w:val="004B4D75"/>
    <w:rsid w:val="004B5617"/>
    <w:rsid w:val="004B5C31"/>
    <w:rsid w:val="004B6423"/>
    <w:rsid w:val="004B6889"/>
    <w:rsid w:val="004B7D53"/>
    <w:rsid w:val="004C068E"/>
    <w:rsid w:val="004C1099"/>
    <w:rsid w:val="004C14C0"/>
    <w:rsid w:val="004C158C"/>
    <w:rsid w:val="004C165D"/>
    <w:rsid w:val="004C1C7E"/>
    <w:rsid w:val="004C1E32"/>
    <w:rsid w:val="004C2463"/>
    <w:rsid w:val="004C2FA7"/>
    <w:rsid w:val="004C3516"/>
    <w:rsid w:val="004C6AD5"/>
    <w:rsid w:val="004C6C40"/>
    <w:rsid w:val="004C6D3B"/>
    <w:rsid w:val="004C7437"/>
    <w:rsid w:val="004D135F"/>
    <w:rsid w:val="004D1A06"/>
    <w:rsid w:val="004D2B44"/>
    <w:rsid w:val="004D31A5"/>
    <w:rsid w:val="004D449A"/>
    <w:rsid w:val="004D6292"/>
    <w:rsid w:val="004D6B4C"/>
    <w:rsid w:val="004E2653"/>
    <w:rsid w:val="004E2B3A"/>
    <w:rsid w:val="004E2BFD"/>
    <w:rsid w:val="004E2E05"/>
    <w:rsid w:val="004E4AAE"/>
    <w:rsid w:val="004E5311"/>
    <w:rsid w:val="004E5DDA"/>
    <w:rsid w:val="004E6666"/>
    <w:rsid w:val="004E6FF5"/>
    <w:rsid w:val="004E72DB"/>
    <w:rsid w:val="004E7CEB"/>
    <w:rsid w:val="004F05FC"/>
    <w:rsid w:val="004F12AA"/>
    <w:rsid w:val="004F1C66"/>
    <w:rsid w:val="004F2C1F"/>
    <w:rsid w:val="004F3664"/>
    <w:rsid w:val="004F377D"/>
    <w:rsid w:val="004F401B"/>
    <w:rsid w:val="004F4229"/>
    <w:rsid w:val="004F4340"/>
    <w:rsid w:val="004F54B1"/>
    <w:rsid w:val="004F5E2C"/>
    <w:rsid w:val="004F6B63"/>
    <w:rsid w:val="004F70D2"/>
    <w:rsid w:val="004F7CDD"/>
    <w:rsid w:val="0050235E"/>
    <w:rsid w:val="0050474C"/>
    <w:rsid w:val="00504D37"/>
    <w:rsid w:val="005062FF"/>
    <w:rsid w:val="00510B25"/>
    <w:rsid w:val="0051430C"/>
    <w:rsid w:val="005179BA"/>
    <w:rsid w:val="00521287"/>
    <w:rsid w:val="00521642"/>
    <w:rsid w:val="00521663"/>
    <w:rsid w:val="00522418"/>
    <w:rsid w:val="005247DD"/>
    <w:rsid w:val="005247F1"/>
    <w:rsid w:val="00525550"/>
    <w:rsid w:val="00526539"/>
    <w:rsid w:val="00527B25"/>
    <w:rsid w:val="00531D38"/>
    <w:rsid w:val="005325F3"/>
    <w:rsid w:val="005328DB"/>
    <w:rsid w:val="00534075"/>
    <w:rsid w:val="00534459"/>
    <w:rsid w:val="00536425"/>
    <w:rsid w:val="00536E50"/>
    <w:rsid w:val="005370EE"/>
    <w:rsid w:val="0053770A"/>
    <w:rsid w:val="00537714"/>
    <w:rsid w:val="00540489"/>
    <w:rsid w:val="00541524"/>
    <w:rsid w:val="0054168A"/>
    <w:rsid w:val="00543DBC"/>
    <w:rsid w:val="005440A1"/>
    <w:rsid w:val="005458BA"/>
    <w:rsid w:val="00545DBF"/>
    <w:rsid w:val="00547A8C"/>
    <w:rsid w:val="00551313"/>
    <w:rsid w:val="0055179E"/>
    <w:rsid w:val="00552E7C"/>
    <w:rsid w:val="00555536"/>
    <w:rsid w:val="005557B6"/>
    <w:rsid w:val="00556381"/>
    <w:rsid w:val="00556C62"/>
    <w:rsid w:val="00557217"/>
    <w:rsid w:val="00562A40"/>
    <w:rsid w:val="00562CDC"/>
    <w:rsid w:val="00563206"/>
    <w:rsid w:val="00565E4F"/>
    <w:rsid w:val="005671FB"/>
    <w:rsid w:val="00570962"/>
    <w:rsid w:val="00571027"/>
    <w:rsid w:val="0057154B"/>
    <w:rsid w:val="00571D8E"/>
    <w:rsid w:val="00571E5F"/>
    <w:rsid w:val="00571EB1"/>
    <w:rsid w:val="00571EF5"/>
    <w:rsid w:val="005736EA"/>
    <w:rsid w:val="00574FE4"/>
    <w:rsid w:val="005756F5"/>
    <w:rsid w:val="00575DB5"/>
    <w:rsid w:val="00576268"/>
    <w:rsid w:val="005773B4"/>
    <w:rsid w:val="00577905"/>
    <w:rsid w:val="00580246"/>
    <w:rsid w:val="005819D5"/>
    <w:rsid w:val="005830A3"/>
    <w:rsid w:val="0058338E"/>
    <w:rsid w:val="00583572"/>
    <w:rsid w:val="005835A8"/>
    <w:rsid w:val="005840E7"/>
    <w:rsid w:val="005863A6"/>
    <w:rsid w:val="00586D50"/>
    <w:rsid w:val="00587BBF"/>
    <w:rsid w:val="00587DB3"/>
    <w:rsid w:val="005920AA"/>
    <w:rsid w:val="005941BC"/>
    <w:rsid w:val="00595C1F"/>
    <w:rsid w:val="00595D4D"/>
    <w:rsid w:val="00596322"/>
    <w:rsid w:val="005967DF"/>
    <w:rsid w:val="00597A56"/>
    <w:rsid w:val="005A203E"/>
    <w:rsid w:val="005A2AD6"/>
    <w:rsid w:val="005A49A1"/>
    <w:rsid w:val="005A547E"/>
    <w:rsid w:val="005A691A"/>
    <w:rsid w:val="005A6D65"/>
    <w:rsid w:val="005B0CD9"/>
    <w:rsid w:val="005B1662"/>
    <w:rsid w:val="005B1D5B"/>
    <w:rsid w:val="005B2557"/>
    <w:rsid w:val="005B286D"/>
    <w:rsid w:val="005B308E"/>
    <w:rsid w:val="005B3D85"/>
    <w:rsid w:val="005B3ED9"/>
    <w:rsid w:val="005B436C"/>
    <w:rsid w:val="005B5916"/>
    <w:rsid w:val="005B5ADE"/>
    <w:rsid w:val="005B5EBA"/>
    <w:rsid w:val="005B659C"/>
    <w:rsid w:val="005B6B7C"/>
    <w:rsid w:val="005B708E"/>
    <w:rsid w:val="005C69D9"/>
    <w:rsid w:val="005C729F"/>
    <w:rsid w:val="005D0FA3"/>
    <w:rsid w:val="005D1B68"/>
    <w:rsid w:val="005D2483"/>
    <w:rsid w:val="005D33B5"/>
    <w:rsid w:val="005D3BD6"/>
    <w:rsid w:val="005D3CC2"/>
    <w:rsid w:val="005D49B8"/>
    <w:rsid w:val="005D5C79"/>
    <w:rsid w:val="005D668B"/>
    <w:rsid w:val="005D7384"/>
    <w:rsid w:val="005D7A9F"/>
    <w:rsid w:val="005D7E7C"/>
    <w:rsid w:val="005E07B0"/>
    <w:rsid w:val="005E23F3"/>
    <w:rsid w:val="005E27AC"/>
    <w:rsid w:val="005E3766"/>
    <w:rsid w:val="005E58D8"/>
    <w:rsid w:val="005E5E26"/>
    <w:rsid w:val="005E7155"/>
    <w:rsid w:val="005E789B"/>
    <w:rsid w:val="005F044A"/>
    <w:rsid w:val="005F0ABB"/>
    <w:rsid w:val="005F22B9"/>
    <w:rsid w:val="005F2F1F"/>
    <w:rsid w:val="005F35AC"/>
    <w:rsid w:val="005F3AB9"/>
    <w:rsid w:val="005F4CEB"/>
    <w:rsid w:val="005F4DEC"/>
    <w:rsid w:val="005F500F"/>
    <w:rsid w:val="005F71E7"/>
    <w:rsid w:val="005F7902"/>
    <w:rsid w:val="00600337"/>
    <w:rsid w:val="006008FB"/>
    <w:rsid w:val="00601EEC"/>
    <w:rsid w:val="0060267D"/>
    <w:rsid w:val="00603377"/>
    <w:rsid w:val="00603BDA"/>
    <w:rsid w:val="00603C9D"/>
    <w:rsid w:val="00604245"/>
    <w:rsid w:val="00604BF6"/>
    <w:rsid w:val="0061040D"/>
    <w:rsid w:val="006106E1"/>
    <w:rsid w:val="0061075D"/>
    <w:rsid w:val="00610CF8"/>
    <w:rsid w:val="006144A0"/>
    <w:rsid w:val="006146E5"/>
    <w:rsid w:val="006209E9"/>
    <w:rsid w:val="00623386"/>
    <w:rsid w:val="00623798"/>
    <w:rsid w:val="00624A2F"/>
    <w:rsid w:val="00627A6E"/>
    <w:rsid w:val="00630358"/>
    <w:rsid w:val="006317AC"/>
    <w:rsid w:val="00632D11"/>
    <w:rsid w:val="0063332F"/>
    <w:rsid w:val="00634B37"/>
    <w:rsid w:val="006366B9"/>
    <w:rsid w:val="006379E7"/>
    <w:rsid w:val="00637FB8"/>
    <w:rsid w:val="00637FBC"/>
    <w:rsid w:val="00640A00"/>
    <w:rsid w:val="00640DB0"/>
    <w:rsid w:val="006410BB"/>
    <w:rsid w:val="00642B68"/>
    <w:rsid w:val="00643330"/>
    <w:rsid w:val="00643512"/>
    <w:rsid w:val="00643D51"/>
    <w:rsid w:val="00643F13"/>
    <w:rsid w:val="0064409D"/>
    <w:rsid w:val="00644139"/>
    <w:rsid w:val="006460EF"/>
    <w:rsid w:val="0064617E"/>
    <w:rsid w:val="0064645E"/>
    <w:rsid w:val="00646656"/>
    <w:rsid w:val="00646EA9"/>
    <w:rsid w:val="00647B17"/>
    <w:rsid w:val="00651F1E"/>
    <w:rsid w:val="00654420"/>
    <w:rsid w:val="006558C3"/>
    <w:rsid w:val="00655D84"/>
    <w:rsid w:val="00656905"/>
    <w:rsid w:val="006572B2"/>
    <w:rsid w:val="00657A4F"/>
    <w:rsid w:val="006602E5"/>
    <w:rsid w:val="00661C63"/>
    <w:rsid w:val="006640A0"/>
    <w:rsid w:val="0066432B"/>
    <w:rsid w:val="0066442D"/>
    <w:rsid w:val="00664D55"/>
    <w:rsid w:val="00665159"/>
    <w:rsid w:val="00667F0E"/>
    <w:rsid w:val="00671180"/>
    <w:rsid w:val="006722DA"/>
    <w:rsid w:val="00672425"/>
    <w:rsid w:val="00672EAA"/>
    <w:rsid w:val="006738C0"/>
    <w:rsid w:val="00674833"/>
    <w:rsid w:val="00674DF4"/>
    <w:rsid w:val="006759D4"/>
    <w:rsid w:val="00676100"/>
    <w:rsid w:val="006813F9"/>
    <w:rsid w:val="006816B1"/>
    <w:rsid w:val="006853FC"/>
    <w:rsid w:val="00685A02"/>
    <w:rsid w:val="00685CE8"/>
    <w:rsid w:val="00685D57"/>
    <w:rsid w:val="0069088A"/>
    <w:rsid w:val="00690B13"/>
    <w:rsid w:val="00690E92"/>
    <w:rsid w:val="006919A4"/>
    <w:rsid w:val="00691FC3"/>
    <w:rsid w:val="00692EAE"/>
    <w:rsid w:val="00692FC1"/>
    <w:rsid w:val="006944AC"/>
    <w:rsid w:val="00695386"/>
    <w:rsid w:val="006953F4"/>
    <w:rsid w:val="0069564A"/>
    <w:rsid w:val="00696594"/>
    <w:rsid w:val="006977B0"/>
    <w:rsid w:val="006A0AC6"/>
    <w:rsid w:val="006A0C59"/>
    <w:rsid w:val="006A1E6D"/>
    <w:rsid w:val="006A1F58"/>
    <w:rsid w:val="006A2FF4"/>
    <w:rsid w:val="006A58D4"/>
    <w:rsid w:val="006A657B"/>
    <w:rsid w:val="006A7777"/>
    <w:rsid w:val="006B05C6"/>
    <w:rsid w:val="006B12A3"/>
    <w:rsid w:val="006B29FF"/>
    <w:rsid w:val="006B2C6F"/>
    <w:rsid w:val="006B3941"/>
    <w:rsid w:val="006B3AE5"/>
    <w:rsid w:val="006B59C5"/>
    <w:rsid w:val="006B617A"/>
    <w:rsid w:val="006B6E1D"/>
    <w:rsid w:val="006B75DC"/>
    <w:rsid w:val="006C07C8"/>
    <w:rsid w:val="006C2C05"/>
    <w:rsid w:val="006C61F1"/>
    <w:rsid w:val="006C7906"/>
    <w:rsid w:val="006C7F9A"/>
    <w:rsid w:val="006D04DA"/>
    <w:rsid w:val="006D082F"/>
    <w:rsid w:val="006D1016"/>
    <w:rsid w:val="006D172C"/>
    <w:rsid w:val="006D2AF4"/>
    <w:rsid w:val="006D3740"/>
    <w:rsid w:val="006D3862"/>
    <w:rsid w:val="006D3F27"/>
    <w:rsid w:val="006D474E"/>
    <w:rsid w:val="006D4AE6"/>
    <w:rsid w:val="006D5AD2"/>
    <w:rsid w:val="006D5C61"/>
    <w:rsid w:val="006D5EA6"/>
    <w:rsid w:val="006E02A9"/>
    <w:rsid w:val="006E275D"/>
    <w:rsid w:val="006E3256"/>
    <w:rsid w:val="006E33A5"/>
    <w:rsid w:val="006E4891"/>
    <w:rsid w:val="006E5866"/>
    <w:rsid w:val="006E6276"/>
    <w:rsid w:val="006E668C"/>
    <w:rsid w:val="006E701D"/>
    <w:rsid w:val="006E7F50"/>
    <w:rsid w:val="006F00B8"/>
    <w:rsid w:val="006F1ECE"/>
    <w:rsid w:val="006F217E"/>
    <w:rsid w:val="006F5857"/>
    <w:rsid w:val="006F62B9"/>
    <w:rsid w:val="006F6831"/>
    <w:rsid w:val="006F70D3"/>
    <w:rsid w:val="006F73EB"/>
    <w:rsid w:val="006F7C21"/>
    <w:rsid w:val="00700123"/>
    <w:rsid w:val="00700387"/>
    <w:rsid w:val="007010CB"/>
    <w:rsid w:val="007018E5"/>
    <w:rsid w:val="00702C0C"/>
    <w:rsid w:val="007046FE"/>
    <w:rsid w:val="0070550F"/>
    <w:rsid w:val="007067AD"/>
    <w:rsid w:val="00710123"/>
    <w:rsid w:val="00711EF4"/>
    <w:rsid w:val="00715CF1"/>
    <w:rsid w:val="007204A6"/>
    <w:rsid w:val="00721AE4"/>
    <w:rsid w:val="007229D7"/>
    <w:rsid w:val="00722CF9"/>
    <w:rsid w:val="007243B6"/>
    <w:rsid w:val="0072513B"/>
    <w:rsid w:val="00726F49"/>
    <w:rsid w:val="007303D6"/>
    <w:rsid w:val="007307E9"/>
    <w:rsid w:val="007335C7"/>
    <w:rsid w:val="00734938"/>
    <w:rsid w:val="00736617"/>
    <w:rsid w:val="00737138"/>
    <w:rsid w:val="00740C89"/>
    <w:rsid w:val="007419E3"/>
    <w:rsid w:val="007433CD"/>
    <w:rsid w:val="007457A0"/>
    <w:rsid w:val="007462D9"/>
    <w:rsid w:val="00750A72"/>
    <w:rsid w:val="007510A9"/>
    <w:rsid w:val="007516B4"/>
    <w:rsid w:val="00751ACD"/>
    <w:rsid w:val="00751B89"/>
    <w:rsid w:val="00751BBB"/>
    <w:rsid w:val="00752470"/>
    <w:rsid w:val="00752B1D"/>
    <w:rsid w:val="00753F34"/>
    <w:rsid w:val="0075429C"/>
    <w:rsid w:val="0075663F"/>
    <w:rsid w:val="00756A83"/>
    <w:rsid w:val="00756A98"/>
    <w:rsid w:val="00757F4F"/>
    <w:rsid w:val="007610E3"/>
    <w:rsid w:val="00761D21"/>
    <w:rsid w:val="00763727"/>
    <w:rsid w:val="007638D3"/>
    <w:rsid w:val="00764794"/>
    <w:rsid w:val="00764949"/>
    <w:rsid w:val="0076548C"/>
    <w:rsid w:val="007670A5"/>
    <w:rsid w:val="007674D2"/>
    <w:rsid w:val="007675D9"/>
    <w:rsid w:val="00770A30"/>
    <w:rsid w:val="00770A7E"/>
    <w:rsid w:val="00770C58"/>
    <w:rsid w:val="00772BF2"/>
    <w:rsid w:val="00774204"/>
    <w:rsid w:val="0077458C"/>
    <w:rsid w:val="0078007A"/>
    <w:rsid w:val="00780DB9"/>
    <w:rsid w:val="007819C6"/>
    <w:rsid w:val="007826BB"/>
    <w:rsid w:val="007844C2"/>
    <w:rsid w:val="007845B2"/>
    <w:rsid w:val="00785A3F"/>
    <w:rsid w:val="00786053"/>
    <w:rsid w:val="00790D5C"/>
    <w:rsid w:val="00792E56"/>
    <w:rsid w:val="00793834"/>
    <w:rsid w:val="00796EAB"/>
    <w:rsid w:val="00797966"/>
    <w:rsid w:val="007979CD"/>
    <w:rsid w:val="007A20B8"/>
    <w:rsid w:val="007A393F"/>
    <w:rsid w:val="007A425E"/>
    <w:rsid w:val="007A4397"/>
    <w:rsid w:val="007A4605"/>
    <w:rsid w:val="007A5463"/>
    <w:rsid w:val="007A5566"/>
    <w:rsid w:val="007A6513"/>
    <w:rsid w:val="007A71C0"/>
    <w:rsid w:val="007B0ED7"/>
    <w:rsid w:val="007B21BD"/>
    <w:rsid w:val="007B5872"/>
    <w:rsid w:val="007B6E5F"/>
    <w:rsid w:val="007B7F40"/>
    <w:rsid w:val="007C0132"/>
    <w:rsid w:val="007C222C"/>
    <w:rsid w:val="007C30B5"/>
    <w:rsid w:val="007C32D2"/>
    <w:rsid w:val="007C4211"/>
    <w:rsid w:val="007C4523"/>
    <w:rsid w:val="007C4611"/>
    <w:rsid w:val="007C5BFD"/>
    <w:rsid w:val="007C5E87"/>
    <w:rsid w:val="007C6A09"/>
    <w:rsid w:val="007C78DF"/>
    <w:rsid w:val="007C7FC5"/>
    <w:rsid w:val="007D061E"/>
    <w:rsid w:val="007D149A"/>
    <w:rsid w:val="007D1667"/>
    <w:rsid w:val="007D23B6"/>
    <w:rsid w:val="007D2D1E"/>
    <w:rsid w:val="007D346F"/>
    <w:rsid w:val="007D3C35"/>
    <w:rsid w:val="007D5143"/>
    <w:rsid w:val="007D576C"/>
    <w:rsid w:val="007D7FAC"/>
    <w:rsid w:val="007E0B60"/>
    <w:rsid w:val="007E0FA7"/>
    <w:rsid w:val="007E1B7F"/>
    <w:rsid w:val="007E1DC2"/>
    <w:rsid w:val="007E7298"/>
    <w:rsid w:val="007E7B1E"/>
    <w:rsid w:val="007F27DF"/>
    <w:rsid w:val="007F3D63"/>
    <w:rsid w:val="007F430B"/>
    <w:rsid w:val="007F4525"/>
    <w:rsid w:val="007F4962"/>
    <w:rsid w:val="007F6179"/>
    <w:rsid w:val="007F61A6"/>
    <w:rsid w:val="007F6BCA"/>
    <w:rsid w:val="007F79E3"/>
    <w:rsid w:val="007F7FE0"/>
    <w:rsid w:val="00802C22"/>
    <w:rsid w:val="00805754"/>
    <w:rsid w:val="008070BC"/>
    <w:rsid w:val="00807BFB"/>
    <w:rsid w:val="008105E3"/>
    <w:rsid w:val="00811680"/>
    <w:rsid w:val="008119A8"/>
    <w:rsid w:val="00811C96"/>
    <w:rsid w:val="0081625C"/>
    <w:rsid w:val="00816474"/>
    <w:rsid w:val="00816CD3"/>
    <w:rsid w:val="008201FD"/>
    <w:rsid w:val="0082117A"/>
    <w:rsid w:val="00823B05"/>
    <w:rsid w:val="00823CBF"/>
    <w:rsid w:val="0082415B"/>
    <w:rsid w:val="008246A4"/>
    <w:rsid w:val="00824A65"/>
    <w:rsid w:val="00824D2E"/>
    <w:rsid w:val="008254CA"/>
    <w:rsid w:val="0082581E"/>
    <w:rsid w:val="0082727F"/>
    <w:rsid w:val="00827FB3"/>
    <w:rsid w:val="00830788"/>
    <w:rsid w:val="00830FCB"/>
    <w:rsid w:val="008326E1"/>
    <w:rsid w:val="008334DF"/>
    <w:rsid w:val="008341E7"/>
    <w:rsid w:val="008349BD"/>
    <w:rsid w:val="0083521F"/>
    <w:rsid w:val="00835DC4"/>
    <w:rsid w:val="0083688C"/>
    <w:rsid w:val="008379CD"/>
    <w:rsid w:val="008400A6"/>
    <w:rsid w:val="00840E18"/>
    <w:rsid w:val="00843A9C"/>
    <w:rsid w:val="008454CB"/>
    <w:rsid w:val="00850B9C"/>
    <w:rsid w:val="00852546"/>
    <w:rsid w:val="00854E8E"/>
    <w:rsid w:val="008554BE"/>
    <w:rsid w:val="008564AF"/>
    <w:rsid w:val="00857F31"/>
    <w:rsid w:val="00860609"/>
    <w:rsid w:val="008608BC"/>
    <w:rsid w:val="008625BC"/>
    <w:rsid w:val="00862CDD"/>
    <w:rsid w:val="00862F79"/>
    <w:rsid w:val="00864F20"/>
    <w:rsid w:val="008654BA"/>
    <w:rsid w:val="00865B79"/>
    <w:rsid w:val="008661A7"/>
    <w:rsid w:val="0086684B"/>
    <w:rsid w:val="00866E6C"/>
    <w:rsid w:val="00867A25"/>
    <w:rsid w:val="008702D4"/>
    <w:rsid w:val="00870519"/>
    <w:rsid w:val="0087155D"/>
    <w:rsid w:val="00873918"/>
    <w:rsid w:val="00873BA4"/>
    <w:rsid w:val="00874223"/>
    <w:rsid w:val="00874EBE"/>
    <w:rsid w:val="00874F4A"/>
    <w:rsid w:val="00874F7C"/>
    <w:rsid w:val="008754AF"/>
    <w:rsid w:val="00877303"/>
    <w:rsid w:val="008804DB"/>
    <w:rsid w:val="0088059E"/>
    <w:rsid w:val="008809E5"/>
    <w:rsid w:val="00882882"/>
    <w:rsid w:val="00883E12"/>
    <w:rsid w:val="0088525E"/>
    <w:rsid w:val="0088538F"/>
    <w:rsid w:val="00885901"/>
    <w:rsid w:val="00885CCB"/>
    <w:rsid w:val="00886121"/>
    <w:rsid w:val="00887237"/>
    <w:rsid w:val="00890CBE"/>
    <w:rsid w:val="00894B30"/>
    <w:rsid w:val="00895298"/>
    <w:rsid w:val="00895F1B"/>
    <w:rsid w:val="008968AC"/>
    <w:rsid w:val="008973CB"/>
    <w:rsid w:val="008978C2"/>
    <w:rsid w:val="008A0C72"/>
    <w:rsid w:val="008A1B4D"/>
    <w:rsid w:val="008A4F4B"/>
    <w:rsid w:val="008A52D0"/>
    <w:rsid w:val="008A5447"/>
    <w:rsid w:val="008A612A"/>
    <w:rsid w:val="008A753E"/>
    <w:rsid w:val="008B1426"/>
    <w:rsid w:val="008B1513"/>
    <w:rsid w:val="008B3625"/>
    <w:rsid w:val="008B3A31"/>
    <w:rsid w:val="008B4CCB"/>
    <w:rsid w:val="008B5838"/>
    <w:rsid w:val="008B5A94"/>
    <w:rsid w:val="008B66CD"/>
    <w:rsid w:val="008B77D6"/>
    <w:rsid w:val="008C068A"/>
    <w:rsid w:val="008C5682"/>
    <w:rsid w:val="008D03A4"/>
    <w:rsid w:val="008D115C"/>
    <w:rsid w:val="008D1BBF"/>
    <w:rsid w:val="008D4911"/>
    <w:rsid w:val="008D4B93"/>
    <w:rsid w:val="008D5915"/>
    <w:rsid w:val="008D630A"/>
    <w:rsid w:val="008D640B"/>
    <w:rsid w:val="008D6F96"/>
    <w:rsid w:val="008D7036"/>
    <w:rsid w:val="008D7410"/>
    <w:rsid w:val="008E0177"/>
    <w:rsid w:val="008E0944"/>
    <w:rsid w:val="008E202C"/>
    <w:rsid w:val="008E3ADF"/>
    <w:rsid w:val="008E426E"/>
    <w:rsid w:val="008E55AA"/>
    <w:rsid w:val="008E6A98"/>
    <w:rsid w:val="008F3108"/>
    <w:rsid w:val="008F342D"/>
    <w:rsid w:val="008F3C62"/>
    <w:rsid w:val="008F62EF"/>
    <w:rsid w:val="008F7C36"/>
    <w:rsid w:val="0090331A"/>
    <w:rsid w:val="009035B4"/>
    <w:rsid w:val="00904A53"/>
    <w:rsid w:val="00906532"/>
    <w:rsid w:val="00906B07"/>
    <w:rsid w:val="00906DCC"/>
    <w:rsid w:val="00907829"/>
    <w:rsid w:val="0091096C"/>
    <w:rsid w:val="00912C43"/>
    <w:rsid w:val="00913340"/>
    <w:rsid w:val="009145E1"/>
    <w:rsid w:val="009146C9"/>
    <w:rsid w:val="0091488F"/>
    <w:rsid w:val="009152F1"/>
    <w:rsid w:val="009163C4"/>
    <w:rsid w:val="0091651E"/>
    <w:rsid w:val="00917D26"/>
    <w:rsid w:val="00920B71"/>
    <w:rsid w:val="009213EE"/>
    <w:rsid w:val="00925B44"/>
    <w:rsid w:val="00930AAA"/>
    <w:rsid w:val="00930F07"/>
    <w:rsid w:val="00931A1E"/>
    <w:rsid w:val="00933D6F"/>
    <w:rsid w:val="00934264"/>
    <w:rsid w:val="009342FD"/>
    <w:rsid w:val="009355FD"/>
    <w:rsid w:val="00936C2C"/>
    <w:rsid w:val="00942BBB"/>
    <w:rsid w:val="009436F6"/>
    <w:rsid w:val="00943C35"/>
    <w:rsid w:val="00943FC1"/>
    <w:rsid w:val="00944B4D"/>
    <w:rsid w:val="0094591A"/>
    <w:rsid w:val="00945F09"/>
    <w:rsid w:val="00946A3B"/>
    <w:rsid w:val="00946D1C"/>
    <w:rsid w:val="00950F91"/>
    <w:rsid w:val="009523DF"/>
    <w:rsid w:val="00953223"/>
    <w:rsid w:val="009537DA"/>
    <w:rsid w:val="00953A91"/>
    <w:rsid w:val="0095528A"/>
    <w:rsid w:val="0095595D"/>
    <w:rsid w:val="00956D66"/>
    <w:rsid w:val="00957C87"/>
    <w:rsid w:val="00962D6A"/>
    <w:rsid w:val="00963558"/>
    <w:rsid w:val="00963DB1"/>
    <w:rsid w:val="009656C3"/>
    <w:rsid w:val="00966D6B"/>
    <w:rsid w:val="009720C2"/>
    <w:rsid w:val="009724A2"/>
    <w:rsid w:val="00972C8D"/>
    <w:rsid w:val="009748BD"/>
    <w:rsid w:val="00974C2E"/>
    <w:rsid w:val="00975540"/>
    <w:rsid w:val="009760A7"/>
    <w:rsid w:val="00977955"/>
    <w:rsid w:val="00977C51"/>
    <w:rsid w:val="00977E27"/>
    <w:rsid w:val="00981805"/>
    <w:rsid w:val="00982613"/>
    <w:rsid w:val="0098386A"/>
    <w:rsid w:val="0098467E"/>
    <w:rsid w:val="00984B53"/>
    <w:rsid w:val="00985236"/>
    <w:rsid w:val="009860E2"/>
    <w:rsid w:val="00986449"/>
    <w:rsid w:val="00986617"/>
    <w:rsid w:val="009870BD"/>
    <w:rsid w:val="00990046"/>
    <w:rsid w:val="009902FB"/>
    <w:rsid w:val="00990B4F"/>
    <w:rsid w:val="00993A19"/>
    <w:rsid w:val="00993B88"/>
    <w:rsid w:val="00994519"/>
    <w:rsid w:val="00994B06"/>
    <w:rsid w:val="00995289"/>
    <w:rsid w:val="00996A67"/>
    <w:rsid w:val="00997B6C"/>
    <w:rsid w:val="009A238C"/>
    <w:rsid w:val="009A2A8A"/>
    <w:rsid w:val="009A4557"/>
    <w:rsid w:val="009A5185"/>
    <w:rsid w:val="009A6CA1"/>
    <w:rsid w:val="009B02DD"/>
    <w:rsid w:val="009B02E7"/>
    <w:rsid w:val="009B0685"/>
    <w:rsid w:val="009B0FD8"/>
    <w:rsid w:val="009B1C27"/>
    <w:rsid w:val="009B2CB8"/>
    <w:rsid w:val="009B2D71"/>
    <w:rsid w:val="009B32DA"/>
    <w:rsid w:val="009B3411"/>
    <w:rsid w:val="009B523D"/>
    <w:rsid w:val="009B67E7"/>
    <w:rsid w:val="009B7FCB"/>
    <w:rsid w:val="009C0F6D"/>
    <w:rsid w:val="009C151A"/>
    <w:rsid w:val="009C1787"/>
    <w:rsid w:val="009C4737"/>
    <w:rsid w:val="009C5565"/>
    <w:rsid w:val="009C66A8"/>
    <w:rsid w:val="009C6DB4"/>
    <w:rsid w:val="009D1859"/>
    <w:rsid w:val="009D22F2"/>
    <w:rsid w:val="009D234F"/>
    <w:rsid w:val="009D23F7"/>
    <w:rsid w:val="009D3496"/>
    <w:rsid w:val="009D3DD9"/>
    <w:rsid w:val="009D4978"/>
    <w:rsid w:val="009D6306"/>
    <w:rsid w:val="009D746F"/>
    <w:rsid w:val="009D776E"/>
    <w:rsid w:val="009E0053"/>
    <w:rsid w:val="009E2B42"/>
    <w:rsid w:val="009E33B8"/>
    <w:rsid w:val="009E3881"/>
    <w:rsid w:val="009E3D94"/>
    <w:rsid w:val="009E42F7"/>
    <w:rsid w:val="009F0C61"/>
    <w:rsid w:val="009F1AE3"/>
    <w:rsid w:val="009F26A9"/>
    <w:rsid w:val="009F40AA"/>
    <w:rsid w:val="009F4388"/>
    <w:rsid w:val="009F43E0"/>
    <w:rsid w:val="009F58E3"/>
    <w:rsid w:val="009F727D"/>
    <w:rsid w:val="009F73A8"/>
    <w:rsid w:val="00A0028F"/>
    <w:rsid w:val="00A02EFF"/>
    <w:rsid w:val="00A03099"/>
    <w:rsid w:val="00A04478"/>
    <w:rsid w:val="00A050E8"/>
    <w:rsid w:val="00A057FC"/>
    <w:rsid w:val="00A0782F"/>
    <w:rsid w:val="00A07A0B"/>
    <w:rsid w:val="00A11680"/>
    <w:rsid w:val="00A11F44"/>
    <w:rsid w:val="00A125DA"/>
    <w:rsid w:val="00A12D0C"/>
    <w:rsid w:val="00A12F53"/>
    <w:rsid w:val="00A14DAF"/>
    <w:rsid w:val="00A15C41"/>
    <w:rsid w:val="00A15E22"/>
    <w:rsid w:val="00A15F62"/>
    <w:rsid w:val="00A20049"/>
    <w:rsid w:val="00A20B06"/>
    <w:rsid w:val="00A20F64"/>
    <w:rsid w:val="00A21691"/>
    <w:rsid w:val="00A24C55"/>
    <w:rsid w:val="00A2573A"/>
    <w:rsid w:val="00A2734F"/>
    <w:rsid w:val="00A27CAF"/>
    <w:rsid w:val="00A27CDA"/>
    <w:rsid w:val="00A30845"/>
    <w:rsid w:val="00A32118"/>
    <w:rsid w:val="00A323A9"/>
    <w:rsid w:val="00A331AE"/>
    <w:rsid w:val="00A336D7"/>
    <w:rsid w:val="00A33820"/>
    <w:rsid w:val="00A33F7C"/>
    <w:rsid w:val="00A3519D"/>
    <w:rsid w:val="00A35E27"/>
    <w:rsid w:val="00A365CE"/>
    <w:rsid w:val="00A36A50"/>
    <w:rsid w:val="00A41180"/>
    <w:rsid w:val="00A41F43"/>
    <w:rsid w:val="00A42C84"/>
    <w:rsid w:val="00A44013"/>
    <w:rsid w:val="00A4543A"/>
    <w:rsid w:val="00A45954"/>
    <w:rsid w:val="00A4671D"/>
    <w:rsid w:val="00A46A5A"/>
    <w:rsid w:val="00A501AE"/>
    <w:rsid w:val="00A5331C"/>
    <w:rsid w:val="00A53FF1"/>
    <w:rsid w:val="00A541C8"/>
    <w:rsid w:val="00A5521A"/>
    <w:rsid w:val="00A552B1"/>
    <w:rsid w:val="00A552B7"/>
    <w:rsid w:val="00A56F13"/>
    <w:rsid w:val="00A57B5A"/>
    <w:rsid w:val="00A57BE9"/>
    <w:rsid w:val="00A60950"/>
    <w:rsid w:val="00A60BFB"/>
    <w:rsid w:val="00A61B0F"/>
    <w:rsid w:val="00A6329F"/>
    <w:rsid w:val="00A635F5"/>
    <w:rsid w:val="00A66DAC"/>
    <w:rsid w:val="00A71114"/>
    <w:rsid w:val="00A72BC5"/>
    <w:rsid w:val="00A72F2D"/>
    <w:rsid w:val="00A7372D"/>
    <w:rsid w:val="00A74AA4"/>
    <w:rsid w:val="00A74DC3"/>
    <w:rsid w:val="00A74E66"/>
    <w:rsid w:val="00A75055"/>
    <w:rsid w:val="00A7657D"/>
    <w:rsid w:val="00A76D21"/>
    <w:rsid w:val="00A77086"/>
    <w:rsid w:val="00A81D60"/>
    <w:rsid w:val="00A825FD"/>
    <w:rsid w:val="00A826A3"/>
    <w:rsid w:val="00A8358E"/>
    <w:rsid w:val="00A83717"/>
    <w:rsid w:val="00A853CA"/>
    <w:rsid w:val="00A8555B"/>
    <w:rsid w:val="00A85647"/>
    <w:rsid w:val="00A85E79"/>
    <w:rsid w:val="00A86B5F"/>
    <w:rsid w:val="00A87FB7"/>
    <w:rsid w:val="00A90784"/>
    <w:rsid w:val="00A90A35"/>
    <w:rsid w:val="00A9136C"/>
    <w:rsid w:val="00A91AD8"/>
    <w:rsid w:val="00A92C40"/>
    <w:rsid w:val="00A92DE2"/>
    <w:rsid w:val="00A95CBA"/>
    <w:rsid w:val="00A96BDC"/>
    <w:rsid w:val="00A96ECC"/>
    <w:rsid w:val="00AA048B"/>
    <w:rsid w:val="00AA0D1C"/>
    <w:rsid w:val="00AA13E7"/>
    <w:rsid w:val="00AA1A77"/>
    <w:rsid w:val="00AA243F"/>
    <w:rsid w:val="00AA2AF5"/>
    <w:rsid w:val="00AA36E3"/>
    <w:rsid w:val="00AA7075"/>
    <w:rsid w:val="00AA7416"/>
    <w:rsid w:val="00AA7C3D"/>
    <w:rsid w:val="00AA7C97"/>
    <w:rsid w:val="00AB022B"/>
    <w:rsid w:val="00AB04DC"/>
    <w:rsid w:val="00AB065A"/>
    <w:rsid w:val="00AB07E5"/>
    <w:rsid w:val="00AB0D61"/>
    <w:rsid w:val="00AB1CC3"/>
    <w:rsid w:val="00AB57F0"/>
    <w:rsid w:val="00AC0691"/>
    <w:rsid w:val="00AC159D"/>
    <w:rsid w:val="00AC29F4"/>
    <w:rsid w:val="00AC3DF6"/>
    <w:rsid w:val="00AC4520"/>
    <w:rsid w:val="00AC48F5"/>
    <w:rsid w:val="00AC70DE"/>
    <w:rsid w:val="00AC7AB5"/>
    <w:rsid w:val="00AD0931"/>
    <w:rsid w:val="00AD0C90"/>
    <w:rsid w:val="00AD0CCD"/>
    <w:rsid w:val="00AD1629"/>
    <w:rsid w:val="00AD21C7"/>
    <w:rsid w:val="00AD335F"/>
    <w:rsid w:val="00AD3B7F"/>
    <w:rsid w:val="00AD4063"/>
    <w:rsid w:val="00AD40F5"/>
    <w:rsid w:val="00AD50E9"/>
    <w:rsid w:val="00AD5446"/>
    <w:rsid w:val="00AD784C"/>
    <w:rsid w:val="00AD794C"/>
    <w:rsid w:val="00AD7BF5"/>
    <w:rsid w:val="00AD7F93"/>
    <w:rsid w:val="00AE01F2"/>
    <w:rsid w:val="00AE0293"/>
    <w:rsid w:val="00AE1B70"/>
    <w:rsid w:val="00AE1C4F"/>
    <w:rsid w:val="00AE1ED1"/>
    <w:rsid w:val="00AE4C0C"/>
    <w:rsid w:val="00AE4D9B"/>
    <w:rsid w:val="00AE79DC"/>
    <w:rsid w:val="00AE7C9D"/>
    <w:rsid w:val="00AE7E29"/>
    <w:rsid w:val="00AF1D17"/>
    <w:rsid w:val="00AF2306"/>
    <w:rsid w:val="00AF3F37"/>
    <w:rsid w:val="00AF5C43"/>
    <w:rsid w:val="00AF6636"/>
    <w:rsid w:val="00AF6B66"/>
    <w:rsid w:val="00B0172D"/>
    <w:rsid w:val="00B02D7A"/>
    <w:rsid w:val="00B03B10"/>
    <w:rsid w:val="00B051AF"/>
    <w:rsid w:val="00B06C98"/>
    <w:rsid w:val="00B07722"/>
    <w:rsid w:val="00B10021"/>
    <w:rsid w:val="00B1020A"/>
    <w:rsid w:val="00B109B4"/>
    <w:rsid w:val="00B11B9E"/>
    <w:rsid w:val="00B11EB7"/>
    <w:rsid w:val="00B13456"/>
    <w:rsid w:val="00B139A5"/>
    <w:rsid w:val="00B166D7"/>
    <w:rsid w:val="00B170FB"/>
    <w:rsid w:val="00B17A1A"/>
    <w:rsid w:val="00B21907"/>
    <w:rsid w:val="00B226A1"/>
    <w:rsid w:val="00B235AC"/>
    <w:rsid w:val="00B25543"/>
    <w:rsid w:val="00B25C0B"/>
    <w:rsid w:val="00B261BA"/>
    <w:rsid w:val="00B2782B"/>
    <w:rsid w:val="00B30033"/>
    <w:rsid w:val="00B3143D"/>
    <w:rsid w:val="00B332D6"/>
    <w:rsid w:val="00B36596"/>
    <w:rsid w:val="00B368DC"/>
    <w:rsid w:val="00B37B43"/>
    <w:rsid w:val="00B40479"/>
    <w:rsid w:val="00B415F8"/>
    <w:rsid w:val="00B4492B"/>
    <w:rsid w:val="00B4494B"/>
    <w:rsid w:val="00B46006"/>
    <w:rsid w:val="00B471B2"/>
    <w:rsid w:val="00B47931"/>
    <w:rsid w:val="00B47A7E"/>
    <w:rsid w:val="00B50F09"/>
    <w:rsid w:val="00B524A2"/>
    <w:rsid w:val="00B56251"/>
    <w:rsid w:val="00B6082F"/>
    <w:rsid w:val="00B619B6"/>
    <w:rsid w:val="00B6296A"/>
    <w:rsid w:val="00B639B1"/>
    <w:rsid w:val="00B65C28"/>
    <w:rsid w:val="00B666F5"/>
    <w:rsid w:val="00B66827"/>
    <w:rsid w:val="00B67A99"/>
    <w:rsid w:val="00B70930"/>
    <w:rsid w:val="00B7104A"/>
    <w:rsid w:val="00B73852"/>
    <w:rsid w:val="00B74FB6"/>
    <w:rsid w:val="00B760D8"/>
    <w:rsid w:val="00B768EB"/>
    <w:rsid w:val="00B7738D"/>
    <w:rsid w:val="00B77EFD"/>
    <w:rsid w:val="00B801C4"/>
    <w:rsid w:val="00B82EC2"/>
    <w:rsid w:val="00B83D57"/>
    <w:rsid w:val="00B84EA2"/>
    <w:rsid w:val="00B855D5"/>
    <w:rsid w:val="00B8580C"/>
    <w:rsid w:val="00B862A8"/>
    <w:rsid w:val="00B86CFD"/>
    <w:rsid w:val="00B90A18"/>
    <w:rsid w:val="00B90DA8"/>
    <w:rsid w:val="00B917D9"/>
    <w:rsid w:val="00B92558"/>
    <w:rsid w:val="00B9313E"/>
    <w:rsid w:val="00B9410A"/>
    <w:rsid w:val="00B9546E"/>
    <w:rsid w:val="00B95DD1"/>
    <w:rsid w:val="00B95F09"/>
    <w:rsid w:val="00B97EAA"/>
    <w:rsid w:val="00BA0889"/>
    <w:rsid w:val="00BA22BC"/>
    <w:rsid w:val="00BA2A4C"/>
    <w:rsid w:val="00BA354F"/>
    <w:rsid w:val="00BA44A6"/>
    <w:rsid w:val="00BA52CE"/>
    <w:rsid w:val="00BA6EE2"/>
    <w:rsid w:val="00BA73A4"/>
    <w:rsid w:val="00BA74B0"/>
    <w:rsid w:val="00BB09AE"/>
    <w:rsid w:val="00BB18FF"/>
    <w:rsid w:val="00BB343C"/>
    <w:rsid w:val="00BB5230"/>
    <w:rsid w:val="00BB56B8"/>
    <w:rsid w:val="00BB7775"/>
    <w:rsid w:val="00BB78ED"/>
    <w:rsid w:val="00BC0314"/>
    <w:rsid w:val="00BC0B4E"/>
    <w:rsid w:val="00BC2096"/>
    <w:rsid w:val="00BC2D36"/>
    <w:rsid w:val="00BC39A1"/>
    <w:rsid w:val="00BC4DAC"/>
    <w:rsid w:val="00BC508C"/>
    <w:rsid w:val="00BC5ECA"/>
    <w:rsid w:val="00BC6080"/>
    <w:rsid w:val="00BD4DEF"/>
    <w:rsid w:val="00BD5BD3"/>
    <w:rsid w:val="00BD6540"/>
    <w:rsid w:val="00BD6ACD"/>
    <w:rsid w:val="00BD6F16"/>
    <w:rsid w:val="00BE05FC"/>
    <w:rsid w:val="00BE0B05"/>
    <w:rsid w:val="00BE0D6D"/>
    <w:rsid w:val="00BE12CB"/>
    <w:rsid w:val="00BE3371"/>
    <w:rsid w:val="00BE3585"/>
    <w:rsid w:val="00BE5437"/>
    <w:rsid w:val="00BE62A0"/>
    <w:rsid w:val="00BE6972"/>
    <w:rsid w:val="00BE6D50"/>
    <w:rsid w:val="00BE70F7"/>
    <w:rsid w:val="00BF0FB7"/>
    <w:rsid w:val="00BF127A"/>
    <w:rsid w:val="00BF268D"/>
    <w:rsid w:val="00BF2A56"/>
    <w:rsid w:val="00BF3A38"/>
    <w:rsid w:val="00BF4740"/>
    <w:rsid w:val="00BF5E80"/>
    <w:rsid w:val="00C00459"/>
    <w:rsid w:val="00C00482"/>
    <w:rsid w:val="00C005B9"/>
    <w:rsid w:val="00C01270"/>
    <w:rsid w:val="00C03BD5"/>
    <w:rsid w:val="00C06466"/>
    <w:rsid w:val="00C07445"/>
    <w:rsid w:val="00C07DC7"/>
    <w:rsid w:val="00C11C4B"/>
    <w:rsid w:val="00C121CE"/>
    <w:rsid w:val="00C160A5"/>
    <w:rsid w:val="00C16769"/>
    <w:rsid w:val="00C206E4"/>
    <w:rsid w:val="00C224D1"/>
    <w:rsid w:val="00C22609"/>
    <w:rsid w:val="00C23506"/>
    <w:rsid w:val="00C24016"/>
    <w:rsid w:val="00C27F0E"/>
    <w:rsid w:val="00C32B4D"/>
    <w:rsid w:val="00C32C78"/>
    <w:rsid w:val="00C3313D"/>
    <w:rsid w:val="00C33BF0"/>
    <w:rsid w:val="00C33DF4"/>
    <w:rsid w:val="00C36C03"/>
    <w:rsid w:val="00C374F6"/>
    <w:rsid w:val="00C422A3"/>
    <w:rsid w:val="00C4296B"/>
    <w:rsid w:val="00C42BF7"/>
    <w:rsid w:val="00C42D89"/>
    <w:rsid w:val="00C43498"/>
    <w:rsid w:val="00C4454F"/>
    <w:rsid w:val="00C45CB5"/>
    <w:rsid w:val="00C46456"/>
    <w:rsid w:val="00C464C4"/>
    <w:rsid w:val="00C47D97"/>
    <w:rsid w:val="00C47F05"/>
    <w:rsid w:val="00C55C92"/>
    <w:rsid w:val="00C5683C"/>
    <w:rsid w:val="00C574A1"/>
    <w:rsid w:val="00C576C4"/>
    <w:rsid w:val="00C612B8"/>
    <w:rsid w:val="00C61F24"/>
    <w:rsid w:val="00C63C59"/>
    <w:rsid w:val="00C63F5D"/>
    <w:rsid w:val="00C64A41"/>
    <w:rsid w:val="00C661AA"/>
    <w:rsid w:val="00C67BD0"/>
    <w:rsid w:val="00C70069"/>
    <w:rsid w:val="00C70317"/>
    <w:rsid w:val="00C70685"/>
    <w:rsid w:val="00C7089B"/>
    <w:rsid w:val="00C7157B"/>
    <w:rsid w:val="00C71CA5"/>
    <w:rsid w:val="00C72FE4"/>
    <w:rsid w:val="00C739A8"/>
    <w:rsid w:val="00C74F00"/>
    <w:rsid w:val="00C77462"/>
    <w:rsid w:val="00C7796E"/>
    <w:rsid w:val="00C80E92"/>
    <w:rsid w:val="00C81C85"/>
    <w:rsid w:val="00C82B26"/>
    <w:rsid w:val="00C83926"/>
    <w:rsid w:val="00C841FD"/>
    <w:rsid w:val="00C84507"/>
    <w:rsid w:val="00C849B6"/>
    <w:rsid w:val="00C84A85"/>
    <w:rsid w:val="00C84AA6"/>
    <w:rsid w:val="00C870DA"/>
    <w:rsid w:val="00C90DB9"/>
    <w:rsid w:val="00C92098"/>
    <w:rsid w:val="00C92328"/>
    <w:rsid w:val="00C927E1"/>
    <w:rsid w:val="00C929F2"/>
    <w:rsid w:val="00C93690"/>
    <w:rsid w:val="00C937DF"/>
    <w:rsid w:val="00C93CB3"/>
    <w:rsid w:val="00C945F2"/>
    <w:rsid w:val="00C9561C"/>
    <w:rsid w:val="00C958BC"/>
    <w:rsid w:val="00C97D0A"/>
    <w:rsid w:val="00CA057D"/>
    <w:rsid w:val="00CA05D1"/>
    <w:rsid w:val="00CA122B"/>
    <w:rsid w:val="00CA1348"/>
    <w:rsid w:val="00CA14C2"/>
    <w:rsid w:val="00CA1FF7"/>
    <w:rsid w:val="00CA2289"/>
    <w:rsid w:val="00CA2B72"/>
    <w:rsid w:val="00CA3578"/>
    <w:rsid w:val="00CA4269"/>
    <w:rsid w:val="00CA4B2E"/>
    <w:rsid w:val="00CA66F5"/>
    <w:rsid w:val="00CA6D6C"/>
    <w:rsid w:val="00CA7212"/>
    <w:rsid w:val="00CA7307"/>
    <w:rsid w:val="00CA7587"/>
    <w:rsid w:val="00CB2E12"/>
    <w:rsid w:val="00CB440B"/>
    <w:rsid w:val="00CB5630"/>
    <w:rsid w:val="00CB5E63"/>
    <w:rsid w:val="00CB5E65"/>
    <w:rsid w:val="00CB6A7C"/>
    <w:rsid w:val="00CB7C8A"/>
    <w:rsid w:val="00CC2034"/>
    <w:rsid w:val="00CC2640"/>
    <w:rsid w:val="00CC32E6"/>
    <w:rsid w:val="00CC4353"/>
    <w:rsid w:val="00CC465D"/>
    <w:rsid w:val="00CC5B09"/>
    <w:rsid w:val="00CC6C2A"/>
    <w:rsid w:val="00CC70DD"/>
    <w:rsid w:val="00CC73C7"/>
    <w:rsid w:val="00CD174C"/>
    <w:rsid w:val="00CD1E78"/>
    <w:rsid w:val="00CD321C"/>
    <w:rsid w:val="00CD7AC4"/>
    <w:rsid w:val="00CE1875"/>
    <w:rsid w:val="00CE1DB3"/>
    <w:rsid w:val="00CE2116"/>
    <w:rsid w:val="00CE312A"/>
    <w:rsid w:val="00CE4C89"/>
    <w:rsid w:val="00CE60CD"/>
    <w:rsid w:val="00CE761F"/>
    <w:rsid w:val="00CE7D1E"/>
    <w:rsid w:val="00CF0DAC"/>
    <w:rsid w:val="00CF13C5"/>
    <w:rsid w:val="00CF39B2"/>
    <w:rsid w:val="00CF3F19"/>
    <w:rsid w:val="00CF4F04"/>
    <w:rsid w:val="00CF69AB"/>
    <w:rsid w:val="00CF703E"/>
    <w:rsid w:val="00D0103F"/>
    <w:rsid w:val="00D0352A"/>
    <w:rsid w:val="00D068AD"/>
    <w:rsid w:val="00D07330"/>
    <w:rsid w:val="00D073E1"/>
    <w:rsid w:val="00D11156"/>
    <w:rsid w:val="00D11D13"/>
    <w:rsid w:val="00D12B7C"/>
    <w:rsid w:val="00D12D97"/>
    <w:rsid w:val="00D13137"/>
    <w:rsid w:val="00D137F6"/>
    <w:rsid w:val="00D13B64"/>
    <w:rsid w:val="00D14A1F"/>
    <w:rsid w:val="00D150B6"/>
    <w:rsid w:val="00D15994"/>
    <w:rsid w:val="00D20A4D"/>
    <w:rsid w:val="00D20EC5"/>
    <w:rsid w:val="00D228E1"/>
    <w:rsid w:val="00D228ED"/>
    <w:rsid w:val="00D2318B"/>
    <w:rsid w:val="00D23A49"/>
    <w:rsid w:val="00D23DF0"/>
    <w:rsid w:val="00D303A0"/>
    <w:rsid w:val="00D30B43"/>
    <w:rsid w:val="00D32470"/>
    <w:rsid w:val="00D333FD"/>
    <w:rsid w:val="00D33EB6"/>
    <w:rsid w:val="00D36E7C"/>
    <w:rsid w:val="00D3764B"/>
    <w:rsid w:val="00D40FC2"/>
    <w:rsid w:val="00D41299"/>
    <w:rsid w:val="00D41FAD"/>
    <w:rsid w:val="00D42D62"/>
    <w:rsid w:val="00D4371F"/>
    <w:rsid w:val="00D43F97"/>
    <w:rsid w:val="00D448F7"/>
    <w:rsid w:val="00D44C1C"/>
    <w:rsid w:val="00D457CC"/>
    <w:rsid w:val="00D47635"/>
    <w:rsid w:val="00D502CD"/>
    <w:rsid w:val="00D50DCE"/>
    <w:rsid w:val="00D5103D"/>
    <w:rsid w:val="00D5125C"/>
    <w:rsid w:val="00D51855"/>
    <w:rsid w:val="00D51EDA"/>
    <w:rsid w:val="00D51F21"/>
    <w:rsid w:val="00D521D5"/>
    <w:rsid w:val="00D52331"/>
    <w:rsid w:val="00D5370E"/>
    <w:rsid w:val="00D54C55"/>
    <w:rsid w:val="00D55B0D"/>
    <w:rsid w:val="00D56BD3"/>
    <w:rsid w:val="00D57816"/>
    <w:rsid w:val="00D604F9"/>
    <w:rsid w:val="00D6149C"/>
    <w:rsid w:val="00D6155F"/>
    <w:rsid w:val="00D62602"/>
    <w:rsid w:val="00D63944"/>
    <w:rsid w:val="00D64184"/>
    <w:rsid w:val="00D644E9"/>
    <w:rsid w:val="00D6547A"/>
    <w:rsid w:val="00D66ECB"/>
    <w:rsid w:val="00D703BF"/>
    <w:rsid w:val="00D721D1"/>
    <w:rsid w:val="00D72714"/>
    <w:rsid w:val="00D729CB"/>
    <w:rsid w:val="00D7560A"/>
    <w:rsid w:val="00D7681D"/>
    <w:rsid w:val="00D77DC5"/>
    <w:rsid w:val="00D80726"/>
    <w:rsid w:val="00D81684"/>
    <w:rsid w:val="00D820ED"/>
    <w:rsid w:val="00D8213C"/>
    <w:rsid w:val="00D83482"/>
    <w:rsid w:val="00D842C8"/>
    <w:rsid w:val="00D90B13"/>
    <w:rsid w:val="00D92F70"/>
    <w:rsid w:val="00D930BB"/>
    <w:rsid w:val="00D941BE"/>
    <w:rsid w:val="00D9462E"/>
    <w:rsid w:val="00D96325"/>
    <w:rsid w:val="00D96AF1"/>
    <w:rsid w:val="00D97290"/>
    <w:rsid w:val="00D9779A"/>
    <w:rsid w:val="00DA1E88"/>
    <w:rsid w:val="00DA5C57"/>
    <w:rsid w:val="00DA68F5"/>
    <w:rsid w:val="00DA72AA"/>
    <w:rsid w:val="00DB0064"/>
    <w:rsid w:val="00DB11D6"/>
    <w:rsid w:val="00DB22D1"/>
    <w:rsid w:val="00DB2B4B"/>
    <w:rsid w:val="00DB2B53"/>
    <w:rsid w:val="00DB3697"/>
    <w:rsid w:val="00DB6D33"/>
    <w:rsid w:val="00DB7598"/>
    <w:rsid w:val="00DB7AB9"/>
    <w:rsid w:val="00DB7C80"/>
    <w:rsid w:val="00DC14BF"/>
    <w:rsid w:val="00DC408F"/>
    <w:rsid w:val="00DC47C4"/>
    <w:rsid w:val="00DC5412"/>
    <w:rsid w:val="00DC5736"/>
    <w:rsid w:val="00DD0DF6"/>
    <w:rsid w:val="00DD1B63"/>
    <w:rsid w:val="00DD2033"/>
    <w:rsid w:val="00DD379B"/>
    <w:rsid w:val="00DD5854"/>
    <w:rsid w:val="00DD5DC5"/>
    <w:rsid w:val="00DD670E"/>
    <w:rsid w:val="00DD7451"/>
    <w:rsid w:val="00DE0702"/>
    <w:rsid w:val="00DE07C8"/>
    <w:rsid w:val="00DE0A98"/>
    <w:rsid w:val="00DE1942"/>
    <w:rsid w:val="00DE2A4D"/>
    <w:rsid w:val="00DE33C9"/>
    <w:rsid w:val="00DE3FF6"/>
    <w:rsid w:val="00DE484B"/>
    <w:rsid w:val="00DE7093"/>
    <w:rsid w:val="00DE76F6"/>
    <w:rsid w:val="00DF0D51"/>
    <w:rsid w:val="00DF1420"/>
    <w:rsid w:val="00DF2164"/>
    <w:rsid w:val="00DF2A8E"/>
    <w:rsid w:val="00DF54F9"/>
    <w:rsid w:val="00E0255F"/>
    <w:rsid w:val="00E02788"/>
    <w:rsid w:val="00E027E1"/>
    <w:rsid w:val="00E02F45"/>
    <w:rsid w:val="00E034B5"/>
    <w:rsid w:val="00E03C10"/>
    <w:rsid w:val="00E03E74"/>
    <w:rsid w:val="00E03F2D"/>
    <w:rsid w:val="00E052A8"/>
    <w:rsid w:val="00E077E9"/>
    <w:rsid w:val="00E10DAF"/>
    <w:rsid w:val="00E12C04"/>
    <w:rsid w:val="00E1370B"/>
    <w:rsid w:val="00E154EA"/>
    <w:rsid w:val="00E17654"/>
    <w:rsid w:val="00E21132"/>
    <w:rsid w:val="00E22FB5"/>
    <w:rsid w:val="00E23A98"/>
    <w:rsid w:val="00E24111"/>
    <w:rsid w:val="00E247A1"/>
    <w:rsid w:val="00E2529A"/>
    <w:rsid w:val="00E259A2"/>
    <w:rsid w:val="00E26B34"/>
    <w:rsid w:val="00E30F14"/>
    <w:rsid w:val="00E356F6"/>
    <w:rsid w:val="00E36AE8"/>
    <w:rsid w:val="00E37585"/>
    <w:rsid w:val="00E37E31"/>
    <w:rsid w:val="00E405D2"/>
    <w:rsid w:val="00E40E7B"/>
    <w:rsid w:val="00E41459"/>
    <w:rsid w:val="00E41B30"/>
    <w:rsid w:val="00E41D67"/>
    <w:rsid w:val="00E422AC"/>
    <w:rsid w:val="00E42649"/>
    <w:rsid w:val="00E43464"/>
    <w:rsid w:val="00E438D1"/>
    <w:rsid w:val="00E44565"/>
    <w:rsid w:val="00E447C1"/>
    <w:rsid w:val="00E504CB"/>
    <w:rsid w:val="00E50D90"/>
    <w:rsid w:val="00E52585"/>
    <w:rsid w:val="00E525EB"/>
    <w:rsid w:val="00E55169"/>
    <w:rsid w:val="00E553ED"/>
    <w:rsid w:val="00E55764"/>
    <w:rsid w:val="00E55CBB"/>
    <w:rsid w:val="00E56B3F"/>
    <w:rsid w:val="00E57439"/>
    <w:rsid w:val="00E6091F"/>
    <w:rsid w:val="00E61F28"/>
    <w:rsid w:val="00E633A6"/>
    <w:rsid w:val="00E63B7B"/>
    <w:rsid w:val="00E63CC7"/>
    <w:rsid w:val="00E657D2"/>
    <w:rsid w:val="00E66606"/>
    <w:rsid w:val="00E66EE6"/>
    <w:rsid w:val="00E70C18"/>
    <w:rsid w:val="00E716AE"/>
    <w:rsid w:val="00E739C8"/>
    <w:rsid w:val="00E744E3"/>
    <w:rsid w:val="00E8020F"/>
    <w:rsid w:val="00E83B61"/>
    <w:rsid w:val="00E857C3"/>
    <w:rsid w:val="00E863BE"/>
    <w:rsid w:val="00E872BE"/>
    <w:rsid w:val="00E906C4"/>
    <w:rsid w:val="00E907B5"/>
    <w:rsid w:val="00E908DA"/>
    <w:rsid w:val="00E90DA9"/>
    <w:rsid w:val="00E9209A"/>
    <w:rsid w:val="00E94C0B"/>
    <w:rsid w:val="00E94C96"/>
    <w:rsid w:val="00E95FF5"/>
    <w:rsid w:val="00E96288"/>
    <w:rsid w:val="00E9711A"/>
    <w:rsid w:val="00E97279"/>
    <w:rsid w:val="00EA1159"/>
    <w:rsid w:val="00EA14DC"/>
    <w:rsid w:val="00EA2027"/>
    <w:rsid w:val="00EA2AE6"/>
    <w:rsid w:val="00EA3647"/>
    <w:rsid w:val="00EA3C2B"/>
    <w:rsid w:val="00EB1094"/>
    <w:rsid w:val="00EB2ABC"/>
    <w:rsid w:val="00EB2B6C"/>
    <w:rsid w:val="00EB4EBD"/>
    <w:rsid w:val="00EB5B6C"/>
    <w:rsid w:val="00EB7489"/>
    <w:rsid w:val="00EB78AE"/>
    <w:rsid w:val="00EC0042"/>
    <w:rsid w:val="00EC1151"/>
    <w:rsid w:val="00EC2642"/>
    <w:rsid w:val="00EC3437"/>
    <w:rsid w:val="00EC4B23"/>
    <w:rsid w:val="00EC5F40"/>
    <w:rsid w:val="00ED1549"/>
    <w:rsid w:val="00ED6391"/>
    <w:rsid w:val="00ED65EE"/>
    <w:rsid w:val="00ED714D"/>
    <w:rsid w:val="00EE095A"/>
    <w:rsid w:val="00EE0A6D"/>
    <w:rsid w:val="00EE14A4"/>
    <w:rsid w:val="00EE29E6"/>
    <w:rsid w:val="00EE320F"/>
    <w:rsid w:val="00EE438E"/>
    <w:rsid w:val="00EE4847"/>
    <w:rsid w:val="00EE4C77"/>
    <w:rsid w:val="00EE5EAB"/>
    <w:rsid w:val="00EE6121"/>
    <w:rsid w:val="00EF005B"/>
    <w:rsid w:val="00EF0632"/>
    <w:rsid w:val="00EF0C4A"/>
    <w:rsid w:val="00EF2078"/>
    <w:rsid w:val="00EF2200"/>
    <w:rsid w:val="00EF4893"/>
    <w:rsid w:val="00EF6E5D"/>
    <w:rsid w:val="00F00272"/>
    <w:rsid w:val="00F00E14"/>
    <w:rsid w:val="00F01D06"/>
    <w:rsid w:val="00F024A1"/>
    <w:rsid w:val="00F02AEA"/>
    <w:rsid w:val="00F0397D"/>
    <w:rsid w:val="00F04D20"/>
    <w:rsid w:val="00F051B0"/>
    <w:rsid w:val="00F0618B"/>
    <w:rsid w:val="00F10988"/>
    <w:rsid w:val="00F10A5F"/>
    <w:rsid w:val="00F10D7C"/>
    <w:rsid w:val="00F10ED2"/>
    <w:rsid w:val="00F11F24"/>
    <w:rsid w:val="00F1610C"/>
    <w:rsid w:val="00F17115"/>
    <w:rsid w:val="00F173E6"/>
    <w:rsid w:val="00F20C22"/>
    <w:rsid w:val="00F21B65"/>
    <w:rsid w:val="00F22816"/>
    <w:rsid w:val="00F22E5E"/>
    <w:rsid w:val="00F24A85"/>
    <w:rsid w:val="00F30502"/>
    <w:rsid w:val="00F30E8C"/>
    <w:rsid w:val="00F31312"/>
    <w:rsid w:val="00F31484"/>
    <w:rsid w:val="00F31C3B"/>
    <w:rsid w:val="00F3303F"/>
    <w:rsid w:val="00F33132"/>
    <w:rsid w:val="00F33673"/>
    <w:rsid w:val="00F33FA3"/>
    <w:rsid w:val="00F340BA"/>
    <w:rsid w:val="00F3490F"/>
    <w:rsid w:val="00F36EA2"/>
    <w:rsid w:val="00F402B1"/>
    <w:rsid w:val="00F412B1"/>
    <w:rsid w:val="00F4273A"/>
    <w:rsid w:val="00F43459"/>
    <w:rsid w:val="00F441F8"/>
    <w:rsid w:val="00F45D07"/>
    <w:rsid w:val="00F46066"/>
    <w:rsid w:val="00F4666B"/>
    <w:rsid w:val="00F513A6"/>
    <w:rsid w:val="00F51408"/>
    <w:rsid w:val="00F52323"/>
    <w:rsid w:val="00F54C44"/>
    <w:rsid w:val="00F54E47"/>
    <w:rsid w:val="00F558DC"/>
    <w:rsid w:val="00F565A2"/>
    <w:rsid w:val="00F57D10"/>
    <w:rsid w:val="00F60D99"/>
    <w:rsid w:val="00F62B47"/>
    <w:rsid w:val="00F6405A"/>
    <w:rsid w:val="00F64423"/>
    <w:rsid w:val="00F66D2C"/>
    <w:rsid w:val="00F673D8"/>
    <w:rsid w:val="00F711B8"/>
    <w:rsid w:val="00F71321"/>
    <w:rsid w:val="00F7244A"/>
    <w:rsid w:val="00F727BE"/>
    <w:rsid w:val="00F73367"/>
    <w:rsid w:val="00F73FFA"/>
    <w:rsid w:val="00F753B2"/>
    <w:rsid w:val="00F7622C"/>
    <w:rsid w:val="00F76A1F"/>
    <w:rsid w:val="00F77ADC"/>
    <w:rsid w:val="00F821FE"/>
    <w:rsid w:val="00F82C88"/>
    <w:rsid w:val="00F843F8"/>
    <w:rsid w:val="00F844D2"/>
    <w:rsid w:val="00F84B27"/>
    <w:rsid w:val="00F860DE"/>
    <w:rsid w:val="00F86CB9"/>
    <w:rsid w:val="00F907ED"/>
    <w:rsid w:val="00F91A25"/>
    <w:rsid w:val="00F91D05"/>
    <w:rsid w:val="00F924B0"/>
    <w:rsid w:val="00F92966"/>
    <w:rsid w:val="00F92E1B"/>
    <w:rsid w:val="00F93038"/>
    <w:rsid w:val="00F93515"/>
    <w:rsid w:val="00F93C22"/>
    <w:rsid w:val="00F941D5"/>
    <w:rsid w:val="00F94E7A"/>
    <w:rsid w:val="00F95480"/>
    <w:rsid w:val="00F97C56"/>
    <w:rsid w:val="00F97D94"/>
    <w:rsid w:val="00F97EC5"/>
    <w:rsid w:val="00FA0596"/>
    <w:rsid w:val="00FA0CE4"/>
    <w:rsid w:val="00FA0E6F"/>
    <w:rsid w:val="00FA56B7"/>
    <w:rsid w:val="00FA5A31"/>
    <w:rsid w:val="00FA5B38"/>
    <w:rsid w:val="00FA6744"/>
    <w:rsid w:val="00FA6BB0"/>
    <w:rsid w:val="00FB0159"/>
    <w:rsid w:val="00FB0391"/>
    <w:rsid w:val="00FB0E37"/>
    <w:rsid w:val="00FB1627"/>
    <w:rsid w:val="00FB33A2"/>
    <w:rsid w:val="00FB352A"/>
    <w:rsid w:val="00FB3E3A"/>
    <w:rsid w:val="00FB440F"/>
    <w:rsid w:val="00FB4D39"/>
    <w:rsid w:val="00FB4F3F"/>
    <w:rsid w:val="00FB53A6"/>
    <w:rsid w:val="00FB54A7"/>
    <w:rsid w:val="00FB56E2"/>
    <w:rsid w:val="00FB5E7F"/>
    <w:rsid w:val="00FB6F63"/>
    <w:rsid w:val="00FB76D7"/>
    <w:rsid w:val="00FB79F4"/>
    <w:rsid w:val="00FB7C18"/>
    <w:rsid w:val="00FC0134"/>
    <w:rsid w:val="00FC021F"/>
    <w:rsid w:val="00FC2FC7"/>
    <w:rsid w:val="00FC3F40"/>
    <w:rsid w:val="00FC4092"/>
    <w:rsid w:val="00FC439F"/>
    <w:rsid w:val="00FC6ACB"/>
    <w:rsid w:val="00FC7368"/>
    <w:rsid w:val="00FD0211"/>
    <w:rsid w:val="00FD10D0"/>
    <w:rsid w:val="00FD7998"/>
    <w:rsid w:val="00FE0312"/>
    <w:rsid w:val="00FE1551"/>
    <w:rsid w:val="00FE3137"/>
    <w:rsid w:val="00FE41E0"/>
    <w:rsid w:val="00FE58B5"/>
    <w:rsid w:val="00FE5E72"/>
    <w:rsid w:val="00FF2D72"/>
    <w:rsid w:val="00FF35B9"/>
    <w:rsid w:val="00FF3851"/>
    <w:rsid w:val="00FF3890"/>
    <w:rsid w:val="00FF39B5"/>
    <w:rsid w:val="00FF3C4A"/>
    <w:rsid w:val="00FF4EAA"/>
    <w:rsid w:val="00FF5C23"/>
    <w:rsid w:val="00FF72AF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759DC"/>
  <w15:chartTrackingRefBased/>
  <w15:docId w15:val="{B33DA678-04B9-40FC-9A0A-D2D5ABCB5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36ACD"/>
    <w:pPr>
      <w:spacing w:after="200" w:line="27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36AC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36ACD"/>
    <w:rPr>
      <w:rFonts w:ascii="Cambria" w:eastAsia="Times New Roman" w:hAnsi="Cambria" w:cs="Times New Roman"/>
      <w:b/>
      <w:bCs/>
      <w:sz w:val="26"/>
      <w:szCs w:val="26"/>
    </w:rPr>
  </w:style>
  <w:style w:type="paragraph" w:styleId="Akapitzlist">
    <w:name w:val="List Paragraph"/>
    <w:basedOn w:val="Normalny"/>
    <w:uiPriority w:val="34"/>
    <w:qFormat/>
    <w:rsid w:val="00036AC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36A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6ACD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6ACD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00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00A4"/>
    <w:rPr>
      <w:rFonts w:ascii="Segoe UI" w:eastAsia="Calibr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46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46C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46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46C9"/>
    <w:rPr>
      <w:rFonts w:ascii="Calibri" w:eastAsia="Calibri" w:hAnsi="Calibri"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E3C9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F4041"/>
    <w:rPr>
      <w:b/>
      <w:bCs/>
    </w:rPr>
  </w:style>
  <w:style w:type="paragraph" w:customStyle="1" w:styleId="df3vjf">
    <w:name w:val="df3vjf"/>
    <w:basedOn w:val="Normalny"/>
    <w:rsid w:val="002F40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t286pc">
    <w:name w:val="t286pc"/>
    <w:basedOn w:val="Domylnaczcionkaakapitu"/>
    <w:rsid w:val="002F4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3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2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5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amian.hawryluk\Desktop\UKRAINA%2001.04.2026.xlsm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amian.hawryluk\Desktop\UKRAINA%2001.04.2026.xlsm" TargetMode="Externa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mian.hawryluk\Desktop\UKRAINA%2001.04.2026.xlsm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amian.hawryluk\Desktop\UKRAINA%2001.04.2026.xlsm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mian.hawryluk\Desktop\UKRAINA%2001.04.2026.xlsm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amian.hawryluk\Desktop\UKRAINA%2001.04.2026.xlsm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mian.hawryluk\Desktop\UKRAINA%2001.04.2026.xlsm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mian.hawryluk\Desktop\UKRAINA%2001.04.2026.xlsm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mian.hawryluk\Desktop\UKRAINA%2001.04.2026.xlsm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mian.hawryluk\Desktop\UKRAINA%2001.04.2026.xlsm" TargetMode="Externa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chartUserShapes" Target="../drawings/drawing1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mian.hawryluk\Desktop\UKRAINA%2001.04.2026.xlsm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oleObject" Target="file:///C:\Users\damian.hawryluk\Desktop\UKRAINA%2001.04.2026.xlsm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view3D>
      <c:rotX val="0"/>
      <c:rotY val="5"/>
      <c:rAngAx val="0"/>
      <c:perspective val="1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5457343133031105E-2"/>
          <c:y val="2.5807978847378715E-2"/>
          <c:w val="0.90707614326206221"/>
          <c:h val="0.79282011086593518"/>
        </c:manualLayout>
      </c:layout>
      <c:bar3DChart>
        <c:barDir val="col"/>
        <c:grouping val="clustered"/>
        <c:varyColors val="0"/>
        <c:ser>
          <c:idx val="1"/>
          <c:order val="0"/>
          <c:tx>
            <c:strRef>
              <c:f>słupkowy!$C$9</c:f>
              <c:strCache>
                <c:ptCount val="1"/>
                <c:pt idx="0">
                  <c:v>Ukraina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1.5900022960019084E-3"/>
                  <c:y val="-1.09760850983657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726-4D52-8124-85DFEBD90120}"/>
                </c:ext>
              </c:extLst>
            </c:dLbl>
            <c:dLbl>
              <c:idx val="2"/>
              <c:layout>
                <c:manualLayout>
                  <c:x val="-5.9968717323572764E-3"/>
                  <c:y val="-6.05096302903073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726-4D52-8124-85DFEBD90120}"/>
                </c:ext>
              </c:extLst>
            </c:dLbl>
            <c:dLbl>
              <c:idx val="7"/>
              <c:layout>
                <c:manualLayout>
                  <c:x val="-8.8791791219876154E-3"/>
                  <c:y val="-1.3415060148305038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726-4D52-8124-85DFEBD9012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słupkowy!$B$24:$B$33</c:f>
              <c:numCache>
                <c:formatCode>General</c:formatCode>
                <c:ptCount val="10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  <c:pt idx="7">
                  <c:v>2024</c:v>
                </c:pt>
                <c:pt idx="8">
                  <c:v>2025</c:v>
                </c:pt>
                <c:pt idx="9">
                  <c:v>2026</c:v>
                </c:pt>
              </c:numCache>
              <c:extLst/>
            </c:numRef>
          </c:cat>
          <c:val>
            <c:numRef>
              <c:f>słupkowy!$C$24:$C$33</c:f>
              <c:numCache>
                <c:formatCode>#,##0</c:formatCode>
                <c:ptCount val="10"/>
                <c:pt idx="0">
                  <c:v>671</c:v>
                </c:pt>
                <c:pt idx="1">
                  <c:v>466</c:v>
                </c:pt>
                <c:pt idx="2">
                  <c:v>434</c:v>
                </c:pt>
                <c:pt idx="3">
                  <c:v>318</c:v>
                </c:pt>
                <c:pt idx="4">
                  <c:v>261</c:v>
                </c:pt>
                <c:pt idx="5">
                  <c:v>1778</c:v>
                </c:pt>
                <c:pt idx="6">
                  <c:v>1771</c:v>
                </c:pt>
                <c:pt idx="7">
                  <c:v>7060</c:v>
                </c:pt>
                <c:pt idx="8">
                  <c:v>7008</c:v>
                </c:pt>
                <c:pt idx="9">
                  <c:v>607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3-0726-4D52-8124-85DFEBD90120}"/>
            </c:ext>
          </c:extLst>
        </c:ser>
        <c:ser>
          <c:idx val="2"/>
          <c:order val="1"/>
          <c:tx>
            <c:strRef>
              <c:f>słupkowy!$D$9</c:f>
              <c:strCache>
                <c:ptCount val="1"/>
                <c:pt idx="0">
                  <c:v>pozostałe</c:v>
                </c:pt>
              </c:strCache>
            </c:strRef>
          </c:tx>
          <c:spPr>
            <a:solidFill>
              <a:srgbClr val="80ABE0"/>
            </a:solidFill>
          </c:spPr>
          <c:invertIfNegative val="0"/>
          <c:dLbls>
            <c:dLbl>
              <c:idx val="8"/>
              <c:layout>
                <c:manualLayout>
                  <c:x val="7.484129005758506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726-4D52-8124-85DFEBD9012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słupkowy!$B$24:$B$33</c:f>
              <c:numCache>
                <c:formatCode>General</c:formatCode>
                <c:ptCount val="10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  <c:pt idx="7">
                  <c:v>2024</c:v>
                </c:pt>
                <c:pt idx="8">
                  <c:v>2025</c:v>
                </c:pt>
                <c:pt idx="9">
                  <c:v>2026</c:v>
                </c:pt>
              </c:numCache>
              <c:extLst/>
            </c:numRef>
          </c:cat>
          <c:val>
            <c:numRef>
              <c:f>słupkowy!$D$24:$D$33</c:f>
              <c:numCache>
                <c:formatCode>#,##0</c:formatCode>
                <c:ptCount val="10"/>
                <c:pt idx="0">
                  <c:v>4407</c:v>
                </c:pt>
                <c:pt idx="1">
                  <c:v>3669</c:v>
                </c:pt>
                <c:pt idx="2">
                  <c:v>3662</c:v>
                </c:pt>
                <c:pt idx="3">
                  <c:v>2485</c:v>
                </c:pt>
                <c:pt idx="4">
                  <c:v>7438</c:v>
                </c:pt>
                <c:pt idx="5">
                  <c:v>8155</c:v>
                </c:pt>
                <c:pt idx="6">
                  <c:v>7742</c:v>
                </c:pt>
                <c:pt idx="7">
                  <c:v>9993</c:v>
                </c:pt>
                <c:pt idx="8">
                  <c:v>6224</c:v>
                </c:pt>
                <c:pt idx="9">
                  <c:v>1032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5-0726-4D52-8124-85DFEBD9012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box"/>
        <c:axId val="668014008"/>
        <c:axId val="668013224"/>
        <c:axId val="0"/>
        <c:extLst>
          <c:ext xmlns:c15="http://schemas.microsoft.com/office/drawing/2012/chart" uri="{02D57815-91ED-43cb-92C2-25804820EDAC}">
            <c15:filteredBarSeries>
              <c15:ser>
                <c:idx val="0"/>
                <c:order val="2"/>
                <c:tx>
                  <c:strRef>
                    <c:extLst>
                      <c:ext uri="{02D57815-91ED-43cb-92C2-25804820EDAC}">
                        <c15:formulaRef>
                          <c15:sqref>słupkowy!$E$9</c15:sqref>
                        </c15:formulaRef>
                      </c:ext>
                    </c:extLst>
                    <c:strCache>
                      <c:ptCount val="1"/>
                      <c:pt idx="0">
                        <c:v>Suma</c:v>
                      </c:pt>
                    </c:strCache>
                  </c:strRef>
                </c:tx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</c:ext>
                  </c:extLst>
                </c:dLbls>
                <c:cat>
                  <c:numRef>
                    <c:extLst>
                      <c:ext uri="{02D57815-91ED-43cb-92C2-25804820EDAC}">
                        <c15:formulaRef>
                          <c15:sqref>słupkowy!$B$24:$B$33</c15:sqref>
                        </c15:formulaRef>
                      </c:ext>
                    </c:extLst>
                    <c:numCache>
                      <c:formatCode>General</c:formatCode>
                      <c:ptCount val="10"/>
                      <c:pt idx="0">
                        <c:v>2017</c:v>
                      </c:pt>
                      <c:pt idx="1">
                        <c:v>2018</c:v>
                      </c:pt>
                      <c:pt idx="2">
                        <c:v>2019</c:v>
                      </c:pt>
                      <c:pt idx="3">
                        <c:v>2020</c:v>
                      </c:pt>
                      <c:pt idx="4">
                        <c:v>2021</c:v>
                      </c:pt>
                      <c:pt idx="5">
                        <c:v>2022</c:v>
                      </c:pt>
                      <c:pt idx="6">
                        <c:v>2023</c:v>
                      </c:pt>
                      <c:pt idx="7">
                        <c:v>2024</c:v>
                      </c:pt>
                      <c:pt idx="8">
                        <c:v>2025</c:v>
                      </c:pt>
                      <c:pt idx="9">
                        <c:v>2026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słupkowy!$E$24:$E$33</c15:sqref>
                        </c15:formulaRef>
                      </c:ext>
                    </c:extLst>
                    <c:numCache>
                      <c:formatCode>#,##0</c:formatCode>
                      <c:ptCount val="10"/>
                      <c:pt idx="0">
                        <c:v>5078</c:v>
                      </c:pt>
                      <c:pt idx="1">
                        <c:v>4135</c:v>
                      </c:pt>
                      <c:pt idx="2">
                        <c:v>4096</c:v>
                      </c:pt>
                      <c:pt idx="3">
                        <c:v>2803</c:v>
                      </c:pt>
                      <c:pt idx="4">
                        <c:v>7699</c:v>
                      </c:pt>
                      <c:pt idx="5">
                        <c:v>9933</c:v>
                      </c:pt>
                      <c:pt idx="6">
                        <c:v>9513</c:v>
                      </c:pt>
                      <c:pt idx="7">
                        <c:v>17053</c:v>
                      </c:pt>
                      <c:pt idx="8">
                        <c:v>13232</c:v>
                      </c:pt>
                      <c:pt idx="9">
                        <c:v>1639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6-0726-4D52-8124-85DFEBD90120}"/>
                  </c:ext>
                </c:extLst>
              </c15:ser>
            </c15:filteredBarSeries>
          </c:ext>
        </c:extLst>
      </c:bar3DChart>
      <c:catAx>
        <c:axId val="6680140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2700000" vert="horz"/>
          <a:lstStyle/>
          <a:p>
            <a:pPr>
              <a:defRPr sz="800"/>
            </a:pPr>
            <a:endParaRPr lang="en-US"/>
          </a:p>
        </c:txPr>
        <c:crossAx val="668013224"/>
        <c:crosses val="autoZero"/>
        <c:auto val="0"/>
        <c:lblAlgn val="ctr"/>
        <c:lblOffset val="100"/>
        <c:noMultiLvlLbl val="0"/>
      </c:catAx>
      <c:valAx>
        <c:axId val="668013224"/>
        <c:scaling>
          <c:orientation val="minMax"/>
        </c:scaling>
        <c:delete val="0"/>
        <c:axPos val="l"/>
        <c:numFmt formatCode="#,##0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800"/>
            </a:pPr>
            <a:endParaRPr lang="en-US"/>
          </a:p>
        </c:txPr>
        <c:crossAx val="668014008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800"/>
          </a:pPr>
          <a:endParaRPr lang="en-US"/>
        </a:p>
      </c:txPr>
    </c:legend>
    <c:plotVisOnly val="1"/>
    <c:dispBlanksAs val="gap"/>
    <c:showDLblsOverMax val="0"/>
  </c:chart>
  <c:spPr>
    <a:ln w="0">
      <a:noFill/>
    </a:ln>
  </c:sp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/>
          <a:lstStyle/>
          <a:p>
            <a:pPr algn="ctr">
              <a:defRPr sz="1200"/>
            </a:pPr>
            <a:r>
              <a:rPr lang="pl-PL" sz="1050"/>
              <a:t>Liczba osób posiadających aktualny dokument pobytowy wg stanu na 1</a:t>
            </a:r>
            <a:r>
              <a:rPr lang="pl-PL" sz="1050" baseline="0"/>
              <a:t> kwietnia </a:t>
            </a:r>
            <a:r>
              <a:rPr lang="pl-PL" sz="1050"/>
              <a:t>2026 r.</a:t>
            </a:r>
            <a:endParaRPr lang="en-CA" sz="1050"/>
          </a:p>
        </c:rich>
      </c:tx>
      <c:layout>
        <c:manualLayout>
          <c:xMode val="edge"/>
          <c:yMode val="edge"/>
          <c:x val="0.13390007526919465"/>
          <c:y val="0"/>
        </c:manualLayout>
      </c:layout>
      <c:overlay val="0"/>
    </c:title>
    <c:autoTitleDeleted val="0"/>
    <c:view3D>
      <c:rotX val="10"/>
      <c:rotY val="1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0929850246883859E-2"/>
          <c:y val="0.15865632027218388"/>
          <c:w val="0.94006898154954111"/>
          <c:h val="0.7089737154541198"/>
        </c:manualLayout>
      </c:layout>
      <c:bar3DChart>
        <c:barDir val="col"/>
        <c:grouping val="stacked"/>
        <c:varyColors val="0"/>
        <c:ser>
          <c:idx val="2"/>
          <c:order val="0"/>
          <c:tx>
            <c:strRef>
              <c:f>dokumenty!$A$2</c:f>
              <c:strCache>
                <c:ptCount val="1"/>
                <c:pt idx="0">
                  <c:v>Ukraina</c:v>
                </c:pt>
              </c:strCache>
            </c:strRef>
          </c:tx>
          <c:spPr>
            <a:solidFill>
              <a:schemeClr val="tx2">
                <a:lumMod val="40000"/>
                <a:lumOff val="60000"/>
              </a:schemeClr>
            </a:solidFill>
          </c:spPr>
          <c:invertIfNegative val="0"/>
          <c:dLbls>
            <c:dLbl>
              <c:idx val="3"/>
              <c:layout>
                <c:manualLayout>
                  <c:x val="0"/>
                  <c:y val="-6.63349917081260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23C-40E9-89A7-7345390CAC1E}"/>
                </c:ext>
              </c:extLst>
            </c:dLbl>
            <c:dLbl>
              <c:idx val="4"/>
              <c:layout>
                <c:manualLayout>
                  <c:x val="2.6516407026846889E-3"/>
                  <c:y val="-6.63349917081260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23C-40E9-89A7-7345390CAC1E}"/>
                </c:ext>
              </c:extLst>
            </c:dLbl>
            <c:dLbl>
              <c:idx val="6"/>
              <c:layout>
                <c:manualLayout>
                  <c:x val="-1.0002725626886848E-16"/>
                  <c:y val="-4.1666666666666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23C-40E9-89A7-7345390CAC1E}"/>
                </c:ext>
              </c:extLst>
            </c:dLbl>
            <c:dLbl>
              <c:idx val="7"/>
              <c:layout>
                <c:manualLayout>
                  <c:x val="-1.0002725626886848E-16"/>
                  <c:y val="-7.69230769230769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23C-40E9-89A7-7345390CAC1E}"/>
                </c:ext>
              </c:extLst>
            </c:dLbl>
            <c:dLbl>
              <c:idx val="8"/>
              <c:layout>
                <c:manualLayout>
                  <c:x val="1.3640237971672985E-3"/>
                  <c:y val="-0.1121794871794871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23C-40E9-89A7-7345390CAC1E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dokumenty!$F$1:$O$1</c:f>
              <c:strCache>
                <c:ptCount val="10"/>
                <c:pt idx="0">
                  <c:v>2017</c:v>
                </c:pt>
                <c:pt idx="1">
                  <c:v>2018</c:v>
                </c:pt>
                <c:pt idx="2">
                  <c:v>2019  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  <c:pt idx="7">
                  <c:v>2024</c:v>
                </c:pt>
                <c:pt idx="8">
                  <c:v>2025</c:v>
                </c:pt>
                <c:pt idx="9">
                  <c:v>2026</c:v>
                </c:pt>
              </c:strCache>
              <c:extLst/>
            </c:strRef>
          </c:cat>
          <c:val>
            <c:numRef>
              <c:f>dokumenty!$F$2:$O$2</c:f>
              <c:numCache>
                <c:formatCode>#,##0</c:formatCode>
                <c:ptCount val="10"/>
                <c:pt idx="0">
                  <c:v>145252</c:v>
                </c:pt>
                <c:pt idx="1">
                  <c:v>179154</c:v>
                </c:pt>
                <c:pt idx="2">
                  <c:v>214719</c:v>
                </c:pt>
                <c:pt idx="3">
                  <c:v>246823</c:v>
                </c:pt>
                <c:pt idx="4">
                  <c:v>307735</c:v>
                </c:pt>
                <c:pt idx="5">
                  <c:v>1373461</c:v>
                </c:pt>
                <c:pt idx="6">
                  <c:v>1485050</c:v>
                </c:pt>
                <c:pt idx="7">
                  <c:v>1537859</c:v>
                </c:pt>
                <c:pt idx="8">
                  <c:v>1560849</c:v>
                </c:pt>
                <c:pt idx="9">
                  <c:v>1554244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5-923C-40E9-89A7-7345390CAC1E}"/>
            </c:ext>
          </c:extLst>
        </c:ser>
        <c:ser>
          <c:idx val="3"/>
          <c:order val="1"/>
          <c:tx>
            <c:strRef>
              <c:f>dokumenty!$A$3</c:f>
              <c:strCache>
                <c:ptCount val="1"/>
                <c:pt idx="0">
                  <c:v>Pozostałe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1.3258591020492813E-3"/>
                  <c:y val="-6.65679939447476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23C-40E9-89A7-7345390CAC1E}"/>
                </c:ext>
              </c:extLst>
            </c:dLbl>
            <c:dLbl>
              <c:idx val="1"/>
              <c:layout>
                <c:manualLayout>
                  <c:x val="2.6516139124992512E-3"/>
                  <c:y val="-6.33385611609729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23C-40E9-89A7-7345390CAC1E}"/>
                </c:ext>
              </c:extLst>
            </c:dLbl>
            <c:dLbl>
              <c:idx val="2"/>
              <c:layout>
                <c:manualLayout>
                  <c:x val="2.6516139124992512E-3"/>
                  <c:y val="-6.31931339382087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23C-40E9-89A7-7345390CAC1E}"/>
                </c:ext>
              </c:extLst>
            </c:dLbl>
            <c:dLbl>
              <c:idx val="3"/>
              <c:layout>
                <c:manualLayout>
                  <c:x val="2.6516139124993484E-3"/>
                  <c:y val="-6.64223032668698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23C-40E9-89A7-7345390CAC1E}"/>
                </c:ext>
              </c:extLst>
            </c:dLbl>
            <c:dLbl>
              <c:idx val="4"/>
              <c:layout>
                <c:manualLayout>
                  <c:x val="1.325820351342393E-3"/>
                  <c:y val="-5.97014925373134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923C-40E9-89A7-7345390CAC1E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dokumenty!$F$1:$O$1</c:f>
              <c:strCache>
                <c:ptCount val="10"/>
                <c:pt idx="0">
                  <c:v>2017</c:v>
                </c:pt>
                <c:pt idx="1">
                  <c:v>2018</c:v>
                </c:pt>
                <c:pt idx="2">
                  <c:v>2019  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  <c:pt idx="7">
                  <c:v>2024</c:v>
                </c:pt>
                <c:pt idx="8">
                  <c:v>2025</c:v>
                </c:pt>
                <c:pt idx="9">
                  <c:v>2026</c:v>
                </c:pt>
              </c:strCache>
              <c:extLst/>
            </c:strRef>
          </c:cat>
          <c:val>
            <c:numRef>
              <c:f>dokumenty!$F$3:$O$3</c:f>
              <c:numCache>
                <c:formatCode>#,##0</c:formatCode>
                <c:ptCount val="10"/>
                <c:pt idx="0">
                  <c:v>179965</c:v>
                </c:pt>
                <c:pt idx="1">
                  <c:v>193085</c:v>
                </c:pt>
                <c:pt idx="2">
                  <c:v>208119</c:v>
                </c:pt>
                <c:pt idx="3">
                  <c:v>213637</c:v>
                </c:pt>
                <c:pt idx="4">
                  <c:v>238259</c:v>
                </c:pt>
                <c:pt idx="5">
                  <c:v>297747</c:v>
                </c:pt>
                <c:pt idx="6">
                  <c:v>391828</c:v>
                </c:pt>
                <c:pt idx="7">
                  <c:v>437132</c:v>
                </c:pt>
                <c:pt idx="8">
                  <c:v>456021</c:v>
                </c:pt>
                <c:pt idx="9">
                  <c:v>448358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B-923C-40E9-89A7-7345390CAC1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20"/>
        <c:gapDepth val="32"/>
        <c:shape val="box"/>
        <c:axId val="373278304"/>
        <c:axId val="373278696"/>
        <c:axId val="0"/>
      </c:bar3DChart>
      <c:catAx>
        <c:axId val="3732783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0" vert="horz"/>
          <a:lstStyle/>
          <a:p>
            <a:pPr>
              <a:defRPr/>
            </a:pPr>
            <a:endParaRPr lang="en-US"/>
          </a:p>
        </c:txPr>
        <c:crossAx val="373278696"/>
        <c:crosses val="autoZero"/>
        <c:auto val="1"/>
        <c:lblAlgn val="ctr"/>
        <c:lblOffset val="200"/>
        <c:noMultiLvlLbl val="0"/>
      </c:catAx>
      <c:valAx>
        <c:axId val="373278696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37327830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40229738379476759"/>
          <c:y val="0.95262088633151609"/>
          <c:w val="0.19540523241046481"/>
          <c:h val="4.7379113668483755E-2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b="1"/>
      </a:pPr>
      <a:endParaRPr lang="en-US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900"/>
              <a:t>Liczba obywateli </a:t>
            </a:r>
            <a:r>
              <a:rPr lang="pl-PL" sz="900"/>
              <a:t>Ukrainy</a:t>
            </a:r>
            <a:r>
              <a:rPr lang="en-US" sz="900"/>
              <a:t> posiadających ważny dokument uprawniający do pobytu na terytoriu</a:t>
            </a:r>
            <a:r>
              <a:rPr lang="pl-PL" sz="900"/>
              <a:t>m</a:t>
            </a:r>
            <a:r>
              <a:rPr lang="en-US" sz="900"/>
              <a:t> RP</a:t>
            </a:r>
            <a:r>
              <a:rPr lang="pl-PL" sz="900"/>
              <a:t> - </a:t>
            </a:r>
          </a:p>
          <a:p>
            <a:pPr>
              <a:defRPr/>
            </a:pPr>
            <a:r>
              <a:rPr lang="pl-PL" sz="900"/>
              <a:t>stan na dzień 01.04.2026</a:t>
            </a:r>
            <a:r>
              <a:rPr lang="pl-PL" sz="900" baseline="0"/>
              <a:t> r.</a:t>
            </a:r>
          </a:p>
        </c:rich>
      </c:tx>
      <c:layout>
        <c:manualLayout>
          <c:xMode val="edge"/>
          <c:yMode val="edge"/>
          <c:x val="0.1506367041198502"/>
          <c:y val="3.570631555456371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'dok. cz.2'!$B$4</c:f>
              <c:strCache>
                <c:ptCount val="1"/>
                <c:pt idx="0">
                  <c:v>Liczba osób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'dok. cz.2'!$A$5:$A$10</c:f>
              <c:strCache>
                <c:ptCount val="6"/>
                <c:pt idx="0">
                  <c:v>ochrona czasowa</c:v>
                </c:pt>
                <c:pt idx="1">
                  <c:v>pobyt czasowy</c:v>
                </c:pt>
                <c:pt idx="2">
                  <c:v>pobyt stały</c:v>
                </c:pt>
                <c:pt idx="3">
                  <c:v>rezydent długoterminowy UE</c:v>
                </c:pt>
                <c:pt idx="4">
                  <c:v>ochrona uzupełniająca</c:v>
                </c:pt>
                <c:pt idx="5">
                  <c:v>pozostałe</c:v>
                </c:pt>
              </c:strCache>
            </c:strRef>
          </c:cat>
          <c:val>
            <c:numRef>
              <c:f>'dok. cz.2'!$B$5:$B$10</c:f>
              <c:numCache>
                <c:formatCode>#,##0</c:formatCode>
                <c:ptCount val="6"/>
                <c:pt idx="0">
                  <c:v>957796</c:v>
                </c:pt>
                <c:pt idx="1">
                  <c:v>480276</c:v>
                </c:pt>
                <c:pt idx="2">
                  <c:v>58423</c:v>
                </c:pt>
                <c:pt idx="3">
                  <c:v>49982</c:v>
                </c:pt>
                <c:pt idx="4">
                  <c:v>6531</c:v>
                </c:pt>
                <c:pt idx="5">
                  <c:v>1236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B7E-4890-A34E-BAEB4820AE11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15"/>
        <c:overlap val="-20"/>
        <c:axId val="373281048"/>
        <c:axId val="373280264"/>
      </c:barChart>
      <c:catAx>
        <c:axId val="3732810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73280264"/>
        <c:crosses val="autoZero"/>
        <c:auto val="1"/>
        <c:lblAlgn val="ctr"/>
        <c:lblOffset val="100"/>
        <c:noMultiLvlLbl val="0"/>
      </c:catAx>
      <c:valAx>
        <c:axId val="37328026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732810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/>
          <a:lstStyle/>
          <a:p>
            <a:pPr algn="ctr">
              <a:defRPr sz="1200"/>
            </a:pPr>
            <a:r>
              <a:rPr lang="pl-PL" sz="1200"/>
              <a:t>Liczba </a:t>
            </a:r>
            <a:r>
              <a:rPr lang="pl-PL" sz="1200" b="1" i="0" u="none" strike="noStrike" baseline="0">
                <a:effectLst/>
              </a:rPr>
              <a:t>wydanych wiz przez polskie placówki na Ukrainie dla obywateli Ukrainy </a:t>
            </a:r>
            <a:endParaRPr lang="en-CA" sz="1200"/>
          </a:p>
        </c:rich>
      </c:tx>
      <c:layout>
        <c:manualLayout>
          <c:xMode val="edge"/>
          <c:yMode val="edge"/>
          <c:x val="0.11707134580721276"/>
          <c:y val="3.7741822273892882E-2"/>
        </c:manualLayout>
      </c:layout>
      <c:overlay val="0"/>
    </c:title>
    <c:autoTitleDeleted val="0"/>
    <c:view3D>
      <c:rotX val="10"/>
      <c:rotY val="1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0929850246883859E-2"/>
          <c:y val="0.15865632027218388"/>
          <c:w val="0.94006898154954111"/>
          <c:h val="0.7089737154541198"/>
        </c:manualLayout>
      </c:layout>
      <c:bar3DChart>
        <c:barDir val="bar"/>
        <c:grouping val="stacked"/>
        <c:varyColors val="0"/>
        <c:ser>
          <c:idx val="0"/>
          <c:order val="0"/>
          <c:tx>
            <c:strRef>
              <c:f>wizy!$B$3</c:f>
              <c:strCache>
                <c:ptCount val="1"/>
                <c:pt idx="0">
                  <c:v>Krajowe</c:v>
                </c:pt>
              </c:strCache>
            </c:strRef>
          </c:tx>
          <c:spPr>
            <a:solidFill>
              <a:schemeClr val="tx2">
                <a:lumMod val="40000"/>
                <a:lumOff val="60000"/>
              </a:schemeClr>
            </a:solidFill>
          </c:spPr>
          <c:invertIfNegative val="0"/>
          <c:dLbls>
            <c:dLbl>
              <c:idx val="6"/>
              <c:layout>
                <c:manualLayout>
                  <c:x val="4.435832022376145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48A-43EC-BE19-406D07356D15}"/>
                </c:ext>
              </c:extLst>
            </c:dLbl>
            <c:dLbl>
              <c:idx val="7"/>
              <c:layout>
                <c:manualLayout>
                  <c:x val="1.523018345448251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48A-43EC-BE19-406D07356D15}"/>
                </c:ext>
              </c:extLst>
            </c:dLbl>
            <c:dLbl>
              <c:idx val="8"/>
              <c:layout>
                <c:manualLayout>
                  <c:x val="1.9274012206874396E-2"/>
                  <c:y val="-6.284367635506706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48A-43EC-BE19-406D07356D15}"/>
                </c:ext>
              </c:extLst>
            </c:dLbl>
            <c:dLbl>
              <c:idx val="9"/>
              <c:layout>
                <c:manualLayout>
                  <c:x val="2.8553693358162633E-2"/>
                  <c:y val="6.187161639597806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48A-43EC-BE19-406D07356D1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wizy!$G$2:$P$2</c:f>
              <c:strCache>
                <c:ptCount val="10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  <c:pt idx="7">
                  <c:v>2024</c:v>
                </c:pt>
                <c:pt idx="8">
                  <c:v>2025</c:v>
                </c:pt>
                <c:pt idx="9">
                  <c:v>2026</c:v>
                </c:pt>
              </c:strCache>
              <c:extLst/>
            </c:strRef>
          </c:cat>
          <c:val>
            <c:numRef>
              <c:f>wizy!$G$3:$P$3</c:f>
              <c:numCache>
                <c:formatCode>#,##0</c:formatCode>
                <c:ptCount val="10"/>
                <c:pt idx="0">
                  <c:v>909708</c:v>
                </c:pt>
                <c:pt idx="1">
                  <c:v>823144</c:v>
                </c:pt>
                <c:pt idx="2">
                  <c:v>894441</c:v>
                </c:pt>
                <c:pt idx="3">
                  <c:v>638497</c:v>
                </c:pt>
                <c:pt idx="4">
                  <c:v>756960</c:v>
                </c:pt>
                <c:pt idx="5">
                  <c:v>161070</c:v>
                </c:pt>
                <c:pt idx="6">
                  <c:v>123534</c:v>
                </c:pt>
                <c:pt idx="7">
                  <c:v>107625</c:v>
                </c:pt>
                <c:pt idx="8">
                  <c:v>104504</c:v>
                </c:pt>
                <c:pt idx="9">
                  <c:v>29100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4-848A-43EC-BE19-406D07356D15}"/>
            </c:ext>
          </c:extLst>
        </c:ser>
        <c:ser>
          <c:idx val="1"/>
          <c:order val="1"/>
          <c:tx>
            <c:strRef>
              <c:f>wizy!$B$4</c:f>
              <c:strCache>
                <c:ptCount val="1"/>
                <c:pt idx="0">
                  <c:v>Schengen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5"/>
              <c:layout>
                <c:manualLayout>
                  <c:x val="1.483129403040412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48A-43EC-BE19-406D07356D15}"/>
                </c:ext>
              </c:extLst>
            </c:dLbl>
            <c:dLbl>
              <c:idx val="6"/>
              <c:layout>
                <c:manualLayout>
                  <c:x val="2.513638146013151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48A-43EC-BE19-406D07356D15}"/>
                </c:ext>
              </c:extLst>
            </c:dLbl>
            <c:dLbl>
              <c:idx val="7"/>
              <c:layout>
                <c:manualLayout>
                  <c:x val="4.292142609899619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48A-43EC-BE19-406D07356D15}"/>
                </c:ext>
              </c:extLst>
            </c:dLbl>
            <c:dLbl>
              <c:idx val="8"/>
              <c:layout>
                <c:manualLayout>
                  <c:x val="4.8827497590748448E-2"/>
                  <c:y val="-6.284367635506706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48A-43EC-BE19-406D07356D15}"/>
                </c:ext>
              </c:extLst>
            </c:dLbl>
            <c:dLbl>
              <c:idx val="9"/>
              <c:layout>
                <c:manualLayout>
                  <c:x val="6.8280571073867161E-2"/>
                  <c:y val="6.187161639597806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48A-43EC-BE19-406D07356D1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vertOverflow="overflow" horzOverflow="overflow" wrap="square" lIns="38100" tIns="19050" rIns="38100" bIns="19050" anchor="ctr" anchorCtr="0">
                <a:spAutoFit/>
              </a:bodyPr>
              <a:lstStyle/>
              <a:p>
                <a:pPr>
                  <a:defRPr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wizy!$G$2:$P$2</c:f>
              <c:strCache>
                <c:ptCount val="10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  <c:pt idx="7">
                  <c:v>2024</c:v>
                </c:pt>
                <c:pt idx="8">
                  <c:v>2025</c:v>
                </c:pt>
                <c:pt idx="9">
                  <c:v>2026</c:v>
                </c:pt>
              </c:strCache>
              <c:extLst/>
            </c:strRef>
          </c:cat>
          <c:val>
            <c:numRef>
              <c:f>wizy!$G$4:$P$4</c:f>
              <c:numCache>
                <c:formatCode>#,##0</c:formatCode>
                <c:ptCount val="10"/>
                <c:pt idx="0">
                  <c:v>259949</c:v>
                </c:pt>
                <c:pt idx="1">
                  <c:v>23152</c:v>
                </c:pt>
                <c:pt idx="2">
                  <c:v>1964</c:v>
                </c:pt>
                <c:pt idx="3">
                  <c:v>193</c:v>
                </c:pt>
                <c:pt idx="4">
                  <c:v>74</c:v>
                </c:pt>
                <c:pt idx="5">
                  <c:v>1523</c:v>
                </c:pt>
                <c:pt idx="6">
                  <c:v>640</c:v>
                </c:pt>
                <c:pt idx="7">
                  <c:v>150</c:v>
                </c:pt>
                <c:pt idx="8">
                  <c:v>42</c:v>
                </c:pt>
                <c:pt idx="9">
                  <c:v>7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A-848A-43EC-BE19-406D07356D1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gapDepth val="32"/>
        <c:shape val="box"/>
        <c:axId val="373282616"/>
        <c:axId val="631077104"/>
        <c:axId val="0"/>
      </c:bar3DChart>
      <c:catAx>
        <c:axId val="373282616"/>
        <c:scaling>
          <c:orientation val="minMax"/>
        </c:scaling>
        <c:delete val="0"/>
        <c:axPos val="l"/>
        <c:majorGridlines/>
        <c:minorGridlines/>
        <c:numFmt formatCode="General" sourceLinked="1"/>
        <c:majorTickMark val="out"/>
        <c:minorTickMark val="none"/>
        <c:tickLblPos val="low"/>
        <c:txPr>
          <a:bodyPr rot="0" vert="horz"/>
          <a:lstStyle/>
          <a:p>
            <a:pPr>
              <a:defRPr/>
            </a:pPr>
            <a:endParaRPr lang="en-US"/>
          </a:p>
        </c:txPr>
        <c:crossAx val="631077104"/>
        <c:crosses val="autoZero"/>
        <c:auto val="1"/>
        <c:lblAlgn val="ctr"/>
        <c:lblOffset val="200"/>
        <c:noMultiLvlLbl val="0"/>
      </c:catAx>
      <c:valAx>
        <c:axId val="631077104"/>
        <c:scaling>
          <c:orientation val="minMax"/>
        </c:scaling>
        <c:delete val="0"/>
        <c:axPos val="b"/>
        <c:majorGridlines/>
        <c:numFmt formatCode="#,##0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en-US"/>
          </a:p>
        </c:txPr>
        <c:crossAx val="37328261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42753253158791393"/>
          <c:y val="0.92989244226020706"/>
          <c:w val="0.21524483936152275"/>
          <c:h val="4.2772705803574097E-2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000"/>
              <a:t>Liczba</a:t>
            </a:r>
            <a:r>
              <a:rPr lang="pl-PL" sz="1000" baseline="0"/>
              <a:t> obywateli Ukrainy ubiegających się o udzielenie ochrony międzynarodowej </a:t>
            </a:r>
          </a:p>
          <a:p>
            <a:pPr>
              <a:defRPr sz="1000"/>
            </a:pPr>
            <a:r>
              <a:rPr lang="pl-PL" sz="1000" baseline="0"/>
              <a:t>w latach 2017-2026</a:t>
            </a:r>
            <a:endParaRPr lang="pl-PL" sz="10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5.0186260206212488E-2"/>
          <c:y val="0.2053166897827092"/>
          <c:w val="0.93861010242152654"/>
          <c:h val="0.6273996090294538"/>
        </c:manualLayout>
      </c:layout>
      <c:areaChart>
        <c:grouping val="stack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dLbls>
            <c:delete val="1"/>
          </c:dLbls>
          <c:cat>
            <c:multiLvlStrRef>
              <c:f>liniowy!$A$63:$B$173</c:f>
              <c:multiLvlStrCache>
                <c:ptCount val="111"/>
                <c:lvl>
                  <c:pt idx="0">
                    <c:v>I.</c:v>
                  </c:pt>
                  <c:pt idx="1">
                    <c:v>II.</c:v>
                  </c:pt>
                  <c:pt idx="2">
                    <c:v>III.</c:v>
                  </c:pt>
                  <c:pt idx="3">
                    <c:v>IV.</c:v>
                  </c:pt>
                  <c:pt idx="4">
                    <c:v>V.</c:v>
                  </c:pt>
                  <c:pt idx="5">
                    <c:v>VI.</c:v>
                  </c:pt>
                  <c:pt idx="6">
                    <c:v>VII.</c:v>
                  </c:pt>
                  <c:pt idx="7">
                    <c:v>VIII.</c:v>
                  </c:pt>
                  <c:pt idx="8">
                    <c:v> IX.</c:v>
                  </c:pt>
                  <c:pt idx="9">
                    <c:v>X.</c:v>
                  </c:pt>
                  <c:pt idx="10">
                    <c:v>XI.</c:v>
                  </c:pt>
                  <c:pt idx="11">
                    <c:v>XII.</c:v>
                  </c:pt>
                  <c:pt idx="12">
                    <c:v>I.</c:v>
                  </c:pt>
                  <c:pt idx="13">
                    <c:v>II.</c:v>
                  </c:pt>
                  <c:pt idx="14">
                    <c:v>III.</c:v>
                  </c:pt>
                  <c:pt idx="15">
                    <c:v>IV.</c:v>
                  </c:pt>
                  <c:pt idx="16">
                    <c:v>V.</c:v>
                  </c:pt>
                  <c:pt idx="17">
                    <c:v>VI.</c:v>
                  </c:pt>
                  <c:pt idx="18">
                    <c:v>VII.</c:v>
                  </c:pt>
                  <c:pt idx="19">
                    <c:v>VIII.</c:v>
                  </c:pt>
                  <c:pt idx="20">
                    <c:v> IX.</c:v>
                  </c:pt>
                  <c:pt idx="21">
                    <c:v>X.</c:v>
                  </c:pt>
                  <c:pt idx="22">
                    <c:v>XI.</c:v>
                  </c:pt>
                  <c:pt idx="23">
                    <c:v>XII.</c:v>
                  </c:pt>
                  <c:pt idx="24">
                    <c:v>I.</c:v>
                  </c:pt>
                  <c:pt idx="25">
                    <c:v>II.</c:v>
                  </c:pt>
                  <c:pt idx="26">
                    <c:v>III.</c:v>
                  </c:pt>
                  <c:pt idx="27">
                    <c:v>IV.</c:v>
                  </c:pt>
                  <c:pt idx="28">
                    <c:v>V.</c:v>
                  </c:pt>
                  <c:pt idx="29">
                    <c:v>VI.</c:v>
                  </c:pt>
                  <c:pt idx="30">
                    <c:v>VII.</c:v>
                  </c:pt>
                  <c:pt idx="31">
                    <c:v>VIII.</c:v>
                  </c:pt>
                  <c:pt idx="32">
                    <c:v> IX.</c:v>
                  </c:pt>
                  <c:pt idx="33">
                    <c:v>X.</c:v>
                  </c:pt>
                  <c:pt idx="34">
                    <c:v>XI.</c:v>
                  </c:pt>
                  <c:pt idx="35">
                    <c:v>XII.</c:v>
                  </c:pt>
                  <c:pt idx="36">
                    <c:v>I.</c:v>
                  </c:pt>
                  <c:pt idx="37">
                    <c:v>II.</c:v>
                  </c:pt>
                  <c:pt idx="38">
                    <c:v>III.</c:v>
                  </c:pt>
                  <c:pt idx="39">
                    <c:v>IV.</c:v>
                  </c:pt>
                  <c:pt idx="40">
                    <c:v>V.</c:v>
                  </c:pt>
                  <c:pt idx="41">
                    <c:v>VI.</c:v>
                  </c:pt>
                  <c:pt idx="42">
                    <c:v>VII.</c:v>
                  </c:pt>
                  <c:pt idx="43">
                    <c:v>VIII.</c:v>
                  </c:pt>
                  <c:pt idx="44">
                    <c:v> IX.</c:v>
                  </c:pt>
                  <c:pt idx="45">
                    <c:v>X.</c:v>
                  </c:pt>
                  <c:pt idx="46">
                    <c:v>XI.</c:v>
                  </c:pt>
                  <c:pt idx="47">
                    <c:v>XII.</c:v>
                  </c:pt>
                  <c:pt idx="48">
                    <c:v>I.</c:v>
                  </c:pt>
                  <c:pt idx="49">
                    <c:v>II.</c:v>
                  </c:pt>
                  <c:pt idx="50">
                    <c:v>III.</c:v>
                  </c:pt>
                  <c:pt idx="51">
                    <c:v>IV.</c:v>
                  </c:pt>
                  <c:pt idx="52">
                    <c:v>V.</c:v>
                  </c:pt>
                  <c:pt idx="53">
                    <c:v>VI.</c:v>
                  </c:pt>
                  <c:pt idx="54">
                    <c:v>VII.</c:v>
                  </c:pt>
                  <c:pt idx="55">
                    <c:v>VIII.</c:v>
                  </c:pt>
                  <c:pt idx="56">
                    <c:v> IX.</c:v>
                  </c:pt>
                  <c:pt idx="57">
                    <c:v>X.</c:v>
                  </c:pt>
                  <c:pt idx="58">
                    <c:v>XI.</c:v>
                  </c:pt>
                  <c:pt idx="59">
                    <c:v>XII.</c:v>
                  </c:pt>
                  <c:pt idx="60">
                    <c:v>I.</c:v>
                  </c:pt>
                  <c:pt idx="61">
                    <c:v>II.</c:v>
                  </c:pt>
                  <c:pt idx="62">
                    <c:v>III.</c:v>
                  </c:pt>
                  <c:pt idx="63">
                    <c:v>IV.</c:v>
                  </c:pt>
                  <c:pt idx="64">
                    <c:v>V.</c:v>
                  </c:pt>
                  <c:pt idx="65">
                    <c:v>VI.</c:v>
                  </c:pt>
                  <c:pt idx="66">
                    <c:v>VII.</c:v>
                  </c:pt>
                  <c:pt idx="67">
                    <c:v>VIII.</c:v>
                  </c:pt>
                  <c:pt idx="68">
                    <c:v> IX.</c:v>
                  </c:pt>
                  <c:pt idx="69">
                    <c:v>X.</c:v>
                  </c:pt>
                  <c:pt idx="70">
                    <c:v>XI.</c:v>
                  </c:pt>
                  <c:pt idx="71">
                    <c:v>XII.</c:v>
                  </c:pt>
                  <c:pt idx="72">
                    <c:v>I.</c:v>
                  </c:pt>
                  <c:pt idx="73">
                    <c:v>II.</c:v>
                  </c:pt>
                  <c:pt idx="74">
                    <c:v>III.</c:v>
                  </c:pt>
                  <c:pt idx="75">
                    <c:v>IV.</c:v>
                  </c:pt>
                  <c:pt idx="76">
                    <c:v>V.</c:v>
                  </c:pt>
                  <c:pt idx="77">
                    <c:v>VI.</c:v>
                  </c:pt>
                  <c:pt idx="78">
                    <c:v>VII.</c:v>
                  </c:pt>
                  <c:pt idx="79">
                    <c:v>VIII.</c:v>
                  </c:pt>
                  <c:pt idx="80">
                    <c:v> IX.</c:v>
                  </c:pt>
                  <c:pt idx="81">
                    <c:v>X.</c:v>
                  </c:pt>
                  <c:pt idx="82">
                    <c:v>XI.</c:v>
                  </c:pt>
                  <c:pt idx="83">
                    <c:v>XII.</c:v>
                  </c:pt>
                  <c:pt idx="84">
                    <c:v>I.</c:v>
                  </c:pt>
                  <c:pt idx="85">
                    <c:v>II.</c:v>
                  </c:pt>
                  <c:pt idx="86">
                    <c:v>III.</c:v>
                  </c:pt>
                  <c:pt idx="87">
                    <c:v>IV.</c:v>
                  </c:pt>
                  <c:pt idx="88">
                    <c:v>V.</c:v>
                  </c:pt>
                  <c:pt idx="89">
                    <c:v>VI.</c:v>
                  </c:pt>
                  <c:pt idx="90">
                    <c:v>VII.</c:v>
                  </c:pt>
                  <c:pt idx="91">
                    <c:v>VIII.</c:v>
                  </c:pt>
                  <c:pt idx="92">
                    <c:v>IX.</c:v>
                  </c:pt>
                  <c:pt idx="93">
                    <c:v>X.</c:v>
                  </c:pt>
                  <c:pt idx="94">
                    <c:v>XI.</c:v>
                  </c:pt>
                  <c:pt idx="95">
                    <c:v>XII.</c:v>
                  </c:pt>
                  <c:pt idx="96">
                    <c:v>I.</c:v>
                  </c:pt>
                  <c:pt idx="97">
                    <c:v>II.</c:v>
                  </c:pt>
                  <c:pt idx="98">
                    <c:v>III.</c:v>
                  </c:pt>
                  <c:pt idx="99">
                    <c:v>IV.</c:v>
                  </c:pt>
                  <c:pt idx="100">
                    <c:v>V.</c:v>
                  </c:pt>
                  <c:pt idx="101">
                    <c:v>VI.</c:v>
                  </c:pt>
                  <c:pt idx="102">
                    <c:v>VII.</c:v>
                  </c:pt>
                  <c:pt idx="103">
                    <c:v>VIII.</c:v>
                  </c:pt>
                  <c:pt idx="104">
                    <c:v>IX.</c:v>
                  </c:pt>
                  <c:pt idx="105">
                    <c:v>X.</c:v>
                  </c:pt>
                  <c:pt idx="106">
                    <c:v>XI.</c:v>
                  </c:pt>
                  <c:pt idx="107">
                    <c:v>XII.</c:v>
                  </c:pt>
                  <c:pt idx="108">
                    <c:v>I.</c:v>
                  </c:pt>
                  <c:pt idx="109">
                    <c:v>II.</c:v>
                  </c:pt>
                  <c:pt idx="110">
                    <c:v>III.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  <c:pt idx="84">
                    <c:v>2024</c:v>
                  </c:pt>
                  <c:pt idx="96">
                    <c:v>2025</c:v>
                  </c:pt>
                  <c:pt idx="108">
                    <c:v>2026</c:v>
                  </c:pt>
                </c:lvl>
              </c:multiLvlStrCache>
            </c:multiLvlStrRef>
          </c:cat>
          <c:val>
            <c:numRef>
              <c:f>liniowy!$C$63:$C$173</c:f>
              <c:numCache>
                <c:formatCode>General</c:formatCode>
                <c:ptCount val="111"/>
                <c:pt idx="0">
                  <c:v>74</c:v>
                </c:pt>
                <c:pt idx="1">
                  <c:v>87</c:v>
                </c:pt>
                <c:pt idx="2">
                  <c:v>80</c:v>
                </c:pt>
                <c:pt idx="3">
                  <c:v>63</c:v>
                </c:pt>
                <c:pt idx="4">
                  <c:v>75</c:v>
                </c:pt>
                <c:pt idx="5">
                  <c:v>22</c:v>
                </c:pt>
                <c:pt idx="6">
                  <c:v>66</c:v>
                </c:pt>
                <c:pt idx="7">
                  <c:v>70</c:v>
                </c:pt>
                <c:pt idx="8">
                  <c:v>37</c:v>
                </c:pt>
                <c:pt idx="9">
                  <c:v>39</c:v>
                </c:pt>
                <c:pt idx="10">
                  <c:v>38</c:v>
                </c:pt>
                <c:pt idx="11">
                  <c:v>20</c:v>
                </c:pt>
                <c:pt idx="12">
                  <c:v>47</c:v>
                </c:pt>
                <c:pt idx="13">
                  <c:v>29</c:v>
                </c:pt>
                <c:pt idx="14">
                  <c:v>28</c:v>
                </c:pt>
                <c:pt idx="15">
                  <c:v>52</c:v>
                </c:pt>
                <c:pt idx="16">
                  <c:v>31</c:v>
                </c:pt>
                <c:pt idx="17">
                  <c:v>29</c:v>
                </c:pt>
                <c:pt idx="18">
                  <c:v>43</c:v>
                </c:pt>
                <c:pt idx="19">
                  <c:v>33</c:v>
                </c:pt>
                <c:pt idx="20">
                  <c:v>38</c:v>
                </c:pt>
                <c:pt idx="21">
                  <c:v>48</c:v>
                </c:pt>
                <c:pt idx="22">
                  <c:v>43</c:v>
                </c:pt>
                <c:pt idx="23">
                  <c:v>45</c:v>
                </c:pt>
                <c:pt idx="24">
                  <c:v>61</c:v>
                </c:pt>
                <c:pt idx="25">
                  <c:v>30</c:v>
                </c:pt>
                <c:pt idx="26">
                  <c:v>39</c:v>
                </c:pt>
                <c:pt idx="27">
                  <c:v>28</c:v>
                </c:pt>
                <c:pt idx="28">
                  <c:v>33</c:v>
                </c:pt>
                <c:pt idx="29">
                  <c:v>29</c:v>
                </c:pt>
                <c:pt idx="30">
                  <c:v>45</c:v>
                </c:pt>
                <c:pt idx="31">
                  <c:v>47</c:v>
                </c:pt>
                <c:pt idx="32">
                  <c:v>36</c:v>
                </c:pt>
                <c:pt idx="33">
                  <c:v>38</c:v>
                </c:pt>
                <c:pt idx="34">
                  <c:v>21</c:v>
                </c:pt>
                <c:pt idx="35">
                  <c:v>27</c:v>
                </c:pt>
                <c:pt idx="36">
                  <c:v>27</c:v>
                </c:pt>
                <c:pt idx="37">
                  <c:v>30</c:v>
                </c:pt>
                <c:pt idx="38">
                  <c:v>11</c:v>
                </c:pt>
                <c:pt idx="39">
                  <c:v>7</c:v>
                </c:pt>
                <c:pt idx="40">
                  <c:v>33</c:v>
                </c:pt>
                <c:pt idx="41">
                  <c:v>39</c:v>
                </c:pt>
                <c:pt idx="42">
                  <c:v>35</c:v>
                </c:pt>
                <c:pt idx="43">
                  <c:v>28</c:v>
                </c:pt>
                <c:pt idx="44">
                  <c:v>22</c:v>
                </c:pt>
                <c:pt idx="45">
                  <c:v>35</c:v>
                </c:pt>
                <c:pt idx="46">
                  <c:v>26</c:v>
                </c:pt>
                <c:pt idx="47">
                  <c:v>25</c:v>
                </c:pt>
                <c:pt idx="48">
                  <c:v>13</c:v>
                </c:pt>
                <c:pt idx="49">
                  <c:v>25</c:v>
                </c:pt>
                <c:pt idx="50">
                  <c:v>17</c:v>
                </c:pt>
                <c:pt idx="51">
                  <c:v>18</c:v>
                </c:pt>
                <c:pt idx="52">
                  <c:v>19</c:v>
                </c:pt>
                <c:pt idx="53">
                  <c:v>21</c:v>
                </c:pt>
                <c:pt idx="54">
                  <c:v>41</c:v>
                </c:pt>
                <c:pt idx="55">
                  <c:v>21</c:v>
                </c:pt>
                <c:pt idx="56">
                  <c:v>19</c:v>
                </c:pt>
                <c:pt idx="57">
                  <c:v>16</c:v>
                </c:pt>
                <c:pt idx="58">
                  <c:v>39</c:v>
                </c:pt>
                <c:pt idx="59">
                  <c:v>12</c:v>
                </c:pt>
                <c:pt idx="60">
                  <c:v>28</c:v>
                </c:pt>
                <c:pt idx="61">
                  <c:v>162</c:v>
                </c:pt>
                <c:pt idx="62">
                  <c:v>741</c:v>
                </c:pt>
                <c:pt idx="63">
                  <c:v>143</c:v>
                </c:pt>
                <c:pt idx="64">
                  <c:v>99</c:v>
                </c:pt>
                <c:pt idx="65">
                  <c:v>72</c:v>
                </c:pt>
                <c:pt idx="66">
                  <c:v>88</c:v>
                </c:pt>
                <c:pt idx="67">
                  <c:v>87</c:v>
                </c:pt>
                <c:pt idx="68">
                  <c:v>69</c:v>
                </c:pt>
                <c:pt idx="69">
                  <c:v>88</c:v>
                </c:pt>
                <c:pt idx="70">
                  <c:v>116</c:v>
                </c:pt>
                <c:pt idx="71">
                  <c:v>85</c:v>
                </c:pt>
                <c:pt idx="72">
                  <c:v>124</c:v>
                </c:pt>
                <c:pt idx="73">
                  <c:v>128</c:v>
                </c:pt>
                <c:pt idx="74">
                  <c:v>142</c:v>
                </c:pt>
                <c:pt idx="75">
                  <c:v>95</c:v>
                </c:pt>
                <c:pt idx="76">
                  <c:v>102</c:v>
                </c:pt>
                <c:pt idx="77">
                  <c:v>145</c:v>
                </c:pt>
                <c:pt idx="78">
                  <c:v>135</c:v>
                </c:pt>
                <c:pt idx="79">
                  <c:v>121</c:v>
                </c:pt>
                <c:pt idx="80">
                  <c:v>152</c:v>
                </c:pt>
                <c:pt idx="81">
                  <c:v>208</c:v>
                </c:pt>
                <c:pt idx="82">
                  <c:v>248</c:v>
                </c:pt>
                <c:pt idx="83">
                  <c:v>170</c:v>
                </c:pt>
                <c:pt idx="84">
                  <c:v>310</c:v>
                </c:pt>
                <c:pt idx="85">
                  <c:v>473</c:v>
                </c:pt>
                <c:pt idx="86">
                  <c:v>418</c:v>
                </c:pt>
                <c:pt idx="87">
                  <c:v>378</c:v>
                </c:pt>
                <c:pt idx="88">
                  <c:v>518</c:v>
                </c:pt>
                <c:pt idx="89">
                  <c:v>580</c:v>
                </c:pt>
                <c:pt idx="90">
                  <c:v>649</c:v>
                </c:pt>
                <c:pt idx="91">
                  <c:v>581</c:v>
                </c:pt>
                <c:pt idx="92">
                  <c:v>617</c:v>
                </c:pt>
                <c:pt idx="93">
                  <c:v>782</c:v>
                </c:pt>
                <c:pt idx="94">
                  <c:v>895</c:v>
                </c:pt>
                <c:pt idx="95">
                  <c:v>809</c:v>
                </c:pt>
                <c:pt idx="96" formatCode="#,##0">
                  <c:v>1084</c:v>
                </c:pt>
                <c:pt idx="97" formatCode="#,##0">
                  <c:v>1062</c:v>
                </c:pt>
                <c:pt idx="98" formatCode="#,##0">
                  <c:v>1056</c:v>
                </c:pt>
                <c:pt idx="99" formatCode="#,##0">
                  <c:v>753</c:v>
                </c:pt>
                <c:pt idx="100" formatCode="#,##0">
                  <c:v>636</c:v>
                </c:pt>
                <c:pt idx="101" formatCode="#,##0">
                  <c:v>493</c:v>
                </c:pt>
                <c:pt idx="102" formatCode="#,##0">
                  <c:v>459</c:v>
                </c:pt>
                <c:pt idx="103" formatCode="#,##0">
                  <c:v>300</c:v>
                </c:pt>
                <c:pt idx="104" formatCode="#,##0">
                  <c:v>395</c:v>
                </c:pt>
                <c:pt idx="105" formatCode="#,##0">
                  <c:v>287</c:v>
                </c:pt>
                <c:pt idx="106" formatCode="#,##0">
                  <c:v>243</c:v>
                </c:pt>
                <c:pt idx="107" formatCode="#,##0">
                  <c:v>224</c:v>
                </c:pt>
                <c:pt idx="108" formatCode="#,##0">
                  <c:v>188</c:v>
                </c:pt>
                <c:pt idx="109" formatCode="#,##0">
                  <c:v>198</c:v>
                </c:pt>
                <c:pt idx="110" formatCode="#,##0">
                  <c:v>221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BAE-46DC-871D-C50064D33D3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axId val="668023808"/>
        <c:axId val="668024200"/>
      </c:areaChart>
      <c:catAx>
        <c:axId val="6680238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68024200"/>
        <c:crosses val="autoZero"/>
        <c:auto val="1"/>
        <c:lblAlgn val="ctr"/>
        <c:lblOffset val="100"/>
        <c:noMultiLvlLbl val="0"/>
      </c:catAx>
      <c:valAx>
        <c:axId val="6680242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68023808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zero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/>
          <a:lstStyle/>
          <a:p>
            <a:pPr algn="ctr">
              <a:defRPr sz="1200"/>
            </a:pPr>
            <a:r>
              <a:rPr lang="pl-PL" sz="1050" b="1" i="0" baseline="0">
                <a:effectLst/>
                <a:latin typeface="Roboto" panose="02000000000000000000" pitchFamily="2" charset="0"/>
                <a:ea typeface="Roboto" panose="02000000000000000000" pitchFamily="2" charset="0"/>
              </a:rPr>
              <a:t>Ochrona międzynarodowa - decyzje Szefa UdSC w latach 2017-2026</a:t>
            </a:r>
          </a:p>
          <a:p>
            <a:pPr algn="ctr">
              <a:defRPr sz="1200"/>
            </a:pPr>
            <a:r>
              <a:rPr lang="pl-PL" sz="1050" b="1" i="0" baseline="0">
                <a:effectLst/>
                <a:latin typeface="Roboto" panose="02000000000000000000" pitchFamily="2" charset="0"/>
                <a:ea typeface="Roboto" panose="02000000000000000000" pitchFamily="2" charset="0"/>
              </a:rPr>
              <a:t>(wg stanu na 1 kwietnia 2026 r.) </a:t>
            </a:r>
            <a:endParaRPr lang="pl-PL" sz="1050">
              <a:effectLst/>
              <a:latin typeface="Roboto" panose="02000000000000000000" pitchFamily="2" charset="0"/>
              <a:ea typeface="Roboto" panose="02000000000000000000" pitchFamily="2" charset="0"/>
            </a:endParaRPr>
          </a:p>
        </c:rich>
      </c:tx>
      <c:layout>
        <c:manualLayout>
          <c:xMode val="edge"/>
          <c:yMode val="edge"/>
          <c:x val="0.1557535607111904"/>
          <c:y val="3.7741698224456423E-2"/>
        </c:manualLayout>
      </c:layout>
      <c:overlay val="0"/>
    </c:title>
    <c:autoTitleDeleted val="0"/>
    <c:view3D>
      <c:rotX val="10"/>
      <c:rotY val="1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0929850246883859E-2"/>
          <c:y val="0.19272763449706679"/>
          <c:w val="0.94006898154954111"/>
          <c:h val="0.592563090213192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'nsuch decyzje'!$A$7</c:f>
              <c:strCache>
                <c:ptCount val="1"/>
                <c:pt idx="0">
                  <c:v>status uchodźcy</c:v>
                </c:pt>
              </c:strCache>
            </c:strRef>
          </c:tx>
          <c:spPr>
            <a:solidFill>
              <a:schemeClr val="accent1">
                <a:lumMod val="20000"/>
                <a:lumOff val="8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5="http://schemas.microsoft.com/office/drawing/2012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'nsuch decyzje'!$F$6:$O$6</c:f>
              <c:strCache>
                <c:ptCount val="10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  <c:pt idx="7">
                  <c:v>2024</c:v>
                </c:pt>
                <c:pt idx="8">
                  <c:v>2025</c:v>
                </c:pt>
                <c:pt idx="9">
                  <c:v>2026</c:v>
                </c:pt>
              </c:strCache>
              <c:extLst/>
            </c:strRef>
          </c:cat>
          <c:val>
            <c:numRef>
              <c:f>'nsuch decyzje'!$F$7:$O$7</c:f>
              <c:numCache>
                <c:formatCode>#,##0</c:formatCode>
                <c:ptCount val="10"/>
                <c:pt idx="0">
                  <c:v>56</c:v>
                </c:pt>
                <c:pt idx="1">
                  <c:v>11</c:v>
                </c:pt>
                <c:pt idx="2">
                  <c:v>4</c:v>
                </c:pt>
                <c:pt idx="3">
                  <c:v>3</c:v>
                </c:pt>
                <c:pt idx="4">
                  <c:v>1</c:v>
                </c:pt>
                <c:pt idx="5">
                  <c:v>3</c:v>
                </c:pt>
                <c:pt idx="6">
                  <c:v>15</c:v>
                </c:pt>
                <c:pt idx="7">
                  <c:v>5</c:v>
                </c:pt>
                <c:pt idx="8">
                  <c:v>6</c:v>
                </c:pt>
                <c:pt idx="9">
                  <c:v>1</c:v>
                </c:pt>
              </c:numCache>
              <c:extLst/>
            </c:numRef>
          </c:val>
          <c:extLst xmlns:c15="http://schemas.microsoft.com/office/drawing/2012/chart">
            <c:ext xmlns:c16="http://schemas.microsoft.com/office/drawing/2014/chart" uri="{C3380CC4-5D6E-409C-BE32-E72D297353CC}">
              <c16:uniqueId val="{00000000-F62D-4226-AEFC-440A87890765}"/>
            </c:ext>
          </c:extLst>
        </c:ser>
        <c:ser>
          <c:idx val="1"/>
          <c:order val="1"/>
          <c:tx>
            <c:strRef>
              <c:f>'nsuch decyzje'!$A$8</c:f>
              <c:strCache>
                <c:ptCount val="1"/>
                <c:pt idx="0">
                  <c:v>ochrona uzupełniająca</c:v>
                </c:pt>
              </c:strCache>
            </c:strRef>
          </c:tx>
          <c:spPr>
            <a:solidFill>
              <a:srgbClr val="E7EFF9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'nsuch decyzje'!$F$6:$O$6</c:f>
              <c:strCache>
                <c:ptCount val="10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  <c:pt idx="7">
                  <c:v>2024</c:v>
                </c:pt>
                <c:pt idx="8">
                  <c:v>2025</c:v>
                </c:pt>
                <c:pt idx="9">
                  <c:v>2026</c:v>
                </c:pt>
              </c:strCache>
              <c:extLst/>
            </c:strRef>
          </c:cat>
          <c:val>
            <c:numRef>
              <c:f>'nsuch decyzje'!$F$8:$O$8</c:f>
              <c:numCache>
                <c:formatCode>#,##0</c:formatCode>
                <c:ptCount val="10"/>
                <c:pt idx="0">
                  <c:v>198</c:v>
                </c:pt>
                <c:pt idx="1">
                  <c:v>74</c:v>
                </c:pt>
                <c:pt idx="2">
                  <c:v>11</c:v>
                </c:pt>
                <c:pt idx="3">
                  <c:v>18</c:v>
                </c:pt>
                <c:pt idx="4">
                  <c:v>5</c:v>
                </c:pt>
                <c:pt idx="5">
                  <c:v>962</c:v>
                </c:pt>
                <c:pt idx="6">
                  <c:v>1126</c:v>
                </c:pt>
                <c:pt idx="7">
                  <c:v>3897</c:v>
                </c:pt>
                <c:pt idx="8">
                  <c:v>1520</c:v>
                </c:pt>
                <c:pt idx="9">
                  <c:v>54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F62D-4226-AEFC-440A87890765}"/>
            </c:ext>
          </c:extLst>
        </c:ser>
        <c:ser>
          <c:idx val="2"/>
          <c:order val="2"/>
          <c:tx>
            <c:strRef>
              <c:f>'nsuch decyzje'!$A$9</c:f>
              <c:strCache>
                <c:ptCount val="1"/>
                <c:pt idx="0">
                  <c:v>pobyt tolerowany</c:v>
                </c:pt>
              </c:strCache>
            </c:strRef>
          </c:tx>
          <c:spPr>
            <a:solidFill>
              <a:schemeClr val="tx2">
                <a:lumMod val="20000"/>
                <a:lumOff val="8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'nsuch decyzje'!$F$6:$O$6</c:f>
              <c:strCache>
                <c:ptCount val="10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  <c:pt idx="7">
                  <c:v>2024</c:v>
                </c:pt>
                <c:pt idx="8">
                  <c:v>2025</c:v>
                </c:pt>
                <c:pt idx="9">
                  <c:v>2026</c:v>
                </c:pt>
              </c:strCache>
              <c:extLst/>
            </c:strRef>
          </c:cat>
          <c:val>
            <c:numRef>
              <c:f>'nsuch decyzje'!$F$9:$O$9</c:f>
              <c:numCache>
                <c:formatCode>#,##0</c:formatCode>
                <c:ptCount val="10"/>
                <c:pt idx="0">
                  <c:v>4</c:v>
                </c:pt>
                <c:pt idx="1">
                  <c:v>2</c:v>
                </c:pt>
                <c:pt idx="2">
                  <c:v>0</c:v>
                </c:pt>
                <c:pt idx="3">
                  <c:v>3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F62D-4226-AEFC-440A87890765}"/>
            </c:ext>
          </c:extLst>
        </c:ser>
        <c:ser>
          <c:idx val="3"/>
          <c:order val="3"/>
          <c:tx>
            <c:strRef>
              <c:f>'nsuch decyzje'!$A$10</c:f>
              <c:strCache>
                <c:ptCount val="1"/>
                <c:pt idx="0">
                  <c:v>negatywne</c:v>
                </c:pt>
              </c:strCache>
            </c:strRef>
          </c:tx>
          <c:spPr>
            <a:solidFill>
              <a:srgbClr val="80ABE0"/>
            </a:solidFill>
          </c:spPr>
          <c:invertIfNegative val="0"/>
          <c:dLbls>
            <c:dLbl>
              <c:idx val="7"/>
              <c:layout>
                <c:manualLayout>
                  <c:x val="5.9808762658736534E-3"/>
                  <c:y val="-1.0254606859546656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62D-4226-AEFC-440A87890765}"/>
                </c:ext>
              </c:extLst>
            </c:dLbl>
            <c:dLbl>
              <c:idx val="8"/>
              <c:layout>
                <c:manualLayout>
                  <c:x val="-1.2612340274066681E-16"/>
                  <c:y val="-8.390229808614571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62D-4226-AEFC-440A8789076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'nsuch decyzje'!$F$6:$O$6</c:f>
              <c:strCache>
                <c:ptCount val="10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  <c:pt idx="7">
                  <c:v>2024</c:v>
                </c:pt>
                <c:pt idx="8">
                  <c:v>2025</c:v>
                </c:pt>
                <c:pt idx="9">
                  <c:v>2026</c:v>
                </c:pt>
              </c:strCache>
              <c:extLst/>
            </c:strRef>
          </c:cat>
          <c:val>
            <c:numRef>
              <c:f>'nsuch decyzje'!$F$10:$O$10</c:f>
              <c:numCache>
                <c:formatCode>#,##0</c:formatCode>
                <c:ptCount val="10"/>
                <c:pt idx="0">
                  <c:v>354</c:v>
                </c:pt>
                <c:pt idx="1">
                  <c:v>443</c:v>
                </c:pt>
                <c:pt idx="2">
                  <c:v>357</c:v>
                </c:pt>
                <c:pt idx="3">
                  <c:v>314</c:v>
                </c:pt>
                <c:pt idx="4">
                  <c:v>238</c:v>
                </c:pt>
                <c:pt idx="5">
                  <c:v>33</c:v>
                </c:pt>
                <c:pt idx="6">
                  <c:v>88</c:v>
                </c:pt>
                <c:pt idx="7">
                  <c:v>91</c:v>
                </c:pt>
                <c:pt idx="8">
                  <c:v>2846</c:v>
                </c:pt>
                <c:pt idx="9">
                  <c:v>1069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5-F62D-4226-AEFC-440A87890765}"/>
            </c:ext>
          </c:extLst>
        </c:ser>
        <c:ser>
          <c:idx val="4"/>
          <c:order val="4"/>
          <c:tx>
            <c:strRef>
              <c:f>'nsuch decyzje'!$A$11</c:f>
              <c:strCache>
                <c:ptCount val="1"/>
                <c:pt idx="0">
                  <c:v>umorzenia</c:v>
                </c:pt>
              </c:strCache>
            </c:strRef>
          </c:tx>
          <c:spPr>
            <a:solidFill>
              <a:srgbClr val="3C689E"/>
            </a:solidFill>
          </c:spPr>
          <c:invertIfNegative val="0"/>
          <c:dLbls>
            <c:dLbl>
              <c:idx val="7"/>
              <c:layout>
                <c:manualLayout>
                  <c:x val="1.196175253174730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62D-4226-AEFC-440A87890765}"/>
                </c:ext>
              </c:extLst>
            </c:dLbl>
            <c:dLbl>
              <c:idx val="8"/>
              <c:layout>
                <c:manualLayout>
                  <c:x val="5.1596533525489659E-3"/>
                  <c:y val="-1.39837163476912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62D-4226-AEFC-440A87890765}"/>
                </c:ext>
              </c:extLst>
            </c:dLbl>
            <c:dLbl>
              <c:idx val="9"/>
              <c:layout>
                <c:manualLayout>
                  <c:x val="9.5197629404124053E-3"/>
                  <c:y val="-5.404547394688989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62D-4226-AEFC-440A8789076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'nsuch decyzje'!$F$6:$O$6</c:f>
              <c:strCache>
                <c:ptCount val="10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  <c:pt idx="7">
                  <c:v>2024</c:v>
                </c:pt>
                <c:pt idx="8">
                  <c:v>2025</c:v>
                </c:pt>
                <c:pt idx="9">
                  <c:v>2026</c:v>
                </c:pt>
              </c:strCache>
              <c:extLst/>
            </c:strRef>
          </c:cat>
          <c:val>
            <c:numRef>
              <c:f>'nsuch decyzje'!$F$11:$O$11</c:f>
              <c:numCache>
                <c:formatCode>#,##0</c:formatCode>
                <c:ptCount val="10"/>
                <c:pt idx="0">
                  <c:v>248</c:v>
                </c:pt>
                <c:pt idx="1">
                  <c:v>89</c:v>
                </c:pt>
                <c:pt idx="2">
                  <c:v>86</c:v>
                </c:pt>
                <c:pt idx="3">
                  <c:v>38</c:v>
                </c:pt>
                <c:pt idx="4">
                  <c:v>37</c:v>
                </c:pt>
                <c:pt idx="5">
                  <c:v>557</c:v>
                </c:pt>
                <c:pt idx="6">
                  <c:v>155</c:v>
                </c:pt>
                <c:pt idx="7">
                  <c:v>174</c:v>
                </c:pt>
                <c:pt idx="8">
                  <c:v>987</c:v>
                </c:pt>
                <c:pt idx="9">
                  <c:v>202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9-F62D-4226-AEFC-440A8789076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20"/>
        <c:gapDepth val="32"/>
        <c:shape val="box"/>
        <c:axId val="506102112"/>
        <c:axId val="506103680"/>
        <c:axId val="0"/>
        <c:extLst/>
      </c:bar3DChart>
      <c:catAx>
        <c:axId val="5061021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0" vert="horz"/>
          <a:lstStyle/>
          <a:p>
            <a:pPr>
              <a:defRPr/>
            </a:pPr>
            <a:endParaRPr lang="en-US"/>
          </a:p>
        </c:txPr>
        <c:crossAx val="506103680"/>
        <c:crosses val="autoZero"/>
        <c:auto val="1"/>
        <c:lblAlgn val="ctr"/>
        <c:lblOffset val="200"/>
        <c:noMultiLvlLbl val="0"/>
      </c:catAx>
      <c:valAx>
        <c:axId val="506103680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en-US"/>
          </a:p>
        </c:txPr>
        <c:crossAx val="50610211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3.7783083742816762E-2"/>
          <c:y val="0.91480056134782128"/>
          <c:w val="0.93643446183870749"/>
          <c:h val="5.1342511446558881E-2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pl-PL" sz="1050" b="1" i="0" baseline="0">
                <a:effectLst/>
                <a:latin typeface="Roboto" panose="02000000000000000000" pitchFamily="2" charset="0"/>
                <a:ea typeface="Roboto" panose="02000000000000000000" pitchFamily="2" charset="0"/>
              </a:rPr>
              <a:t>Ochrona międzynarodowa - decyzje Rady ds. Uchodźców w latach 2017-2026  </a:t>
            </a: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>
                <a:solidFill>
                  <a:sysClr val="windowText" lastClr="000000"/>
                </a:solidFill>
              </a:defRPr>
            </a:pPr>
            <a:r>
              <a:rPr lang="pl-PL" sz="1050" b="1" i="0" baseline="0">
                <a:effectLst/>
                <a:latin typeface="Roboto" panose="02000000000000000000" pitchFamily="2" charset="0"/>
                <a:ea typeface="Roboto" panose="02000000000000000000" pitchFamily="2" charset="0"/>
              </a:rPr>
              <a:t>(wg stanu na 1 kwietnia 2026 r.) </a:t>
            </a:r>
            <a:endParaRPr lang="en-CA" sz="1050">
              <a:effectLst/>
              <a:latin typeface="Roboto" panose="02000000000000000000" pitchFamily="2" charset="0"/>
              <a:ea typeface="Roboto" panose="02000000000000000000" pitchFamily="2" charset="0"/>
            </a:endParaRP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>
                <a:solidFill>
                  <a:sysClr val="windowText" lastClr="000000"/>
                </a:solidFill>
              </a:defRPr>
            </a:pPr>
            <a:r>
              <a:rPr lang="pl-PL" sz="1050" b="1" i="0" baseline="0">
                <a:effectLst/>
                <a:latin typeface="Roboto" panose="02000000000000000000" pitchFamily="2" charset="0"/>
                <a:ea typeface="Roboto" panose="02000000000000000000" pitchFamily="2" charset="0"/>
              </a:rPr>
              <a:t> </a:t>
            </a:r>
            <a:endParaRPr lang="pl-PL" sz="1050">
              <a:effectLst/>
              <a:latin typeface="Roboto" panose="02000000000000000000" pitchFamily="2" charset="0"/>
              <a:ea typeface="Roboto" panose="02000000000000000000" pitchFamily="2" charset="0"/>
            </a:endParaRPr>
          </a:p>
        </c:rich>
      </c:tx>
      <c:layout>
        <c:manualLayout>
          <c:xMode val="edge"/>
          <c:yMode val="edge"/>
          <c:x val="0.15771986961828821"/>
          <c:y val="3.104769941184093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2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0"/>
      <c:rotY val="10"/>
      <c:rAngAx val="1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0929850246883859E-2"/>
          <c:y val="0.15865632027218388"/>
          <c:w val="0.94006898154954111"/>
          <c:h val="0.63585761962965359"/>
        </c:manualLayout>
      </c:layout>
      <c:bar3DChart>
        <c:barDir val="col"/>
        <c:grouping val="clustered"/>
        <c:varyColors val="0"/>
        <c:ser>
          <c:idx val="4"/>
          <c:order val="4"/>
          <c:tx>
            <c:strRef>
              <c:f>'nsuch decyzje'!$F$14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1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'nsuch decyzje'!$A$15:$A$16</c:f>
              <c:strCache>
                <c:ptCount val="2"/>
                <c:pt idx="0">
                  <c:v>status uchodźcy</c:v>
                </c:pt>
                <c:pt idx="1">
                  <c:v>ochrona uzupełniająca</c:v>
                </c:pt>
              </c:strCache>
              <c:extLst/>
            </c:strRef>
          </c:cat>
          <c:val>
            <c:numRef>
              <c:f>'nsuch decyzje'!$F$15:$F$16</c:f>
              <c:numCache>
                <c:formatCode>General</c:formatCode>
                <c:ptCount val="2"/>
                <c:pt idx="0">
                  <c:v>0</c:v>
                </c:pt>
                <c:pt idx="1">
                  <c:v>22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D594-4FA5-B982-0CE7D21EDFA7}"/>
            </c:ext>
          </c:extLst>
        </c:ser>
        <c:ser>
          <c:idx val="5"/>
          <c:order val="5"/>
          <c:tx>
            <c:strRef>
              <c:f>'nsuch decyzje'!$G$14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1">
                <a:tint val="86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'nsuch decyzje'!$A$15:$A$16</c:f>
              <c:strCache>
                <c:ptCount val="2"/>
                <c:pt idx="0">
                  <c:v>status uchodźcy</c:v>
                </c:pt>
                <c:pt idx="1">
                  <c:v>ochrona uzupełniająca</c:v>
                </c:pt>
              </c:strCache>
              <c:extLst/>
            </c:strRef>
          </c:cat>
          <c:val>
            <c:numRef>
              <c:f>'nsuch decyzje'!$G$15:$G$16</c:f>
              <c:numCache>
                <c:formatCode>General</c:formatCode>
                <c:ptCount val="2"/>
                <c:pt idx="0">
                  <c:v>0</c:v>
                </c:pt>
                <c:pt idx="1">
                  <c:v>10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D594-4FA5-B982-0CE7D21EDFA7}"/>
            </c:ext>
          </c:extLst>
        </c:ser>
        <c:ser>
          <c:idx val="6"/>
          <c:order val="6"/>
          <c:tx>
            <c:strRef>
              <c:f>'nsuch decyzje'!$H$14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1">
                <a:tint val="96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'nsuch decyzje'!$A$15:$A$16</c:f>
              <c:strCache>
                <c:ptCount val="2"/>
                <c:pt idx="0">
                  <c:v>status uchodźcy</c:v>
                </c:pt>
                <c:pt idx="1">
                  <c:v>ochrona uzupełniająca</c:v>
                </c:pt>
              </c:strCache>
              <c:extLst/>
            </c:strRef>
          </c:cat>
          <c:val>
            <c:numRef>
              <c:f>'nsuch decyzje'!$H$15:$H$16</c:f>
              <c:numCache>
                <c:formatCode>General</c:formatCode>
                <c:ptCount val="2"/>
                <c:pt idx="0">
                  <c:v>4</c:v>
                </c:pt>
                <c:pt idx="1">
                  <c:v>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D594-4FA5-B982-0CE7D21EDFA7}"/>
            </c:ext>
          </c:extLst>
        </c:ser>
        <c:ser>
          <c:idx val="7"/>
          <c:order val="7"/>
          <c:tx>
            <c:strRef>
              <c:f>'nsuch decyzje'!$I$14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>
                <a:shade val="95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'nsuch decyzje'!$A$15:$A$16</c:f>
              <c:strCache>
                <c:ptCount val="2"/>
                <c:pt idx="0">
                  <c:v>status uchodźcy</c:v>
                </c:pt>
                <c:pt idx="1">
                  <c:v>ochrona uzupełniająca</c:v>
                </c:pt>
              </c:strCache>
              <c:extLst/>
            </c:strRef>
          </c:cat>
          <c:val>
            <c:numRef>
              <c:f>'nsuch decyzje'!$I$15:$I$16</c:f>
              <c:numCache>
                <c:formatCode>General</c:formatCode>
                <c:ptCount val="2"/>
                <c:pt idx="0">
                  <c:v>0</c:v>
                </c:pt>
                <c:pt idx="1">
                  <c:v>4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3-D594-4FA5-B982-0CE7D21EDFA7}"/>
            </c:ext>
          </c:extLst>
        </c:ser>
        <c:ser>
          <c:idx val="8"/>
          <c:order val="8"/>
          <c:tx>
            <c:strRef>
              <c:f>'nsuch decyzje'!$J$14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>
                <a:shade val="86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'nsuch decyzje'!$A$15:$A$16</c:f>
              <c:strCache>
                <c:ptCount val="2"/>
                <c:pt idx="0">
                  <c:v>status uchodźcy</c:v>
                </c:pt>
                <c:pt idx="1">
                  <c:v>ochrona uzupełniająca</c:v>
                </c:pt>
              </c:strCache>
              <c:extLst/>
            </c:strRef>
          </c:cat>
          <c:val>
            <c:numRef>
              <c:f>'nsuch decyzje'!$J$15:$J$16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4-D594-4FA5-B982-0CE7D21EDFA7}"/>
            </c:ext>
          </c:extLst>
        </c:ser>
        <c:ser>
          <c:idx val="9"/>
          <c:order val="9"/>
          <c:tx>
            <c:strRef>
              <c:f>'nsuch decyzje'!$K$14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'nsuch decyzje'!$A$15:$A$16</c:f>
              <c:strCache>
                <c:ptCount val="2"/>
                <c:pt idx="0">
                  <c:v>status uchodźcy</c:v>
                </c:pt>
                <c:pt idx="1">
                  <c:v>ochrona uzupełniająca</c:v>
                </c:pt>
              </c:strCache>
              <c:extLst/>
            </c:strRef>
          </c:cat>
          <c:val>
            <c:numRef>
              <c:f>'nsuch decyzje'!$K$15:$K$16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5-D594-4FA5-B982-0CE7D21EDFA7}"/>
            </c:ext>
          </c:extLst>
        </c:ser>
        <c:ser>
          <c:idx val="10"/>
          <c:order val="10"/>
          <c:tx>
            <c:strRef>
              <c:f>'nsuch decyzje'!$L$14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>
                <a:shade val="51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'nsuch decyzje'!$A$15:$A$16</c:f>
              <c:strCache>
                <c:ptCount val="2"/>
                <c:pt idx="0">
                  <c:v>status uchodźcy</c:v>
                </c:pt>
                <c:pt idx="1">
                  <c:v>ochrona uzupełniająca</c:v>
                </c:pt>
              </c:strCache>
              <c:extLst/>
            </c:strRef>
          </c:cat>
          <c:val>
            <c:numRef>
              <c:f>'nsuch decyzje'!$L$15:$L$16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6-D594-4FA5-B982-0CE7D21EDFA7}"/>
            </c:ext>
          </c:extLst>
        </c:ser>
        <c:ser>
          <c:idx val="11"/>
          <c:order val="11"/>
          <c:tx>
            <c:strRef>
              <c:f>'nsuch decyzje'!$M$14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'nsuch decyzje'!$A$15:$A$16</c:f>
              <c:strCache>
                <c:ptCount val="2"/>
                <c:pt idx="0">
                  <c:v>status uchodźcy</c:v>
                </c:pt>
                <c:pt idx="1">
                  <c:v>ochrona uzupełniająca</c:v>
                </c:pt>
              </c:strCache>
              <c:extLst/>
            </c:strRef>
          </c:cat>
          <c:val>
            <c:numRef>
              <c:f>'nsuch decyzje'!$M$15:$M$16</c:f>
              <c:numCache>
                <c:formatCode>General</c:formatCode>
                <c:ptCount val="2"/>
                <c:pt idx="0">
                  <c:v>0</c:v>
                </c:pt>
                <c:pt idx="1">
                  <c:v>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7-D594-4FA5-B982-0CE7D21EDFA7}"/>
            </c:ext>
          </c:extLst>
        </c:ser>
        <c:ser>
          <c:idx val="12"/>
          <c:order val="12"/>
          <c:tx>
            <c:strRef>
              <c:f>'nsuch decyzje'!$N$14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1">
                <a:shade val="4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'nsuch decyzje'!$A$15:$A$16</c:f>
              <c:strCache>
                <c:ptCount val="2"/>
                <c:pt idx="0">
                  <c:v>status uchodźcy</c:v>
                </c:pt>
                <c:pt idx="1">
                  <c:v>ochrona uzupełniająca</c:v>
                </c:pt>
              </c:strCache>
              <c:extLst/>
            </c:strRef>
          </c:cat>
          <c:val>
            <c:numRef>
              <c:f>'nsuch decyzje'!$N$15:$N$16</c:f>
              <c:numCache>
                <c:formatCode>General</c:formatCode>
                <c:ptCount val="2"/>
                <c:pt idx="0">
                  <c:v>0</c:v>
                </c:pt>
                <c:pt idx="1">
                  <c:v>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8-D594-4FA5-B982-0CE7D21EDFA7}"/>
            </c:ext>
          </c:extLst>
        </c:ser>
        <c:ser>
          <c:idx val="13"/>
          <c:order val="13"/>
          <c:tx>
            <c:strRef>
              <c:f>'nsuch decyzje'!$O$14</c:f>
              <c:strCache>
                <c:ptCount val="1"/>
                <c:pt idx="0">
                  <c:v>2026</c:v>
                </c:pt>
              </c:strCache>
            </c:strRef>
          </c:tx>
          <c:spPr>
            <a:solidFill>
              <a:schemeClr val="accent1">
                <a:shade val="39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'nsuch decyzje'!$A$15:$A$16</c:f>
              <c:strCache>
                <c:ptCount val="2"/>
                <c:pt idx="0">
                  <c:v>status uchodźcy</c:v>
                </c:pt>
                <c:pt idx="1">
                  <c:v>ochrona uzupełniająca</c:v>
                </c:pt>
              </c:strCache>
              <c:extLst/>
            </c:strRef>
          </c:cat>
          <c:val>
            <c:numRef>
              <c:f>'nsuch decyzje'!$O$15:$O$16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9-D594-4FA5-B982-0CE7D21EDFA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20"/>
        <c:gapDepth val="32"/>
        <c:shape val="box"/>
        <c:axId val="506112696"/>
        <c:axId val="506108384"/>
        <c:axId val="0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'nsuch decyzje'!$B$14</c15:sqref>
                        </c15:formulaRef>
                      </c:ext>
                    </c:extLst>
                    <c:strCache>
                      <c:ptCount val="1"/>
                      <c:pt idx="0">
                        <c:v>2013</c:v>
                      </c:pt>
                    </c:strCache>
                  </c:strRef>
                </c:tx>
                <c:spPr>
                  <a:solidFill>
                    <a:schemeClr val="accent1">
                      <a:tint val="4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800" b="1" i="0" u="none" strike="noStrike" kern="1200" baseline="0">
                          <a:solidFill>
                            <a:schemeClr val="tx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shade val="95000"/>
                                <a:satMod val="105000"/>
                              </a:schemeClr>
                            </a:solidFill>
                            <a:prstDash val="solid"/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'nsuch decyzje'!$A$15:$A$16</c15:sqref>
                        </c15:formulaRef>
                      </c:ext>
                    </c:extLst>
                    <c:strCache>
                      <c:ptCount val="2"/>
                      <c:pt idx="0">
                        <c:v>status uchodźcy</c:v>
                      </c:pt>
                      <c:pt idx="1">
                        <c:v>ochrona uzupełniająca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'nsuch decyzje'!$B$15:$B$16</c15:sqref>
                        </c15:formulaRef>
                      </c:ext>
                    </c:extLst>
                    <c:numCache>
                      <c:formatCode>General</c:formatCode>
                      <c:ptCount val="2"/>
                      <c:pt idx="0">
                        <c:v>0</c:v>
                      </c:pt>
                      <c:pt idx="1">
                        <c:v>0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A-D594-4FA5-B982-0CE7D21EDFA7}"/>
                  </c:ext>
                </c:extLst>
              </c15:ser>
            </c15:filteredBarSeries>
            <c15:filteredBar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'nsuch decyzje'!$C$14</c15:sqref>
                        </c15:formulaRef>
                      </c:ext>
                    </c:extLst>
                    <c:strCache>
                      <c:ptCount val="1"/>
                      <c:pt idx="0">
                        <c:v>2014</c:v>
                      </c:pt>
                    </c:strCache>
                  </c:strRef>
                </c:tx>
                <c:spPr>
                  <a:solidFill>
                    <a:schemeClr val="accent1">
                      <a:tint val="49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800" b="1" i="0" u="none" strike="noStrike" kern="1200" baseline="0">
                          <a:solidFill>
                            <a:schemeClr val="tx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shade val="95000"/>
                                <a:satMod val="105000"/>
                              </a:schemeClr>
                            </a:solidFill>
                            <a:prstDash val="solid"/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'nsuch decyzje'!$A$15:$A$16</c15:sqref>
                        </c15:formulaRef>
                      </c:ext>
                    </c:extLst>
                    <c:strCache>
                      <c:ptCount val="2"/>
                      <c:pt idx="0">
                        <c:v>status uchodźcy</c:v>
                      </c:pt>
                      <c:pt idx="1">
                        <c:v>ochrona uzupełniająca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'nsuch decyzje'!$C$15:$C$16</c15:sqref>
                        </c15:formulaRef>
                      </c:ext>
                    </c:extLst>
                    <c:numCache>
                      <c:formatCode>General</c:formatCode>
                      <c:ptCount val="2"/>
                      <c:pt idx="0">
                        <c:v>0</c:v>
                      </c:pt>
                      <c:pt idx="1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B-D594-4FA5-B982-0CE7D21EDFA7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'nsuch decyzje'!$D$14</c15:sqref>
                        </c15:formulaRef>
                      </c:ext>
                    </c:extLst>
                    <c:strCache>
                      <c:ptCount val="1"/>
                      <c:pt idx="0">
                        <c:v>2015</c:v>
                      </c:pt>
                    </c:strCache>
                  </c:strRef>
                </c:tx>
                <c:spPr>
                  <a:solidFill>
                    <a:schemeClr val="accent1">
                      <a:tint val="58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800" b="1" i="0" u="none" strike="noStrike" kern="1200" baseline="0">
                          <a:solidFill>
                            <a:schemeClr val="tx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shade val="95000"/>
                                <a:satMod val="105000"/>
                              </a:schemeClr>
                            </a:solidFill>
                            <a:prstDash val="solid"/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'nsuch decyzje'!$A$15:$A$16</c15:sqref>
                        </c15:formulaRef>
                      </c:ext>
                    </c:extLst>
                    <c:strCache>
                      <c:ptCount val="2"/>
                      <c:pt idx="0">
                        <c:v>status uchodźcy</c:v>
                      </c:pt>
                      <c:pt idx="1">
                        <c:v>ochrona uzupełniająca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'nsuch decyzje'!$D$15:$D$16</c15:sqref>
                        </c15:formulaRef>
                      </c:ext>
                    </c:extLst>
                    <c:numCache>
                      <c:formatCode>General</c:formatCode>
                      <c:ptCount val="2"/>
                      <c:pt idx="0">
                        <c:v>2</c:v>
                      </c:pt>
                      <c:pt idx="1">
                        <c:v>18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C-D594-4FA5-B982-0CE7D21EDFA7}"/>
                  </c:ext>
                </c:extLst>
              </c15:ser>
            </c15:filteredBarSeries>
            <c15:filteredBar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'nsuch decyzje'!$E$14</c15:sqref>
                        </c15:formulaRef>
                      </c:ext>
                    </c:extLst>
                    <c:strCache>
                      <c:ptCount val="1"/>
                      <c:pt idx="0">
                        <c:v>2016</c:v>
                      </c:pt>
                    </c:strCache>
                  </c:strRef>
                </c:tx>
                <c:spPr>
                  <a:solidFill>
                    <a:schemeClr val="accent1">
                      <a:tint val="68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800" b="1" i="0" u="none" strike="noStrike" kern="1200" baseline="0">
                          <a:solidFill>
                            <a:schemeClr val="tx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shade val="95000"/>
                                <a:satMod val="105000"/>
                              </a:schemeClr>
                            </a:solidFill>
                            <a:prstDash val="solid"/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'nsuch decyzje'!$A$15:$A$16</c15:sqref>
                        </c15:formulaRef>
                      </c:ext>
                    </c:extLst>
                    <c:strCache>
                      <c:ptCount val="2"/>
                      <c:pt idx="0">
                        <c:v>status uchodźcy</c:v>
                      </c:pt>
                      <c:pt idx="1">
                        <c:v>ochrona uzupełniająca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'nsuch decyzje'!$E$15:$E$16</c15:sqref>
                        </c15:formulaRef>
                      </c:ext>
                    </c:extLst>
                    <c:numCache>
                      <c:formatCode>General</c:formatCode>
                      <c:ptCount val="2"/>
                      <c:pt idx="0">
                        <c:v>16</c:v>
                      </c:pt>
                      <c:pt idx="1">
                        <c:v>13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D-D594-4FA5-B982-0CE7D21EDFA7}"/>
                  </c:ext>
                </c:extLst>
              </c15:ser>
            </c15:filteredBarSeries>
          </c:ext>
        </c:extLst>
      </c:bar3DChart>
      <c:catAx>
        <c:axId val="5061126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06108384"/>
        <c:crosses val="autoZero"/>
        <c:auto val="1"/>
        <c:lblAlgn val="ctr"/>
        <c:lblOffset val="200"/>
        <c:noMultiLvlLbl val="0"/>
      </c:catAx>
      <c:valAx>
        <c:axId val="5061083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061126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pl-PL" sz="1000" b="1" i="0" baseline="0">
                <a:effectLst/>
                <a:latin typeface="Roboto" panose="02000000000000000000" pitchFamily="2" charset="0"/>
                <a:ea typeface="Roboto" panose="02000000000000000000" pitchFamily="2" charset="0"/>
              </a:rPr>
              <a:t>Legalizacja pobytu obywateli Ukrainy - wnioski w latach 2017-2026 </a:t>
            </a: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>
                <a:solidFill>
                  <a:sysClr val="windowText" lastClr="000000"/>
                </a:solidFill>
              </a:defRPr>
            </a:pPr>
            <a:r>
              <a:rPr lang="pl-PL" sz="1000" b="1" i="0" baseline="0">
                <a:effectLst/>
                <a:latin typeface="Roboto" panose="02000000000000000000" pitchFamily="2" charset="0"/>
                <a:ea typeface="Roboto" panose="02000000000000000000" pitchFamily="2" charset="0"/>
              </a:rPr>
              <a:t>(wg stanu na 1 kwietnia 2026 r.) </a:t>
            </a:r>
            <a:endParaRPr lang="en-CA" sz="1000">
              <a:effectLst/>
              <a:latin typeface="Roboto" panose="02000000000000000000" pitchFamily="2" charset="0"/>
              <a:ea typeface="Roboto" panose="02000000000000000000" pitchFamily="2" charset="0"/>
            </a:endParaRP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>
                <a:solidFill>
                  <a:sysClr val="windowText" lastClr="000000"/>
                </a:solidFill>
              </a:defRPr>
            </a:pPr>
            <a:r>
              <a:rPr lang="pl-PL" sz="1400" b="1" i="0" baseline="0">
                <a:effectLst/>
                <a:latin typeface="Roboto" panose="02000000000000000000" pitchFamily="2" charset="0"/>
                <a:ea typeface="Roboto" panose="02000000000000000000" pitchFamily="2" charset="0"/>
              </a:rPr>
              <a:t> </a:t>
            </a:r>
            <a:endParaRPr lang="pl-PL" sz="1400">
              <a:effectLst/>
              <a:latin typeface="Roboto" panose="02000000000000000000" pitchFamily="2" charset="0"/>
              <a:ea typeface="Roboto" panose="02000000000000000000" pitchFamily="2" charset="0"/>
            </a:endParaRPr>
          </a:p>
        </c:rich>
      </c:tx>
      <c:layout>
        <c:manualLayout>
          <c:xMode val="edge"/>
          <c:yMode val="edge"/>
          <c:x val="0.24434283845654248"/>
          <c:y val="1.276775237003105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0"/>
      <c:rotY val="10"/>
      <c:rAngAx val="1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8554076115907442E-2"/>
          <c:y val="0.2697961892860638"/>
          <c:w val="0.94006898154954111"/>
          <c:h val="0.48841236075299049"/>
        </c:manualLayout>
      </c:layout>
      <c:bar3DChart>
        <c:barDir val="col"/>
        <c:grouping val="clustered"/>
        <c:varyColors val="0"/>
        <c:ser>
          <c:idx val="4"/>
          <c:order val="4"/>
          <c:tx>
            <c:strRef>
              <c:f>'legalizacja wnioski'!$B$6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1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wnioski'!$C$1:$E$1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wnioski'!$C$6:$E$6</c:f>
              <c:numCache>
                <c:formatCode>#,##0</c:formatCode>
                <c:ptCount val="3"/>
                <c:pt idx="0">
                  <c:v>112903</c:v>
                </c:pt>
                <c:pt idx="1">
                  <c:v>10871</c:v>
                </c:pt>
                <c:pt idx="2">
                  <c:v>1626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5FD-4BCB-A96C-93E5B8835B41}"/>
            </c:ext>
          </c:extLst>
        </c:ser>
        <c:ser>
          <c:idx val="5"/>
          <c:order val="5"/>
          <c:tx>
            <c:strRef>
              <c:f>'legalizacja wnioski'!$B$7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1">
                <a:tint val="8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7575240735844961E-3"/>
                  <c:y val="-9.19540063437407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5FD-4BCB-A96C-93E5B8835B4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'legalizacja wnioski'!$C$1:$E$1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wnioski'!$C$7:$E$7</c:f>
              <c:numCache>
                <c:formatCode>#,##0</c:formatCode>
                <c:ptCount val="3"/>
                <c:pt idx="0">
                  <c:v>140268</c:v>
                </c:pt>
                <c:pt idx="1">
                  <c:v>9086</c:v>
                </c:pt>
                <c:pt idx="2">
                  <c:v>1406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5FD-4BCB-A96C-93E5B8835B41}"/>
            </c:ext>
          </c:extLst>
        </c:ser>
        <c:ser>
          <c:idx val="6"/>
          <c:order val="6"/>
          <c:tx>
            <c:strRef>
              <c:f>'legalizacja wnioski'!$B$8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1">
                <a:tint val="9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8.3333341144858058E-3"/>
                  <c:y val="-3.15545262835331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5FD-4BCB-A96C-93E5B8835B4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'legalizacja wnioski'!$C$1:$E$1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wnioski'!$C$8:$E$8</c:f>
              <c:numCache>
                <c:formatCode>#,##0</c:formatCode>
                <c:ptCount val="3"/>
                <c:pt idx="0">
                  <c:v>162191</c:v>
                </c:pt>
                <c:pt idx="1">
                  <c:v>8474</c:v>
                </c:pt>
                <c:pt idx="2">
                  <c:v>1929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5FD-4BCB-A96C-93E5B8835B41}"/>
            </c:ext>
          </c:extLst>
        </c:ser>
        <c:ser>
          <c:idx val="7"/>
          <c:order val="7"/>
          <c:tx>
            <c:strRef>
              <c:f>'legalizacja wnioski'!$B$9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>
                <a:shade val="95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wnioski'!$C$1:$E$1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wnioski'!$C$9:$E$9</c:f>
              <c:numCache>
                <c:formatCode>#,##0</c:formatCode>
                <c:ptCount val="3"/>
                <c:pt idx="0">
                  <c:v>191947</c:v>
                </c:pt>
                <c:pt idx="1">
                  <c:v>7863</c:v>
                </c:pt>
                <c:pt idx="2">
                  <c:v>4338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45FD-4BCB-A96C-93E5B8835B41}"/>
            </c:ext>
          </c:extLst>
        </c:ser>
        <c:ser>
          <c:idx val="8"/>
          <c:order val="8"/>
          <c:tx>
            <c:strRef>
              <c:f>'legalizacja wnioski'!$B$10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>
                <a:shade val="86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wnioski'!$C$1:$E$1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wnioski'!$C$10:$E$10</c:f>
              <c:numCache>
                <c:formatCode>#,##0</c:formatCode>
                <c:ptCount val="3"/>
                <c:pt idx="0">
                  <c:v>253483</c:v>
                </c:pt>
                <c:pt idx="1">
                  <c:v>8961</c:v>
                </c:pt>
                <c:pt idx="2">
                  <c:v>7848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5FD-4BCB-A96C-93E5B8835B41}"/>
            </c:ext>
          </c:extLst>
        </c:ser>
        <c:ser>
          <c:idx val="9"/>
          <c:order val="9"/>
          <c:tx>
            <c:strRef>
              <c:f>'legalizacja wnioski'!$B$11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wnioski'!$C$1:$E$1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wnioski'!$C$11:$E$11</c:f>
              <c:numCache>
                <c:formatCode>#,##0</c:formatCode>
                <c:ptCount val="3"/>
                <c:pt idx="0">
                  <c:v>290584</c:v>
                </c:pt>
                <c:pt idx="1">
                  <c:v>13469</c:v>
                </c:pt>
                <c:pt idx="2">
                  <c:v>12646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45FD-4BCB-A96C-93E5B8835B41}"/>
            </c:ext>
          </c:extLst>
        </c:ser>
        <c:ser>
          <c:idx val="10"/>
          <c:order val="10"/>
          <c:tx>
            <c:strRef>
              <c:f>'legalizacja wnioski'!$B$12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>
                <a:shade val="6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9400339246228079E-3"/>
                  <c:y val="-1.69828008356072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5FD-4BCB-A96C-93E5B8835B4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'legalizacja wnioski'!$C$1:$E$1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wnioski'!$C$12:$E$12</c:f>
              <c:numCache>
                <c:formatCode>#,##0</c:formatCode>
                <c:ptCount val="3"/>
                <c:pt idx="0">
                  <c:v>295978</c:v>
                </c:pt>
                <c:pt idx="1">
                  <c:v>13334</c:v>
                </c:pt>
                <c:pt idx="2">
                  <c:v>19754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45FD-4BCB-A96C-93E5B8835B41}"/>
            </c:ext>
          </c:extLst>
        </c:ser>
        <c:ser>
          <c:idx val="11"/>
          <c:order val="11"/>
          <c:tx>
            <c:strRef>
              <c:f>'legalizacja wnioski'!$B$13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>
                <a:shade val="58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Roboto" panose="02000000000000000000" pitchFamily="2" charset="0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wnioski'!$C$1:$E$1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wnioski'!$C$13:$E$13</c:f>
              <c:numCache>
                <c:formatCode>#,##0</c:formatCode>
                <c:ptCount val="3"/>
                <c:pt idx="0">
                  <c:v>252823</c:v>
                </c:pt>
                <c:pt idx="1">
                  <c:v>11062</c:v>
                </c:pt>
                <c:pt idx="2">
                  <c:v>22759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45FD-4BCB-A96C-93E5B8835B41}"/>
            </c:ext>
          </c:extLst>
        </c:ser>
        <c:ser>
          <c:idx val="12"/>
          <c:order val="12"/>
          <c:tx>
            <c:strRef>
              <c:f>'legalizacja wnioski'!$B$14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1">
                <a:shade val="48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wnioski'!$C$1:$E$1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wnioski'!$C$14:$E$14</c:f>
              <c:numCache>
                <c:formatCode>#,##0</c:formatCode>
                <c:ptCount val="3"/>
                <c:pt idx="0">
                  <c:v>287806</c:v>
                </c:pt>
                <c:pt idx="1">
                  <c:v>11165</c:v>
                </c:pt>
                <c:pt idx="2">
                  <c:v>28347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45FD-4BCB-A96C-93E5B8835B41}"/>
            </c:ext>
          </c:extLst>
        </c:ser>
        <c:ser>
          <c:idx val="13"/>
          <c:order val="13"/>
          <c:tx>
            <c:strRef>
              <c:f>'legalizacja wnioski'!$B$15</c:f>
              <c:strCache>
                <c:ptCount val="1"/>
                <c:pt idx="0">
                  <c:v>2026</c:v>
                </c:pt>
              </c:strCache>
            </c:strRef>
          </c:tx>
          <c:spPr>
            <a:solidFill>
              <a:schemeClr val="accent4">
                <a:lumMod val="5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wnioski'!$C$1:$E$1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wnioski'!$C$15:$E$15</c:f>
              <c:numCache>
                <c:formatCode>#,##0</c:formatCode>
                <c:ptCount val="3"/>
                <c:pt idx="0">
                  <c:v>112336</c:v>
                </c:pt>
                <c:pt idx="1">
                  <c:v>3429</c:v>
                </c:pt>
                <c:pt idx="2">
                  <c:v>6494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45FD-4BCB-A96C-93E5B8835B4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20"/>
        <c:gapDepth val="32"/>
        <c:shape val="box"/>
        <c:axId val="506109560"/>
        <c:axId val="506113872"/>
        <c:axId val="0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'legalizacja wnioski'!$B$2</c15:sqref>
                        </c15:formulaRef>
                      </c:ext>
                    </c:extLst>
                    <c:strCache>
                      <c:ptCount val="1"/>
                      <c:pt idx="0">
                        <c:v>2013</c:v>
                      </c:pt>
                    </c:strCache>
                  </c:strRef>
                </c:tx>
                <c:spPr>
                  <a:solidFill>
                    <a:schemeClr val="accent1">
                      <a:tint val="4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-5400000" spcFirstLastPara="1" vertOverflow="ellipsis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tx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shade val="95000"/>
                                <a:satMod val="105000"/>
                              </a:schemeClr>
                            </a:solidFill>
                            <a:prstDash val="solid"/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'legalizacja wnioski'!$C$1:$E$1</c15:sqref>
                        </c15:formulaRef>
                      </c:ext>
                    </c:extLst>
                    <c:strCache>
                      <c:ptCount val="3"/>
                      <c:pt idx="0">
                        <c:v>pobyt czasowy</c:v>
                      </c:pt>
                      <c:pt idx="1">
                        <c:v>pobyt stały</c:v>
                      </c:pt>
                      <c:pt idx="2">
                        <c:v>pobyt rezydenta długoterminowego UE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'legalizacja wnioski'!$C$2:$E$2</c15:sqref>
                        </c15:formulaRef>
                      </c:ext>
                    </c:extLst>
                    <c:numCache>
                      <c:formatCode>#,##0</c:formatCode>
                      <c:ptCount val="3"/>
                      <c:pt idx="0">
                        <c:v>10489</c:v>
                      </c:pt>
                      <c:pt idx="1">
                        <c:v>1869</c:v>
                      </c:pt>
                      <c:pt idx="2">
                        <c:v>543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D-45FD-4BCB-A96C-93E5B8835B41}"/>
                  </c:ext>
                </c:extLst>
              </c15:ser>
            </c15:filteredBarSeries>
            <c15:filteredBar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'legalizacja wnioski'!$B$3</c15:sqref>
                        </c15:formulaRef>
                      </c:ext>
                    </c:extLst>
                    <c:strCache>
                      <c:ptCount val="1"/>
                      <c:pt idx="0">
                        <c:v>2014</c:v>
                      </c:pt>
                    </c:strCache>
                  </c:strRef>
                </c:tx>
                <c:spPr>
                  <a:solidFill>
                    <a:schemeClr val="accent1">
                      <a:tint val="49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-5400000" spcFirstLastPara="1" vertOverflow="ellipsis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tx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shade val="95000"/>
                                <a:satMod val="105000"/>
                              </a:schemeClr>
                            </a:solidFill>
                            <a:prstDash val="solid"/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'legalizacja wnioski'!$C$1:$E$1</c15:sqref>
                        </c15:formulaRef>
                      </c:ext>
                    </c:extLst>
                    <c:strCache>
                      <c:ptCount val="3"/>
                      <c:pt idx="0">
                        <c:v>pobyt czasowy</c:v>
                      </c:pt>
                      <c:pt idx="1">
                        <c:v>pobyt stały</c:v>
                      </c:pt>
                      <c:pt idx="2">
                        <c:v>pobyt rezydenta długoterminowego UE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'legalizacja wnioski'!$C$3:$E$3</c15:sqref>
                        </c15:formulaRef>
                      </c:ext>
                    </c:extLst>
                    <c:numCache>
                      <c:formatCode>#,##0</c:formatCode>
                      <c:ptCount val="3"/>
                      <c:pt idx="0">
                        <c:v>23391</c:v>
                      </c:pt>
                      <c:pt idx="1">
                        <c:v>4638</c:v>
                      </c:pt>
                      <c:pt idx="2">
                        <c:v>890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E-45FD-4BCB-A96C-93E5B8835B41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'legalizacja wnioski'!$B$4</c15:sqref>
                        </c15:formulaRef>
                      </c:ext>
                    </c:extLst>
                    <c:strCache>
                      <c:ptCount val="1"/>
                      <c:pt idx="0">
                        <c:v>2015</c:v>
                      </c:pt>
                    </c:strCache>
                  </c:strRef>
                </c:tx>
                <c:spPr>
                  <a:solidFill>
                    <a:schemeClr val="accent1">
                      <a:tint val="58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dLbl>
                    <c:idx val="0"/>
                    <c:layout>
                      <c:manualLayout>
                        <c:x val="0"/>
                        <c:y val="-1.0518175427844384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0F-45FD-4BCB-A96C-93E5B8835B41}"/>
                      </c:ext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txPr>
                    <a:bodyPr rot="-5400000" spcFirstLastPara="1" vertOverflow="ellipsis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tx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0"/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'legalizacja wnioski'!$C$1:$E$1</c15:sqref>
                        </c15:formulaRef>
                      </c:ext>
                    </c:extLst>
                    <c:strCache>
                      <c:ptCount val="3"/>
                      <c:pt idx="0">
                        <c:v>pobyt czasowy</c:v>
                      </c:pt>
                      <c:pt idx="1">
                        <c:v>pobyt stały</c:v>
                      </c:pt>
                      <c:pt idx="2">
                        <c:v>pobyt rezydenta długoterminowego UE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'legalizacja wnioski'!$C$4:$E$4</c15:sqref>
                        </c15:formulaRef>
                      </c:ext>
                    </c:extLst>
                    <c:numCache>
                      <c:formatCode>#,##0</c:formatCode>
                      <c:ptCount val="3"/>
                      <c:pt idx="0">
                        <c:v>58744</c:v>
                      </c:pt>
                      <c:pt idx="1">
                        <c:v>8772</c:v>
                      </c:pt>
                      <c:pt idx="2">
                        <c:v>895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0-45FD-4BCB-A96C-93E5B8835B41}"/>
                  </c:ext>
                </c:extLst>
              </c15:ser>
            </c15:filteredBarSeries>
            <c15:filteredBar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'legalizacja wnioski'!$B$5</c15:sqref>
                        </c15:formulaRef>
                      </c:ext>
                    </c:extLst>
                    <c:strCache>
                      <c:ptCount val="1"/>
                      <c:pt idx="0">
                        <c:v>2016</c:v>
                      </c:pt>
                    </c:strCache>
                  </c:strRef>
                </c:tx>
                <c:spPr>
                  <a:solidFill>
                    <a:schemeClr val="accent1">
                      <a:tint val="68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-5400000" spcFirstLastPara="1" vertOverflow="ellipsis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tx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shade val="95000"/>
                                <a:satMod val="105000"/>
                              </a:schemeClr>
                            </a:solidFill>
                            <a:prstDash val="solid"/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'legalizacja wnioski'!$C$1:$E$1</c15:sqref>
                        </c15:formulaRef>
                      </c:ext>
                    </c:extLst>
                    <c:strCache>
                      <c:ptCount val="3"/>
                      <c:pt idx="0">
                        <c:v>pobyt czasowy</c:v>
                      </c:pt>
                      <c:pt idx="1">
                        <c:v>pobyt stały</c:v>
                      </c:pt>
                      <c:pt idx="2">
                        <c:v>pobyt rezydenta długoterminowego UE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'legalizacja wnioski'!$C$5:$E$5</c15:sqref>
                        </c15:formulaRef>
                      </c:ext>
                    </c:extLst>
                    <c:numCache>
                      <c:formatCode>#,##0</c:formatCode>
                      <c:ptCount val="3"/>
                      <c:pt idx="0">
                        <c:v>87936</c:v>
                      </c:pt>
                      <c:pt idx="1">
                        <c:v>7602</c:v>
                      </c:pt>
                      <c:pt idx="2">
                        <c:v>940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1-45FD-4BCB-A96C-93E5B8835B41}"/>
                  </c:ext>
                </c:extLst>
              </c15:ser>
            </c15:filteredBarSeries>
          </c:ext>
        </c:extLst>
      </c:bar3DChart>
      <c:catAx>
        <c:axId val="5061095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06113872"/>
        <c:crosses val="autoZero"/>
        <c:auto val="1"/>
        <c:lblAlgn val="ctr"/>
        <c:lblOffset val="200"/>
        <c:noMultiLvlLbl val="0"/>
      </c:catAx>
      <c:valAx>
        <c:axId val="5061138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061095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0446906344351148"/>
          <c:y val="0.9058843868745593"/>
          <c:w val="0.63648267071404507"/>
          <c:h val="5.899466087953686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1" i="0" u="none" strike="noStrike" kern="1200" baseline="0">
                <a:solidFill>
                  <a:schemeClr val="tx1"/>
                </a:solidFill>
                <a:latin typeface="Roboto" panose="02000000000000000000" pitchFamily="2" charset="0"/>
                <a:ea typeface="Roboto" panose="02000000000000000000" pitchFamily="2" charset="0"/>
                <a:cs typeface="+mn-cs"/>
              </a:defRPr>
            </a:pPr>
            <a:r>
              <a:rPr lang="pl-PL" sz="1050" b="1" i="0" baseline="0">
                <a:effectLst/>
                <a:latin typeface="Roboto" panose="02000000000000000000" pitchFamily="2" charset="0"/>
                <a:ea typeface="Roboto" panose="02000000000000000000" pitchFamily="2" charset="0"/>
              </a:rPr>
              <a:t>Legalizacja pobytu obywateli Ukrainy - decyzje pozytywne w latach 2017-2026</a:t>
            </a:r>
          </a:p>
          <a:p>
            <a:pPr algn="ctr">
              <a:defRPr sz="1400">
                <a:latin typeface="Roboto" panose="02000000000000000000" pitchFamily="2" charset="0"/>
                <a:ea typeface="Roboto" panose="02000000000000000000" pitchFamily="2" charset="0"/>
              </a:defRPr>
            </a:pPr>
            <a:r>
              <a:rPr lang="pl-PL" sz="1050" b="1" i="0" u="none" strike="noStrike" baseline="0">
                <a:effectLst/>
                <a:latin typeface="Roboto" panose="02000000000000000000" pitchFamily="2" charset="0"/>
                <a:ea typeface="Roboto" panose="02000000000000000000" pitchFamily="2" charset="0"/>
              </a:rPr>
              <a:t>(wg stanu na 1 kwietnia 2026 r.)</a:t>
            </a:r>
            <a:endParaRPr lang="pl-PL" sz="1050">
              <a:effectLst/>
              <a:latin typeface="Roboto" panose="02000000000000000000" pitchFamily="2" charset="0"/>
              <a:ea typeface="Roboto" panose="02000000000000000000" pitchFamily="2" charset="0"/>
            </a:endParaRPr>
          </a:p>
        </c:rich>
      </c:tx>
      <c:layout>
        <c:manualLayout>
          <c:xMode val="edge"/>
          <c:yMode val="edge"/>
          <c:x val="0.19091835555256731"/>
          <c:y val="3.407344076300291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1" i="0" u="none" strike="noStrike" kern="1200" baseline="0">
              <a:solidFill>
                <a:schemeClr val="tx1"/>
              </a:solidFill>
              <a:latin typeface="Roboto" panose="02000000000000000000" pitchFamily="2" charset="0"/>
              <a:ea typeface="Roboto" panose="02000000000000000000" pitchFamily="2" charset="0"/>
              <a:cs typeface="+mn-cs"/>
            </a:defRPr>
          </a:pPr>
          <a:endParaRPr lang="en-US"/>
        </a:p>
      </c:txPr>
    </c:title>
    <c:autoTitleDeleted val="0"/>
    <c:view3D>
      <c:rotX val="10"/>
      <c:rotY val="10"/>
      <c:rAngAx val="1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0929850246883859E-2"/>
          <c:y val="0.21197263743670713"/>
          <c:w val="0.94006898154954111"/>
          <c:h val="0.55276771277475689"/>
        </c:manualLayout>
      </c:layout>
      <c:bar3DChart>
        <c:barDir val="col"/>
        <c:grouping val="clustered"/>
        <c:varyColors val="0"/>
        <c:ser>
          <c:idx val="3"/>
          <c:order val="3"/>
          <c:tx>
            <c:strRef>
              <c:f>'legalizacja decyzje'!$A$11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1">
                <a:tint val="7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decyzje'!$B$6:$D$6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decyzje'!$B$11:$D$11</c:f>
              <c:numCache>
                <c:formatCode>#,##0</c:formatCode>
                <c:ptCount val="3"/>
                <c:pt idx="0">
                  <c:v>70268</c:v>
                </c:pt>
                <c:pt idx="1">
                  <c:v>7866</c:v>
                </c:pt>
                <c:pt idx="2">
                  <c:v>781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81F-4BC7-A551-F4C39622C635}"/>
            </c:ext>
          </c:extLst>
        </c:ser>
        <c:ser>
          <c:idx val="4"/>
          <c:order val="4"/>
          <c:tx>
            <c:strRef>
              <c:f>'legalizacja decyzje'!$A$12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1">
                <a:tint val="8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decyzje'!$B$6:$D$6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decyzje'!$B$12:$D$12</c:f>
              <c:numCache>
                <c:formatCode>#,##0</c:formatCode>
                <c:ptCount val="3"/>
                <c:pt idx="0">
                  <c:v>80231</c:v>
                </c:pt>
                <c:pt idx="1">
                  <c:v>7712</c:v>
                </c:pt>
                <c:pt idx="2">
                  <c:v>718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81F-4BC7-A551-F4C39622C635}"/>
            </c:ext>
          </c:extLst>
        </c:ser>
        <c:ser>
          <c:idx val="5"/>
          <c:order val="5"/>
          <c:tx>
            <c:strRef>
              <c:f>'legalizacja decyzje'!$A$13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1">
                <a:tint val="9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7575240735844961E-3"/>
                  <c:y val="-9.19540063437407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81F-4BC7-A551-F4C39622C63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decyzje'!$B$6:$D$6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decyzje'!$B$13:$D$13</c:f>
              <c:numCache>
                <c:formatCode>#,##0</c:formatCode>
                <c:ptCount val="3"/>
                <c:pt idx="0">
                  <c:v>99936</c:v>
                </c:pt>
                <c:pt idx="1">
                  <c:v>7167</c:v>
                </c:pt>
                <c:pt idx="2">
                  <c:v>1187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81F-4BC7-A551-F4C39622C635}"/>
            </c:ext>
          </c:extLst>
        </c:ser>
        <c:ser>
          <c:idx val="6"/>
          <c:order val="6"/>
          <c:tx>
            <c:strRef>
              <c:f>'legalizacja decyzje'!$A$14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6643638422170456E-3"/>
                  <c:y val="-1.05181754278443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81F-4BC7-A551-F4C39622C63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decyzje'!$B$6:$D$6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decyzje'!$B$14:$D$14</c:f>
              <c:numCache>
                <c:formatCode>#,##0</c:formatCode>
                <c:ptCount val="3"/>
                <c:pt idx="0">
                  <c:v>103347</c:v>
                </c:pt>
                <c:pt idx="1">
                  <c:v>5275</c:v>
                </c:pt>
                <c:pt idx="2">
                  <c:v>2207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281F-4BC7-A551-F4C39622C635}"/>
            </c:ext>
          </c:extLst>
        </c:ser>
        <c:ser>
          <c:idx val="7"/>
          <c:order val="7"/>
          <c:tx>
            <c:strRef>
              <c:f>'legalizacja decyzje'!$A$15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>
                <a:shade val="9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decyzje'!$B$6:$D$6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decyzje'!$B$15:$D$15</c:f>
              <c:numCache>
                <c:formatCode>#,##0</c:formatCode>
                <c:ptCount val="3"/>
                <c:pt idx="0">
                  <c:v>143823</c:v>
                </c:pt>
                <c:pt idx="1">
                  <c:v>6581</c:v>
                </c:pt>
                <c:pt idx="2">
                  <c:v>4214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81F-4BC7-A551-F4C39622C635}"/>
            </c:ext>
          </c:extLst>
        </c:ser>
        <c:ser>
          <c:idx val="8"/>
          <c:order val="8"/>
          <c:tx>
            <c:strRef>
              <c:f>'legalizacja decyzje'!$A$16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>
                <a:shade val="8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decyzje'!$B$6:$D$6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decyzje'!$B$16:$D$16</c:f>
              <c:numCache>
                <c:formatCode>#,##0</c:formatCode>
                <c:ptCount val="3"/>
                <c:pt idx="0">
                  <c:v>213298</c:v>
                </c:pt>
                <c:pt idx="1">
                  <c:v>7614</c:v>
                </c:pt>
                <c:pt idx="2">
                  <c:v>6589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281F-4BC7-A551-F4C39622C635}"/>
            </c:ext>
          </c:extLst>
        </c:ser>
        <c:ser>
          <c:idx val="9"/>
          <c:order val="9"/>
          <c:tx>
            <c:strRef>
              <c:f>'legalizacja decyzje'!$A$17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>
                <a:shade val="7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decyzje'!$B$6:$D$6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decyzje'!$B$17:$D$17</c:f>
              <c:numCache>
                <c:formatCode>#,##0</c:formatCode>
                <c:ptCount val="3"/>
                <c:pt idx="0">
                  <c:v>199848</c:v>
                </c:pt>
                <c:pt idx="1">
                  <c:v>9326</c:v>
                </c:pt>
                <c:pt idx="2">
                  <c:v>8054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81F-4BC7-A551-F4C39622C635}"/>
            </c:ext>
          </c:extLst>
        </c:ser>
        <c:ser>
          <c:idx val="10"/>
          <c:order val="10"/>
          <c:tx>
            <c:strRef>
              <c:f>'legalizacja decyzje'!$A$18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>
                <a:shade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decyzje'!$B$6:$D$6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decyzje'!$B$18:$D$18</c:f>
              <c:numCache>
                <c:formatCode>#,##0</c:formatCode>
                <c:ptCount val="3"/>
                <c:pt idx="0">
                  <c:v>195904</c:v>
                </c:pt>
                <c:pt idx="1">
                  <c:v>9653</c:v>
                </c:pt>
                <c:pt idx="2">
                  <c:v>13921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281F-4BC7-A551-F4C39622C635}"/>
            </c:ext>
          </c:extLst>
        </c:ser>
        <c:ser>
          <c:idx val="11"/>
          <c:order val="11"/>
          <c:tx>
            <c:strRef>
              <c:f>'legalizacja decyzje'!$A$19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1">
                <a:shade val="5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decyzje'!$B$6:$D$6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decyzje'!$B$19:$D$19</c:f>
              <c:numCache>
                <c:formatCode>#,##0</c:formatCode>
                <c:ptCount val="3"/>
                <c:pt idx="0">
                  <c:v>218134</c:v>
                </c:pt>
                <c:pt idx="1">
                  <c:v>8329</c:v>
                </c:pt>
                <c:pt idx="2">
                  <c:v>16731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281F-4BC7-A551-F4C39622C635}"/>
            </c:ext>
          </c:extLst>
        </c:ser>
        <c:ser>
          <c:idx val="12"/>
          <c:order val="12"/>
          <c:tx>
            <c:strRef>
              <c:f>'legalizacja decyzje'!$A$20</c:f>
              <c:strCache>
                <c:ptCount val="1"/>
                <c:pt idx="0">
                  <c:v>2026</c:v>
                </c:pt>
              </c:strCache>
            </c:strRef>
          </c:tx>
          <c:spPr>
            <a:solidFill>
              <a:srgbClr val="4D3B6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decyzje'!$B$6:$D$6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decyzje'!$B$20:$D$20</c:f>
              <c:numCache>
                <c:formatCode>#,##0</c:formatCode>
                <c:ptCount val="3"/>
                <c:pt idx="0">
                  <c:v>48361</c:v>
                </c:pt>
                <c:pt idx="1">
                  <c:v>1971</c:v>
                </c:pt>
                <c:pt idx="2">
                  <c:v>4398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281F-4BC7-A551-F4C39622C63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20"/>
        <c:gapDepth val="32"/>
        <c:shape val="box"/>
        <c:axId val="506109952"/>
        <c:axId val="506115048"/>
        <c:axId val="0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'legalizacja decyzje'!$A$8</c15:sqref>
                        </c15:formulaRef>
                      </c:ext>
                    </c:extLst>
                    <c:strCache>
                      <c:ptCount val="1"/>
                      <c:pt idx="0">
                        <c:v>2014</c:v>
                      </c:pt>
                    </c:strCache>
                  </c:strRef>
                </c:tx>
                <c:spPr>
                  <a:solidFill>
                    <a:schemeClr val="accent1">
                      <a:tint val="4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-5400000" spcFirstLastPara="1" vertOverflow="ellipsis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tx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shade val="95000"/>
                                <a:satMod val="105000"/>
                              </a:schemeClr>
                            </a:solidFill>
                            <a:prstDash val="solid"/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'legalizacja decyzje'!$B$6:$D$6</c15:sqref>
                        </c15:formulaRef>
                      </c:ext>
                    </c:extLst>
                    <c:strCache>
                      <c:ptCount val="3"/>
                      <c:pt idx="0">
                        <c:v>Pobyt czasowy</c:v>
                      </c:pt>
                      <c:pt idx="1">
                        <c:v>Pobyt stały</c:v>
                      </c:pt>
                      <c:pt idx="2">
                        <c:v>Pobyt rezydenta długoterminowego UE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'legalizacja decyzje'!$B$8:$D$8</c15:sqref>
                        </c15:formulaRef>
                      </c:ext>
                    </c:extLst>
                    <c:numCache>
                      <c:formatCode>#,##0</c:formatCode>
                      <c:ptCount val="3"/>
                      <c:pt idx="0">
                        <c:v>17108</c:v>
                      </c:pt>
                      <c:pt idx="1">
                        <c:v>3484</c:v>
                      </c:pt>
                      <c:pt idx="2">
                        <c:v>590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C-281F-4BC7-A551-F4C39622C635}"/>
                  </c:ext>
                </c:extLst>
              </c15:ser>
            </c15:filteredBarSeries>
            <c15:filteredBar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'legalizacja decyzje'!$A$9</c15:sqref>
                        </c15:formulaRef>
                      </c:ext>
                    </c:extLst>
                    <c:strCache>
                      <c:ptCount val="1"/>
                      <c:pt idx="0">
                        <c:v>2015</c:v>
                      </c:pt>
                    </c:strCache>
                  </c:strRef>
                </c:tx>
                <c:spPr>
                  <a:solidFill>
                    <a:schemeClr val="accent1">
                      <a:tint val="5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-5400000" spcFirstLastPara="1" vertOverflow="ellipsis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tx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shade val="95000"/>
                                <a:satMod val="105000"/>
                              </a:schemeClr>
                            </a:solidFill>
                            <a:prstDash val="solid"/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'legalizacja decyzje'!$B$6:$D$6</c15:sqref>
                        </c15:formulaRef>
                      </c:ext>
                    </c:extLst>
                    <c:strCache>
                      <c:ptCount val="3"/>
                      <c:pt idx="0">
                        <c:v>Pobyt czasowy</c:v>
                      </c:pt>
                      <c:pt idx="1">
                        <c:v>Pobyt stały</c:v>
                      </c:pt>
                      <c:pt idx="2">
                        <c:v>Pobyt rezydenta długoterminowego UE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'legalizacja decyzje'!$B$9:$D$9</c15:sqref>
                        </c15:formulaRef>
                      </c:ext>
                    </c:extLst>
                    <c:numCache>
                      <c:formatCode>#,##0</c:formatCode>
                      <c:ptCount val="3"/>
                      <c:pt idx="0">
                        <c:v>37833</c:v>
                      </c:pt>
                      <c:pt idx="1">
                        <c:v>6729</c:v>
                      </c:pt>
                      <c:pt idx="2">
                        <c:v>629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D-281F-4BC7-A551-F4C39622C635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'legalizacja decyzje'!$A$10</c15:sqref>
                        </c15:formulaRef>
                      </c:ext>
                    </c:extLst>
                    <c:strCache>
                      <c:ptCount val="1"/>
                      <c:pt idx="0">
                        <c:v>2016</c:v>
                      </c:pt>
                    </c:strCache>
                  </c:strRef>
                </c:tx>
                <c:spPr>
                  <a:solidFill>
                    <a:schemeClr val="accent1">
                      <a:tint val="6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-5400000" spcFirstLastPara="1" vertOverflow="ellipsis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tx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shade val="95000"/>
                                <a:satMod val="105000"/>
                              </a:schemeClr>
                            </a:solidFill>
                            <a:prstDash val="solid"/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'legalizacja decyzje'!$B$6:$D$6</c15:sqref>
                        </c15:formulaRef>
                      </c:ext>
                    </c:extLst>
                    <c:strCache>
                      <c:ptCount val="3"/>
                      <c:pt idx="0">
                        <c:v>Pobyt czasowy</c:v>
                      </c:pt>
                      <c:pt idx="1">
                        <c:v>Pobyt stały</c:v>
                      </c:pt>
                      <c:pt idx="2">
                        <c:v>Pobyt rezydenta długoterminowego UE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'legalizacja decyzje'!$B$10:$D$10</c15:sqref>
                        </c15:formulaRef>
                      </c:ext>
                    </c:extLst>
                    <c:numCache>
                      <c:formatCode>#,##0</c:formatCode>
                      <c:ptCount val="3"/>
                      <c:pt idx="0">
                        <c:v>57253</c:v>
                      </c:pt>
                      <c:pt idx="1">
                        <c:v>5920</c:v>
                      </c:pt>
                      <c:pt idx="2">
                        <c:v>609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E-281F-4BC7-A551-F4C39622C635}"/>
                  </c:ext>
                </c:extLst>
              </c15:ser>
            </c15:filteredBarSeries>
          </c:ext>
        </c:extLst>
      </c:bar3DChart>
      <c:catAx>
        <c:axId val="5061099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06115048"/>
        <c:crosses val="autoZero"/>
        <c:auto val="1"/>
        <c:lblAlgn val="ctr"/>
        <c:lblOffset val="200"/>
        <c:noMultiLvlLbl val="0"/>
      </c:catAx>
      <c:valAx>
        <c:axId val="5061150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061099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0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pl-PL" sz="1000" b="1" i="0" baseline="0">
                <a:effectLst/>
              </a:rPr>
              <a:t>Ochronę czasową w Polsce zgodnie ze stanem na dzień 01.04.2026 r. posiada ok. 958 tys. obywateli Ukrainy</a:t>
            </a:r>
            <a:endParaRPr lang="pl-PL" sz="1000">
              <a:effectLst/>
            </a:endParaRPr>
          </a:p>
        </c:rich>
      </c:tx>
      <c:layout>
        <c:manualLayout>
          <c:xMode val="edge"/>
          <c:yMode val="edge"/>
          <c:x val="0.13374744100837149"/>
          <c:y val="3.905500091643192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0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4.6912881419102652E-2"/>
          <c:y val="0.16052779106309278"/>
          <c:w val="0.93527337641670016"/>
          <c:h val="0.69667367267276392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'ochrona czasowa'!$B$23</c:f>
              <c:strCache>
                <c:ptCount val="1"/>
                <c:pt idx="0">
                  <c:v>NIEPEŁNOLETNI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tint val="77000"/>
                    <a:shade val="51000"/>
                    <a:satMod val="130000"/>
                  </a:schemeClr>
                </a:gs>
                <a:gs pos="80000">
                  <a:schemeClr val="accent1">
                    <a:tint val="77000"/>
                    <a:shade val="93000"/>
                    <a:satMod val="130000"/>
                  </a:schemeClr>
                </a:gs>
                <a:gs pos="100000">
                  <a:schemeClr val="accent1">
                    <a:tint val="77000"/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'ochrona czasowa'!$C$22:$D$22</c:f>
              <c:strCache>
                <c:ptCount val="2"/>
                <c:pt idx="0">
                  <c:v>KOBIETY</c:v>
                </c:pt>
                <c:pt idx="1">
                  <c:v>MĘŻCZYŹNI</c:v>
                </c:pt>
              </c:strCache>
            </c:strRef>
          </c:cat>
          <c:val>
            <c:numRef>
              <c:f>'ochrona czasowa'!$C$23:$D$23</c:f>
              <c:numCache>
                <c:formatCode>#,##0</c:formatCode>
                <c:ptCount val="2"/>
                <c:pt idx="0">
                  <c:v>202652</c:v>
                </c:pt>
                <c:pt idx="1">
                  <c:v>239591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FA3-4D98-BDC3-6A404EAC6178}"/>
            </c:ext>
          </c:extLst>
        </c:ser>
        <c:ser>
          <c:idx val="1"/>
          <c:order val="1"/>
          <c:tx>
            <c:strRef>
              <c:f>'ochrona czasowa'!$B$24</c:f>
              <c:strCache>
                <c:ptCount val="1"/>
                <c:pt idx="0">
                  <c:v>PEŁNOLETNI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76000"/>
                    <a:shade val="51000"/>
                    <a:satMod val="130000"/>
                  </a:schemeClr>
                </a:gs>
                <a:gs pos="80000">
                  <a:schemeClr val="accent1">
                    <a:shade val="76000"/>
                    <a:shade val="93000"/>
                    <a:satMod val="130000"/>
                  </a:schemeClr>
                </a:gs>
                <a:gs pos="100000">
                  <a:schemeClr val="accent1">
                    <a:shade val="76000"/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'ochrona czasowa'!$C$22:$D$22</c:f>
              <c:strCache>
                <c:ptCount val="2"/>
                <c:pt idx="0">
                  <c:v>KOBIETY</c:v>
                </c:pt>
                <c:pt idx="1">
                  <c:v>MĘŻCZYŹNI</c:v>
                </c:pt>
              </c:strCache>
            </c:strRef>
          </c:cat>
          <c:val>
            <c:numRef>
              <c:f>'ochrona czasowa'!$C$24:$D$24</c:f>
              <c:numCache>
                <c:formatCode>#,##0</c:formatCode>
                <c:ptCount val="2"/>
                <c:pt idx="0">
                  <c:v>354844</c:v>
                </c:pt>
                <c:pt idx="1">
                  <c:v>160709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FA3-4D98-BDC3-6A404EAC617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34"/>
        <c:overlap val="100"/>
        <c:axId val="631070440"/>
        <c:axId val="631071616"/>
      </c:barChart>
      <c:catAx>
        <c:axId val="631070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31071616"/>
        <c:crosses val="autoZero"/>
        <c:auto val="1"/>
        <c:lblAlgn val="ctr"/>
        <c:lblOffset val="100"/>
        <c:noMultiLvlLbl val="0"/>
      </c:catAx>
      <c:valAx>
        <c:axId val="631071616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631070440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000"/>
              <a:t>Obywatele pozostałych państw zarejestrowani w rejestrze PESEL na ochronę czasową </a:t>
            </a:r>
          </a:p>
          <a:p>
            <a:pPr>
              <a:defRPr sz="1000"/>
            </a:pPr>
            <a:r>
              <a:rPr lang="pl-PL" sz="1000"/>
              <a:t>w 2026 r.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'Ukraina - ochrona czasowa cz.2'!$O$29</c:f>
              <c:strCache>
                <c:ptCount val="1"/>
                <c:pt idx="0">
                  <c:v>NIEPEŁNOLETNI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tint val="77000"/>
                    <a:shade val="51000"/>
                    <a:satMod val="130000"/>
                  </a:schemeClr>
                </a:gs>
                <a:gs pos="80000">
                  <a:schemeClr val="accent1">
                    <a:tint val="77000"/>
                    <a:shade val="93000"/>
                    <a:satMod val="130000"/>
                  </a:schemeClr>
                </a:gs>
                <a:gs pos="100000">
                  <a:schemeClr val="accent1">
                    <a:tint val="77000"/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E04D-4FFF-9D04-D24EEF170A4C}"/>
              </c:ext>
            </c:extLst>
          </c:dPt>
          <c:dLbls>
            <c:dLbl>
              <c:idx val="1"/>
              <c:layout>
                <c:manualLayout>
                  <c:x val="1.8237317488513235E-3"/>
                  <c:y val="1.38888851366775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5="http://schemas.microsoft.com/office/drawing/2012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04D-4FFF-9D04-D24EEF170A4C}"/>
                </c:ext>
              </c:extLst>
            </c:dLbl>
            <c:dLbl>
              <c:idx val="2"/>
              <c:layout>
                <c:manualLayout>
                  <c:x val="0"/>
                  <c:y val="2.13333333333333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04D-4FFF-9D04-D24EEF170A4C}"/>
                </c:ext>
              </c:extLst>
            </c:dLbl>
            <c:dLbl>
              <c:idx val="3"/>
              <c:layout>
                <c:manualLayout>
                  <c:x val="0"/>
                  <c:y val="2.13333333333333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04D-4FFF-9D04-D24EEF170A4C}"/>
                </c:ext>
              </c:extLst>
            </c:dLbl>
            <c:dLbl>
              <c:idx val="4"/>
              <c:layout>
                <c:manualLayout>
                  <c:x val="2.7777777777777779E-3"/>
                  <c:y val="2.31481481481481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04D-4FFF-9D04-D24EEF170A4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'Ukraina - ochrona czasowa cz.2'!$N$32:$N$36</c:f>
              <c:strCache>
                <c:ptCount val="5"/>
                <c:pt idx="0">
                  <c:v>ROSJA</c:v>
                </c:pt>
                <c:pt idx="1">
                  <c:v>GRUZJA</c:v>
                </c:pt>
                <c:pt idx="2">
                  <c:v>MOŁDAWIA</c:v>
                </c:pt>
                <c:pt idx="3">
                  <c:v>STANY ZJEDNOCZONE</c:v>
                </c:pt>
                <c:pt idx="4">
                  <c:v>POZOSTAŁE</c:v>
                </c:pt>
              </c:strCache>
            </c:strRef>
          </c:cat>
          <c:val>
            <c:numRef>
              <c:f>'Ukraina - ochrona czasowa cz.2'!$O$32:$O$36</c:f>
              <c:numCache>
                <c:formatCode>#,##0</c:formatCode>
                <c:ptCount val="5"/>
                <c:pt idx="0">
                  <c:v>1</c:v>
                </c:pt>
                <c:pt idx="1">
                  <c:v>3</c:v>
                </c:pt>
                <c:pt idx="2" formatCode="General">
                  <c:v>1</c:v>
                </c:pt>
                <c:pt idx="3" formatCode="General">
                  <c:v>3</c:v>
                </c:pt>
                <c:pt idx="4" formatCode="General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04D-4FFF-9D04-D24EEF170A4C}"/>
            </c:ext>
          </c:extLst>
        </c:ser>
        <c:ser>
          <c:idx val="1"/>
          <c:order val="1"/>
          <c:tx>
            <c:strRef>
              <c:f>'Ukraina - ochrona czasowa cz.2'!$P$29</c:f>
              <c:strCache>
                <c:ptCount val="1"/>
                <c:pt idx="0">
                  <c:v>PEŁNOLETNI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76000"/>
                    <a:shade val="51000"/>
                    <a:satMod val="130000"/>
                  </a:schemeClr>
                </a:gs>
                <a:gs pos="80000">
                  <a:schemeClr val="accent1">
                    <a:shade val="76000"/>
                    <a:shade val="93000"/>
                    <a:satMod val="130000"/>
                  </a:schemeClr>
                </a:gs>
                <a:gs pos="100000">
                  <a:schemeClr val="accent1">
                    <a:shade val="76000"/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E04D-4FFF-9D04-D24EEF170A4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'Ukraina - ochrona czasowa cz.2'!$N$32:$N$36</c:f>
              <c:strCache>
                <c:ptCount val="5"/>
                <c:pt idx="0">
                  <c:v>ROSJA</c:v>
                </c:pt>
                <c:pt idx="1">
                  <c:v>GRUZJA</c:v>
                </c:pt>
                <c:pt idx="2">
                  <c:v>MOŁDAWIA</c:v>
                </c:pt>
                <c:pt idx="3">
                  <c:v>STANY ZJEDNOCZONE</c:v>
                </c:pt>
                <c:pt idx="4">
                  <c:v>POZOSTAŁE</c:v>
                </c:pt>
              </c:strCache>
            </c:strRef>
          </c:cat>
          <c:val>
            <c:numRef>
              <c:f>'Ukraina - ochrona czasowa cz.2'!$P$32:$P$36</c:f>
              <c:numCache>
                <c:formatCode>#,##0</c:formatCode>
                <c:ptCount val="5"/>
                <c:pt idx="0">
                  <c:v>7</c:v>
                </c:pt>
                <c:pt idx="1">
                  <c:v>2</c:v>
                </c:pt>
                <c:pt idx="2" formatCode="General">
                  <c:v>3</c:v>
                </c:pt>
                <c:pt idx="3" formatCode="General">
                  <c:v>1</c:v>
                </c:pt>
                <c:pt idx="4" formatCode="General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04D-4FFF-9D04-D24EEF170A4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5"/>
        <c:overlap val="-20"/>
        <c:axId val="376372712"/>
        <c:axId val="376375064"/>
      </c:barChart>
      <c:catAx>
        <c:axId val="3763727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76375064"/>
        <c:crosses val="autoZero"/>
        <c:auto val="1"/>
        <c:lblAlgn val="ctr"/>
        <c:lblOffset val="100"/>
        <c:noMultiLvlLbl val="0"/>
      </c:catAx>
      <c:valAx>
        <c:axId val="376375064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3763727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pl-PL" sz="900" b="1">
                <a:solidFill>
                  <a:sysClr val="windowText" lastClr="000000"/>
                </a:solidFill>
              </a:rPr>
              <a:t>Miesięczna liczba rejestracji obywateli Ukrainy - mężczyzn w przedziale wiekowym 18-22 </a:t>
            </a:r>
            <a:r>
              <a:rPr lang="pl-PL" sz="900" b="1" baseline="0">
                <a:solidFill>
                  <a:sysClr val="windowText" lastClr="000000"/>
                </a:solidFill>
              </a:rPr>
              <a:t>w rejestrze PESEL </a:t>
            </a:r>
            <a:r>
              <a:rPr lang="pl-PL" sz="900" b="1">
                <a:solidFill>
                  <a:sysClr val="windowText" lastClr="000000"/>
                </a:solidFill>
              </a:rPr>
              <a:t>w latach</a:t>
            </a:r>
            <a:r>
              <a:rPr lang="pl-PL" sz="900" b="1" baseline="0">
                <a:solidFill>
                  <a:sysClr val="windowText" lastClr="000000"/>
                </a:solidFill>
              </a:rPr>
              <a:t> </a:t>
            </a:r>
            <a:r>
              <a:rPr lang="pl-PL" sz="900" b="1">
                <a:solidFill>
                  <a:sysClr val="windowText" lastClr="000000"/>
                </a:solidFill>
              </a:rPr>
              <a:t>2025-2026 stan na 1.04.2026</a:t>
            </a:r>
            <a:r>
              <a:rPr lang="pl-PL" sz="900" b="1" baseline="0">
                <a:solidFill>
                  <a:sysClr val="windowText" lastClr="000000"/>
                </a:solidFill>
              </a:rPr>
              <a:t> r.</a:t>
            </a:r>
            <a:endParaRPr lang="pl-PL" sz="900" b="1">
              <a:solidFill>
                <a:sysClr val="windowText" lastClr="000000"/>
              </a:solidFill>
            </a:endParaRPr>
          </a:p>
        </c:rich>
      </c:tx>
      <c:layout>
        <c:manualLayout>
          <c:xMode val="edge"/>
          <c:yMode val="edge"/>
          <c:x val="0.10425804341222926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'PESEL Ukr - mężczyźni 18-22'!$C$53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 w="9525" cap="flat" cmpd="sng" algn="ctr">
              <a:solidFill>
                <a:schemeClr val="accent3">
                  <a:shade val="95000"/>
                </a:schemeClr>
              </a:solidFill>
              <a:round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'PESEL Ukr - mężczyźni 18-22'!$A$54:$A$65</c:f>
              <c:strCache>
                <c:ptCount val="12"/>
                <c:pt idx="0">
                  <c:v>styczeń</c:v>
                </c:pt>
                <c:pt idx="1">
                  <c:v>luty</c:v>
                </c:pt>
                <c:pt idx="2">
                  <c:v>marzec</c:v>
                </c:pt>
                <c:pt idx="3">
                  <c:v>kwiecień</c:v>
                </c:pt>
                <c:pt idx="4">
                  <c:v>maj</c:v>
                </c:pt>
                <c:pt idx="5">
                  <c:v>czerwiec</c:v>
                </c:pt>
                <c:pt idx="6">
                  <c:v>lipiec</c:v>
                </c:pt>
                <c:pt idx="7">
                  <c:v>sierpień</c:v>
                </c:pt>
                <c:pt idx="8">
                  <c:v>wrzesień</c:v>
                </c:pt>
                <c:pt idx="9">
                  <c:v>październik</c:v>
                </c:pt>
                <c:pt idx="10">
                  <c:v>listopad</c:v>
                </c:pt>
                <c:pt idx="11">
                  <c:v>grudzień</c:v>
                </c:pt>
              </c:strCache>
            </c:strRef>
          </c:cat>
          <c:val>
            <c:numRef>
              <c:f>'PESEL Ukr - mężczyźni 18-22'!$C$54:$C$65</c:f>
              <c:numCache>
                <c:formatCode>#,##0</c:formatCode>
                <c:ptCount val="12"/>
                <c:pt idx="0">
                  <c:v>699</c:v>
                </c:pt>
                <c:pt idx="1">
                  <c:v>643</c:v>
                </c:pt>
                <c:pt idx="2">
                  <c:v>638</c:v>
                </c:pt>
                <c:pt idx="3">
                  <c:v>570</c:v>
                </c:pt>
                <c:pt idx="4">
                  <c:v>562</c:v>
                </c:pt>
                <c:pt idx="5">
                  <c:v>635</c:v>
                </c:pt>
                <c:pt idx="6">
                  <c:v>850</c:v>
                </c:pt>
                <c:pt idx="7">
                  <c:v>815</c:v>
                </c:pt>
                <c:pt idx="8">
                  <c:v>11388</c:v>
                </c:pt>
                <c:pt idx="9">
                  <c:v>7877</c:v>
                </c:pt>
                <c:pt idx="10">
                  <c:v>4221</c:v>
                </c:pt>
                <c:pt idx="11">
                  <c:v>3106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DD7-4A16-B129-00CC4227488D}"/>
            </c:ext>
          </c:extLst>
        </c:ser>
        <c:ser>
          <c:idx val="2"/>
          <c:order val="1"/>
          <c:tx>
            <c:strRef>
              <c:f>'PESEL Ukr - mężczyźni 18-22'!$D$53</c:f>
              <c:strCache>
                <c:ptCount val="1"/>
                <c:pt idx="0">
                  <c:v>2026</c:v>
                </c:pt>
              </c:strCache>
            </c:strRef>
          </c:tx>
          <c:spPr>
            <a:solidFill>
              <a:srgbClr val="0070C0"/>
            </a:solidFill>
            <a:ln w="9525" cap="flat" cmpd="sng" algn="ctr">
              <a:solidFill>
                <a:schemeClr val="accent5">
                  <a:shade val="95000"/>
                </a:schemeClr>
              </a:solidFill>
              <a:round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'PESEL Ukr - mężczyźni 18-22'!$A$54:$A$65</c:f>
              <c:strCache>
                <c:ptCount val="12"/>
                <c:pt idx="0">
                  <c:v>styczeń</c:v>
                </c:pt>
                <c:pt idx="1">
                  <c:v>luty</c:v>
                </c:pt>
                <c:pt idx="2">
                  <c:v>marzec</c:v>
                </c:pt>
                <c:pt idx="3">
                  <c:v>kwiecień</c:v>
                </c:pt>
                <c:pt idx="4">
                  <c:v>maj</c:v>
                </c:pt>
                <c:pt idx="5">
                  <c:v>czerwiec</c:v>
                </c:pt>
                <c:pt idx="6">
                  <c:v>lipiec</c:v>
                </c:pt>
                <c:pt idx="7">
                  <c:v>sierpień</c:v>
                </c:pt>
                <c:pt idx="8">
                  <c:v>wrzesień</c:v>
                </c:pt>
                <c:pt idx="9">
                  <c:v>październik</c:v>
                </c:pt>
                <c:pt idx="10">
                  <c:v>listopad</c:v>
                </c:pt>
                <c:pt idx="11">
                  <c:v>grudzień</c:v>
                </c:pt>
              </c:strCache>
            </c:strRef>
          </c:cat>
          <c:val>
            <c:numRef>
              <c:f>'PESEL Ukr - mężczyźni 18-22'!$D$54:$D$65</c:f>
              <c:numCache>
                <c:formatCode>#,##0</c:formatCode>
                <c:ptCount val="12"/>
                <c:pt idx="0">
                  <c:v>2799</c:v>
                </c:pt>
                <c:pt idx="1">
                  <c:v>2161</c:v>
                </c:pt>
                <c:pt idx="2">
                  <c:v>2008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DD7-4A16-B129-00CC4227488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373276736"/>
        <c:axId val="373277128"/>
        <c:extLst/>
      </c:barChart>
      <c:catAx>
        <c:axId val="373276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73277128"/>
        <c:crosses val="autoZero"/>
        <c:auto val="1"/>
        <c:lblAlgn val="ctr"/>
        <c:lblOffset val="100"/>
        <c:noMultiLvlLbl val="0"/>
      </c:catAx>
      <c:valAx>
        <c:axId val="3732771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732767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3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4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5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6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7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34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108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108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108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3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06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3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0.23304</cdr:x>
      <cdr:y>0.10066</cdr:y>
    </cdr:from>
    <cdr:to>
      <cdr:x>0.30582</cdr:x>
      <cdr:y>0.14442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2516029" y="547687"/>
          <a:ext cx="785813" cy="2381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pl-PL" sz="1600"/>
        </a:p>
      </cdr:txBody>
    </cdr:sp>
  </cdr:relSizeAnchor>
  <cdr:relSizeAnchor xmlns:cdr="http://schemas.openxmlformats.org/drawingml/2006/chartDrawing">
    <cdr:from>
      <cdr:x>0.22795</cdr:x>
      <cdr:y>0.15045</cdr:y>
    </cdr:from>
    <cdr:to>
      <cdr:x>0.34405</cdr:x>
      <cdr:y>0.1996</cdr:y>
    </cdr:to>
    <cdr:sp macro="" textlink="">
      <cdr:nvSpPr>
        <cdr:cNvPr id="5" name="pole tekstowe 4">
          <a:extLst xmlns:a="http://schemas.openxmlformats.org/drawingml/2006/main">
            <a:ext uri="{FF2B5EF4-FFF2-40B4-BE49-F238E27FC236}">
              <a16:creationId xmlns:a16="http://schemas.microsoft.com/office/drawing/2014/main" id="{B4711DFB-16FC-4CC9-A35E-ACFFBEE36DED}"/>
            </a:ext>
          </a:extLst>
        </cdr:cNvPr>
        <cdr:cNvSpPr txBox="1"/>
      </cdr:nvSpPr>
      <cdr:spPr>
        <a:xfrm xmlns:a="http://schemas.openxmlformats.org/drawingml/2006/main">
          <a:off x="1367843" y="617636"/>
          <a:ext cx="696687" cy="20177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900" b="1" baseline="0"/>
            <a:t>557 496</a:t>
          </a:r>
          <a:endParaRPr lang="pl-PL" sz="900" b="1"/>
        </a:p>
      </cdr:txBody>
    </cdr:sp>
  </cdr:relSizeAnchor>
  <cdr:relSizeAnchor xmlns:cdr="http://schemas.openxmlformats.org/drawingml/2006/chartDrawing">
    <cdr:from>
      <cdr:x>0.69911</cdr:x>
      <cdr:y>0.33839</cdr:y>
    </cdr:from>
    <cdr:to>
      <cdr:x>0.81521</cdr:x>
      <cdr:y>0.38754</cdr:y>
    </cdr:to>
    <cdr:sp macro="" textlink="">
      <cdr:nvSpPr>
        <cdr:cNvPr id="6" name="pole tekstowe 1">
          <a:extLst xmlns:a="http://schemas.openxmlformats.org/drawingml/2006/main">
            <a:ext uri="{FF2B5EF4-FFF2-40B4-BE49-F238E27FC236}">
              <a16:creationId xmlns:a16="http://schemas.microsoft.com/office/drawing/2014/main" id="{B4711DFB-16FC-4CC9-A35E-ACFFBEE36DED}"/>
            </a:ext>
          </a:extLst>
        </cdr:cNvPr>
        <cdr:cNvSpPr txBox="1"/>
      </cdr:nvSpPr>
      <cdr:spPr>
        <a:xfrm xmlns:a="http://schemas.openxmlformats.org/drawingml/2006/main">
          <a:off x="4195201" y="1389179"/>
          <a:ext cx="696687" cy="2017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900" b="1" baseline="0"/>
            <a:t>400 300 </a:t>
          </a:r>
          <a:endParaRPr lang="pl-PL" sz="900" b="1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62812-1B2B-4BF1-8B00-111D57860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2187</Words>
  <Characters>12467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Więckowski Artur</dc:creator>
  <cp:keywords/>
  <dc:description/>
  <cp:lastModifiedBy>Maria Kozłowska</cp:lastModifiedBy>
  <cp:revision>2</cp:revision>
  <dcterms:created xsi:type="dcterms:W3CDTF">2026-04-10T08:23:00Z</dcterms:created>
  <dcterms:modified xsi:type="dcterms:W3CDTF">2026-04-10T08:23:00Z</dcterms:modified>
</cp:coreProperties>
</file>