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4639A5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4639A5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4639A5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4639A5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4 marca 2026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4639A5" w:rsidP="00422E40">
      <w:pPr>
        <w:pStyle w:val="Nagwek2"/>
      </w:pPr>
      <w:r w:rsidRPr="00422E40">
        <w:t>zmieniające zarządzenie w sprawie</w:t>
      </w:r>
      <w:r w:rsidRPr="00863168">
        <w:t xml:space="preserve"> </w:t>
      </w:r>
      <w:r w:rsidRPr="004A3BA6">
        <w:t>ustalenia regulaminu organizacyjnego Biura Logistyki</w:t>
      </w:r>
    </w:p>
    <w:p w:rsidR="00E53A80" w:rsidRPr="00E53A80" w:rsidRDefault="004639A5" w:rsidP="00E53A80">
      <w:pPr>
        <w:spacing w:after="360"/>
      </w:pPr>
      <w:r w:rsidRPr="00E53A80">
        <w:t xml:space="preserve">Na podstawie </w:t>
      </w:r>
      <w:r w:rsidRPr="004A3BA6">
        <w:rPr>
          <w:rFonts w:cs="Arial"/>
          <w:szCs w:val="24"/>
        </w:rPr>
        <w:t xml:space="preserve">art. 25 ust. 4 pkt 1 lit. d ustawy z dnia 21 listopada 2008 r. </w:t>
      </w:r>
      <w:r>
        <w:rPr>
          <w:rFonts w:cs="Arial"/>
          <w:szCs w:val="24"/>
        </w:rPr>
        <w:br/>
      </w:r>
      <w:r w:rsidRPr="004A3BA6">
        <w:rPr>
          <w:rFonts w:cs="Arial"/>
          <w:szCs w:val="24"/>
        </w:rPr>
        <w:t xml:space="preserve">o służbie cywilnej (Dz.U. z </w:t>
      </w:r>
      <w:r>
        <w:rPr>
          <w:rFonts w:cs="Arial"/>
          <w:szCs w:val="24"/>
        </w:rPr>
        <w:t>2024</w:t>
      </w:r>
      <w:r w:rsidRPr="004A3BA6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409</w:t>
      </w:r>
      <w:r>
        <w:t>,</w:t>
      </w:r>
      <w:r w:rsidRPr="00A04FDB">
        <w:t xml:space="preserve"> z 2025 r. poz. 620</w:t>
      </w:r>
      <w:r w:rsidRPr="00FB55DE">
        <w:t xml:space="preserve"> </w:t>
      </w:r>
      <w:r w:rsidRPr="00A9704D">
        <w:t>i 1661</w:t>
      </w:r>
      <w:r>
        <w:t>, z 2026 r. poz. 160</w:t>
      </w:r>
      <w:r w:rsidRPr="004A3BA6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Pr="004A3BA6">
        <w:rPr>
          <w:rFonts w:cs="Arial"/>
          <w:szCs w:val="24"/>
        </w:rPr>
        <w:t xml:space="preserve">oraz </w:t>
      </w:r>
      <w:r w:rsidRPr="004A3BA6">
        <w:rPr>
          <w:rFonts w:eastAsiaTheme="minorHAnsi" w:cs="Arial"/>
          <w:szCs w:val="24"/>
        </w:rPr>
        <w:t xml:space="preserve">§ 12 ust. </w:t>
      </w:r>
      <w:r>
        <w:rPr>
          <w:rFonts w:eastAsiaTheme="minorHAnsi" w:cs="Arial"/>
          <w:szCs w:val="24"/>
        </w:rPr>
        <w:t>3 i 5</w:t>
      </w:r>
      <w:r w:rsidRPr="004A3BA6">
        <w:rPr>
          <w:rFonts w:eastAsiaTheme="minorHAnsi" w:cs="Arial"/>
          <w:szCs w:val="24"/>
        </w:rPr>
        <w:t xml:space="preserve"> regulaminu Pomorskiego Urzędu Wojewódzkiego w Gdańsku, stanowiącego załącznik do zarządzenia Wojewody Pomorskiego z dnia </w:t>
      </w:r>
      <w:r>
        <w:rPr>
          <w:rFonts w:eastAsiaTheme="minorHAnsi" w:cs="Arial"/>
          <w:szCs w:val="24"/>
        </w:rPr>
        <w:t>30</w:t>
      </w:r>
      <w:r w:rsidRPr="004A3BA6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września</w:t>
      </w:r>
      <w:r w:rsidRPr="004A3BA6">
        <w:rPr>
          <w:rFonts w:eastAsiaTheme="minorHAnsi" w:cs="Arial"/>
          <w:szCs w:val="24"/>
        </w:rPr>
        <w:t xml:space="preserve"> 2</w:t>
      </w:r>
      <w:r>
        <w:rPr>
          <w:rFonts w:eastAsiaTheme="minorHAnsi" w:cs="Arial"/>
          <w:szCs w:val="24"/>
        </w:rPr>
        <w:t>021 r.</w:t>
      </w:r>
      <w:r w:rsidRPr="004A3BA6">
        <w:rPr>
          <w:rFonts w:eastAsiaTheme="minorHAnsi" w:cs="Arial"/>
          <w:szCs w:val="24"/>
        </w:rPr>
        <w:t xml:space="preserve"> w sprawie ustalenia regulaminu Pomorskiego Urzędu Wojewódzkiego </w:t>
      </w:r>
      <w:r>
        <w:rPr>
          <w:rFonts w:eastAsiaTheme="minorHAnsi" w:cs="Arial"/>
          <w:szCs w:val="24"/>
        </w:rPr>
        <w:br/>
      </w:r>
      <w:r w:rsidRPr="004A3BA6">
        <w:rPr>
          <w:rFonts w:eastAsiaTheme="minorHAnsi" w:cs="Arial"/>
          <w:szCs w:val="24"/>
        </w:rPr>
        <w:t>w Gdańsku</w:t>
      </w:r>
      <w:r>
        <w:rPr>
          <w:rStyle w:val="Odwoanieprzypisudolnego"/>
          <w:rFonts w:eastAsiaTheme="minorHAnsi" w:cs="Arial"/>
          <w:szCs w:val="24"/>
        </w:rPr>
        <w:footnoteReference w:id="1"/>
      </w:r>
      <w:r w:rsidRPr="00CF3572">
        <w:rPr>
          <w:rFonts w:eastAsiaTheme="minorHAnsi" w:cs="Arial"/>
          <w:szCs w:val="24"/>
          <w:vertAlign w:val="superscript"/>
        </w:rPr>
        <w:t>)</w:t>
      </w:r>
      <w:r>
        <w:rPr>
          <w:rFonts w:eastAsiaTheme="minorHAnsi" w:cs="Arial"/>
          <w:szCs w:val="24"/>
        </w:rPr>
        <w:t xml:space="preserve">, </w:t>
      </w:r>
      <w:r w:rsidRPr="00E53A80">
        <w:t>zarządza się, co następuje:</w:t>
      </w:r>
    </w:p>
    <w:p w:rsidR="00E53A80" w:rsidRDefault="004639A5" w:rsidP="00F2167F">
      <w:bookmarkStart w:id="1" w:name="_Hlk71116339"/>
      <w:r w:rsidRPr="000237F6">
        <w:rPr>
          <w:b/>
          <w:bCs/>
        </w:rPr>
        <w:t>§</w:t>
      </w:r>
      <w:r w:rsidR="0078515E">
        <w:rPr>
          <w:b/>
          <w:bCs/>
        </w:rPr>
        <w:t> </w:t>
      </w:r>
      <w:r w:rsidRPr="000237F6">
        <w:rPr>
          <w:b/>
          <w:bCs/>
        </w:rPr>
        <w:t>1.</w:t>
      </w:r>
      <w:r>
        <w:t xml:space="preserve"> W regulaminie organizacyjnym Biura Logistyki Pomorskiego Urzędu Wojewódzkiego w Gdańsku, stanowiącym załącznik do zarządzenia Dyrektora Generalnego </w:t>
      </w:r>
      <w:r w:rsidRPr="00B960B1">
        <w:t>Pomorskiego Urzędu</w:t>
      </w:r>
      <w:r>
        <w:t xml:space="preserve"> </w:t>
      </w:r>
      <w:r w:rsidRPr="00B960B1">
        <w:t>Wojewódzkiego w Gdańsku</w:t>
      </w:r>
      <w:r>
        <w:t xml:space="preserve"> z dnia 13 października 2021 r. w sprawie ustalenia regulaminu organizacyjnego Biura Logistyki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, wprowadza się następujące zmiany:</w:t>
      </w:r>
    </w:p>
    <w:p w:rsidR="00D26154" w:rsidRDefault="004639A5" w:rsidP="00D26154">
      <w:pPr>
        <w:pStyle w:val="Akapitzlist"/>
        <w:numPr>
          <w:ilvl w:val="0"/>
          <w:numId w:val="1"/>
        </w:numPr>
        <w:ind w:left="426" w:hanging="284"/>
        <w:rPr>
          <w:rFonts w:cs="Arial"/>
        </w:rPr>
      </w:pPr>
      <w:r w:rsidRPr="000237F6">
        <w:rPr>
          <w:rFonts w:cs="Arial"/>
        </w:rPr>
        <w:t>w § 4</w:t>
      </w:r>
      <w:r>
        <w:rPr>
          <w:rFonts w:cs="Arial"/>
        </w:rPr>
        <w:t>:</w:t>
      </w:r>
    </w:p>
    <w:p w:rsidR="00D26154" w:rsidRPr="000237F6" w:rsidRDefault="004639A5" w:rsidP="00D26154">
      <w:pPr>
        <w:pStyle w:val="Akapitzlist"/>
        <w:numPr>
          <w:ilvl w:val="0"/>
          <w:numId w:val="5"/>
        </w:numPr>
        <w:ind w:left="709" w:hanging="283"/>
        <w:rPr>
          <w:rFonts w:cs="Arial"/>
        </w:rPr>
      </w:pPr>
      <w:r w:rsidRPr="000237F6">
        <w:rPr>
          <w:rFonts w:cs="Arial"/>
        </w:rPr>
        <w:t>ust. 5 pkt</w:t>
      </w:r>
      <w:r>
        <w:rPr>
          <w:rFonts w:cs="Arial"/>
        </w:rPr>
        <w:t xml:space="preserve"> </w:t>
      </w:r>
      <w:r w:rsidRPr="000237F6">
        <w:rPr>
          <w:rFonts w:cs="Arial"/>
        </w:rPr>
        <w:t>8 otrzymuje brzmienie:</w:t>
      </w:r>
    </w:p>
    <w:p w:rsidR="00D26154" w:rsidRDefault="004639A5" w:rsidP="00773302">
      <w:pPr>
        <w:pStyle w:val="Akapitzlist"/>
        <w:spacing w:after="0"/>
        <w:ind w:left="851" w:hanging="142"/>
        <w:rPr>
          <w:rFonts w:cs="Arial"/>
          <w:szCs w:val="24"/>
        </w:rPr>
      </w:pPr>
      <w:r w:rsidRPr="000237F6">
        <w:rPr>
          <w:rFonts w:cs="Arial"/>
        </w:rPr>
        <w:t>„8)</w:t>
      </w:r>
      <w:r>
        <w:rPr>
          <w:rFonts w:cs="Arial"/>
        </w:rPr>
        <w:t xml:space="preserve"> </w:t>
      </w:r>
      <w:r w:rsidRPr="000237F6">
        <w:rPr>
          <w:rFonts w:eastAsiaTheme="minorHAnsi" w:cs="Arial"/>
          <w:szCs w:val="24"/>
        </w:rPr>
        <w:t>wieloosobowe samodzielne stanowisko pracy do spraw zamówień</w:t>
      </w:r>
      <w:r>
        <w:rPr>
          <w:rFonts w:eastAsiaTheme="minorHAnsi" w:cs="Arial"/>
          <w:szCs w:val="24"/>
        </w:rPr>
        <w:t xml:space="preserve">       </w:t>
      </w:r>
      <w:r w:rsidRPr="000237F6">
        <w:rPr>
          <w:rFonts w:eastAsiaTheme="minorHAnsi" w:cs="Arial"/>
          <w:szCs w:val="24"/>
        </w:rPr>
        <w:t>publicznych</w:t>
      </w:r>
      <w:r w:rsidRPr="000237F6">
        <w:rPr>
          <w:rFonts w:cs="Arial"/>
          <w:szCs w:val="24"/>
        </w:rPr>
        <w:t>.”;</w:t>
      </w:r>
    </w:p>
    <w:p w:rsidR="00D26154" w:rsidRDefault="004639A5" w:rsidP="00D26154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709" w:hanging="283"/>
        <w:rPr>
          <w:rFonts w:cs="Arial"/>
          <w:szCs w:val="24"/>
        </w:rPr>
      </w:pPr>
      <w:r>
        <w:rPr>
          <w:rFonts w:cs="Arial"/>
          <w:szCs w:val="24"/>
        </w:rPr>
        <w:t>dodaje się ust. 13 w brzmieniu:</w:t>
      </w:r>
    </w:p>
    <w:p w:rsidR="00863168" w:rsidRPr="0051130C" w:rsidRDefault="004639A5" w:rsidP="00773302">
      <w:pPr>
        <w:tabs>
          <w:tab w:val="left" w:pos="426"/>
        </w:tabs>
        <w:spacing w:after="12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 xml:space="preserve">„13) </w:t>
      </w:r>
      <w:r w:rsidRPr="00486AFF">
        <w:rPr>
          <w:rFonts w:eastAsiaTheme="minorHAnsi" w:cs="Arial"/>
          <w:szCs w:val="24"/>
        </w:rPr>
        <w:t>Biuro zapewnia wsparcie logistyczne funkcjonowania urzędu w czasie wojny.”</w:t>
      </w:r>
      <w:r>
        <w:rPr>
          <w:rFonts w:eastAsiaTheme="minorHAnsi" w:cs="Arial"/>
          <w:szCs w:val="24"/>
        </w:rPr>
        <w:t>;</w:t>
      </w:r>
    </w:p>
    <w:p w:rsidR="00863168" w:rsidRPr="000237F6" w:rsidRDefault="004639A5" w:rsidP="00863168">
      <w:pPr>
        <w:pStyle w:val="Akapitzlist"/>
        <w:numPr>
          <w:ilvl w:val="0"/>
          <w:numId w:val="1"/>
        </w:numPr>
        <w:ind w:left="426" w:hanging="284"/>
        <w:rPr>
          <w:rFonts w:cs="Arial"/>
        </w:rPr>
      </w:pPr>
      <w:r w:rsidRPr="000237F6">
        <w:rPr>
          <w:rFonts w:cs="Arial"/>
        </w:rPr>
        <w:t>w § 5 ust. 1 pkt 9 otrzymuje brzmienie:</w:t>
      </w:r>
    </w:p>
    <w:p w:rsidR="0051130C" w:rsidRPr="0051130C" w:rsidRDefault="004639A5" w:rsidP="00773302">
      <w:pPr>
        <w:pStyle w:val="Akapitzlist"/>
        <w:spacing w:after="120"/>
        <w:ind w:left="709" w:hanging="425"/>
        <w:rPr>
          <w:rFonts w:cs="Arial"/>
        </w:rPr>
      </w:pPr>
      <w:r w:rsidRPr="000237F6">
        <w:rPr>
          <w:rFonts w:cs="Arial"/>
        </w:rPr>
        <w:t xml:space="preserve">„ 9) </w:t>
      </w:r>
      <w:r w:rsidRPr="000237F6">
        <w:rPr>
          <w:rFonts w:cs="Arial"/>
          <w:bCs/>
          <w:color w:val="000000" w:themeColor="text1"/>
        </w:rPr>
        <w:t xml:space="preserve">wieloosobowe </w:t>
      </w:r>
      <w:r w:rsidRPr="000237F6">
        <w:rPr>
          <w:rFonts w:cs="Arial"/>
        </w:rPr>
        <w:t>samodzielne stanowisko pracy do spraw zamówień publicznych BL-XII.”;</w:t>
      </w:r>
    </w:p>
    <w:p w:rsidR="0051130C" w:rsidRPr="0051130C" w:rsidRDefault="004639A5" w:rsidP="0051130C">
      <w:pPr>
        <w:pStyle w:val="Akapitzlist"/>
        <w:numPr>
          <w:ilvl w:val="0"/>
          <w:numId w:val="1"/>
        </w:numPr>
        <w:spacing w:before="120" w:after="120"/>
        <w:ind w:left="426" w:hanging="284"/>
        <w:rPr>
          <w:rFonts w:cs="Arial"/>
        </w:rPr>
      </w:pPr>
      <w:r w:rsidRPr="000237F6">
        <w:rPr>
          <w:rFonts w:cs="Arial"/>
        </w:rPr>
        <w:t>w § 6 uchyla się pkt 8;</w:t>
      </w:r>
    </w:p>
    <w:p w:rsidR="004F0570" w:rsidRPr="0051130C" w:rsidRDefault="004639A5" w:rsidP="0051130C">
      <w:pPr>
        <w:pStyle w:val="Akapitzlist"/>
        <w:numPr>
          <w:ilvl w:val="0"/>
          <w:numId w:val="1"/>
        </w:numPr>
        <w:ind w:left="426" w:hanging="284"/>
        <w:rPr>
          <w:rFonts w:cs="Arial"/>
        </w:rPr>
      </w:pPr>
      <w:r w:rsidRPr="0051130C">
        <w:rPr>
          <w:rFonts w:cs="Arial"/>
        </w:rPr>
        <w:t>w §</w:t>
      </w:r>
      <w:r w:rsidRPr="00863168">
        <w:t xml:space="preserve"> </w:t>
      </w:r>
      <w:r>
        <w:t>14 wstęp do wyliczenia otrzymuje brzmienie:</w:t>
      </w:r>
    </w:p>
    <w:p w:rsidR="0051130C" w:rsidRPr="0051130C" w:rsidRDefault="004639A5" w:rsidP="00773302">
      <w:pPr>
        <w:pStyle w:val="Akapitzlist"/>
        <w:ind w:left="426" w:firstLine="282"/>
        <w:rPr>
          <w:rFonts w:cs="Arial"/>
        </w:rPr>
      </w:pPr>
      <w:r>
        <w:t>„</w:t>
      </w:r>
      <w:r w:rsidRPr="0051130C">
        <w:rPr>
          <w:rFonts w:cs="Arial"/>
        </w:rPr>
        <w:t>§</w:t>
      </w:r>
      <w:r w:rsidRPr="00863168">
        <w:t xml:space="preserve"> </w:t>
      </w:r>
      <w:r>
        <w:t>14. Do zakresu działania wieloosobowego samodzielnego stanowiska pracy do spraw zamówień publicznych należy w szczególności:”,</w:t>
      </w:r>
    </w:p>
    <w:p w:rsidR="00A532E1" w:rsidRPr="00A532E1" w:rsidRDefault="004639A5" w:rsidP="0078515E">
      <w:pPr>
        <w:pStyle w:val="Akapitzlist"/>
        <w:numPr>
          <w:ilvl w:val="0"/>
          <w:numId w:val="1"/>
        </w:numPr>
        <w:spacing w:after="0"/>
        <w:ind w:left="426" w:hanging="284"/>
        <w:rPr>
          <w:rFonts w:eastAsia="Times New Roman" w:cs="Arial"/>
          <w:szCs w:val="24"/>
          <w:lang w:eastAsia="pl-PL"/>
        </w:rPr>
      </w:pPr>
      <w:r w:rsidRPr="00A532E1">
        <w:rPr>
          <w:rFonts w:cs="Arial"/>
          <w:szCs w:val="24"/>
        </w:rPr>
        <w:t>§ 1</w:t>
      </w:r>
      <w:r>
        <w:rPr>
          <w:rFonts w:cs="Arial"/>
          <w:szCs w:val="24"/>
        </w:rPr>
        <w:t>8</w:t>
      </w:r>
      <w:r w:rsidRPr="00A532E1">
        <w:rPr>
          <w:rFonts w:cs="Arial"/>
          <w:szCs w:val="24"/>
        </w:rPr>
        <w:t xml:space="preserve"> otrzymuje brzmienie:</w:t>
      </w:r>
    </w:p>
    <w:p w:rsidR="00A532E1" w:rsidRPr="00A532E1" w:rsidRDefault="004639A5" w:rsidP="00A532E1">
      <w:pPr>
        <w:autoSpaceDE w:val="0"/>
        <w:autoSpaceDN w:val="0"/>
        <w:adjustRightInd w:val="0"/>
        <w:spacing w:after="120"/>
        <w:ind w:left="357" w:firstLine="357"/>
        <w:rPr>
          <w:rFonts w:eastAsia="Times New Roman" w:cs="Arial"/>
          <w:szCs w:val="24"/>
          <w:lang w:eastAsia="pl-PL"/>
        </w:rPr>
      </w:pPr>
      <w:r w:rsidRPr="00C51B69">
        <w:rPr>
          <w:rFonts w:cs="Arial"/>
          <w:szCs w:val="24"/>
        </w:rPr>
        <w:lastRenderedPageBreak/>
        <w:t>„§</w:t>
      </w:r>
      <w:r>
        <w:rPr>
          <w:rFonts w:cs="Arial"/>
          <w:szCs w:val="24"/>
        </w:rPr>
        <w:t> 18</w:t>
      </w:r>
      <w:r w:rsidRPr="00C51B69">
        <w:rPr>
          <w:rFonts w:cs="Arial"/>
          <w:szCs w:val="24"/>
        </w:rPr>
        <w:t xml:space="preserve">. </w:t>
      </w:r>
      <w:r w:rsidRPr="00C51B69">
        <w:rPr>
          <w:rFonts w:eastAsiaTheme="minorHAnsi" w:cs="Arial"/>
          <w:szCs w:val="24"/>
        </w:rPr>
        <w:t xml:space="preserve">Czynności kancelaryjne </w:t>
      </w:r>
      <w:r>
        <w:rPr>
          <w:rFonts w:eastAsiaTheme="minorHAnsi" w:cs="Arial"/>
          <w:szCs w:val="24"/>
        </w:rPr>
        <w:t>w biurze</w:t>
      </w:r>
      <w:r w:rsidRPr="00C51B69">
        <w:rPr>
          <w:rFonts w:eastAsiaTheme="minorHAnsi" w:cs="Arial"/>
          <w:szCs w:val="24"/>
        </w:rPr>
        <w:t xml:space="preserve"> wykonywane są w oparciu o rozporządzenie Prezesa Rady Ministrów z dnia 18 stycznia 2011 r. w sprawie instrukcji kancelaryjnej, jednolitych rzeczowych wykazów akt oraz instrukcji w</w:t>
      </w:r>
      <w:r>
        <w:rPr>
          <w:rFonts w:eastAsiaTheme="minorHAnsi" w:cs="Arial"/>
          <w:szCs w:val="24"/>
        </w:rPr>
        <w:t> </w:t>
      </w:r>
      <w:r w:rsidRPr="00C51B69">
        <w:rPr>
          <w:rFonts w:eastAsiaTheme="minorHAnsi" w:cs="Arial"/>
          <w:szCs w:val="24"/>
        </w:rPr>
        <w:t>sprawie organizacji i zakresu działania archiwów zakładowych (Dz. U. Nr 14 poz. 67, z późn. zm.) oraz</w:t>
      </w:r>
      <w:r w:rsidRPr="00C51B69">
        <w:rPr>
          <w:rFonts w:cs="Arial"/>
          <w:szCs w:val="24"/>
        </w:rPr>
        <w:t xml:space="preserve"> </w:t>
      </w:r>
      <w:r w:rsidRPr="00C51B69">
        <w:rPr>
          <w:rFonts w:eastAsiaTheme="minorHAnsi" w:cs="Arial"/>
          <w:szCs w:val="24"/>
        </w:rPr>
        <w:t>zarządzenie Wojewody Pomorskiego</w:t>
      </w:r>
      <w:r w:rsidRPr="00C51B69">
        <w:rPr>
          <w:rFonts w:cs="Arial"/>
          <w:szCs w:val="24"/>
        </w:rPr>
        <w:t xml:space="preserve"> z dnia 22 października 2025 r.</w:t>
      </w:r>
      <w:r w:rsidRPr="00C51B69">
        <w:rPr>
          <w:rFonts w:eastAsiaTheme="minorHAnsi" w:cs="Arial"/>
          <w:szCs w:val="24"/>
        </w:rPr>
        <w:t xml:space="preserve"> </w:t>
      </w:r>
      <w:r w:rsidRPr="00C51B69">
        <w:rPr>
          <w:rFonts w:cs="Arial"/>
          <w:szCs w:val="24"/>
        </w:rPr>
        <w:t>w sprawie zasad postępowania z dokumentacją i wykonywania czynności kancelaryjnych w Pomorskim Urzędzie Wojewódzkim w Gdańsku.”;</w:t>
      </w:r>
    </w:p>
    <w:p w:rsidR="004F0570" w:rsidRPr="000237F6" w:rsidRDefault="004639A5" w:rsidP="0078515E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eastAsia="Times New Roman" w:cs="Arial"/>
          <w:szCs w:val="24"/>
          <w:lang w:eastAsia="pl-PL"/>
        </w:rPr>
      </w:pPr>
      <w:r w:rsidRPr="000237F6">
        <w:rPr>
          <w:rFonts w:cs="Arial"/>
          <w:szCs w:val="24"/>
        </w:rPr>
        <w:t>załącznik do regulaminu otrzymuje brzmienie określone odpowiednio w załączniku do niniejszego zarządzenia</w:t>
      </w:r>
      <w:r>
        <w:rPr>
          <w:rFonts w:cs="Arial"/>
          <w:szCs w:val="24"/>
        </w:rPr>
        <w:t>.</w:t>
      </w:r>
    </w:p>
    <w:bookmarkEnd w:id="1"/>
    <w:p w:rsidR="00E53A80" w:rsidRDefault="004639A5" w:rsidP="00E53A80">
      <w:pPr>
        <w:spacing w:after="720"/>
        <w:rPr>
          <w:rFonts w:eastAsiaTheme="minorHAnsi" w:cs="Arial"/>
          <w:szCs w:val="24"/>
        </w:rPr>
      </w:pPr>
      <w:r w:rsidRPr="000237F6">
        <w:rPr>
          <w:rFonts w:cs="Arial"/>
          <w:b/>
          <w:bCs/>
        </w:rPr>
        <w:t>§ 2.</w:t>
      </w:r>
      <w:r w:rsidRPr="000237F6">
        <w:rPr>
          <w:rFonts w:cs="Arial"/>
        </w:rPr>
        <w:t xml:space="preserve"> </w:t>
      </w:r>
      <w:r w:rsidRPr="000237F6">
        <w:rPr>
          <w:rFonts w:eastAsiaTheme="minorHAnsi" w:cs="Arial"/>
          <w:szCs w:val="24"/>
        </w:rPr>
        <w:t>Zarządzenie wchodzi w życie z dniem podpisania</w:t>
      </w:r>
      <w:r>
        <w:rPr>
          <w:rFonts w:eastAsiaTheme="minorHAnsi" w:cs="Arial"/>
          <w:szCs w:val="24"/>
        </w:rPr>
        <w:t>.</w:t>
      </w:r>
    </w:p>
    <w:p w:rsidR="0078515E" w:rsidRPr="00F2167F" w:rsidRDefault="0078515E" w:rsidP="0078515E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78515E" w:rsidRPr="00F2167F" w:rsidRDefault="0078515E" w:rsidP="0078515E">
      <w:pPr>
        <w:ind w:firstLine="4678"/>
        <w:jc w:val="center"/>
        <w:rPr>
          <w:rFonts w:cs="Arial"/>
        </w:rPr>
      </w:pPr>
      <w:bookmarkStart w:id="2" w:name="ezdPracownikNazwa"/>
      <w:r w:rsidRPr="00F2167F">
        <w:rPr>
          <w:rFonts w:cs="Arial"/>
        </w:rPr>
        <w:t>Anita Świetlikowska</w:t>
      </w:r>
      <w:bookmarkStart w:id="3" w:name="_GoBack"/>
      <w:bookmarkEnd w:id="2"/>
      <w:bookmarkEnd w:id="3"/>
    </w:p>
    <w:sectPr w:rsidR="0078515E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C18" w:rsidRDefault="00D20C18">
      <w:pPr>
        <w:spacing w:after="0" w:line="240" w:lineRule="auto"/>
      </w:pPr>
      <w:r>
        <w:separator/>
      </w:r>
    </w:p>
  </w:endnote>
  <w:endnote w:type="continuationSeparator" w:id="0">
    <w:p w:rsidR="00D20C18" w:rsidRDefault="00D2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C18" w:rsidRDefault="00D20C18" w:rsidP="00863168">
      <w:pPr>
        <w:spacing w:after="0" w:line="240" w:lineRule="auto"/>
      </w:pPr>
      <w:r>
        <w:separator/>
      </w:r>
    </w:p>
  </w:footnote>
  <w:footnote w:type="continuationSeparator" w:id="0">
    <w:p w:rsidR="00D20C18" w:rsidRDefault="00D20C18" w:rsidP="00863168">
      <w:pPr>
        <w:spacing w:after="0" w:line="240" w:lineRule="auto"/>
      </w:pPr>
      <w:r>
        <w:continuationSeparator/>
      </w:r>
    </w:p>
  </w:footnote>
  <w:footnote w:id="1">
    <w:p w:rsidR="00863168" w:rsidRPr="00C41B41" w:rsidRDefault="004639A5" w:rsidP="00863168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Z</w:t>
      </w:r>
      <w:r w:rsidRPr="002C0A93">
        <w:rPr>
          <w:sz w:val="18"/>
          <w:szCs w:val="18"/>
        </w:rPr>
        <w:t xml:space="preserve">mieniony zarządzeniami Wojewody Pomorskiego z dnia 23 grudnia 2021 r., z dnia 23 grudnia 2022 r., z dnia 29 czerwca 2023 r., z dnia 13 października 2023 r., z dnia 6 grudnia 2023 r., z dnia 14 stycznia 2024 r., </w:t>
      </w:r>
      <w:r w:rsidRPr="002C0A93">
        <w:rPr>
          <w:sz w:val="18"/>
          <w:szCs w:val="18"/>
        </w:rPr>
        <w:br/>
        <w:t>z dnia 22 lutego 2024 r., z dnia 26 marca 2024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>z dnia 29 kwietnia 2024 r</w:t>
      </w:r>
      <w:r>
        <w:rPr>
          <w:sz w:val="18"/>
          <w:szCs w:val="18"/>
        </w:rPr>
        <w:t xml:space="preserve">., z dnia 28 sierpnia 2024 r., z dnia 31 grudnia 2024 r., z dnia 31 marca 2025 r., z dnia 15 października 2025 r. </w:t>
      </w:r>
      <w:r w:rsidRPr="007C5F38">
        <w:rPr>
          <w:sz w:val="18"/>
          <w:szCs w:val="18"/>
        </w:rPr>
        <w:t>oraz z dnia 2 stycznia 2026 r.</w:t>
      </w:r>
    </w:p>
  </w:footnote>
  <w:footnote w:id="2">
    <w:p w:rsidR="00863168" w:rsidRPr="002C0A93" w:rsidRDefault="004639A5" w:rsidP="00863168">
      <w:pPr>
        <w:pStyle w:val="Tekstprzypisudolnego"/>
        <w:ind w:left="142" w:hanging="142"/>
        <w:rPr>
          <w:sz w:val="18"/>
          <w:szCs w:val="18"/>
        </w:rPr>
      </w:pPr>
      <w:r w:rsidRPr="002C0A93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Z</w:t>
      </w:r>
      <w:r w:rsidRPr="002C0A93">
        <w:rPr>
          <w:sz w:val="18"/>
          <w:szCs w:val="18"/>
        </w:rPr>
        <w:t xml:space="preserve">mieniony zarządzeniem Dyrektora Generalnego Pomorskiego Urzędu Wojewódzkiego w Gdańsku </w:t>
      </w:r>
      <w:r w:rsidRPr="002C0A93">
        <w:rPr>
          <w:sz w:val="18"/>
          <w:szCs w:val="18"/>
        </w:rPr>
        <w:br/>
        <w:t>z dnia 30 sierpnia 2023 r.</w:t>
      </w:r>
      <w:r>
        <w:rPr>
          <w:sz w:val="18"/>
          <w:szCs w:val="18"/>
        </w:rPr>
        <w:t>, z dnia 15 lipca 2024 r. oraz dnia 18 lutego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02E"/>
    <w:multiLevelType w:val="hybridMultilevel"/>
    <w:tmpl w:val="E79AA116"/>
    <w:lvl w:ilvl="0" w:tplc="231A0A4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DEDA0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B82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4C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AE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E8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A2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AC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6F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62215"/>
    <w:multiLevelType w:val="hybridMultilevel"/>
    <w:tmpl w:val="8DEAC7C0"/>
    <w:lvl w:ilvl="0" w:tplc="4614F05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038DB88" w:tentative="1">
      <w:start w:val="1"/>
      <w:numFmt w:val="lowerLetter"/>
      <w:lvlText w:val="%2."/>
      <w:lvlJc w:val="left"/>
      <w:pPr>
        <w:ind w:left="1440" w:hanging="360"/>
      </w:pPr>
    </w:lvl>
    <w:lvl w:ilvl="2" w:tplc="B39A8FD0" w:tentative="1">
      <w:start w:val="1"/>
      <w:numFmt w:val="lowerRoman"/>
      <w:lvlText w:val="%3."/>
      <w:lvlJc w:val="right"/>
      <w:pPr>
        <w:ind w:left="2160" w:hanging="180"/>
      </w:pPr>
    </w:lvl>
    <w:lvl w:ilvl="3" w:tplc="BC4E8982" w:tentative="1">
      <w:start w:val="1"/>
      <w:numFmt w:val="decimal"/>
      <w:lvlText w:val="%4."/>
      <w:lvlJc w:val="left"/>
      <w:pPr>
        <w:ind w:left="2880" w:hanging="360"/>
      </w:pPr>
    </w:lvl>
    <w:lvl w:ilvl="4" w:tplc="ADF6575E" w:tentative="1">
      <w:start w:val="1"/>
      <w:numFmt w:val="lowerLetter"/>
      <w:lvlText w:val="%5."/>
      <w:lvlJc w:val="left"/>
      <w:pPr>
        <w:ind w:left="3600" w:hanging="360"/>
      </w:pPr>
    </w:lvl>
    <w:lvl w:ilvl="5" w:tplc="48B6D446" w:tentative="1">
      <w:start w:val="1"/>
      <w:numFmt w:val="lowerRoman"/>
      <w:lvlText w:val="%6."/>
      <w:lvlJc w:val="right"/>
      <w:pPr>
        <w:ind w:left="4320" w:hanging="180"/>
      </w:pPr>
    </w:lvl>
    <w:lvl w:ilvl="6" w:tplc="2044263A" w:tentative="1">
      <w:start w:val="1"/>
      <w:numFmt w:val="decimal"/>
      <w:lvlText w:val="%7."/>
      <w:lvlJc w:val="left"/>
      <w:pPr>
        <w:ind w:left="5040" w:hanging="360"/>
      </w:pPr>
    </w:lvl>
    <w:lvl w:ilvl="7" w:tplc="E2428BF2" w:tentative="1">
      <w:start w:val="1"/>
      <w:numFmt w:val="lowerLetter"/>
      <w:lvlText w:val="%8."/>
      <w:lvlJc w:val="left"/>
      <w:pPr>
        <w:ind w:left="5760" w:hanging="360"/>
      </w:pPr>
    </w:lvl>
    <w:lvl w:ilvl="8" w:tplc="48F8C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D23FF"/>
    <w:multiLevelType w:val="hybridMultilevel"/>
    <w:tmpl w:val="CF7C66C6"/>
    <w:lvl w:ilvl="0" w:tplc="947E2F3C">
      <w:start w:val="1"/>
      <w:numFmt w:val="decimal"/>
      <w:lvlText w:val="%1)"/>
      <w:lvlJc w:val="left"/>
      <w:pPr>
        <w:ind w:left="360" w:hanging="360"/>
      </w:pPr>
    </w:lvl>
    <w:lvl w:ilvl="1" w:tplc="8198177E" w:tentative="1">
      <w:start w:val="1"/>
      <w:numFmt w:val="lowerLetter"/>
      <w:lvlText w:val="%2."/>
      <w:lvlJc w:val="left"/>
      <w:pPr>
        <w:ind w:left="1080" w:hanging="360"/>
      </w:pPr>
    </w:lvl>
    <w:lvl w:ilvl="2" w:tplc="B2D89EE2" w:tentative="1">
      <w:start w:val="1"/>
      <w:numFmt w:val="lowerRoman"/>
      <w:lvlText w:val="%3."/>
      <w:lvlJc w:val="right"/>
      <w:pPr>
        <w:ind w:left="1800" w:hanging="180"/>
      </w:pPr>
    </w:lvl>
    <w:lvl w:ilvl="3" w:tplc="B378B5B0" w:tentative="1">
      <w:start w:val="1"/>
      <w:numFmt w:val="decimal"/>
      <w:lvlText w:val="%4."/>
      <w:lvlJc w:val="left"/>
      <w:pPr>
        <w:ind w:left="2520" w:hanging="360"/>
      </w:pPr>
    </w:lvl>
    <w:lvl w:ilvl="4" w:tplc="90FCA868" w:tentative="1">
      <w:start w:val="1"/>
      <w:numFmt w:val="lowerLetter"/>
      <w:lvlText w:val="%5."/>
      <w:lvlJc w:val="left"/>
      <w:pPr>
        <w:ind w:left="3240" w:hanging="360"/>
      </w:pPr>
    </w:lvl>
    <w:lvl w:ilvl="5" w:tplc="226E6244" w:tentative="1">
      <w:start w:val="1"/>
      <w:numFmt w:val="lowerRoman"/>
      <w:lvlText w:val="%6."/>
      <w:lvlJc w:val="right"/>
      <w:pPr>
        <w:ind w:left="3960" w:hanging="180"/>
      </w:pPr>
    </w:lvl>
    <w:lvl w:ilvl="6" w:tplc="28720A46" w:tentative="1">
      <w:start w:val="1"/>
      <w:numFmt w:val="decimal"/>
      <w:lvlText w:val="%7."/>
      <w:lvlJc w:val="left"/>
      <w:pPr>
        <w:ind w:left="4680" w:hanging="360"/>
      </w:pPr>
    </w:lvl>
    <w:lvl w:ilvl="7" w:tplc="76947AE2" w:tentative="1">
      <w:start w:val="1"/>
      <w:numFmt w:val="lowerLetter"/>
      <w:lvlText w:val="%8."/>
      <w:lvlJc w:val="left"/>
      <w:pPr>
        <w:ind w:left="5400" w:hanging="360"/>
      </w:pPr>
    </w:lvl>
    <w:lvl w:ilvl="8" w:tplc="A8F2C8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21EC3"/>
    <w:multiLevelType w:val="hybridMultilevel"/>
    <w:tmpl w:val="CAEC6FF8"/>
    <w:lvl w:ilvl="0" w:tplc="F7E0F96C">
      <w:start w:val="1"/>
      <w:numFmt w:val="decimal"/>
      <w:lvlText w:val="%1)"/>
      <w:lvlJc w:val="right"/>
      <w:pPr>
        <w:ind w:left="1429" w:hanging="360"/>
      </w:pPr>
      <w:rPr>
        <w:rFonts w:hint="default"/>
        <w:b w:val="0"/>
        <w:bCs w:val="0"/>
      </w:rPr>
    </w:lvl>
    <w:lvl w:ilvl="1" w:tplc="485A397C" w:tentative="1">
      <w:start w:val="1"/>
      <w:numFmt w:val="lowerLetter"/>
      <w:lvlText w:val="%2."/>
      <w:lvlJc w:val="left"/>
      <w:pPr>
        <w:ind w:left="2149" w:hanging="360"/>
      </w:pPr>
    </w:lvl>
    <w:lvl w:ilvl="2" w:tplc="A7D03F16" w:tentative="1">
      <w:start w:val="1"/>
      <w:numFmt w:val="lowerRoman"/>
      <w:lvlText w:val="%3."/>
      <w:lvlJc w:val="right"/>
      <w:pPr>
        <w:ind w:left="2869" w:hanging="180"/>
      </w:pPr>
    </w:lvl>
    <w:lvl w:ilvl="3" w:tplc="C316D98E" w:tentative="1">
      <w:start w:val="1"/>
      <w:numFmt w:val="decimal"/>
      <w:lvlText w:val="%4."/>
      <w:lvlJc w:val="left"/>
      <w:pPr>
        <w:ind w:left="3589" w:hanging="360"/>
      </w:pPr>
    </w:lvl>
    <w:lvl w:ilvl="4" w:tplc="D122BFF6" w:tentative="1">
      <w:start w:val="1"/>
      <w:numFmt w:val="lowerLetter"/>
      <w:lvlText w:val="%5."/>
      <w:lvlJc w:val="left"/>
      <w:pPr>
        <w:ind w:left="4309" w:hanging="360"/>
      </w:pPr>
    </w:lvl>
    <w:lvl w:ilvl="5" w:tplc="EB549548" w:tentative="1">
      <w:start w:val="1"/>
      <w:numFmt w:val="lowerRoman"/>
      <w:lvlText w:val="%6."/>
      <w:lvlJc w:val="right"/>
      <w:pPr>
        <w:ind w:left="5029" w:hanging="180"/>
      </w:pPr>
    </w:lvl>
    <w:lvl w:ilvl="6" w:tplc="8E6AED94" w:tentative="1">
      <w:start w:val="1"/>
      <w:numFmt w:val="decimal"/>
      <w:lvlText w:val="%7."/>
      <w:lvlJc w:val="left"/>
      <w:pPr>
        <w:ind w:left="5749" w:hanging="360"/>
      </w:pPr>
    </w:lvl>
    <w:lvl w:ilvl="7" w:tplc="0A0014C4" w:tentative="1">
      <w:start w:val="1"/>
      <w:numFmt w:val="lowerLetter"/>
      <w:lvlText w:val="%8."/>
      <w:lvlJc w:val="left"/>
      <w:pPr>
        <w:ind w:left="6469" w:hanging="360"/>
      </w:pPr>
    </w:lvl>
    <w:lvl w:ilvl="8" w:tplc="E446FB8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A01062"/>
    <w:multiLevelType w:val="hybridMultilevel"/>
    <w:tmpl w:val="613E010C"/>
    <w:lvl w:ilvl="0" w:tplc="E39ED962">
      <w:start w:val="1"/>
      <w:numFmt w:val="decimal"/>
      <w:lvlText w:val="%1)"/>
      <w:lvlJc w:val="right"/>
      <w:pPr>
        <w:ind w:left="1855" w:hanging="360"/>
      </w:pPr>
      <w:rPr>
        <w:rFonts w:hint="default"/>
        <w:b w:val="0"/>
        <w:bCs w:val="0"/>
      </w:rPr>
    </w:lvl>
    <w:lvl w:ilvl="1" w:tplc="0464C832" w:tentative="1">
      <w:start w:val="1"/>
      <w:numFmt w:val="lowerLetter"/>
      <w:lvlText w:val="%2."/>
      <w:lvlJc w:val="left"/>
      <w:pPr>
        <w:ind w:left="1866" w:hanging="360"/>
      </w:pPr>
    </w:lvl>
    <w:lvl w:ilvl="2" w:tplc="E3B67E64" w:tentative="1">
      <w:start w:val="1"/>
      <w:numFmt w:val="lowerRoman"/>
      <w:lvlText w:val="%3."/>
      <w:lvlJc w:val="right"/>
      <w:pPr>
        <w:ind w:left="2586" w:hanging="180"/>
      </w:pPr>
    </w:lvl>
    <w:lvl w:ilvl="3" w:tplc="27B25DDA" w:tentative="1">
      <w:start w:val="1"/>
      <w:numFmt w:val="decimal"/>
      <w:lvlText w:val="%4."/>
      <w:lvlJc w:val="left"/>
      <w:pPr>
        <w:ind w:left="3306" w:hanging="360"/>
      </w:pPr>
    </w:lvl>
    <w:lvl w:ilvl="4" w:tplc="FA0A0F36" w:tentative="1">
      <w:start w:val="1"/>
      <w:numFmt w:val="lowerLetter"/>
      <w:lvlText w:val="%5."/>
      <w:lvlJc w:val="left"/>
      <w:pPr>
        <w:ind w:left="4026" w:hanging="360"/>
      </w:pPr>
    </w:lvl>
    <w:lvl w:ilvl="5" w:tplc="ED4AB2BA" w:tentative="1">
      <w:start w:val="1"/>
      <w:numFmt w:val="lowerRoman"/>
      <w:lvlText w:val="%6."/>
      <w:lvlJc w:val="right"/>
      <w:pPr>
        <w:ind w:left="4746" w:hanging="180"/>
      </w:pPr>
    </w:lvl>
    <w:lvl w:ilvl="6" w:tplc="12C465AA" w:tentative="1">
      <w:start w:val="1"/>
      <w:numFmt w:val="decimal"/>
      <w:lvlText w:val="%7."/>
      <w:lvlJc w:val="left"/>
      <w:pPr>
        <w:ind w:left="5466" w:hanging="360"/>
      </w:pPr>
    </w:lvl>
    <w:lvl w:ilvl="7" w:tplc="A198C48E" w:tentative="1">
      <w:start w:val="1"/>
      <w:numFmt w:val="lowerLetter"/>
      <w:lvlText w:val="%8."/>
      <w:lvlJc w:val="left"/>
      <w:pPr>
        <w:ind w:left="6186" w:hanging="360"/>
      </w:pPr>
    </w:lvl>
    <w:lvl w:ilvl="8" w:tplc="2C1A309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6FB68A2"/>
    <w:multiLevelType w:val="hybridMultilevel"/>
    <w:tmpl w:val="B0005F0E"/>
    <w:lvl w:ilvl="0" w:tplc="C0DA180A">
      <w:start w:val="1"/>
      <w:numFmt w:val="lowerLetter"/>
      <w:lvlText w:val="%1)"/>
      <w:lvlJc w:val="left"/>
      <w:pPr>
        <w:ind w:left="1216" w:hanging="360"/>
      </w:pPr>
    </w:lvl>
    <w:lvl w:ilvl="1" w:tplc="A782ABC0" w:tentative="1">
      <w:start w:val="1"/>
      <w:numFmt w:val="lowerLetter"/>
      <w:lvlText w:val="%2."/>
      <w:lvlJc w:val="left"/>
      <w:pPr>
        <w:ind w:left="1936" w:hanging="360"/>
      </w:pPr>
    </w:lvl>
    <w:lvl w:ilvl="2" w:tplc="81B68F58" w:tentative="1">
      <w:start w:val="1"/>
      <w:numFmt w:val="lowerRoman"/>
      <w:lvlText w:val="%3."/>
      <w:lvlJc w:val="right"/>
      <w:pPr>
        <w:ind w:left="2656" w:hanging="180"/>
      </w:pPr>
    </w:lvl>
    <w:lvl w:ilvl="3" w:tplc="A14090D0" w:tentative="1">
      <w:start w:val="1"/>
      <w:numFmt w:val="decimal"/>
      <w:lvlText w:val="%4."/>
      <w:lvlJc w:val="left"/>
      <w:pPr>
        <w:ind w:left="3376" w:hanging="360"/>
      </w:pPr>
    </w:lvl>
    <w:lvl w:ilvl="4" w:tplc="15EECCC8" w:tentative="1">
      <w:start w:val="1"/>
      <w:numFmt w:val="lowerLetter"/>
      <w:lvlText w:val="%5."/>
      <w:lvlJc w:val="left"/>
      <w:pPr>
        <w:ind w:left="4096" w:hanging="360"/>
      </w:pPr>
    </w:lvl>
    <w:lvl w:ilvl="5" w:tplc="973A1938" w:tentative="1">
      <w:start w:val="1"/>
      <w:numFmt w:val="lowerRoman"/>
      <w:lvlText w:val="%6."/>
      <w:lvlJc w:val="right"/>
      <w:pPr>
        <w:ind w:left="4816" w:hanging="180"/>
      </w:pPr>
    </w:lvl>
    <w:lvl w:ilvl="6" w:tplc="F19C6D64" w:tentative="1">
      <w:start w:val="1"/>
      <w:numFmt w:val="decimal"/>
      <w:lvlText w:val="%7."/>
      <w:lvlJc w:val="left"/>
      <w:pPr>
        <w:ind w:left="5536" w:hanging="360"/>
      </w:pPr>
    </w:lvl>
    <w:lvl w:ilvl="7" w:tplc="F1F85246" w:tentative="1">
      <w:start w:val="1"/>
      <w:numFmt w:val="lowerLetter"/>
      <w:lvlText w:val="%8."/>
      <w:lvlJc w:val="left"/>
      <w:pPr>
        <w:ind w:left="6256" w:hanging="360"/>
      </w:pPr>
    </w:lvl>
    <w:lvl w:ilvl="8" w:tplc="A434DD2E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5E"/>
    <w:rsid w:val="004639A5"/>
    <w:rsid w:val="007578BF"/>
    <w:rsid w:val="0078515E"/>
    <w:rsid w:val="00D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41FEE-BA1B-4083-8B4F-7458CC3C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1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168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3168"/>
    <w:pPr>
      <w:ind w:left="720"/>
      <w:contextualSpacing/>
    </w:pPr>
  </w:style>
  <w:style w:type="paragraph" w:styleId="Poprawka">
    <w:name w:val="Revision"/>
    <w:hidden/>
    <w:uiPriority w:val="99"/>
    <w:semiHidden/>
    <w:rsid w:val="00FB55DE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F4DD-DA84-425B-A0BC-C09D57E1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Banaszewska</dc:creator>
  <cp:keywords>Zarządzenie Dyrektor Generalnej Pomorskiego Urzędu Wojewódzkiego w Gdańsku z dnia 4 marca 2026 r. zmieniające zarządzenie w sprawie ustalenia regulaminu organizacyjnego Biura Logistyki</cp:keywords>
  <cp:lastModifiedBy>Monika Giedrojć</cp:lastModifiedBy>
  <cp:revision>22</cp:revision>
  <cp:lastPrinted>2017-01-05T08:08:00Z</cp:lastPrinted>
  <dcterms:created xsi:type="dcterms:W3CDTF">2021-05-10T11:41:00Z</dcterms:created>
  <dcterms:modified xsi:type="dcterms:W3CDTF">2026-03-05T07:39:00Z</dcterms:modified>
</cp:coreProperties>
</file>