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3D0E68DD" w:rsidR="00023264" w:rsidRPr="008E6C00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>AG.240.</w:t>
      </w:r>
      <w:r w:rsidR="00EC5C5A">
        <w:rPr>
          <w:rFonts w:ascii="Cambria" w:hAnsi="Cambria" w:cstheme="minorHAnsi"/>
          <w:b/>
          <w:sz w:val="24"/>
          <w:szCs w:val="24"/>
        </w:rPr>
        <w:t>14</w:t>
      </w:r>
      <w:r w:rsidRPr="008E6C00">
        <w:rPr>
          <w:rFonts w:ascii="Cambria" w:hAnsi="Cambria" w:cstheme="minorHAnsi"/>
          <w:b/>
          <w:sz w:val="24"/>
          <w:szCs w:val="24"/>
        </w:rPr>
        <w:t>.202</w:t>
      </w:r>
      <w:r w:rsidR="009A29E7" w:rsidRPr="008E6C00">
        <w:rPr>
          <w:rFonts w:ascii="Cambria" w:hAnsi="Cambria" w:cstheme="minorHAnsi"/>
          <w:b/>
          <w:sz w:val="24"/>
          <w:szCs w:val="24"/>
        </w:rPr>
        <w:t>2</w:t>
      </w:r>
      <w:r w:rsidR="006922D9" w:rsidRPr="008E6C00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8E6C00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8E6C00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8E6C0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8E6C00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8E6C00">
        <w:rPr>
          <w:rFonts w:ascii="Cambria" w:hAnsi="Cambria" w:cstheme="minorHAnsi"/>
          <w:b/>
          <w:sz w:val="24"/>
          <w:szCs w:val="24"/>
        </w:rPr>
        <w:t xml:space="preserve"> </w:t>
      </w:r>
      <w:r w:rsidRPr="008E6C00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8E6C0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8E6C0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8E6C00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8E6C0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8E6C0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8E6C00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8E6C00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8E6C00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8E6C00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8E6C00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8E6C00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8E6C00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4FB912" w14:textId="0FA22995" w:rsidR="00023264" w:rsidRPr="008E6C00" w:rsidRDefault="009A29E7" w:rsidP="004D0D25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ED6938" w:rsidRPr="008E6C00">
        <w:rPr>
          <w:rFonts w:ascii="Cambria" w:hAnsi="Cambria" w:cs="Tahoma"/>
          <w:b/>
          <w:bCs/>
          <w:iCs/>
          <w:sz w:val="24"/>
          <w:szCs w:val="24"/>
        </w:rPr>
        <w:t>oświetlacza kryminalistycznego do ujawniania i badania śladów biologicznych i innych</w:t>
      </w:r>
    </w:p>
    <w:p w14:paraId="707BAE92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8E6C00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8E6C00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8E6C0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8E6C0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8E6C0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8E6C0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8E6C00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8E6C0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8E6C0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8E6C0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8E6C00" w:rsidRDefault="00023264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</w:p>
    <w:p w14:paraId="11F792CA" w14:textId="20C4EECD" w:rsidR="00023264" w:rsidRPr="008E6C00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8E6C00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8E6C00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8E6C00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8E6C0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8E6C00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8E6C00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F3044A9" w:rsidR="00023264" w:rsidRPr="008E6C0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Kraków, dnia</w:t>
      </w:r>
      <w:r w:rsidR="007B4FBF" w:rsidRPr="008E6C00">
        <w:rPr>
          <w:rFonts w:ascii="Cambria" w:hAnsi="Cambria" w:cstheme="minorHAnsi"/>
          <w:sz w:val="24"/>
          <w:szCs w:val="24"/>
        </w:rPr>
        <w:t xml:space="preserve"> </w:t>
      </w:r>
      <w:r w:rsidR="004B0CF9" w:rsidRPr="008E6C00">
        <w:rPr>
          <w:rFonts w:ascii="Cambria" w:hAnsi="Cambria" w:cstheme="minorHAnsi"/>
          <w:sz w:val="24"/>
          <w:szCs w:val="24"/>
        </w:rPr>
        <w:t xml:space="preserve">     </w:t>
      </w:r>
      <w:r w:rsidR="00995F71" w:rsidRPr="008E6C00">
        <w:rPr>
          <w:rFonts w:ascii="Cambria" w:hAnsi="Cambria" w:cstheme="minorHAnsi"/>
          <w:sz w:val="24"/>
          <w:szCs w:val="24"/>
        </w:rPr>
        <w:t xml:space="preserve"> </w:t>
      </w:r>
      <w:r w:rsidR="00EC3098" w:rsidRPr="008E6C00">
        <w:rPr>
          <w:rFonts w:ascii="Cambria" w:hAnsi="Cambria" w:cstheme="minorHAnsi"/>
          <w:sz w:val="24"/>
          <w:szCs w:val="24"/>
        </w:rPr>
        <w:t>listopada</w:t>
      </w:r>
      <w:r w:rsidR="00F52C50"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20</w:t>
      </w:r>
      <w:r w:rsidR="00F52C50" w:rsidRPr="008E6C00">
        <w:rPr>
          <w:rFonts w:ascii="Cambria" w:hAnsi="Cambria" w:cstheme="minorHAnsi"/>
          <w:sz w:val="24"/>
          <w:szCs w:val="24"/>
        </w:rPr>
        <w:t>2</w:t>
      </w:r>
      <w:r w:rsidR="009A29E7" w:rsidRPr="008E6C00">
        <w:rPr>
          <w:rFonts w:ascii="Cambria" w:hAnsi="Cambria" w:cstheme="minorHAnsi"/>
          <w:sz w:val="24"/>
          <w:szCs w:val="24"/>
        </w:rPr>
        <w:t>2</w:t>
      </w:r>
      <w:r w:rsidRPr="008E6C00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8E6C00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8E6C00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8E6C00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8E6C00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8E6C00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8E6C00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b/>
          <w:snapToGrid w:val="0"/>
          <w:sz w:val="24"/>
          <w:szCs w:val="24"/>
        </w:rPr>
        <w:t xml:space="preserve">Instytut Ekspertyz Sądowych im. Prof. dra Jana </w:t>
      </w:r>
      <w:proofErr w:type="spellStart"/>
      <w:r w:rsidRPr="008E6C00">
        <w:rPr>
          <w:rFonts w:ascii="Cambria" w:hAnsi="Cambria"/>
          <w:b/>
          <w:snapToGrid w:val="0"/>
          <w:sz w:val="24"/>
          <w:szCs w:val="24"/>
        </w:rPr>
        <w:t>Sehna</w:t>
      </w:r>
      <w:proofErr w:type="spellEnd"/>
      <w:r w:rsidRPr="008E6C00">
        <w:rPr>
          <w:rFonts w:ascii="Cambria" w:hAnsi="Cambria"/>
          <w:b/>
          <w:snapToGrid w:val="0"/>
          <w:sz w:val="24"/>
          <w:szCs w:val="24"/>
        </w:rPr>
        <w:t xml:space="preserve"> w Krakowie</w:t>
      </w:r>
      <w:r w:rsidRPr="008E6C00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8E6C00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8E6C00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8E6C00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8E6C00">
        <w:rPr>
          <w:rFonts w:ascii="Cambria" w:hAnsi="Cambria"/>
          <w:sz w:val="24"/>
          <w:szCs w:val="24"/>
          <w:lang w:val="en-US"/>
        </w:rPr>
        <w:t xml:space="preserve">: 31-033 Kraków, </w:t>
      </w:r>
      <w:proofErr w:type="spellStart"/>
      <w:r w:rsidRPr="008E6C00">
        <w:rPr>
          <w:rFonts w:ascii="Cambria" w:hAnsi="Cambria"/>
          <w:sz w:val="24"/>
          <w:szCs w:val="24"/>
          <w:lang w:val="en-US"/>
        </w:rPr>
        <w:t>ul</w:t>
      </w:r>
      <w:proofErr w:type="spellEnd"/>
      <w:r w:rsidRPr="008E6C00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8E6C00">
        <w:rPr>
          <w:rFonts w:ascii="Cambria" w:hAnsi="Cambria"/>
          <w:sz w:val="24"/>
          <w:szCs w:val="24"/>
          <w:lang w:val="en-US"/>
        </w:rPr>
        <w:t>Westerplatte</w:t>
      </w:r>
      <w:proofErr w:type="spellEnd"/>
      <w:r w:rsidRPr="008E6C00">
        <w:rPr>
          <w:rFonts w:ascii="Cambria" w:hAnsi="Cambria"/>
          <w:sz w:val="24"/>
          <w:szCs w:val="24"/>
          <w:lang w:val="en-US"/>
        </w:rPr>
        <w:t xml:space="preserve"> 9 </w:t>
      </w:r>
    </w:p>
    <w:p w14:paraId="3A45FD24" w14:textId="61209E62" w:rsidR="00AD18C7" w:rsidRPr="008E6C00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8E6C00">
        <w:rPr>
          <w:rFonts w:ascii="Cambria" w:hAnsi="Cambria"/>
          <w:sz w:val="24"/>
          <w:szCs w:val="24"/>
          <w:lang w:val="en-GB"/>
        </w:rPr>
        <w:t xml:space="preserve">Tel/fax: </w:t>
      </w:r>
      <w:r w:rsidRPr="008E6C00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8E6C00">
        <w:rPr>
          <w:rFonts w:ascii="Cambria" w:hAnsi="Cambria"/>
          <w:sz w:val="24"/>
          <w:szCs w:val="24"/>
          <w:lang w:val="en-US"/>
        </w:rPr>
        <w:t>725</w:t>
      </w:r>
      <w:r w:rsidRPr="008E6C00">
        <w:rPr>
          <w:rFonts w:ascii="Cambria" w:hAnsi="Cambria"/>
          <w:sz w:val="24"/>
          <w:szCs w:val="24"/>
          <w:lang w:val="en-US"/>
        </w:rPr>
        <w:t>;</w:t>
      </w:r>
      <w:r w:rsidR="00992B26" w:rsidRPr="008E6C00">
        <w:rPr>
          <w:rFonts w:ascii="Cambria" w:hAnsi="Cambria"/>
          <w:sz w:val="24"/>
          <w:szCs w:val="24"/>
          <w:lang w:val="en-US"/>
        </w:rPr>
        <w:t xml:space="preserve"> </w:t>
      </w:r>
      <w:r w:rsidRPr="008E6C00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8E6C00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8E6C00">
        <w:rPr>
          <w:rFonts w:ascii="Cambria" w:hAnsi="Cambria" w:cstheme="minorHAnsi"/>
          <w:sz w:val="24"/>
          <w:szCs w:val="24"/>
        </w:rPr>
        <w:t>ies@ies.</w:t>
      </w:r>
      <w:r w:rsidR="00B539D6" w:rsidRPr="008E6C00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8E6C00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8E6C00">
        <w:rPr>
          <w:rFonts w:ascii="Cambria" w:hAnsi="Cambria"/>
          <w:sz w:val="24"/>
          <w:szCs w:val="24"/>
        </w:rPr>
        <w:t>Adres s</w:t>
      </w:r>
      <w:r w:rsidR="00AD18C7" w:rsidRPr="008E6C00">
        <w:rPr>
          <w:rFonts w:ascii="Cambria" w:hAnsi="Cambria"/>
          <w:sz w:val="24"/>
          <w:szCs w:val="24"/>
        </w:rPr>
        <w:t>tron</w:t>
      </w:r>
      <w:r w:rsidRPr="008E6C00">
        <w:rPr>
          <w:rFonts w:ascii="Cambria" w:hAnsi="Cambria"/>
          <w:sz w:val="24"/>
          <w:szCs w:val="24"/>
        </w:rPr>
        <w:t>y</w:t>
      </w:r>
      <w:r w:rsidR="00AD18C7" w:rsidRPr="008E6C00">
        <w:rPr>
          <w:rFonts w:ascii="Cambria" w:hAnsi="Cambria"/>
          <w:sz w:val="24"/>
          <w:szCs w:val="24"/>
        </w:rPr>
        <w:t xml:space="preserve"> internetow</w:t>
      </w:r>
      <w:r w:rsidRPr="008E6C00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8E6C00">
        <w:rPr>
          <w:rFonts w:ascii="Cambria" w:hAnsi="Cambria"/>
          <w:sz w:val="24"/>
          <w:szCs w:val="24"/>
        </w:rPr>
        <w:t>a</w:t>
      </w:r>
      <w:r w:rsidRPr="008E6C00">
        <w:rPr>
          <w:rFonts w:ascii="Cambria" w:hAnsi="Cambria"/>
          <w:sz w:val="24"/>
          <w:szCs w:val="24"/>
        </w:rPr>
        <w:t xml:space="preserve"> tre</w:t>
      </w:r>
      <w:r w:rsidRPr="008E6C00">
        <w:rPr>
          <w:rFonts w:ascii="Cambria" w:hAnsi="Cambria" w:cs="Bookman Old Style"/>
          <w:sz w:val="24"/>
          <w:szCs w:val="24"/>
        </w:rPr>
        <w:t>ś</w:t>
      </w:r>
      <w:r w:rsidRPr="008E6C00">
        <w:rPr>
          <w:rFonts w:ascii="Cambria" w:hAnsi="Cambria"/>
          <w:sz w:val="24"/>
          <w:szCs w:val="24"/>
        </w:rPr>
        <w:t>cí SWZ oraz inne dokumenty zam</w:t>
      </w:r>
      <w:r w:rsidRPr="008E6C00">
        <w:rPr>
          <w:rFonts w:ascii="Cambria" w:hAnsi="Cambria" w:cs="Bookman Old Style"/>
          <w:sz w:val="24"/>
          <w:szCs w:val="24"/>
        </w:rPr>
        <w:t>ó</w:t>
      </w:r>
      <w:r w:rsidRPr="008E6C00">
        <w:rPr>
          <w:rFonts w:ascii="Cambria" w:hAnsi="Cambria"/>
          <w:sz w:val="24"/>
          <w:szCs w:val="24"/>
        </w:rPr>
        <w:t>wieni</w:t>
      </w:r>
      <w:r w:rsidR="00512FF6" w:rsidRPr="008E6C00">
        <w:rPr>
          <w:rFonts w:ascii="Cambria" w:hAnsi="Cambria"/>
          <w:sz w:val="24"/>
          <w:szCs w:val="24"/>
        </w:rPr>
        <w:t>a</w:t>
      </w:r>
      <w:r w:rsidRPr="008E6C00">
        <w:rPr>
          <w:rFonts w:ascii="Cambria" w:hAnsi="Cambria"/>
          <w:sz w:val="24"/>
          <w:szCs w:val="24"/>
        </w:rPr>
        <w:t xml:space="preserve"> bezpo</w:t>
      </w:r>
      <w:r w:rsidRPr="008E6C00">
        <w:rPr>
          <w:rFonts w:ascii="Cambria" w:hAnsi="Cambria" w:cs="Bookman Old Style"/>
          <w:sz w:val="24"/>
          <w:szCs w:val="24"/>
        </w:rPr>
        <w:t>ś</w:t>
      </w:r>
      <w:r w:rsidRPr="008E6C00">
        <w:rPr>
          <w:rFonts w:ascii="Cambria" w:hAnsi="Cambria"/>
          <w:sz w:val="24"/>
          <w:szCs w:val="24"/>
        </w:rPr>
        <w:t>redni</w:t>
      </w:r>
      <w:r w:rsidR="00512FF6" w:rsidRPr="008E6C00">
        <w:rPr>
          <w:rFonts w:ascii="Cambria" w:hAnsi="Cambria"/>
          <w:sz w:val="24"/>
          <w:szCs w:val="24"/>
        </w:rPr>
        <w:t>o</w:t>
      </w:r>
      <w:r w:rsidRPr="008E6C00">
        <w:rPr>
          <w:rFonts w:ascii="Cambria" w:hAnsi="Cambria"/>
          <w:sz w:val="24"/>
          <w:szCs w:val="24"/>
        </w:rPr>
        <w:t xml:space="preserve"> zwi</w:t>
      </w:r>
      <w:r w:rsidRPr="008E6C00">
        <w:rPr>
          <w:rFonts w:ascii="Cambria" w:hAnsi="Cambria" w:cs="Bookman Old Style"/>
          <w:sz w:val="24"/>
          <w:szCs w:val="24"/>
        </w:rPr>
        <w:t>ą</w:t>
      </w:r>
      <w:r w:rsidR="00512FF6" w:rsidRPr="008E6C00">
        <w:rPr>
          <w:rFonts w:ascii="Cambria" w:hAnsi="Cambria"/>
          <w:sz w:val="24"/>
          <w:szCs w:val="24"/>
        </w:rPr>
        <w:t>zane</w:t>
      </w:r>
      <w:r w:rsidRPr="008E6C00">
        <w:rPr>
          <w:rFonts w:ascii="Cambria" w:hAnsi="Cambria"/>
          <w:sz w:val="24"/>
          <w:szCs w:val="24"/>
        </w:rPr>
        <w:t xml:space="preserve"> z post</w:t>
      </w:r>
      <w:r w:rsidR="002676FC" w:rsidRPr="008E6C00">
        <w:rPr>
          <w:rFonts w:ascii="Cambria" w:hAnsi="Cambria"/>
          <w:sz w:val="24"/>
          <w:szCs w:val="24"/>
        </w:rPr>
        <w:t>ę</w:t>
      </w:r>
      <w:r w:rsidRPr="008E6C00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8E6C0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8E6C00">
        <w:rPr>
          <w:rFonts w:ascii="Cambria" w:hAnsi="Cambria"/>
          <w:sz w:val="24"/>
          <w:szCs w:val="24"/>
        </w:rPr>
        <w:t>,</w:t>
      </w:r>
      <w:r w:rsidR="00512FF6" w:rsidRPr="008E6C00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8E6C0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8E6C00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8E6C00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szCs w:val="24"/>
        </w:rPr>
      </w:pPr>
    </w:p>
    <w:p w14:paraId="6C9DE54D" w14:textId="18E2FEEB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0CE1557" w:rsidR="00023264" w:rsidRPr="008E6C00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8E6C00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8E6C00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8E6C00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8E6C00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8E6C00">
        <w:rPr>
          <w:rFonts w:ascii="Cambria" w:hAnsi="Cambria" w:cstheme="minorHAnsi"/>
          <w:color w:val="auto"/>
          <w:szCs w:val="24"/>
        </w:rPr>
        <w:t>275 pkt. 1</w:t>
      </w:r>
      <w:r w:rsidR="003E52E8" w:rsidRPr="008E6C00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8E6C00">
        <w:rPr>
          <w:rFonts w:ascii="Cambria" w:hAnsi="Cambria" w:cstheme="minorHAnsi"/>
          <w:color w:val="auto"/>
          <w:szCs w:val="24"/>
        </w:rPr>
        <w:t xml:space="preserve">i nast. </w:t>
      </w:r>
      <w:r w:rsidRPr="008E6C00">
        <w:rPr>
          <w:rFonts w:ascii="Cambria" w:hAnsi="Cambria" w:cstheme="minorHAnsi"/>
          <w:color w:val="auto"/>
          <w:szCs w:val="24"/>
        </w:rPr>
        <w:t>ustaw</w:t>
      </w:r>
      <w:r w:rsidR="003E52E8" w:rsidRPr="008E6C00">
        <w:rPr>
          <w:rFonts w:ascii="Cambria" w:hAnsi="Cambria" w:cstheme="minorHAnsi"/>
          <w:color w:val="auto"/>
          <w:szCs w:val="24"/>
        </w:rPr>
        <w:t>y</w:t>
      </w:r>
      <w:r w:rsidRPr="008E6C00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8E6C00">
        <w:rPr>
          <w:rFonts w:ascii="Cambria" w:hAnsi="Cambria" w:cstheme="minorHAnsi"/>
          <w:color w:val="auto"/>
          <w:szCs w:val="24"/>
        </w:rPr>
        <w:t>11</w:t>
      </w:r>
      <w:r w:rsidR="002F0000" w:rsidRPr="008E6C00">
        <w:rPr>
          <w:rFonts w:ascii="Cambria" w:hAnsi="Cambria" w:cstheme="minorHAnsi"/>
          <w:color w:val="auto"/>
          <w:szCs w:val="24"/>
        </w:rPr>
        <w:t> </w:t>
      </w:r>
      <w:r w:rsidR="00F52D73" w:rsidRPr="008E6C00">
        <w:rPr>
          <w:rFonts w:ascii="Cambria" w:hAnsi="Cambria" w:cstheme="minorHAnsi"/>
          <w:color w:val="auto"/>
          <w:szCs w:val="24"/>
        </w:rPr>
        <w:t>września 2019</w:t>
      </w:r>
      <w:r w:rsidRPr="008E6C00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8E6C00">
        <w:rPr>
          <w:rFonts w:ascii="Cambria" w:hAnsi="Cambria" w:cstheme="minorHAnsi"/>
          <w:color w:val="auto"/>
          <w:szCs w:val="24"/>
        </w:rPr>
        <w:t>2</w:t>
      </w:r>
      <w:r w:rsidR="00A615D4" w:rsidRPr="008E6C00">
        <w:rPr>
          <w:rFonts w:ascii="Cambria" w:hAnsi="Cambria" w:cstheme="minorHAnsi"/>
          <w:color w:val="auto"/>
          <w:szCs w:val="24"/>
        </w:rPr>
        <w:t>2</w:t>
      </w:r>
      <w:r w:rsidRPr="008E6C00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8E6C00">
        <w:rPr>
          <w:rFonts w:ascii="Cambria" w:hAnsi="Cambria" w:cstheme="minorHAnsi"/>
          <w:color w:val="auto"/>
          <w:szCs w:val="24"/>
        </w:rPr>
        <w:br/>
      </w:r>
      <w:r w:rsidRPr="008E6C00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8E6C00">
        <w:rPr>
          <w:rFonts w:ascii="Cambria" w:hAnsi="Cambria" w:cstheme="minorHAnsi"/>
          <w:color w:val="auto"/>
          <w:szCs w:val="24"/>
        </w:rPr>
        <w:t>1</w:t>
      </w:r>
      <w:r w:rsidR="00A615D4" w:rsidRPr="008E6C00">
        <w:rPr>
          <w:rFonts w:ascii="Cambria" w:hAnsi="Cambria" w:cstheme="minorHAnsi"/>
          <w:color w:val="auto"/>
          <w:szCs w:val="24"/>
        </w:rPr>
        <w:t>710</w:t>
      </w:r>
      <w:r w:rsidR="00EC3098" w:rsidRPr="008E6C00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8E6C00">
        <w:rPr>
          <w:rFonts w:ascii="Cambria" w:hAnsi="Cambria" w:cstheme="minorHAnsi"/>
          <w:color w:val="auto"/>
          <w:szCs w:val="24"/>
        </w:rPr>
        <w:t>) zwan</w:t>
      </w:r>
      <w:r w:rsidR="008E6C00" w:rsidRPr="008E6C00">
        <w:rPr>
          <w:rFonts w:ascii="Cambria" w:hAnsi="Cambria" w:cstheme="minorHAnsi"/>
          <w:color w:val="auto"/>
          <w:szCs w:val="24"/>
        </w:rPr>
        <w:t>ej</w:t>
      </w:r>
      <w:r w:rsidRPr="008E6C00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8E6C00">
        <w:rPr>
          <w:rFonts w:ascii="Cambria" w:hAnsi="Cambria" w:cstheme="minorHAnsi"/>
          <w:color w:val="auto"/>
          <w:szCs w:val="24"/>
        </w:rPr>
        <w:t>treści</w:t>
      </w:r>
      <w:r w:rsidRPr="008E6C00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>” oraz zgodnie z niniejszą Specyfikacją Warunków Zamówienia, zwaną dalej „SWZ”, a</w:t>
      </w:r>
      <w:r w:rsidR="004B0CF9" w:rsidRPr="008E6C00">
        <w:rPr>
          <w:rFonts w:ascii="Cambria" w:hAnsi="Cambria" w:cstheme="minorHAnsi"/>
          <w:color w:val="auto"/>
          <w:szCs w:val="24"/>
        </w:rPr>
        <w:t> </w:t>
      </w:r>
      <w:r w:rsidRPr="008E6C00">
        <w:rPr>
          <w:rFonts w:ascii="Cambria" w:hAnsi="Cambria" w:cstheme="minorHAnsi"/>
          <w:color w:val="auto"/>
          <w:szCs w:val="24"/>
        </w:rPr>
        <w:t>w</w:t>
      </w:r>
      <w:r w:rsidR="004B0CF9" w:rsidRPr="008E6C00">
        <w:rPr>
          <w:rFonts w:ascii="Cambria" w:hAnsi="Cambria" w:cstheme="minorHAnsi"/>
          <w:color w:val="auto"/>
          <w:szCs w:val="24"/>
        </w:rPr>
        <w:t> </w:t>
      </w:r>
      <w:r w:rsidRPr="008E6C00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8E6C00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8E6C00">
        <w:rPr>
          <w:rFonts w:ascii="Cambria" w:hAnsi="Cambria" w:cstheme="minorHAnsi"/>
          <w:szCs w:val="24"/>
        </w:rPr>
        <w:t>w oparciu o</w:t>
      </w:r>
      <w:r w:rsidR="000E7E83" w:rsidRPr="008E6C00">
        <w:rPr>
          <w:rFonts w:ascii="Cambria" w:hAnsi="Cambria" w:cstheme="minorHAnsi"/>
          <w:color w:val="auto"/>
          <w:szCs w:val="24"/>
        </w:rPr>
        <w:t xml:space="preserve"> </w:t>
      </w:r>
      <w:r w:rsidRPr="008E6C00">
        <w:rPr>
          <w:rFonts w:ascii="Cambria" w:hAnsi="Cambria" w:cstheme="minorHAnsi"/>
          <w:color w:val="auto"/>
          <w:szCs w:val="24"/>
        </w:rPr>
        <w:t>przepisy ustawy z dnia 23</w:t>
      </w:r>
      <w:r w:rsidR="004B0CF9" w:rsidRPr="008E6C00">
        <w:rPr>
          <w:rFonts w:ascii="Cambria" w:hAnsi="Cambria" w:cstheme="minorHAnsi"/>
          <w:color w:val="auto"/>
          <w:szCs w:val="24"/>
        </w:rPr>
        <w:t> </w:t>
      </w:r>
      <w:r w:rsidRPr="008E6C00">
        <w:rPr>
          <w:rFonts w:ascii="Cambria" w:hAnsi="Cambria" w:cstheme="minorHAnsi"/>
          <w:color w:val="auto"/>
          <w:szCs w:val="24"/>
        </w:rPr>
        <w:t>kwietnia 1964 r. Kodeks cywilny (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t.j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 xml:space="preserve">. Dz. U. </w:t>
      </w:r>
      <w:r w:rsidR="00537027" w:rsidRPr="008E6C00">
        <w:rPr>
          <w:rFonts w:ascii="Cambria" w:hAnsi="Cambria"/>
          <w:szCs w:val="24"/>
        </w:rPr>
        <w:t>z 202</w:t>
      </w:r>
      <w:r w:rsidR="00BC7F1D" w:rsidRPr="008E6C00">
        <w:rPr>
          <w:rFonts w:ascii="Cambria" w:hAnsi="Cambria"/>
          <w:szCs w:val="24"/>
        </w:rPr>
        <w:t>2</w:t>
      </w:r>
      <w:r w:rsidR="00537027" w:rsidRPr="008E6C00">
        <w:rPr>
          <w:rFonts w:ascii="Cambria" w:hAnsi="Cambria"/>
          <w:szCs w:val="24"/>
        </w:rPr>
        <w:t xml:space="preserve"> r. poz. </w:t>
      </w:r>
      <w:r w:rsidR="00BC7F1D" w:rsidRPr="008E6C00">
        <w:rPr>
          <w:rFonts w:ascii="Cambria" w:hAnsi="Cambria"/>
          <w:szCs w:val="24"/>
        </w:rPr>
        <w:t>1360 ze zm.</w:t>
      </w:r>
      <w:r w:rsidRPr="008E6C00">
        <w:rPr>
          <w:rFonts w:ascii="Cambria" w:hAnsi="Cambria" w:cstheme="minorHAnsi"/>
          <w:color w:val="auto"/>
          <w:szCs w:val="24"/>
        </w:rPr>
        <w:t>).</w:t>
      </w:r>
    </w:p>
    <w:p w14:paraId="483F303D" w14:textId="22B803DD" w:rsidR="00023264" w:rsidRPr="008E6C00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878FBF2" w:rsidR="00023264" w:rsidRPr="008E6C00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8E6C00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8E6C00">
        <w:rPr>
          <w:rFonts w:ascii="Cambria" w:hAnsi="Cambria" w:cstheme="minorHAnsi"/>
          <w:b/>
          <w:color w:val="auto"/>
          <w:szCs w:val="24"/>
        </w:rPr>
        <w:t>zastosuje</w:t>
      </w:r>
      <w:r w:rsidRPr="008E6C00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8E6C00">
        <w:rPr>
          <w:rFonts w:ascii="Cambria" w:hAnsi="Cambria" w:cstheme="minorHAnsi"/>
          <w:color w:val="auto"/>
          <w:szCs w:val="24"/>
        </w:rPr>
        <w:t>ej</w:t>
      </w:r>
      <w:r w:rsidR="002F0000" w:rsidRPr="008E6C00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8E6C00">
        <w:rPr>
          <w:rFonts w:ascii="Cambria" w:hAnsi="Cambria" w:cstheme="minorHAnsi"/>
          <w:color w:val="auto"/>
          <w:szCs w:val="24"/>
        </w:rPr>
        <w:t>ci</w:t>
      </w:r>
      <w:r w:rsidR="002F0000" w:rsidRPr="008E6C00">
        <w:rPr>
          <w:rFonts w:ascii="Cambria" w:hAnsi="Cambria" w:cstheme="minorHAnsi"/>
          <w:color w:val="auto"/>
          <w:szCs w:val="24"/>
        </w:rPr>
        <w:t xml:space="preserve"> oceny ofert</w:t>
      </w:r>
      <w:r w:rsidRPr="008E6C00">
        <w:rPr>
          <w:rFonts w:ascii="Cambria" w:hAnsi="Cambria" w:cstheme="minorHAnsi"/>
          <w:color w:val="auto"/>
          <w:szCs w:val="24"/>
        </w:rPr>
        <w:t>”, określon</w:t>
      </w:r>
      <w:r w:rsidR="00CD7DB3" w:rsidRPr="008E6C00">
        <w:rPr>
          <w:rFonts w:ascii="Cambria" w:hAnsi="Cambria" w:cstheme="minorHAnsi"/>
          <w:color w:val="auto"/>
          <w:szCs w:val="24"/>
        </w:rPr>
        <w:t>ej</w:t>
      </w:r>
      <w:r w:rsidRPr="008E6C00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8E6C00">
        <w:rPr>
          <w:rFonts w:ascii="Cambria" w:hAnsi="Cambria" w:cstheme="minorHAnsi"/>
          <w:color w:val="auto"/>
          <w:szCs w:val="24"/>
        </w:rPr>
        <w:t>274 ust. 1</w:t>
      </w:r>
      <w:r w:rsidR="004B0CF9" w:rsidRPr="008E6C00">
        <w:rPr>
          <w:rFonts w:ascii="Cambria" w:hAnsi="Cambria" w:cstheme="minorHAnsi"/>
          <w:color w:val="auto"/>
          <w:szCs w:val="24"/>
        </w:rPr>
        <w:t xml:space="preserve"> </w:t>
      </w:r>
      <w:r w:rsidRPr="008E6C00">
        <w:rPr>
          <w:rFonts w:ascii="Cambria" w:hAnsi="Cambria" w:cstheme="minorHAnsi"/>
          <w:color w:val="auto"/>
          <w:szCs w:val="24"/>
        </w:rPr>
        <w:t xml:space="preserve">ustawy 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>.</w:t>
      </w:r>
    </w:p>
    <w:p w14:paraId="642771CB" w14:textId="77777777" w:rsidR="00B74D1A" w:rsidRPr="008E6C00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8E6C00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3DA194E9" w:rsidR="009A29E7" w:rsidRPr="008E6C00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8E6C00">
        <w:rPr>
          <w:rFonts w:ascii="Cambria" w:hAnsi="Cambria"/>
          <w:sz w:val="24"/>
          <w:szCs w:val="24"/>
        </w:rPr>
        <w:t>sprzedaży, dostarczenia</w:t>
      </w:r>
      <w:r w:rsidRPr="008E6C00">
        <w:rPr>
          <w:rFonts w:ascii="Cambria" w:hAnsi="Cambria"/>
          <w:sz w:val="24"/>
          <w:szCs w:val="24"/>
        </w:rPr>
        <w:t xml:space="preserve">, zainstalowania, uruchomienia i przetestowania fabrycznie nowego </w:t>
      </w:r>
      <w:r w:rsidR="00ED6938" w:rsidRPr="008E6C00">
        <w:rPr>
          <w:rFonts w:ascii="Cambria" w:hAnsi="Cambria"/>
          <w:sz w:val="24"/>
          <w:szCs w:val="24"/>
        </w:rPr>
        <w:t>oświetlacza kryminalistycznego do ujawniania śladów biologicznych i innych</w:t>
      </w:r>
      <w:r w:rsidR="00176D8E" w:rsidRPr="008E6C00">
        <w:rPr>
          <w:rFonts w:ascii="Cambria" w:hAnsi="Cambria"/>
          <w:sz w:val="24"/>
          <w:szCs w:val="24"/>
        </w:rPr>
        <w:t xml:space="preserve"> </w:t>
      </w:r>
      <w:r w:rsidR="006D24C3" w:rsidRPr="008E6C00">
        <w:rPr>
          <w:rFonts w:ascii="Cambria" w:hAnsi="Cambria"/>
          <w:sz w:val="24"/>
          <w:szCs w:val="24"/>
        </w:rPr>
        <w:t>oraz</w:t>
      </w:r>
      <w:r w:rsidRPr="008E6C00">
        <w:rPr>
          <w:rFonts w:ascii="Cambria" w:hAnsi="Cambria"/>
          <w:sz w:val="24"/>
          <w:szCs w:val="24"/>
        </w:rPr>
        <w:t xml:space="preserve"> szkolenie w zakresie jego obsługi, </w:t>
      </w:r>
      <w:r w:rsidRPr="008E6C00">
        <w:rPr>
          <w:rFonts w:ascii="Cambria" w:hAnsi="Cambria"/>
          <w:bCs/>
          <w:sz w:val="24"/>
          <w:szCs w:val="24"/>
        </w:rPr>
        <w:t>zwanego w</w:t>
      </w:r>
      <w:r w:rsidR="00B8578E" w:rsidRPr="008E6C00">
        <w:rPr>
          <w:rFonts w:ascii="Cambria" w:hAnsi="Cambria"/>
          <w:bCs/>
          <w:sz w:val="24"/>
          <w:szCs w:val="24"/>
        </w:rPr>
        <w:t> </w:t>
      </w:r>
      <w:r w:rsidRPr="008E6C00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8E6C00">
        <w:rPr>
          <w:rFonts w:ascii="Cambria" w:hAnsi="Cambria"/>
          <w:sz w:val="24"/>
          <w:szCs w:val="24"/>
        </w:rPr>
        <w:t>.</w:t>
      </w:r>
    </w:p>
    <w:p w14:paraId="3556B37B" w14:textId="77777777" w:rsidR="009A29E7" w:rsidRPr="008E6C00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A3053CB" w14:textId="77777777" w:rsidR="009A29E7" w:rsidRPr="008E6C00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8E6C00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1207EDA" w14:textId="77777777" w:rsidR="009A29E7" w:rsidRPr="008E6C00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lastRenderedPageBreak/>
        <w:t>Zakres przedmiotu zamówienia obejmuje:</w:t>
      </w:r>
    </w:p>
    <w:p w14:paraId="66AF54C6" w14:textId="72B46FF8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  <w:lang w:val="sq-AL"/>
        </w:rPr>
        <w:t xml:space="preserve">Wykonawca musi zaoferować </w:t>
      </w:r>
      <w:r w:rsidRPr="008E6C00">
        <w:rPr>
          <w:rFonts w:ascii="Cambria" w:hAnsi="Cambria"/>
          <w:b/>
          <w:szCs w:val="24"/>
          <w:lang w:val="sq-AL"/>
        </w:rPr>
        <w:t xml:space="preserve">co najmniej </w:t>
      </w:r>
      <w:r w:rsidR="00EC3098" w:rsidRPr="008E6C00">
        <w:rPr>
          <w:rFonts w:ascii="Cambria" w:hAnsi="Cambria"/>
          <w:b/>
          <w:szCs w:val="24"/>
          <w:lang w:val="sq-AL"/>
        </w:rPr>
        <w:t>24</w:t>
      </w:r>
      <w:r w:rsidRPr="008E6C00">
        <w:rPr>
          <w:rFonts w:ascii="Cambria" w:hAnsi="Cambria"/>
          <w:b/>
          <w:szCs w:val="24"/>
          <w:lang w:val="sq-AL"/>
        </w:rPr>
        <w:t xml:space="preserve"> miesięczny okres gwarancji</w:t>
      </w:r>
      <w:r w:rsidRPr="008E6C00">
        <w:rPr>
          <w:rFonts w:ascii="Cambria" w:hAnsi="Cambria"/>
          <w:szCs w:val="24"/>
          <w:lang w:val="sq-AL"/>
        </w:rPr>
        <w:t xml:space="preserve"> i rękojmi za wady dla całości przedmiotu zamówienia wraz z jego konserwacją zgodnie </w:t>
      </w:r>
      <w:r w:rsidRPr="008E6C00">
        <w:rPr>
          <w:rFonts w:ascii="Cambria" w:hAnsi="Cambria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8E6C00">
        <w:rPr>
          <w:rFonts w:ascii="Cambria" w:hAnsi="Cambria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8E6C00">
        <w:rPr>
          <w:rFonts w:ascii="Cambria" w:hAnsi="Cambria"/>
          <w:szCs w:val="24"/>
        </w:rPr>
        <w:t xml:space="preserve">kres gwarancji i rękojmi jest dodatkowo punktowany, zgodnie z </w:t>
      </w:r>
      <w:r w:rsidR="0070396F" w:rsidRPr="008E6C00">
        <w:rPr>
          <w:rFonts w:ascii="Cambria" w:hAnsi="Cambria"/>
          <w:szCs w:val="24"/>
        </w:rPr>
        <w:t>Rozdz</w:t>
      </w:r>
      <w:r w:rsidR="007A4B5C" w:rsidRPr="008E6C00">
        <w:rPr>
          <w:rFonts w:ascii="Cambria" w:hAnsi="Cambria"/>
          <w:szCs w:val="24"/>
        </w:rPr>
        <w:t>iałem</w:t>
      </w:r>
      <w:r w:rsidRPr="008E6C00">
        <w:rPr>
          <w:rFonts w:ascii="Cambria" w:hAnsi="Cambria"/>
          <w:szCs w:val="24"/>
        </w:rPr>
        <w:t xml:space="preserve"> XV SWZ.</w:t>
      </w:r>
    </w:p>
    <w:p w14:paraId="6F541920" w14:textId="77777777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iCs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Wykonawca wraz ze sprzętem winien dostarczyć zestaw niezbędnych akcesoriów i materiałów eksploatacyjnych potr</w:t>
      </w:r>
      <w:r w:rsidR="004D0D25" w:rsidRPr="008E6C00">
        <w:rPr>
          <w:rFonts w:ascii="Cambria" w:hAnsi="Cambria"/>
          <w:szCs w:val="24"/>
        </w:rPr>
        <w:t>zebnych do uruchomienia zestawu</w:t>
      </w:r>
      <w:r w:rsidRPr="008E6C00">
        <w:rPr>
          <w:rFonts w:ascii="Cambria" w:hAnsi="Cambria"/>
          <w:szCs w:val="24"/>
        </w:rPr>
        <w:t>.</w:t>
      </w:r>
    </w:p>
    <w:p w14:paraId="535DE935" w14:textId="4B05D7ED" w:rsidR="00EC3098" w:rsidRPr="008E6C00" w:rsidRDefault="00EC3098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Wykonawca wraz ze sprzętem winien dostarczyć instrukcję obsługi sprzętu i systemu w języku polskim lub angielskim oraz dokumenty potwierdzające walidację zgodnie z</w:t>
      </w:r>
      <w:r w:rsidR="00BE7AB1" w:rsidRPr="008E6C00">
        <w:rPr>
          <w:rFonts w:ascii="Cambria" w:hAnsi="Cambria"/>
          <w:szCs w:val="24"/>
        </w:rPr>
        <w:t> </w:t>
      </w:r>
      <w:r w:rsidRPr="008E6C00">
        <w:rPr>
          <w:rFonts w:ascii="Cambria" w:hAnsi="Cambria"/>
          <w:szCs w:val="24"/>
        </w:rPr>
        <w:t>zaleceniami DAB</w:t>
      </w:r>
      <w:r w:rsidR="008E6C00" w:rsidRPr="008E6C00">
        <w:rPr>
          <w:rFonts w:ascii="Cambria" w:hAnsi="Cambria"/>
          <w:szCs w:val="24"/>
        </w:rPr>
        <w:t>/</w:t>
      </w:r>
      <w:r w:rsidRPr="008E6C00">
        <w:rPr>
          <w:rFonts w:ascii="Cambria" w:hAnsi="Cambria"/>
          <w:szCs w:val="24"/>
        </w:rPr>
        <w:t>SWGDM.</w:t>
      </w:r>
    </w:p>
    <w:p w14:paraId="4B6B9068" w14:textId="77777777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8E6C00">
        <w:rPr>
          <w:rFonts w:ascii="Cambria" w:hAnsi="Cambria" w:cs="Arial"/>
          <w:spacing w:val="-3"/>
          <w:szCs w:val="24"/>
        </w:rPr>
        <w:t xml:space="preserve"> Wszystkie koszty związane z usunięciem awarii powstałej </w:t>
      </w:r>
      <w:r w:rsidRPr="008E6C00">
        <w:rPr>
          <w:rFonts w:ascii="Cambria" w:hAnsi="Cambria" w:cs="Arial"/>
          <w:spacing w:val="-3"/>
          <w:szCs w:val="24"/>
        </w:rPr>
        <w:br/>
        <w:t>z winy producenta pokrywa Wykonawca.</w:t>
      </w:r>
    </w:p>
    <w:p w14:paraId="788FC383" w14:textId="77777777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Wykonawca zapewni stały autoryzowany serwis techniczny z siedzibą w Polsce.</w:t>
      </w:r>
    </w:p>
    <w:p w14:paraId="3E4C81B6" w14:textId="4AE3E6B5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8E6C00">
        <w:rPr>
          <w:rFonts w:ascii="Cambria" w:hAnsi="Cambria"/>
          <w:bCs/>
          <w:szCs w:val="24"/>
        </w:rPr>
        <w:t>załącznik nr 2 do SWZ</w:t>
      </w:r>
      <w:r w:rsidRPr="008E6C00">
        <w:rPr>
          <w:rFonts w:ascii="Cambria" w:hAnsi="Cambria"/>
          <w:szCs w:val="24"/>
        </w:rPr>
        <w:t xml:space="preserve"> (wskazując w szczególności oferowany typ, rodzaj, model, producenta, numer katalogowy i inne istotne parametry odpowiednio dla każdego z elementów {urządzeń} składających się na przedmiot zamówienia oraz ich cenę).</w:t>
      </w:r>
      <w:r w:rsidR="0070396F" w:rsidRPr="008E6C00">
        <w:rPr>
          <w:rFonts w:ascii="Cambria" w:hAnsi="Cambria"/>
          <w:szCs w:val="24"/>
        </w:rPr>
        <w:t xml:space="preserve"> </w:t>
      </w:r>
    </w:p>
    <w:p w14:paraId="1818E62E" w14:textId="02C47A09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eastAsia="Calibri" w:hAnsi="Cambria"/>
          <w:szCs w:val="24"/>
        </w:rPr>
        <w:t xml:space="preserve">Wykonawca winien zagwarantować dostępność części zamiennych przez okres minimum </w:t>
      </w:r>
      <w:r w:rsidR="00EC3098" w:rsidRPr="008E6C00">
        <w:rPr>
          <w:rFonts w:ascii="Cambria" w:eastAsia="Calibri" w:hAnsi="Cambria"/>
          <w:szCs w:val="24"/>
        </w:rPr>
        <w:t>10</w:t>
      </w:r>
      <w:r w:rsidRPr="008E6C00">
        <w:rPr>
          <w:rFonts w:ascii="Cambria" w:eastAsia="Calibri" w:hAnsi="Cambria"/>
          <w:szCs w:val="24"/>
        </w:rPr>
        <w:t xml:space="preserve"> lat od daty dostawy.</w:t>
      </w:r>
    </w:p>
    <w:p w14:paraId="0E433BFF" w14:textId="780724A6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8E6C00">
        <w:rPr>
          <w:rFonts w:ascii="Cambria" w:hAnsi="Cambria"/>
          <w:szCs w:val="24"/>
        </w:rPr>
        <w:t>oraz</w:t>
      </w:r>
      <w:r w:rsidRPr="008E6C00">
        <w:rPr>
          <w:rFonts w:ascii="Cambria" w:hAnsi="Cambria"/>
          <w:szCs w:val="24"/>
        </w:rPr>
        <w:t xml:space="preserve"> przeszkolenie pracowników Zamawiającego w jego obsłudze. </w:t>
      </w:r>
    </w:p>
    <w:p w14:paraId="44614B7A" w14:textId="4DDDAB75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639956BE" w14:textId="77777777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lastRenderedPageBreak/>
        <w:t>Dostawa przedmiotu zamówienia musi być zrealizowana w godzinach pracy Zamawiającego od poniedziałku do piątku w godzinach od 9</w:t>
      </w:r>
      <w:r w:rsidRPr="008E6C00">
        <w:rPr>
          <w:rFonts w:ascii="Cambria" w:hAnsi="Cambria"/>
          <w:szCs w:val="24"/>
          <w:vertAlign w:val="superscript"/>
        </w:rPr>
        <w:t>00</w:t>
      </w:r>
      <w:r w:rsidRPr="008E6C00">
        <w:rPr>
          <w:rFonts w:ascii="Cambria" w:hAnsi="Cambria"/>
          <w:szCs w:val="24"/>
        </w:rPr>
        <w:t xml:space="preserve"> do 15</w:t>
      </w:r>
      <w:r w:rsidRPr="008E6C00">
        <w:rPr>
          <w:rFonts w:ascii="Cambria" w:hAnsi="Cambria"/>
          <w:szCs w:val="24"/>
          <w:vertAlign w:val="superscript"/>
        </w:rPr>
        <w:t>00</w:t>
      </w:r>
      <w:r w:rsidRPr="008E6C00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6EFBF7CA" w:rsidR="009A29E7" w:rsidRPr="008E6C00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napToGrid w:val="0"/>
          <w:szCs w:val="24"/>
          <w:lang w:eastAsia="en-US"/>
        </w:rPr>
        <w:t xml:space="preserve">Wykonawca zapewni minimum </w:t>
      </w:r>
      <w:r w:rsidR="00EC3098" w:rsidRPr="008E6C00">
        <w:rPr>
          <w:rFonts w:ascii="Cambria" w:hAnsi="Cambria"/>
          <w:snapToGrid w:val="0"/>
          <w:szCs w:val="24"/>
          <w:lang w:eastAsia="en-US"/>
        </w:rPr>
        <w:t>1</w:t>
      </w:r>
      <w:r w:rsidRPr="008E6C00">
        <w:rPr>
          <w:rFonts w:ascii="Cambria" w:hAnsi="Cambria"/>
          <w:snapToGrid w:val="0"/>
          <w:szCs w:val="24"/>
          <w:lang w:eastAsia="en-US"/>
        </w:rPr>
        <w:t xml:space="preserve">-dniowe szkolenie w siedzibie Zamawiającego dotyczące obsługi sprzętu oraz oprogramowania (minimum </w:t>
      </w:r>
      <w:r w:rsidR="00EC3098" w:rsidRPr="008E6C00">
        <w:rPr>
          <w:rFonts w:ascii="Cambria" w:hAnsi="Cambria"/>
          <w:snapToGrid w:val="0"/>
          <w:szCs w:val="24"/>
          <w:lang w:eastAsia="en-US"/>
        </w:rPr>
        <w:t>8</w:t>
      </w:r>
      <w:r w:rsidRPr="008E6C00">
        <w:rPr>
          <w:rFonts w:ascii="Cambria" w:hAnsi="Cambria"/>
          <w:snapToGrid w:val="0"/>
          <w:szCs w:val="24"/>
          <w:lang w:eastAsia="en-US"/>
        </w:rPr>
        <w:t xml:space="preserve"> godzin zegarow</w:t>
      </w:r>
      <w:r w:rsidR="00EC3098" w:rsidRPr="008E6C00">
        <w:rPr>
          <w:rFonts w:ascii="Cambria" w:hAnsi="Cambria"/>
          <w:snapToGrid w:val="0"/>
          <w:szCs w:val="24"/>
          <w:lang w:eastAsia="en-US"/>
        </w:rPr>
        <w:t>ych). Szkolenie dla minimum 3</w:t>
      </w:r>
      <w:r w:rsidRPr="008E6C00">
        <w:rPr>
          <w:rFonts w:ascii="Cambria" w:hAnsi="Cambria"/>
          <w:snapToGrid w:val="0"/>
          <w:szCs w:val="24"/>
          <w:lang w:eastAsia="en-US"/>
        </w:rPr>
        <w:t xml:space="preserve"> osób Wykonawca przeprowadzi w terminie uzgodnionym z użytkownikiem.</w:t>
      </w:r>
    </w:p>
    <w:p w14:paraId="526F9D37" w14:textId="77777777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8E6C00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przy oprogramowaniu </w:t>
      </w:r>
      <w:proofErr w:type="spellStart"/>
      <w:r w:rsidRPr="008E6C00">
        <w:rPr>
          <w:rFonts w:ascii="Cambria" w:hAnsi="Cambria"/>
          <w:szCs w:val="24"/>
        </w:rPr>
        <w:t>firmware</w:t>
      </w:r>
      <w:proofErr w:type="spellEnd"/>
      <w:r w:rsidRPr="008E6C00">
        <w:rPr>
          <w:rFonts w:ascii="Cambria" w:hAnsi="Cambria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8E6C00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przy pozostałym oprogramowaniu – licencje.</w:t>
      </w:r>
    </w:p>
    <w:p w14:paraId="56C77FC7" w14:textId="77777777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Oferowany przedmiot zamówienia musi być fabrycznie nowy, nieużywany, </w:t>
      </w:r>
      <w:proofErr w:type="spellStart"/>
      <w:r w:rsidRPr="008E6C00">
        <w:rPr>
          <w:rFonts w:ascii="Cambria" w:hAnsi="Cambria"/>
          <w:szCs w:val="24"/>
        </w:rPr>
        <w:t>niepowystawowy</w:t>
      </w:r>
      <w:proofErr w:type="spellEnd"/>
      <w:r w:rsidRPr="008E6C00">
        <w:rPr>
          <w:rFonts w:ascii="Cambria" w:hAnsi="Cambria"/>
          <w:szCs w:val="24"/>
        </w:rPr>
        <w:t xml:space="preserve">, nieregenerowany, wyprodukowany nie wcześniej niż w 2022 r. </w:t>
      </w:r>
    </w:p>
    <w:p w14:paraId="3E7DE875" w14:textId="5A3E653D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Warunki realizacji zamówienia zawarte zostały we wzorze umowy stanowiącym załącznik nr </w:t>
      </w:r>
      <w:r w:rsidR="00A711EB" w:rsidRPr="008E6C00">
        <w:rPr>
          <w:rFonts w:ascii="Cambria" w:hAnsi="Cambria"/>
          <w:szCs w:val="24"/>
        </w:rPr>
        <w:t>7</w:t>
      </w:r>
      <w:r w:rsidRPr="008E6C00">
        <w:rPr>
          <w:rFonts w:ascii="Cambria" w:hAnsi="Cambria"/>
          <w:szCs w:val="24"/>
        </w:rPr>
        <w:t xml:space="preserve"> do SWZ.</w:t>
      </w:r>
    </w:p>
    <w:p w14:paraId="7F4BB14F" w14:textId="4C0775E1" w:rsidR="009A29E7" w:rsidRPr="008E6C00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8E6C00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8E6C00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8E6C00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8E6C00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8E6C00">
        <w:rPr>
          <w:rFonts w:ascii="Cambria" w:hAnsi="Cambria"/>
          <w:b/>
          <w:sz w:val="24"/>
          <w:szCs w:val="24"/>
        </w:rPr>
        <w:t>WSPÓLNY SŁOWNIK ZAMÓWIEŃ CPV</w:t>
      </w:r>
    </w:p>
    <w:p w14:paraId="28324CD6" w14:textId="5542126D" w:rsidR="004D0D25" w:rsidRPr="008E6C00" w:rsidRDefault="00C2446D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38500000-0 – Aparatura kontrolna i badawcza</w:t>
      </w:r>
      <w:r w:rsidR="004D0D25" w:rsidRPr="008E6C00">
        <w:rPr>
          <w:rFonts w:ascii="Cambria" w:hAnsi="Cambria"/>
          <w:szCs w:val="24"/>
        </w:rPr>
        <w:t>,</w:t>
      </w:r>
    </w:p>
    <w:p w14:paraId="76EAE4CE" w14:textId="77777777" w:rsidR="004D0D25" w:rsidRPr="008E6C00" w:rsidRDefault="004D0D25" w:rsidP="00BE7AB1">
      <w:pPr>
        <w:pStyle w:val="NumberList0"/>
        <w:widowControl/>
        <w:ind w:left="0" w:firstLine="454"/>
        <w:rPr>
          <w:rFonts w:ascii="Cambria" w:hAnsi="Cambria"/>
          <w:color w:val="auto"/>
          <w:szCs w:val="24"/>
        </w:rPr>
      </w:pPr>
    </w:p>
    <w:p w14:paraId="7BE951DF" w14:textId="6CC380E6" w:rsidR="005D4896" w:rsidRPr="008E6C00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8E6C00">
        <w:rPr>
          <w:rFonts w:ascii="Cambria" w:hAnsi="Cambria"/>
          <w:b/>
          <w:szCs w:val="24"/>
        </w:rPr>
        <w:t>TERMIN WYKONANIA ZAMÓWIENIA</w:t>
      </w:r>
    </w:p>
    <w:p w14:paraId="5E15E7F1" w14:textId="62C9C9B2" w:rsidR="009714B9" w:rsidRPr="008E6C00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 w:rsidRPr="008E6C00">
        <w:rPr>
          <w:rFonts w:ascii="Cambria" w:hAnsi="Cambria"/>
          <w:szCs w:val="24"/>
        </w:rPr>
        <w:t xml:space="preserve">jednakże nie </w:t>
      </w:r>
      <w:r w:rsidR="00A615D4" w:rsidRPr="008E6C00">
        <w:rPr>
          <w:rFonts w:ascii="Cambria" w:hAnsi="Cambria"/>
          <w:szCs w:val="24"/>
        </w:rPr>
        <w:t>później niż do dnia 23 grudnia 2022 r.</w:t>
      </w:r>
    </w:p>
    <w:p w14:paraId="096FE9A9" w14:textId="77777777" w:rsidR="009714B9" w:rsidRPr="008E6C00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Zamawiający zaznacza, iż dopuszcza możliwość wcześniejszej realizacji zamówienia.</w:t>
      </w:r>
    </w:p>
    <w:p w14:paraId="3A3976C4" w14:textId="77777777" w:rsidR="008E6C00" w:rsidRPr="008E6C00" w:rsidRDefault="008E6C00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51A7EC55" w14:textId="6BCDD553" w:rsidR="00023264" w:rsidRPr="008E6C00" w:rsidRDefault="00E67D68" w:rsidP="00D245F3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8E6C00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8E6C00">
        <w:rPr>
          <w:rFonts w:ascii="Cambria" w:hAnsi="Cambria" w:cs="Arial"/>
          <w:szCs w:val="24"/>
        </w:rPr>
        <w:t>lonych w Rozdziale V</w:t>
      </w:r>
      <w:r w:rsidR="00512CC6" w:rsidRPr="008E6C00">
        <w:rPr>
          <w:rFonts w:ascii="Cambria" w:hAnsi="Cambria" w:cs="Arial"/>
          <w:szCs w:val="24"/>
        </w:rPr>
        <w:t>II</w:t>
      </w:r>
      <w:r w:rsidRPr="008E6C00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8E6C00">
        <w:rPr>
          <w:rFonts w:ascii="Cambria" w:hAnsi="Cambria" w:cs="Arial"/>
          <w:szCs w:val="24"/>
        </w:rPr>
        <w:t xml:space="preserve"> </w:t>
      </w:r>
      <w:r w:rsidRPr="008E6C00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8E6C00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lastRenderedPageBreak/>
        <w:t>O udzielenie zamówienia mogą ubiegać się Wykonawcy, którzy spełniają warunki dotyczące:</w:t>
      </w:r>
    </w:p>
    <w:p w14:paraId="555712EF" w14:textId="0BABD1D8" w:rsidR="001A563A" w:rsidRPr="008E6C00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>zdolności do występowania w obrocie gospodarczym</w:t>
      </w:r>
      <w:r w:rsidR="008304EB" w:rsidRPr="008E6C00">
        <w:rPr>
          <w:rFonts w:ascii="Cambria" w:hAnsi="Cambria" w:cs="Arial"/>
          <w:szCs w:val="24"/>
        </w:rPr>
        <w:t xml:space="preserve"> </w:t>
      </w:r>
      <w:r w:rsidR="005D4896" w:rsidRPr="008E6C00">
        <w:rPr>
          <w:rFonts w:ascii="Cambria" w:hAnsi="Cambria" w:cs="Arial"/>
          <w:szCs w:val="24"/>
        </w:rPr>
        <w:t>–</w:t>
      </w:r>
      <w:r w:rsidR="001A563A" w:rsidRPr="008E6C00">
        <w:rPr>
          <w:rFonts w:ascii="Cambria" w:hAnsi="Cambria" w:cs="Arial"/>
          <w:szCs w:val="24"/>
        </w:rPr>
        <w:t xml:space="preserve"> </w:t>
      </w:r>
      <w:r w:rsidRPr="008E6C00">
        <w:rPr>
          <w:rFonts w:ascii="Cambria" w:hAnsi="Cambria" w:cs="Arial"/>
          <w:szCs w:val="24"/>
        </w:rPr>
        <w:t>Zamawiający</w:t>
      </w:r>
      <w:r w:rsidR="005D4896" w:rsidRPr="008E6C00">
        <w:rPr>
          <w:rFonts w:ascii="Cambria" w:hAnsi="Cambria" w:cs="Arial"/>
          <w:szCs w:val="24"/>
        </w:rPr>
        <w:t xml:space="preserve"> </w:t>
      </w:r>
      <w:r w:rsidRPr="008E6C00">
        <w:rPr>
          <w:rFonts w:ascii="Cambria" w:hAnsi="Cambria" w:cs="Arial"/>
          <w:szCs w:val="24"/>
        </w:rPr>
        <w:t>nie stawia warunku w powyższym zakresie</w:t>
      </w:r>
      <w:r w:rsidR="001A563A" w:rsidRPr="008E6C00">
        <w:rPr>
          <w:rFonts w:ascii="Cambria" w:hAnsi="Cambria" w:cs="Arial"/>
          <w:szCs w:val="24"/>
        </w:rPr>
        <w:t>,</w:t>
      </w:r>
      <w:r w:rsidRPr="008E6C00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8E6C00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8E6C00">
        <w:rPr>
          <w:rFonts w:ascii="Cambria" w:hAnsi="Cambria" w:cs="Arial"/>
          <w:szCs w:val="24"/>
        </w:rPr>
        <w:br/>
      </w:r>
      <w:r w:rsidRPr="008E6C00">
        <w:rPr>
          <w:rFonts w:ascii="Cambria" w:hAnsi="Cambria" w:cs="Arial"/>
          <w:szCs w:val="24"/>
        </w:rPr>
        <w:t>o ile wynika to z odrębnych przepisów</w:t>
      </w:r>
      <w:r w:rsidR="008304EB" w:rsidRPr="008E6C00">
        <w:rPr>
          <w:rFonts w:ascii="Cambria" w:hAnsi="Cambria" w:cs="Arial"/>
          <w:szCs w:val="24"/>
        </w:rPr>
        <w:t xml:space="preserve"> </w:t>
      </w:r>
      <w:r w:rsidR="001223B0" w:rsidRPr="008E6C00">
        <w:rPr>
          <w:rFonts w:ascii="Cambria" w:hAnsi="Cambria" w:cs="Arial"/>
          <w:szCs w:val="24"/>
        </w:rPr>
        <w:t>–</w:t>
      </w:r>
      <w:r w:rsidRPr="008E6C00">
        <w:rPr>
          <w:rFonts w:ascii="Cambria" w:hAnsi="Cambria" w:cs="Arial"/>
          <w:szCs w:val="24"/>
        </w:rPr>
        <w:t xml:space="preserve"> Zamawiający</w:t>
      </w:r>
      <w:r w:rsidR="001223B0" w:rsidRPr="008E6C00">
        <w:rPr>
          <w:rFonts w:ascii="Cambria" w:hAnsi="Cambria" w:cs="Arial"/>
          <w:szCs w:val="24"/>
        </w:rPr>
        <w:t xml:space="preserve"> </w:t>
      </w:r>
      <w:r w:rsidRPr="008E6C00">
        <w:rPr>
          <w:rFonts w:ascii="Cambria" w:hAnsi="Cambria" w:cs="Arial"/>
          <w:szCs w:val="24"/>
        </w:rPr>
        <w:t xml:space="preserve">nie stawia warunku </w:t>
      </w:r>
      <w:r w:rsidR="00A36C62" w:rsidRPr="008E6C00">
        <w:rPr>
          <w:rFonts w:ascii="Cambria" w:hAnsi="Cambria" w:cs="Arial"/>
          <w:szCs w:val="24"/>
        </w:rPr>
        <w:br/>
      </w:r>
      <w:r w:rsidRPr="008E6C00">
        <w:rPr>
          <w:rFonts w:ascii="Cambria" w:hAnsi="Cambria" w:cs="Arial"/>
          <w:szCs w:val="24"/>
        </w:rPr>
        <w:t>w powyższym zakresie</w:t>
      </w:r>
      <w:r w:rsidR="001A563A" w:rsidRPr="008E6C00">
        <w:rPr>
          <w:rFonts w:ascii="Cambria" w:hAnsi="Cambria" w:cs="Arial"/>
          <w:szCs w:val="24"/>
        </w:rPr>
        <w:t>,</w:t>
      </w:r>
      <w:r w:rsidRPr="008E6C00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8E6C00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>sytuacji ekonomicznej lub finansowej</w:t>
      </w:r>
      <w:r w:rsidR="008304EB" w:rsidRPr="008E6C00">
        <w:rPr>
          <w:rFonts w:ascii="Cambria" w:hAnsi="Cambria" w:cs="Arial"/>
          <w:szCs w:val="24"/>
        </w:rPr>
        <w:t xml:space="preserve"> </w:t>
      </w:r>
      <w:r w:rsidR="001223B0" w:rsidRPr="008E6C00">
        <w:rPr>
          <w:rFonts w:ascii="Cambria" w:hAnsi="Cambria" w:cs="Arial"/>
          <w:szCs w:val="24"/>
        </w:rPr>
        <w:t>–</w:t>
      </w:r>
      <w:r w:rsidR="001A563A" w:rsidRPr="008E6C00">
        <w:rPr>
          <w:rFonts w:ascii="Cambria" w:hAnsi="Cambria" w:cs="Arial"/>
          <w:szCs w:val="24"/>
        </w:rPr>
        <w:t xml:space="preserve"> </w:t>
      </w:r>
      <w:r w:rsidR="0085238F" w:rsidRPr="008E6C00">
        <w:rPr>
          <w:rFonts w:ascii="Cambria" w:hAnsi="Cambria" w:cs="Arial"/>
          <w:szCs w:val="24"/>
        </w:rPr>
        <w:t xml:space="preserve">Zamawiający nie stawia warunku </w:t>
      </w:r>
      <w:r w:rsidR="003D5007" w:rsidRPr="008E6C00">
        <w:rPr>
          <w:rFonts w:ascii="Cambria" w:hAnsi="Cambria" w:cs="Arial"/>
          <w:szCs w:val="24"/>
        </w:rPr>
        <w:br/>
      </w:r>
      <w:r w:rsidR="0085238F" w:rsidRPr="008E6C00">
        <w:rPr>
          <w:rFonts w:ascii="Cambria" w:hAnsi="Cambria" w:cs="Arial"/>
          <w:szCs w:val="24"/>
        </w:rPr>
        <w:t>w powyższym zakresie,</w:t>
      </w:r>
      <w:r w:rsidR="0085238F" w:rsidRPr="008E6C00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8E6C00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>zdolności technicznej lub zawodowej –</w:t>
      </w:r>
      <w:r w:rsidRPr="008E6C00">
        <w:rPr>
          <w:rFonts w:ascii="Cambria" w:hAnsi="Cambria" w:cstheme="minorHAnsi"/>
          <w:szCs w:val="24"/>
        </w:rPr>
        <w:t xml:space="preserve"> </w:t>
      </w:r>
      <w:r w:rsidR="005252A0" w:rsidRPr="008E6C00">
        <w:rPr>
          <w:rFonts w:ascii="Cambria" w:hAnsi="Cambria" w:cs="Arial"/>
          <w:szCs w:val="24"/>
        </w:rPr>
        <w:t xml:space="preserve">Zamawiający nie stawia warunku </w:t>
      </w:r>
      <w:r w:rsidR="005252A0" w:rsidRPr="008E6C00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8E6C00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E6C00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8E6C00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8E6C00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8E6C00">
        <w:rPr>
          <w:rFonts w:ascii="Cambria" w:hAnsi="Cambria" w:cs="Arial"/>
          <w:szCs w:val="24"/>
        </w:rPr>
        <w:t> </w:t>
      </w:r>
      <w:r w:rsidR="001711D3" w:rsidRPr="008E6C00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8E6C00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8E6C00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8E6C00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475EF77C" w:rsidR="001A563A" w:rsidRPr="008E6C00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39173CEC" w:rsidR="005862E6" w:rsidRPr="008E6C00" w:rsidRDefault="003F38C7" w:rsidP="00D245F3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</w:t>
      </w:r>
      <w:r w:rsidR="00BC7F1D" w:rsidRPr="008E6C00">
        <w:rPr>
          <w:rFonts w:ascii="Cambria" w:hAnsi="Cambria"/>
          <w:sz w:val="24"/>
          <w:szCs w:val="24"/>
        </w:rPr>
        <w:t xml:space="preserve"> </w:t>
      </w:r>
      <w:r w:rsidR="005862E6" w:rsidRPr="008E6C00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C3098" w:rsidRPr="008E6C00">
        <w:rPr>
          <w:rFonts w:ascii="Cambria" w:hAnsi="Cambria"/>
          <w:sz w:val="24"/>
          <w:szCs w:val="24"/>
        </w:rPr>
        <w:t xml:space="preserve"> z późniejszymi zmianami</w:t>
      </w:r>
      <w:r w:rsidR="005862E6" w:rsidRPr="008E6C00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8E6C00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8E6C00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8E6C00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w art. 109 ust. 1 pkt.</w:t>
      </w:r>
      <w:r w:rsidR="00A206C2" w:rsidRPr="008E6C00">
        <w:rPr>
          <w:rFonts w:ascii="Cambria" w:hAnsi="Cambria" w:cs="Arial"/>
          <w:sz w:val="24"/>
          <w:szCs w:val="24"/>
        </w:rPr>
        <w:t xml:space="preserve"> </w:t>
      </w:r>
      <w:r w:rsidRPr="008E6C00">
        <w:rPr>
          <w:rFonts w:ascii="Cambria" w:hAnsi="Cambria" w:cs="Arial"/>
          <w:sz w:val="24"/>
          <w:szCs w:val="24"/>
        </w:rPr>
        <w:t>1, 4, 5, 7</w:t>
      </w:r>
      <w:r w:rsidR="00496290" w:rsidRPr="008E6C00">
        <w:rPr>
          <w:rFonts w:ascii="Cambria" w:hAnsi="Cambria" w:cs="Arial"/>
          <w:sz w:val="24"/>
          <w:szCs w:val="24"/>
        </w:rPr>
        <w:t>, 8</w:t>
      </w:r>
      <w:r w:rsidRPr="008E6C0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F381748" w:rsidR="001A563A" w:rsidRPr="008E6C00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8E6C00">
        <w:rPr>
          <w:rFonts w:ascii="Cambria" w:hAnsi="Cambria" w:cs="Arial"/>
          <w:sz w:val="24"/>
          <w:szCs w:val="24"/>
        </w:rPr>
        <w:t>W</w:t>
      </w:r>
      <w:r w:rsidRPr="008E6C00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8E6C00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8E6C00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8E6C00">
        <w:rPr>
          <w:rFonts w:ascii="Cambria" w:hAnsi="Cambria" w:cs="Arial"/>
          <w:sz w:val="24"/>
          <w:szCs w:val="24"/>
        </w:rPr>
        <w:t>W</w:t>
      </w:r>
      <w:r w:rsidRPr="008E6C00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8E6C00">
        <w:rPr>
          <w:rFonts w:ascii="Cambria" w:hAnsi="Cambria" w:cs="Arial"/>
          <w:sz w:val="24"/>
          <w:szCs w:val="24"/>
        </w:rPr>
        <w:t>Z</w:t>
      </w:r>
      <w:r w:rsidRPr="008E6C00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8E6C00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8E6C00">
        <w:rPr>
          <w:rFonts w:ascii="Cambria" w:hAnsi="Cambria" w:cs="Arial"/>
          <w:sz w:val="24"/>
          <w:szCs w:val="24"/>
        </w:rPr>
        <w:t>wnień z tytułu rękojmi za wady</w:t>
      </w:r>
      <w:r w:rsidR="00496290" w:rsidRPr="008E6C00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8E6C00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8E6C00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8E6C00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. </w:t>
      </w:r>
    </w:p>
    <w:p w14:paraId="6DCF2129" w14:textId="4B88E933" w:rsidR="001A563A" w:rsidRPr="008E6C00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 lub art. 109 ust. 1 pkt </w:t>
      </w:r>
      <w:r w:rsidR="00EC3098" w:rsidRPr="008E6C00">
        <w:rPr>
          <w:rFonts w:ascii="Cambria" w:hAnsi="Cambria" w:cs="Arial"/>
          <w:sz w:val="24"/>
          <w:szCs w:val="24"/>
        </w:rPr>
        <w:t xml:space="preserve">1, </w:t>
      </w:r>
      <w:r w:rsidRPr="008E6C00">
        <w:rPr>
          <w:rFonts w:ascii="Cambria" w:hAnsi="Cambria" w:cs="Arial"/>
          <w:sz w:val="24"/>
          <w:szCs w:val="24"/>
        </w:rPr>
        <w:t>4, 5, 7</w:t>
      </w:r>
      <w:r w:rsidR="00496290" w:rsidRPr="008E6C00">
        <w:rPr>
          <w:rFonts w:ascii="Cambria" w:hAnsi="Cambria" w:cs="Arial"/>
          <w:sz w:val="24"/>
          <w:szCs w:val="24"/>
        </w:rPr>
        <w:t>, 8</w:t>
      </w:r>
      <w:r w:rsidRPr="008E6C0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8E6C00">
        <w:rPr>
          <w:rFonts w:ascii="Cambria" w:hAnsi="Cambria" w:cs="Arial"/>
          <w:sz w:val="24"/>
          <w:szCs w:val="24"/>
        </w:rPr>
        <w:t>Z</w:t>
      </w:r>
      <w:r w:rsidRPr="008E6C00">
        <w:rPr>
          <w:rFonts w:ascii="Cambria" w:hAnsi="Cambria" w:cs="Arial"/>
          <w:sz w:val="24"/>
          <w:szCs w:val="24"/>
        </w:rPr>
        <w:t xml:space="preserve">amawiającemu, </w:t>
      </w:r>
      <w:r w:rsidR="00C243D1" w:rsidRPr="008E6C00">
        <w:rPr>
          <w:rFonts w:ascii="Cambria" w:hAnsi="Cambria" w:cs="Arial"/>
          <w:sz w:val="24"/>
          <w:szCs w:val="24"/>
        </w:rPr>
        <w:br/>
      </w:r>
      <w:r w:rsidRPr="008E6C00">
        <w:rPr>
          <w:rFonts w:ascii="Cambria" w:hAnsi="Cambria" w:cs="Arial"/>
          <w:sz w:val="24"/>
          <w:szCs w:val="24"/>
        </w:rPr>
        <w:t xml:space="preserve">że spełnił łącznie przesłanki wskazane w art. 110 ust. 2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. </w:t>
      </w:r>
    </w:p>
    <w:p w14:paraId="77A62D97" w14:textId="0AC0F48F" w:rsidR="001A563A" w:rsidRPr="008E6C00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8E6C00">
        <w:rPr>
          <w:rFonts w:ascii="Cambria" w:hAnsi="Cambria" w:cs="Arial"/>
          <w:sz w:val="24"/>
          <w:szCs w:val="24"/>
        </w:rPr>
        <w:t xml:space="preserve"> </w:t>
      </w:r>
      <w:r w:rsidRPr="008E6C00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8E6C00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8E6C00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8E6C00" w:rsidRDefault="001A563A" w:rsidP="00D245F3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8E6C00">
        <w:rPr>
          <w:rFonts w:ascii="Cambria" w:hAnsi="Cambria" w:cstheme="minorHAnsi"/>
          <w:b/>
          <w:color w:val="auto"/>
          <w:szCs w:val="24"/>
        </w:rPr>
        <w:t>U</w:t>
      </w:r>
      <w:r w:rsidRPr="008E6C00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77777777" w:rsidR="007A4B5C" w:rsidRPr="008E6C00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8E6C00">
        <w:rPr>
          <w:rFonts w:ascii="Cambria" w:hAnsi="Cambria"/>
          <w:sz w:val="24"/>
          <w:szCs w:val="24"/>
        </w:rPr>
        <w:t xml:space="preserve">warunków udziału w postępowaniu, </w:t>
      </w:r>
      <w:r w:rsidRPr="008E6C00">
        <w:rPr>
          <w:rFonts w:ascii="Cambria" w:hAnsi="Cambria"/>
          <w:sz w:val="24"/>
          <w:szCs w:val="24"/>
        </w:rPr>
        <w:br/>
      </w:r>
      <w:r w:rsidRPr="008E6C00">
        <w:rPr>
          <w:rFonts w:ascii="Cambria" w:hAnsi="Cambria" w:cs="Bookman Old Style"/>
          <w:sz w:val="24"/>
          <w:szCs w:val="24"/>
        </w:rPr>
        <w:t xml:space="preserve">i braku podstaw do wykluczenia oraz w celu potwierdzenia, że oferowany przedmiot </w:t>
      </w:r>
      <w:r w:rsidRPr="008E6C00">
        <w:rPr>
          <w:rFonts w:ascii="Cambria" w:hAnsi="Cambria" w:cs="Bookman Old Style"/>
          <w:sz w:val="24"/>
          <w:szCs w:val="24"/>
        </w:rPr>
        <w:lastRenderedPageBreak/>
        <w:t>zamówienia spełnia wymagania określone przez Zamawiającego, Wykonawca zobowiązany jest dołączyć</w:t>
      </w:r>
      <w:r w:rsidRPr="008E6C00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8E6C00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Specyfikacja techniczno-cenowa </w:t>
      </w:r>
      <w:r w:rsidR="007A4B5C" w:rsidRPr="008E6C00">
        <w:rPr>
          <w:rFonts w:ascii="Cambria" w:hAnsi="Cambria"/>
          <w:sz w:val="24"/>
          <w:szCs w:val="24"/>
        </w:rPr>
        <w:t>zgodnie z załącznikiem nr 2 do SWZ,</w:t>
      </w:r>
    </w:p>
    <w:p w14:paraId="5E14C123" w14:textId="64DF45BF" w:rsidR="007A4B5C" w:rsidRPr="008E6C00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46DF8" w:rsidRPr="008E6C00">
        <w:rPr>
          <w:rFonts w:ascii="Cambria" w:hAnsi="Cambria" w:cs="Bookman Old Style"/>
          <w:sz w:val="24"/>
          <w:szCs w:val="24"/>
        </w:rPr>
        <w:t>3</w:t>
      </w:r>
      <w:r w:rsidRPr="008E6C00">
        <w:rPr>
          <w:rFonts w:ascii="Cambria" w:hAnsi="Cambria" w:cs="Bookman Old Style"/>
          <w:sz w:val="24"/>
          <w:szCs w:val="24"/>
        </w:rPr>
        <w:t xml:space="preserve"> </w:t>
      </w:r>
      <w:r w:rsidR="005252A0" w:rsidRPr="008E6C00">
        <w:rPr>
          <w:rFonts w:ascii="Cambria" w:hAnsi="Cambria" w:cs="Bookman Old Style"/>
          <w:sz w:val="24"/>
          <w:szCs w:val="24"/>
        </w:rPr>
        <w:br/>
      </w:r>
      <w:r w:rsidRPr="008E6C00">
        <w:rPr>
          <w:rFonts w:ascii="Cambria" w:hAnsi="Cambria" w:cs="Bookman Old Style"/>
          <w:sz w:val="24"/>
          <w:szCs w:val="24"/>
        </w:rPr>
        <w:t xml:space="preserve">do SWZ. Informacje zawarte w oświadczeniu będą stanowić potwierdzenie, </w:t>
      </w:r>
      <w:r w:rsidR="005252A0" w:rsidRPr="008E6C00">
        <w:rPr>
          <w:rFonts w:ascii="Cambria" w:hAnsi="Cambria" w:cs="Bookman Old Style"/>
          <w:sz w:val="24"/>
          <w:szCs w:val="24"/>
        </w:rPr>
        <w:br/>
      </w:r>
      <w:r w:rsidRPr="008E6C00">
        <w:rPr>
          <w:rFonts w:ascii="Cambria" w:hAnsi="Cambria" w:cs="Bookman Old Style"/>
          <w:sz w:val="24"/>
          <w:szCs w:val="24"/>
        </w:rPr>
        <w:t>że Wykonawca spełniania warunki udziału w postępowaniu,</w:t>
      </w:r>
    </w:p>
    <w:p w14:paraId="2A96E472" w14:textId="6B4664C0" w:rsidR="005252A0" w:rsidRPr="008E6C00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</w:t>
      </w:r>
      <w:r w:rsidR="005252A0" w:rsidRPr="008E6C00">
        <w:rPr>
          <w:rFonts w:ascii="Cambria" w:hAnsi="Cambria" w:cs="Bookman Old Style"/>
          <w:sz w:val="24"/>
          <w:szCs w:val="24"/>
        </w:rPr>
        <w:br/>
      </w:r>
      <w:r w:rsidRPr="008E6C00">
        <w:rPr>
          <w:rFonts w:ascii="Cambria" w:hAnsi="Cambria" w:cs="Bookman Old Style"/>
          <w:sz w:val="24"/>
          <w:szCs w:val="24"/>
        </w:rPr>
        <w:t xml:space="preserve">do wykluczenia z postępowania w zakresie wskazanym w załączniku nr </w:t>
      </w:r>
      <w:r w:rsidR="00C46DF8" w:rsidRPr="008E6C00">
        <w:rPr>
          <w:rFonts w:ascii="Cambria" w:hAnsi="Cambria" w:cs="Bookman Old Style"/>
          <w:sz w:val="24"/>
          <w:szCs w:val="24"/>
        </w:rPr>
        <w:t>3</w:t>
      </w:r>
      <w:r w:rsidRPr="008E6C00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8E6C00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0693F76A" w14:textId="702FCF2C" w:rsidR="00D245F3" w:rsidRPr="008E6C00" w:rsidRDefault="00D245F3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1FCB63C" w:rsidR="007A4B5C" w:rsidRPr="008E6C00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8E6C00">
        <w:rPr>
          <w:rFonts w:ascii="Cambria" w:hAnsi="Cambria" w:cs="Arial"/>
          <w:sz w:val="24"/>
          <w:szCs w:val="24"/>
        </w:rPr>
        <w:t>t.j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. Dz. U. z 2021 r. poz. 2070 z </w:t>
      </w:r>
      <w:proofErr w:type="spellStart"/>
      <w:r w:rsidRPr="008E6C00">
        <w:rPr>
          <w:rFonts w:ascii="Cambria" w:hAnsi="Cambria" w:cs="Arial"/>
          <w:sz w:val="24"/>
          <w:szCs w:val="24"/>
        </w:rPr>
        <w:t>późn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8E6C00">
        <w:rPr>
          <w:rFonts w:ascii="Cambria" w:hAnsi="Cambria" w:cs="Arial"/>
          <w:sz w:val="24"/>
          <w:szCs w:val="24"/>
        </w:rPr>
        <w:t>Pzp</w:t>
      </w:r>
      <w:proofErr w:type="spellEnd"/>
      <w:r w:rsidRPr="008E6C00">
        <w:rPr>
          <w:rFonts w:ascii="Cambria" w:hAnsi="Cambria" w:cs="Arial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8E6C00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8E6C00">
        <w:rPr>
          <w:rFonts w:ascii="Cambria" w:hAnsi="Cambria" w:cstheme="minorHAnsi"/>
          <w:b/>
          <w:color w:val="auto"/>
          <w:szCs w:val="24"/>
        </w:rPr>
        <w:br/>
      </w:r>
      <w:r w:rsidRPr="008E6C00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8E6C00">
        <w:rPr>
          <w:rFonts w:ascii="Cambria" w:hAnsi="Cambria" w:cstheme="minorHAnsi"/>
          <w:b/>
          <w:color w:val="auto"/>
          <w:szCs w:val="24"/>
        </w:rPr>
        <w:br/>
      </w:r>
      <w:r w:rsidRPr="008E6C00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8E6C00">
        <w:rPr>
          <w:rFonts w:ascii="Cambria" w:hAnsi="Cambria" w:cstheme="minorHAnsi"/>
          <w:b/>
          <w:color w:val="auto"/>
          <w:szCs w:val="24"/>
        </w:rPr>
        <w:br/>
      </w:r>
      <w:r w:rsidRPr="008E6C00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8E6C00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8E6C00">
        <w:rPr>
          <w:rFonts w:ascii="Cambria" w:hAnsi="Cambria" w:cstheme="minorHAnsi"/>
          <w:color w:val="auto"/>
          <w:szCs w:val="24"/>
        </w:rPr>
        <w:br/>
      </w:r>
      <w:r w:rsidRPr="008E6C00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8E6C00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8E6C00">
        <w:rPr>
          <w:rFonts w:ascii="Cambria" w:hAnsi="Cambria" w:cstheme="minorHAnsi"/>
          <w:szCs w:val="24"/>
        </w:rPr>
        <w:br/>
      </w:r>
      <w:r w:rsidRPr="008E6C00">
        <w:rPr>
          <w:rFonts w:ascii="Cambria" w:hAnsi="Cambria" w:cstheme="minorHAnsi"/>
          <w:szCs w:val="24"/>
        </w:rPr>
        <w:t>z Wykonawcami:</w:t>
      </w:r>
    </w:p>
    <w:p w14:paraId="317D6997" w14:textId="639F5F42" w:rsidR="00023264" w:rsidRPr="008E6C0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 xml:space="preserve">Wykonawcami odbywa się przy użyciu </w:t>
      </w:r>
      <w:proofErr w:type="spellStart"/>
      <w:r w:rsidRPr="008E6C00">
        <w:rPr>
          <w:rFonts w:ascii="Cambria" w:hAnsi="Cambria" w:cstheme="minorHAnsi"/>
          <w:sz w:val="24"/>
          <w:szCs w:val="24"/>
        </w:rPr>
        <w:lastRenderedPageBreak/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</w:t>
      </w:r>
      <w:r w:rsidR="00615E1D" w:rsidRPr="008E6C00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8E6C00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8E6C00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</w:t>
      </w:r>
      <w:hyperlink r:id="rId12" w:history="1">
        <w:r w:rsidRPr="008E6C00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8E6C00">
        <w:rPr>
          <w:rFonts w:ascii="Cambria" w:hAnsi="Cambria" w:cstheme="minorHAnsi"/>
          <w:sz w:val="24"/>
          <w:szCs w:val="24"/>
        </w:rPr>
        <w:t xml:space="preserve"> </w:t>
      </w:r>
      <w:r w:rsidR="001E66B1" w:rsidRPr="008E6C00">
        <w:rPr>
          <w:rFonts w:ascii="Cambria" w:hAnsi="Cambria" w:cstheme="minorHAnsi"/>
          <w:sz w:val="24"/>
          <w:szCs w:val="24"/>
        </w:rPr>
        <w:t>lub</w:t>
      </w:r>
      <w:r w:rsidRPr="008E6C00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>.</w:t>
      </w:r>
    </w:p>
    <w:p w14:paraId="3348A457" w14:textId="4BCF018E" w:rsidR="00023264" w:rsidRPr="008E6C0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. Wykonawca posiadający konto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8E6C0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8E6C00">
        <w:rPr>
          <w:rFonts w:ascii="Cambria" w:hAnsi="Cambria" w:cstheme="minorHAnsi"/>
          <w:sz w:val="24"/>
          <w:szCs w:val="24"/>
        </w:rPr>
        <w:t> 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oraz Regulaminie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>.</w:t>
      </w:r>
    </w:p>
    <w:p w14:paraId="0C9BFEDB" w14:textId="5F7B7B0D" w:rsidR="00023264" w:rsidRPr="008E6C0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8E6C0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>.</w:t>
      </w:r>
    </w:p>
    <w:p w14:paraId="511375E5" w14:textId="16FD69DD" w:rsidR="00023264" w:rsidRPr="008E6C00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8E6C00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</w:t>
      </w:r>
      <w:proofErr w:type="spellStart"/>
      <w:r w:rsidRPr="008E6C00">
        <w:rPr>
          <w:rFonts w:ascii="Cambria" w:hAnsi="Cambria" w:cs="Arial"/>
          <w:sz w:val="24"/>
          <w:szCs w:val="24"/>
        </w:rPr>
        <w:t>Dz.U</w:t>
      </w:r>
      <w:proofErr w:type="spellEnd"/>
      <w:r w:rsidRPr="008E6C00">
        <w:rPr>
          <w:rFonts w:ascii="Cambria" w:hAnsi="Cambria" w:cs="Arial"/>
          <w:sz w:val="24"/>
          <w:szCs w:val="24"/>
        </w:rPr>
        <w:t>. z 2020 r. poz. 2452) – zwanym dalej „</w:t>
      </w:r>
      <w:proofErr w:type="spellStart"/>
      <w:r w:rsidRPr="008E6C00">
        <w:rPr>
          <w:rFonts w:ascii="Cambria" w:hAnsi="Cambria" w:cs="Arial"/>
          <w:sz w:val="24"/>
          <w:szCs w:val="24"/>
        </w:rPr>
        <w:t>r.d.e</w:t>
      </w:r>
      <w:proofErr w:type="spellEnd"/>
      <w:r w:rsidRPr="008E6C00">
        <w:rPr>
          <w:rFonts w:ascii="Cambria" w:hAnsi="Cambria" w:cs="Arial"/>
          <w:sz w:val="24"/>
          <w:szCs w:val="24"/>
        </w:rPr>
        <w:t>.”</w:t>
      </w:r>
      <w:r w:rsidRPr="008E6C00">
        <w:rPr>
          <w:rFonts w:ascii="Cambria" w:hAnsi="Cambria" w:cstheme="minorHAnsi"/>
          <w:sz w:val="24"/>
          <w:szCs w:val="24"/>
        </w:rPr>
        <w:t xml:space="preserve"> oraz rozporządzeniu </w:t>
      </w:r>
      <w:r w:rsidRPr="008E6C00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8E6C00">
        <w:rPr>
          <w:rFonts w:ascii="Cambria" w:hAnsi="Cambria" w:cs="Arial"/>
          <w:sz w:val="24"/>
          <w:szCs w:val="24"/>
        </w:rPr>
        <w:t>r.p.ś.d</w:t>
      </w:r>
      <w:proofErr w:type="spellEnd"/>
      <w:r w:rsidRPr="008E6C00">
        <w:rPr>
          <w:rFonts w:ascii="Cambria" w:hAnsi="Cambria" w:cs="Arial"/>
          <w:sz w:val="24"/>
          <w:szCs w:val="24"/>
        </w:rPr>
        <w:t>.</w:t>
      </w:r>
      <w:r w:rsidRPr="008E6C00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8E6C00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8E6C00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8E6C00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8E6C0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8E6C00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8E6C0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 przez 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lastRenderedPageBreak/>
        <w:t>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2631E997" w:rsidR="00254A13" w:rsidRPr="008E6C00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8E6C0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D245F3" w:rsidRPr="008E6C00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8E6C00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8E6C00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8E6C00">
        <w:rPr>
          <w:rFonts w:ascii="Cambria" w:hAnsi="Cambria" w:cstheme="minorHAnsi"/>
          <w:sz w:val="24"/>
          <w:szCs w:val="24"/>
        </w:rPr>
        <w:t>y jest</w:t>
      </w:r>
      <w:r w:rsidRPr="008E6C00">
        <w:rPr>
          <w:rFonts w:ascii="Cambria" w:hAnsi="Cambria" w:cstheme="minorHAnsi"/>
          <w:sz w:val="24"/>
          <w:szCs w:val="24"/>
        </w:rPr>
        <w:t xml:space="preserve"> na </w:t>
      </w:r>
      <w:r w:rsidRPr="008E6C00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8E6C00">
        <w:rPr>
          <w:rFonts w:ascii="Cambria" w:hAnsi="Cambria" w:cstheme="minorHAnsi"/>
          <w:sz w:val="24"/>
          <w:szCs w:val="24"/>
        </w:rPr>
        <w:t xml:space="preserve">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oraz przyjmuj</w:t>
      </w:r>
      <w:r w:rsidR="005B3129" w:rsidRPr="008E6C00">
        <w:rPr>
          <w:rFonts w:ascii="Cambria" w:hAnsi="Cambria" w:cstheme="minorHAnsi"/>
          <w:sz w:val="24"/>
          <w:szCs w:val="24"/>
        </w:rPr>
        <w:t>e</w:t>
      </w:r>
      <w:r w:rsidRPr="008E6C00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77D9FA0F" w:rsidR="009D64DD" w:rsidRPr="008E6C00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>I</w:t>
      </w:r>
      <w:r w:rsidR="00E67D68" w:rsidRPr="008E6C00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8E6C00">
        <w:rPr>
          <w:rFonts w:ascii="Cambria" w:hAnsi="Cambria" w:cstheme="minorHAnsi"/>
          <w:b/>
          <w:sz w:val="24"/>
          <w:szCs w:val="24"/>
        </w:rPr>
        <w:t xml:space="preserve"> </w:t>
      </w:r>
      <w:r w:rsidR="004B20C7" w:rsidRPr="008E6C00">
        <w:rPr>
          <w:rFonts w:ascii="Cambria" w:hAnsi="Cambria" w:cstheme="minorHAnsi"/>
          <w:b/>
          <w:sz w:val="24"/>
          <w:szCs w:val="24"/>
        </w:rPr>
        <w:t xml:space="preserve"> </w:t>
      </w:r>
      <w:bookmarkStart w:id="0" w:name="_GoBack"/>
      <w:r w:rsidR="00FB311E" w:rsidRPr="00FB311E">
        <w:rPr>
          <w:rFonts w:ascii="Cambria" w:hAnsi="Cambria"/>
          <w:b/>
          <w:sz w:val="24"/>
          <w:szCs w:val="24"/>
        </w:rPr>
        <w:t>6d773523-c104-4034-bc4b-02a3be66f6ad</w:t>
      </w:r>
      <w:bookmarkEnd w:id="0"/>
    </w:p>
    <w:p w14:paraId="48D94FC8" w14:textId="77777777" w:rsidR="00164C99" w:rsidRPr="008E6C00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8E6C00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8E6C00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0779E51A" w:rsidR="00023264" w:rsidRPr="008E6C00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 w:rsidR="00D245F3"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 xml:space="preserve">do złożenia, zmiany, wycofania oferty lub wniosku dostępnego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i udostępnionego również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="00D245F3" w:rsidRPr="008E6C00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8E6C0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8E6C00">
        <w:rPr>
          <w:rFonts w:ascii="Cambria" w:hAnsi="Cambria" w:cstheme="minorHAnsi"/>
          <w:sz w:val="24"/>
          <w:szCs w:val="24"/>
        </w:rPr>
        <w:t xml:space="preserve">jej </w:t>
      </w:r>
      <w:r w:rsidRPr="008E6C00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8E6C00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8E6C00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8E6C0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8E6C00">
        <w:rPr>
          <w:rFonts w:ascii="Cambria" w:hAnsi="Cambria" w:cstheme="minorHAnsi"/>
          <w:iCs/>
          <w:sz w:val="24"/>
          <w:szCs w:val="24"/>
        </w:rPr>
        <w:t>(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t.j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. </w:t>
      </w:r>
      <w:r w:rsidR="005930A9" w:rsidRPr="008E6C00">
        <w:rPr>
          <w:rFonts w:ascii="Cambria" w:hAnsi="Cambria"/>
          <w:sz w:val="24"/>
          <w:szCs w:val="24"/>
        </w:rPr>
        <w:t xml:space="preserve">Dz. U. </w:t>
      </w:r>
      <w:r w:rsidR="00F209AC" w:rsidRPr="008E6C00">
        <w:rPr>
          <w:rFonts w:ascii="Cambria" w:hAnsi="Cambria"/>
          <w:sz w:val="24"/>
          <w:szCs w:val="24"/>
        </w:rPr>
        <w:t>z 2021 r. poz. 275</w:t>
      </w:r>
      <w:r w:rsidRPr="008E6C00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8E6C00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8E6C00">
        <w:rPr>
          <w:rFonts w:ascii="Cambria" w:hAnsi="Cambria" w:cstheme="minorHAnsi"/>
          <w:sz w:val="24"/>
          <w:szCs w:val="24"/>
        </w:rPr>
        <w:t xml:space="preserve"> a</w:t>
      </w:r>
      <w:r w:rsidR="00615E1D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następnie wraz z</w:t>
      </w:r>
      <w:r w:rsidR="00F209AC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8E6C00">
        <w:rPr>
          <w:rFonts w:ascii="Cambria" w:hAnsi="Cambria" w:cstheme="minorHAnsi"/>
          <w:b/>
          <w:i/>
          <w:sz w:val="24"/>
          <w:szCs w:val="24"/>
        </w:rPr>
        <w:t>*.</w:t>
      </w:r>
      <w:r w:rsidRPr="008E6C00">
        <w:rPr>
          <w:rFonts w:ascii="Cambria" w:hAnsi="Cambria" w:cstheme="minorHAnsi"/>
          <w:b/>
          <w:sz w:val="24"/>
          <w:szCs w:val="24"/>
        </w:rPr>
        <w:t>zip</w:t>
      </w:r>
      <w:r w:rsidRPr="008E6C00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8E6C00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8E6C0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i udostępnionych również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. Sposób zmiany i wycofania oferty został opisany w Instrukcji użytkownika dostępnej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8E6C00">
        <w:rPr>
          <w:rFonts w:ascii="Cambria" w:hAnsi="Cambria" w:cstheme="minorHAnsi"/>
          <w:sz w:val="24"/>
          <w:szCs w:val="24"/>
        </w:rPr>
        <w:t>.</w:t>
      </w:r>
    </w:p>
    <w:p w14:paraId="6B044AC0" w14:textId="2B77F61F" w:rsidR="00023264" w:rsidRPr="008E6C0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8E6C00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Sposób porozumiewania się Zamawiającego z Wykonawcami w zakresie skutecznego złożenia zawiadomień, dokumentów elektronicznych, oświadczeń lub elektronicznych </w:t>
      </w:r>
      <w:r w:rsidRPr="008E6C00">
        <w:rPr>
          <w:rFonts w:ascii="Cambria" w:hAnsi="Cambria" w:cstheme="minorHAnsi"/>
          <w:sz w:val="24"/>
          <w:szCs w:val="24"/>
        </w:rPr>
        <w:lastRenderedPageBreak/>
        <w:t>kopii dokumentów lub oświadczeń oraz innych informacji w niniejszym postępowaniu:</w:t>
      </w:r>
    </w:p>
    <w:p w14:paraId="189BDF20" w14:textId="02C91A7B" w:rsidR="00023264" w:rsidRPr="008E6C00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8E6C00" w:rsidRDefault="00E67D68" w:rsidP="006D7058">
      <w:pPr>
        <w:pStyle w:val="Standard"/>
        <w:numPr>
          <w:ilvl w:val="3"/>
          <w:numId w:val="263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 pośrednictwem dedykowanego formularza dostępnego 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ePUAP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oraz udostępnionego przez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miniPortal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(Formularz do komunikacji)</w:t>
      </w:r>
      <w:r w:rsidRPr="008E6C00">
        <w:rPr>
          <w:rFonts w:ascii="Cambria" w:hAnsi="Cambria" w:cstheme="minorHAnsi"/>
          <w:i/>
          <w:sz w:val="24"/>
          <w:szCs w:val="24"/>
        </w:rPr>
        <w:t>.</w:t>
      </w:r>
      <w:r w:rsidRPr="008E6C00">
        <w:rPr>
          <w:rFonts w:ascii="Cambria" w:hAnsi="Cambria" w:cstheme="minorHAnsi"/>
          <w:b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We wszelkiej korespondencji związanej z niniejszym postępowaniem Zamawiający i Wykonawcy posługują</w:t>
      </w:r>
      <w:r w:rsidR="00EA38D0" w:rsidRPr="008E6C00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8E6C00">
        <w:rPr>
          <w:rFonts w:ascii="Cambria" w:hAnsi="Cambria" w:cstheme="minorHAnsi"/>
          <w:sz w:val="24"/>
          <w:szCs w:val="24"/>
        </w:rPr>
        <w:t>SWZ</w:t>
      </w:r>
      <w:r w:rsidR="00EA38D0" w:rsidRPr="008E6C00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8E6C00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8E6C00" w:rsidRDefault="00E67D68" w:rsidP="006D7058">
      <w:pPr>
        <w:pStyle w:val="Standard"/>
        <w:numPr>
          <w:ilvl w:val="3"/>
          <w:numId w:val="263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8E6C00">
        <w:rPr>
          <w:rFonts w:ascii="Cambria" w:hAnsi="Cambria" w:cstheme="minorHAnsi"/>
          <w:sz w:val="24"/>
          <w:szCs w:val="24"/>
        </w:rPr>
        <w:t>p</w:t>
      </w:r>
      <w:r w:rsidRPr="008E6C00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8E6C00">
        <w:rPr>
          <w:rFonts w:ascii="Cambria" w:hAnsi="Cambria" w:cstheme="minorHAnsi"/>
          <w:sz w:val="24"/>
          <w:szCs w:val="24"/>
        </w:rPr>
        <w:t>pkt.</w:t>
      </w:r>
      <w:r w:rsidR="00DA7E23" w:rsidRPr="008E6C00">
        <w:rPr>
          <w:rFonts w:ascii="Cambria" w:hAnsi="Cambria" w:cstheme="minorHAnsi"/>
          <w:sz w:val="24"/>
          <w:szCs w:val="24"/>
        </w:rPr>
        <w:t xml:space="preserve"> 6</w:t>
      </w:r>
      <w:r w:rsidR="0099139C" w:rsidRPr="008E6C00">
        <w:rPr>
          <w:rFonts w:ascii="Cambria" w:hAnsi="Cambria" w:cstheme="minorHAnsi"/>
          <w:sz w:val="24"/>
          <w:szCs w:val="24"/>
        </w:rPr>
        <w:t>.</w:t>
      </w:r>
      <w:r w:rsidR="00BC7F1D" w:rsidRPr="008E6C00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8E6C00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8E6C00">
        <w:rPr>
          <w:rFonts w:ascii="Cambria" w:hAnsi="Cambria" w:cstheme="minorHAnsi"/>
          <w:color w:val="auto"/>
          <w:szCs w:val="24"/>
        </w:rPr>
        <w:t>gov</w:t>
      </w:r>
      <w:r w:rsidRPr="008E6C00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8E6C00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Godziny pracy Zamawiającego: 8</w:t>
      </w:r>
      <w:r w:rsidRPr="008E6C00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8E6C00">
        <w:rPr>
          <w:rFonts w:ascii="Cambria" w:hAnsi="Cambria" w:cstheme="minorHAnsi"/>
          <w:color w:val="auto"/>
          <w:szCs w:val="24"/>
        </w:rPr>
        <w:t>- 16</w:t>
      </w:r>
      <w:r w:rsidRPr="008E6C00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8E6C00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8E6C00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8E6C0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8E6C00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56342D35" w14:textId="77777777" w:rsidR="005252A0" w:rsidRPr="008E6C00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8E6C0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34E748C8" w:rsidR="00023264" w:rsidRPr="008E6C00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 xml:space="preserve">Termin związania ofertą wynosi </w:t>
      </w:r>
      <w:r w:rsidR="00E33369" w:rsidRPr="008E6C00">
        <w:rPr>
          <w:rFonts w:ascii="Cambria" w:hAnsi="Cambria" w:cstheme="minorHAnsi"/>
          <w:szCs w:val="24"/>
        </w:rPr>
        <w:t xml:space="preserve">nie dłużej niż </w:t>
      </w:r>
      <w:r w:rsidR="005252A0" w:rsidRPr="008E6C00">
        <w:rPr>
          <w:rFonts w:ascii="Cambria" w:hAnsi="Cambria" w:cstheme="minorHAnsi"/>
          <w:szCs w:val="24"/>
        </w:rPr>
        <w:t>30</w:t>
      </w:r>
      <w:r w:rsidRPr="008E6C00">
        <w:rPr>
          <w:rFonts w:ascii="Cambria" w:hAnsi="Cambria" w:cstheme="minorHAnsi"/>
          <w:szCs w:val="24"/>
        </w:rPr>
        <w:t xml:space="preserve"> dni</w:t>
      </w:r>
      <w:r w:rsidR="00E33369" w:rsidRPr="008E6C00">
        <w:rPr>
          <w:rFonts w:ascii="Cambria" w:hAnsi="Cambria" w:cstheme="minorHAnsi"/>
          <w:szCs w:val="24"/>
        </w:rPr>
        <w:t xml:space="preserve"> </w:t>
      </w:r>
      <w:r w:rsidR="00E33369" w:rsidRPr="008E6C00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8E6C00">
        <w:rPr>
          <w:rFonts w:ascii="Cambria" w:hAnsi="Cambria" w:cstheme="minorHAnsi"/>
          <w:color w:val="auto"/>
          <w:szCs w:val="24"/>
        </w:rPr>
        <w:t>upływa z dniem</w:t>
      </w:r>
      <w:r w:rsidR="008C2279" w:rsidRPr="008E6C00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8E6C00">
        <w:rPr>
          <w:rFonts w:ascii="Cambria" w:hAnsi="Cambria" w:cstheme="minorHAnsi"/>
          <w:color w:val="auto"/>
          <w:szCs w:val="24"/>
        </w:rPr>
        <w:t xml:space="preserve">  </w:t>
      </w:r>
      <w:r w:rsidR="00EC3098" w:rsidRPr="008E6C00">
        <w:rPr>
          <w:rFonts w:ascii="Cambria" w:hAnsi="Cambria" w:cstheme="minorHAnsi"/>
          <w:b/>
          <w:color w:val="auto"/>
          <w:szCs w:val="24"/>
        </w:rPr>
        <w:t>grudnia</w:t>
      </w:r>
      <w:r w:rsidR="00C413FE" w:rsidRPr="008E6C00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8E6C00">
        <w:rPr>
          <w:rFonts w:ascii="Cambria" w:hAnsi="Cambria" w:cstheme="minorHAnsi"/>
          <w:b/>
          <w:color w:val="auto"/>
          <w:szCs w:val="24"/>
        </w:rPr>
        <w:t>202</w:t>
      </w:r>
      <w:r w:rsidR="004200BD" w:rsidRPr="008E6C00">
        <w:rPr>
          <w:rFonts w:ascii="Cambria" w:hAnsi="Cambria" w:cstheme="minorHAnsi"/>
          <w:b/>
          <w:color w:val="auto"/>
          <w:szCs w:val="24"/>
        </w:rPr>
        <w:t>2</w:t>
      </w:r>
      <w:r w:rsidR="005B05FC" w:rsidRPr="008E6C00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8E6C00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8E6C00">
        <w:rPr>
          <w:rFonts w:ascii="Cambria" w:hAnsi="Cambria" w:cstheme="minorHAnsi"/>
          <w:szCs w:val="24"/>
        </w:rPr>
        <w:t>.</w:t>
      </w:r>
    </w:p>
    <w:p w14:paraId="0FED233F" w14:textId="238E21BE" w:rsidR="00E33369" w:rsidRPr="008E6C00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8E6C00">
        <w:rPr>
          <w:rFonts w:ascii="Cambria" w:hAnsi="Cambria" w:cstheme="minorHAnsi"/>
          <w:color w:val="auto"/>
          <w:szCs w:val="24"/>
        </w:rPr>
        <w:t>3</w:t>
      </w:r>
      <w:r w:rsidRPr="008E6C00">
        <w:rPr>
          <w:rFonts w:ascii="Cambria" w:hAnsi="Cambria" w:cstheme="minorHAnsi"/>
          <w:color w:val="auto"/>
          <w:szCs w:val="24"/>
        </w:rPr>
        <w:t>0 dni.</w:t>
      </w:r>
    </w:p>
    <w:p w14:paraId="1C783F59" w14:textId="1E662A2D" w:rsidR="005252A0" w:rsidRPr="008E6C00" w:rsidRDefault="005252A0" w:rsidP="00C20D8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98E049C" w14:textId="77777777" w:rsidR="008E6C00" w:rsidRPr="008E6C00" w:rsidRDefault="008E6C00" w:rsidP="00C20D8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8E6C0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8E6C00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D3AB3E5" w:rsidR="00023264" w:rsidRPr="008E6C00" w:rsidRDefault="003F7D19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Wykonawca winien złożyć </w:t>
      </w:r>
      <w:r w:rsidR="00841548" w:rsidRPr="008E6C00">
        <w:rPr>
          <w:rFonts w:ascii="Cambria" w:hAnsi="Cambria"/>
          <w:sz w:val="24"/>
          <w:szCs w:val="24"/>
        </w:rPr>
        <w:t>jedną ofertę obejmując</w:t>
      </w:r>
      <w:r w:rsidR="00A31D2A" w:rsidRPr="008E6C00">
        <w:rPr>
          <w:rFonts w:ascii="Cambria" w:hAnsi="Cambria"/>
          <w:sz w:val="24"/>
          <w:szCs w:val="24"/>
        </w:rPr>
        <w:t>ą</w:t>
      </w:r>
      <w:r w:rsidR="00841548" w:rsidRPr="008E6C00">
        <w:rPr>
          <w:rFonts w:ascii="Cambria" w:hAnsi="Cambria"/>
          <w:sz w:val="24"/>
          <w:szCs w:val="24"/>
        </w:rPr>
        <w:t xml:space="preserve"> całość zamówienia</w:t>
      </w:r>
      <w:r w:rsidRPr="008E6C00">
        <w:rPr>
          <w:rFonts w:ascii="Cambria" w:hAnsi="Cambria"/>
          <w:sz w:val="24"/>
          <w:szCs w:val="24"/>
        </w:rPr>
        <w:t>.</w:t>
      </w:r>
    </w:p>
    <w:p w14:paraId="0492B938" w14:textId="0B15FC16" w:rsidR="00023264" w:rsidRPr="008E6C0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8E6C00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proofErr w:type="spellStart"/>
      <w:r w:rsidRPr="008E6C00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proofErr w:type="spellEnd"/>
      <w:r w:rsidRPr="008E6C00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8E6C00">
        <w:rPr>
          <w:rFonts w:ascii="Cambria" w:hAnsi="Cambria" w:cstheme="minorHAnsi"/>
          <w:b/>
          <w:i/>
          <w:sz w:val="24"/>
          <w:szCs w:val="24"/>
        </w:rPr>
        <w:t>.</w:t>
      </w:r>
      <w:proofErr w:type="spellStart"/>
      <w:r w:rsidRPr="008E6C00">
        <w:rPr>
          <w:rFonts w:ascii="Cambria" w:hAnsi="Cambria" w:cstheme="minorHAnsi"/>
          <w:b/>
          <w:sz w:val="24"/>
          <w:szCs w:val="24"/>
        </w:rPr>
        <w:t>docx</w:t>
      </w:r>
      <w:proofErr w:type="spellEnd"/>
      <w:r w:rsidRPr="008E6C00">
        <w:rPr>
          <w:rFonts w:ascii="Cambria" w:hAnsi="Cambria" w:cstheme="minorHAnsi"/>
          <w:b/>
          <w:sz w:val="24"/>
          <w:szCs w:val="24"/>
        </w:rPr>
        <w:t>,</w:t>
      </w:r>
      <w:r w:rsidRPr="008E6C00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8E6C00">
        <w:rPr>
          <w:rFonts w:ascii="Cambria" w:hAnsi="Cambria" w:cstheme="minorHAnsi"/>
          <w:b/>
          <w:i/>
          <w:sz w:val="24"/>
          <w:szCs w:val="24"/>
        </w:rPr>
        <w:t>.</w:t>
      </w:r>
      <w:r w:rsidRPr="008E6C00">
        <w:rPr>
          <w:rFonts w:ascii="Cambria" w:hAnsi="Cambria" w:cstheme="minorHAnsi"/>
          <w:b/>
          <w:sz w:val="24"/>
          <w:szCs w:val="24"/>
        </w:rPr>
        <w:t>pdf</w:t>
      </w:r>
      <w:r w:rsidR="00221103" w:rsidRPr="008E6C00">
        <w:rPr>
          <w:rFonts w:ascii="Cambria" w:hAnsi="Cambria" w:cstheme="minorHAnsi"/>
          <w:b/>
          <w:sz w:val="24"/>
          <w:szCs w:val="24"/>
        </w:rPr>
        <w:t>, *</w:t>
      </w:r>
      <w:proofErr w:type="spellStart"/>
      <w:r w:rsidR="00221103" w:rsidRPr="008E6C00">
        <w:rPr>
          <w:rFonts w:ascii="Cambria" w:hAnsi="Cambria" w:cstheme="minorHAnsi"/>
          <w:b/>
          <w:sz w:val="24"/>
          <w:szCs w:val="24"/>
        </w:rPr>
        <w:t>odt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 xml:space="preserve">i podpisana 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lastRenderedPageBreak/>
        <w:t>kwalifikowanym podpisem elektronicznym</w:t>
      </w:r>
      <w:r w:rsidR="00254A13" w:rsidRPr="008E6C00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8E6C00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8E6C00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8E6C00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8E6C0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8E6C0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8E6C0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8E6C00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8E6C0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8E6C00">
        <w:rPr>
          <w:rFonts w:ascii="Cambria" w:hAnsi="Cambria" w:cstheme="minorHAnsi"/>
          <w:sz w:val="24"/>
          <w:szCs w:val="24"/>
        </w:rPr>
        <w:t>SWZ</w:t>
      </w:r>
      <w:r w:rsidRPr="008E6C00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8E6C00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8E6C0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8E6C00">
        <w:rPr>
          <w:rFonts w:ascii="Cambria" w:hAnsi="Cambria" w:cstheme="minorHAnsi"/>
          <w:sz w:val="24"/>
          <w:szCs w:val="24"/>
        </w:rPr>
        <w:t>W</w:t>
      </w:r>
      <w:r w:rsidRPr="008E6C00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8E6C00">
        <w:rPr>
          <w:rFonts w:ascii="Cambria" w:hAnsi="Cambria" w:cstheme="minorHAnsi"/>
          <w:sz w:val="24"/>
          <w:szCs w:val="24"/>
        </w:rPr>
        <w:t>SWZ</w:t>
      </w:r>
      <w:r w:rsidRPr="008E6C00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8E6C00">
        <w:rPr>
          <w:rFonts w:ascii="Cambria" w:hAnsi="Cambria" w:cstheme="minorHAnsi"/>
          <w:sz w:val="24"/>
          <w:szCs w:val="24"/>
        </w:rPr>
        <w:t xml:space="preserve">do </w:t>
      </w:r>
      <w:r w:rsidR="00B74D1A" w:rsidRPr="008E6C00">
        <w:rPr>
          <w:rFonts w:ascii="Cambria" w:hAnsi="Cambria" w:cstheme="minorHAnsi"/>
          <w:sz w:val="24"/>
          <w:szCs w:val="24"/>
        </w:rPr>
        <w:t>SWZ</w:t>
      </w:r>
      <w:r w:rsidRPr="008E6C00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0D2B61FD" w14:textId="77777777" w:rsidR="00023264" w:rsidRPr="008E6C00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8E6C00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8E6C00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8E6C00">
        <w:rPr>
          <w:rFonts w:ascii="Cambria" w:hAnsi="Cambria" w:cstheme="minorHAnsi"/>
          <w:sz w:val="24"/>
          <w:szCs w:val="24"/>
        </w:rPr>
        <w:t xml:space="preserve">, </w:t>
      </w:r>
      <w:r w:rsidR="00254A13" w:rsidRPr="008E6C0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6C00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8E6C00">
        <w:rPr>
          <w:rFonts w:ascii="Cambria" w:hAnsi="Cambria" w:cstheme="minorHAnsi"/>
          <w:sz w:val="24"/>
          <w:szCs w:val="24"/>
        </w:rPr>
        <w:br/>
      </w:r>
      <w:r w:rsidRPr="008E6C00">
        <w:rPr>
          <w:rFonts w:ascii="Cambria" w:hAnsi="Cambria" w:cstheme="minorHAnsi"/>
          <w:sz w:val="24"/>
          <w:szCs w:val="24"/>
        </w:rPr>
        <w:t xml:space="preserve">w formacie </w:t>
      </w:r>
      <w:r w:rsidRPr="008E6C00">
        <w:rPr>
          <w:rFonts w:ascii="Cambria" w:hAnsi="Cambria" w:cstheme="minorHAnsi"/>
          <w:b/>
          <w:i/>
          <w:sz w:val="24"/>
          <w:szCs w:val="24"/>
        </w:rPr>
        <w:t>*.</w:t>
      </w:r>
      <w:r w:rsidRPr="008E6C00">
        <w:rPr>
          <w:rFonts w:ascii="Cambria" w:hAnsi="Cambria" w:cstheme="minorHAnsi"/>
          <w:b/>
          <w:sz w:val="24"/>
          <w:szCs w:val="24"/>
        </w:rPr>
        <w:t>zip</w:t>
      </w:r>
      <w:r w:rsidRPr="008E6C00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8E6C0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8E6C00">
        <w:rPr>
          <w:rFonts w:ascii="Cambria" w:hAnsi="Cambria" w:cstheme="minorHAnsi"/>
          <w:sz w:val="24"/>
          <w:szCs w:val="24"/>
        </w:rPr>
        <w:t xml:space="preserve">w </w:t>
      </w:r>
      <w:r w:rsidRPr="008E6C00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8E6C00">
        <w:rPr>
          <w:rFonts w:ascii="Cambria" w:hAnsi="Cambria" w:cstheme="minorHAnsi"/>
          <w:sz w:val="24"/>
          <w:szCs w:val="24"/>
        </w:rPr>
        <w:t>SWZ</w:t>
      </w:r>
      <w:r w:rsidRPr="008E6C00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8E6C00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8E6C00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6853B27B" w:rsidR="00023264" w:rsidRPr="008E6C00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29411A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>listopada</w:t>
      </w:r>
      <w:r w:rsidR="00DE306B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8E6C00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8E6C00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230745ED" w:rsidR="00023264" w:rsidRPr="008E6C00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8E6C00">
        <w:rPr>
          <w:rFonts w:ascii="Cambria" w:hAnsi="Cambria" w:cstheme="minorHAnsi"/>
          <w:sz w:val="24"/>
          <w:szCs w:val="24"/>
        </w:rPr>
        <w:t xml:space="preserve"> </w:t>
      </w:r>
      <w:r w:rsidR="00A615D4" w:rsidRPr="008E6C00">
        <w:rPr>
          <w:rFonts w:ascii="Cambria" w:hAnsi="Cambria" w:cstheme="minorHAnsi"/>
          <w:sz w:val="24"/>
          <w:szCs w:val="24"/>
        </w:rPr>
        <w:t xml:space="preserve">     </w:t>
      </w:r>
      <w:r w:rsidR="00EC3098" w:rsidRPr="008E6C00">
        <w:rPr>
          <w:rFonts w:ascii="Cambria" w:hAnsi="Cambria" w:cstheme="minorHAnsi"/>
          <w:b/>
          <w:sz w:val="24"/>
          <w:szCs w:val="24"/>
        </w:rPr>
        <w:t>listopada</w:t>
      </w:r>
      <w:r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b/>
          <w:sz w:val="24"/>
          <w:szCs w:val="24"/>
        </w:rPr>
        <w:t>20</w:t>
      </w:r>
      <w:r w:rsidR="00DE306B" w:rsidRPr="008E6C00">
        <w:rPr>
          <w:rFonts w:ascii="Cambria" w:hAnsi="Cambria" w:cstheme="minorHAnsi"/>
          <w:b/>
          <w:sz w:val="24"/>
          <w:szCs w:val="24"/>
        </w:rPr>
        <w:t>2</w:t>
      </w:r>
      <w:r w:rsidR="007D1CF8" w:rsidRPr="008E6C00">
        <w:rPr>
          <w:rFonts w:ascii="Cambria" w:hAnsi="Cambria" w:cstheme="minorHAnsi"/>
          <w:b/>
          <w:sz w:val="24"/>
          <w:szCs w:val="24"/>
        </w:rPr>
        <w:t>2</w:t>
      </w:r>
      <w:r w:rsidRPr="008E6C00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29411A" w:rsidRPr="008E6C00">
        <w:rPr>
          <w:rFonts w:ascii="Cambria" w:hAnsi="Cambria" w:cstheme="minorHAnsi"/>
          <w:b/>
          <w:sz w:val="24"/>
          <w:szCs w:val="24"/>
        </w:rPr>
        <w:t>2</w:t>
      </w:r>
      <w:r w:rsidR="0029411A" w:rsidRPr="008E6C00">
        <w:rPr>
          <w:rFonts w:ascii="Cambria" w:hAnsi="Cambria" w:cstheme="minorHAnsi"/>
          <w:b/>
          <w:sz w:val="24"/>
          <w:szCs w:val="24"/>
          <w:vertAlign w:val="superscript"/>
        </w:rPr>
        <w:t>00</w:t>
      </w:r>
      <w:r w:rsidRPr="008E6C00">
        <w:rPr>
          <w:rFonts w:ascii="Cambria" w:hAnsi="Cambria" w:cstheme="minorHAnsi"/>
          <w:sz w:val="24"/>
          <w:szCs w:val="24"/>
        </w:rPr>
        <w:t xml:space="preserve">, w Instytucie Ekspertyz Sądowych im. Prof. dra Jana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Sehna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w Krakowie, ul. Westerplatte 9</w:t>
      </w:r>
      <w:r w:rsidR="00E17C14" w:rsidRPr="008E6C00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8E6C00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8E6C00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8E6C00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8E6C00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8E6C00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Najpóźniej</w:t>
      </w:r>
      <w:r w:rsidR="00E67D68" w:rsidRPr="008E6C00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8E6C00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8E6C00">
        <w:rPr>
          <w:rFonts w:ascii="Cambria" w:hAnsi="Cambria" w:cstheme="minorHAnsi"/>
          <w:sz w:val="24"/>
          <w:szCs w:val="24"/>
        </w:rPr>
        <w:t xml:space="preserve"> kwo</w:t>
      </w:r>
      <w:r w:rsidRPr="008E6C00">
        <w:rPr>
          <w:rFonts w:ascii="Cambria" w:hAnsi="Cambria" w:cstheme="minorHAnsi"/>
          <w:sz w:val="24"/>
          <w:szCs w:val="24"/>
        </w:rPr>
        <w:t>cie</w:t>
      </w:r>
      <w:r w:rsidR="00E67D68" w:rsidRPr="008E6C00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8E6C00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Cs/>
          <w:sz w:val="24"/>
          <w:szCs w:val="24"/>
        </w:rPr>
        <w:lastRenderedPageBreak/>
        <w:t xml:space="preserve">Niezwłocznie po otwarciu ofert Zamawiający zamieści na stronie internetowej informacje </w:t>
      </w:r>
      <w:r w:rsidR="005468B3" w:rsidRPr="008E6C00">
        <w:rPr>
          <w:rFonts w:ascii="Cambria" w:hAnsi="Cambria" w:cstheme="minorHAnsi"/>
          <w:bCs/>
          <w:sz w:val="24"/>
          <w:szCs w:val="24"/>
        </w:rPr>
        <w:t>o</w:t>
      </w:r>
      <w:r w:rsidRPr="008E6C00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8E6C00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8E6C00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8E6C00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8E6C00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8E6C00">
        <w:rPr>
          <w:rFonts w:ascii="Cambria" w:hAnsi="Cambria" w:cstheme="minorHAnsi"/>
          <w:sz w:val="24"/>
          <w:szCs w:val="24"/>
        </w:rPr>
        <w:t>W</w:t>
      </w:r>
      <w:r w:rsidRPr="008E6C00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line</w:t>
      </w:r>
      <w:proofErr w:type="spellEnd"/>
      <w:r w:rsidRPr="008E6C00">
        <w:rPr>
          <w:rFonts w:ascii="Cambria" w:hAnsi="Cambria" w:cstheme="minorHAnsi"/>
          <w:sz w:val="24"/>
          <w:szCs w:val="24"/>
        </w:rPr>
        <w:t>.</w:t>
      </w:r>
    </w:p>
    <w:p w14:paraId="2F001300" w14:textId="77777777" w:rsidR="0025479A" w:rsidRPr="008E6C00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8E6C00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8E6C00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8E6C00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8E6C0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8E6C0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8E6C00">
        <w:rPr>
          <w:rFonts w:ascii="Cambria" w:hAnsi="Cambria" w:cstheme="minorHAnsi"/>
          <w:bCs/>
          <w:szCs w:val="24"/>
        </w:rPr>
        <w:t> </w:t>
      </w:r>
      <w:r w:rsidRPr="008E6C00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8E6C00">
        <w:rPr>
          <w:rFonts w:ascii="Cambria" w:hAnsi="Cambria" w:cstheme="minorHAnsi"/>
          <w:bCs/>
          <w:szCs w:val="24"/>
        </w:rPr>
        <w:t> </w:t>
      </w:r>
      <w:r w:rsidRPr="008E6C00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8E6C00">
        <w:rPr>
          <w:rFonts w:ascii="Cambria" w:hAnsi="Cambria" w:cstheme="minorHAnsi"/>
          <w:bCs/>
          <w:szCs w:val="24"/>
        </w:rPr>
        <w:br/>
      </w:r>
      <w:r w:rsidRPr="008E6C00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8E6C0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8E6C00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8E6C00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8E6C00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8E6C00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8E6C0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8E6C0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8E6C00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8E6C00" w:rsidRDefault="007E6154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6DF30268" w14:textId="77777777" w:rsidR="008E6C00" w:rsidRPr="008E6C00" w:rsidRDefault="008E6C00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8E6C0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6C731686" w14:textId="77777777" w:rsidR="00BD6BBE" w:rsidRPr="008E6C00" w:rsidRDefault="00BD6BBE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8E6C00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8E6C0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lastRenderedPageBreak/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8E6C0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8E6C00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8E6C00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8E6C0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8E6C0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8E6C00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7</w:t>
            </w:r>
            <w:r w:rsidR="00767E29" w:rsidRPr="008E6C00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8E6C00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8E6C00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8E6C00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8E6C00">
              <w:rPr>
                <w:rFonts w:ascii="Cambria" w:hAnsi="Cambria"/>
                <w:szCs w:val="24"/>
              </w:rPr>
              <w:t>20</w:t>
            </w:r>
          </w:p>
        </w:tc>
      </w:tr>
      <w:tr w:rsidR="007D1CF8" w:rsidRPr="008E6C00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8E6C00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8E6C00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E6C00">
              <w:rPr>
                <w:rFonts w:ascii="Cambria" w:hAnsi="Cambria" w:cs="Bookman Old Style"/>
                <w:szCs w:val="24"/>
              </w:rPr>
              <w:t>10</w:t>
            </w:r>
          </w:p>
        </w:tc>
      </w:tr>
      <w:tr w:rsidR="007D1CF8" w:rsidRPr="008E6C00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8E6C00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8E6C0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E6C00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8E6C00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8E6C00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8E6C00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4D296EEF" w:rsidR="003F7D19" w:rsidRPr="008E6C00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8E6C00">
        <w:rPr>
          <w:rFonts w:ascii="Cambria" w:hAnsi="Cambria" w:cs="Bookman Old Style"/>
          <w:color w:val="auto"/>
          <w:szCs w:val="24"/>
        </w:rPr>
        <w:t xml:space="preserve">Za zaoferowanie </w:t>
      </w:r>
      <w:r w:rsidRPr="008E6C00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8E6C00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8E6C00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E7C7A08" w:rsidR="003F7D19" w:rsidRPr="008E6C0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8E6C00">
        <w:rPr>
          <w:rFonts w:ascii="Cambria" w:hAnsi="Cambria" w:cs="Bookman Old Style"/>
          <w:sz w:val="24"/>
          <w:szCs w:val="24"/>
        </w:rPr>
        <w:t>C</w:t>
      </w:r>
      <w:r w:rsidRPr="008E6C00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8E6C00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8E6C00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8E6C00">
        <w:rPr>
          <w:rFonts w:ascii="Cambria" w:hAnsi="Cambria" w:cs="Bookman Old Style"/>
          <w:sz w:val="24"/>
          <w:szCs w:val="24"/>
        </w:rPr>
        <w:t>C</w:t>
      </w:r>
      <w:r w:rsidRPr="008E6C00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8E6C00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8E6C00">
        <w:rPr>
          <w:rFonts w:ascii="Cambria" w:hAnsi="Cambria" w:cs="Bookman Old Style"/>
          <w:sz w:val="24"/>
          <w:szCs w:val="24"/>
        </w:rPr>
        <w:t xml:space="preserve">) x </w:t>
      </w:r>
      <w:r w:rsidR="00841548" w:rsidRPr="008E6C00">
        <w:rPr>
          <w:rFonts w:ascii="Cambria" w:hAnsi="Cambria" w:cs="Bookman Old Style"/>
          <w:sz w:val="24"/>
          <w:szCs w:val="24"/>
        </w:rPr>
        <w:t>7</w:t>
      </w:r>
      <w:r w:rsidR="004821DD" w:rsidRPr="008E6C00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8E6C00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8E6C00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8E6C0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ab/>
      </w:r>
      <w:r w:rsidRPr="008E6C00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8E6C00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8E6C0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ab/>
      </w:r>
      <w:r w:rsidRPr="008E6C00">
        <w:rPr>
          <w:rFonts w:ascii="Cambria" w:hAnsi="Cambria" w:cs="Bookman Old Style"/>
          <w:sz w:val="24"/>
          <w:szCs w:val="24"/>
        </w:rPr>
        <w:tab/>
      </w:r>
      <w:proofErr w:type="spellStart"/>
      <w:r w:rsidRPr="008E6C00">
        <w:rPr>
          <w:rFonts w:ascii="Cambria" w:hAnsi="Cambria" w:cs="Bookman Old Style"/>
          <w:sz w:val="24"/>
          <w:szCs w:val="24"/>
        </w:rPr>
        <w:t>C</w:t>
      </w:r>
      <w:r w:rsidRPr="008E6C00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8E6C00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8E6C0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ab/>
      </w:r>
      <w:r w:rsidRPr="008E6C00">
        <w:rPr>
          <w:rFonts w:ascii="Cambria" w:hAnsi="Cambria" w:cs="Bookman Old Style"/>
          <w:sz w:val="24"/>
          <w:szCs w:val="24"/>
        </w:rPr>
        <w:tab/>
      </w:r>
      <w:proofErr w:type="spellStart"/>
      <w:r w:rsidRPr="008E6C00">
        <w:rPr>
          <w:rFonts w:ascii="Cambria" w:hAnsi="Cambria" w:cs="Bookman Old Style"/>
          <w:sz w:val="24"/>
          <w:szCs w:val="24"/>
        </w:rPr>
        <w:t>C</w:t>
      </w:r>
      <w:r w:rsidRPr="008E6C00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8E6C00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8E6C00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8E6C0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8E6C00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79D0A4B5" w:rsidR="007D1CF8" w:rsidRPr="008E6C0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8E6C00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8E6C00">
        <w:rPr>
          <w:rFonts w:ascii="Cambria" w:hAnsi="Cambria" w:cs="Bookman Old Style"/>
          <w:sz w:val="24"/>
          <w:szCs w:val="24"/>
        </w:rPr>
        <w:t>10</w:t>
      </w:r>
      <w:r w:rsidRPr="008E6C00">
        <w:rPr>
          <w:rFonts w:ascii="Cambria" w:hAnsi="Cambria" w:cs="Bookman Old Style"/>
          <w:sz w:val="24"/>
          <w:szCs w:val="24"/>
        </w:rPr>
        <w:t xml:space="preserve"> pkt,</w:t>
      </w:r>
      <w:r w:rsidRPr="008E6C00">
        <w:rPr>
          <w:rFonts w:ascii="Cambria" w:hAnsi="Cambria"/>
          <w:sz w:val="24"/>
          <w:szCs w:val="24"/>
        </w:rPr>
        <w:t xml:space="preserve"> natomiast za zaoferowanie </w:t>
      </w:r>
      <w:r w:rsidR="00EC3098" w:rsidRPr="008E6C00">
        <w:rPr>
          <w:rFonts w:ascii="Cambria" w:hAnsi="Cambria"/>
          <w:sz w:val="24"/>
          <w:szCs w:val="24"/>
        </w:rPr>
        <w:t>24</w:t>
      </w:r>
      <w:r w:rsidRPr="008E6C00">
        <w:rPr>
          <w:rFonts w:ascii="Cambria" w:hAnsi="Cambria"/>
          <w:sz w:val="24"/>
          <w:szCs w:val="24"/>
        </w:rPr>
        <w:t xml:space="preserve"> miesięcznego okresu gwarancji, Wykonawca otrzyma 0 punktów. </w:t>
      </w:r>
      <w:r w:rsidRPr="008E6C00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BC7F1D" w:rsidRPr="008E6C00">
        <w:rPr>
          <w:rFonts w:ascii="Cambria" w:hAnsi="Cambria" w:cs="Bookman Old Style"/>
          <w:sz w:val="24"/>
          <w:szCs w:val="24"/>
        </w:rPr>
        <w:t>20</w:t>
      </w:r>
      <w:r w:rsidRPr="008E6C00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7B33EA" w:rsidRPr="008E6C00">
        <w:rPr>
          <w:rFonts w:ascii="Cambria" w:hAnsi="Cambria" w:cs="Bookman Old Style"/>
          <w:sz w:val="24"/>
          <w:szCs w:val="24"/>
        </w:rPr>
        <w:t>48</w:t>
      </w:r>
      <w:r w:rsidRPr="008E6C00">
        <w:rPr>
          <w:rFonts w:ascii="Cambria" w:hAnsi="Cambria" w:cs="Bookman Old Style"/>
          <w:sz w:val="24"/>
          <w:szCs w:val="24"/>
        </w:rPr>
        <w:t xml:space="preserve"> miesięcznego okresu gwarancji.</w:t>
      </w:r>
    </w:p>
    <w:p w14:paraId="1F2CF85C" w14:textId="77777777" w:rsidR="007D1CF8" w:rsidRPr="008E6C0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1B40B69E" w14:textId="77777777" w:rsidR="007D1CF8" w:rsidRPr="008E6C0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8E6C00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1CAA9308" w14:textId="09FCF106" w:rsidR="007D1CF8" w:rsidRPr="008E6C00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8E6C00">
        <w:rPr>
          <w:rFonts w:ascii="Cambria" w:hAnsi="Cambria" w:cs="Bookman Old Style"/>
          <w:sz w:val="24"/>
          <w:szCs w:val="24"/>
        </w:rPr>
        <w:tab/>
      </w:r>
      <w:r w:rsidRPr="008E6C00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</w:t>
      </w:r>
      <w:r w:rsidR="00BC7F1D" w:rsidRPr="008E6C00">
        <w:rPr>
          <w:rFonts w:ascii="Cambria" w:hAnsi="Cambria" w:cs="Bookman Old Style"/>
          <w:color w:val="000000"/>
          <w:sz w:val="24"/>
          <w:szCs w:val="24"/>
        </w:rPr>
        <w:t>0</w:t>
      </w:r>
      <w:r w:rsidRPr="008E6C00">
        <w:rPr>
          <w:rFonts w:ascii="Cambria" w:hAnsi="Cambria" w:cs="Bookman Old Style"/>
          <w:color w:val="000000"/>
          <w:sz w:val="24"/>
          <w:szCs w:val="24"/>
        </w:rPr>
        <w:t xml:space="preserve"> pkt.</w:t>
      </w:r>
    </w:p>
    <w:p w14:paraId="61C4DEC8" w14:textId="77777777" w:rsidR="007D1CF8" w:rsidRPr="008E6C00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8E6C00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8E6C00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8E6C00">
        <w:rPr>
          <w:rFonts w:ascii="Cambria" w:hAnsi="Cambria"/>
          <w:szCs w:val="24"/>
        </w:rPr>
        <w:br/>
      </w:r>
      <w:r w:rsidRPr="008E6C00">
        <w:rPr>
          <w:rFonts w:ascii="Cambria" w:hAnsi="Cambria"/>
          <w:szCs w:val="24"/>
        </w:rPr>
        <w:t>tj. za najkorzystniejszą zostanie uznana oferta Wykonawcy z najniższą ceną.</w:t>
      </w:r>
    </w:p>
    <w:p w14:paraId="1E1900F8" w14:textId="6F450C95" w:rsidR="00023264" w:rsidRPr="008E6C00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8E6C00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8E6C0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lastRenderedPageBreak/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8E6C00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8E6C00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8E6C00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8E6C00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8E6C00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2330E09C" w:rsidR="00023264" w:rsidRPr="008E6C00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254A13" w:rsidRPr="008E6C00">
        <w:rPr>
          <w:rFonts w:ascii="Cambria" w:hAnsi="Cambria" w:cstheme="minorHAnsi"/>
          <w:color w:val="auto"/>
          <w:szCs w:val="24"/>
        </w:rPr>
        <w:t>7</w:t>
      </w:r>
      <w:r w:rsidRPr="008E6C00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8E6C00">
        <w:rPr>
          <w:rFonts w:ascii="Cambria" w:hAnsi="Cambria" w:cstheme="minorHAnsi"/>
          <w:color w:val="auto"/>
          <w:szCs w:val="24"/>
        </w:rPr>
        <w:t>SWZ</w:t>
      </w:r>
      <w:r w:rsidRPr="008E6C00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8E6C00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8E6C00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8E6C00">
        <w:rPr>
          <w:rFonts w:ascii="Cambria" w:hAnsi="Cambria" w:cstheme="minorHAnsi"/>
          <w:bCs/>
          <w:sz w:val="24"/>
          <w:szCs w:val="24"/>
        </w:rPr>
        <w:t>, wystawione przez</w:t>
      </w:r>
      <w:r w:rsidRPr="008E6C00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8E6C00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8E6C00">
        <w:rPr>
          <w:rFonts w:ascii="Cambria" w:hAnsi="Cambria" w:cstheme="minorHAnsi"/>
          <w:bCs/>
          <w:sz w:val="24"/>
          <w:szCs w:val="24"/>
        </w:rPr>
        <w:t>(</w:t>
      </w:r>
      <w:r w:rsidR="008459C5" w:rsidRPr="008E6C00">
        <w:rPr>
          <w:rFonts w:ascii="Cambria" w:hAnsi="Cambria" w:cstheme="minorHAnsi"/>
          <w:bCs/>
          <w:sz w:val="24"/>
          <w:szCs w:val="24"/>
        </w:rPr>
        <w:t>osoby</w:t>
      </w:r>
      <w:r w:rsidRPr="008E6C00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8E6C00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8E6C00">
        <w:rPr>
          <w:rFonts w:ascii="Cambria" w:hAnsi="Cambria" w:cstheme="minorHAnsi"/>
          <w:bCs/>
          <w:sz w:val="24"/>
          <w:szCs w:val="24"/>
        </w:rPr>
        <w:t>(</w:t>
      </w:r>
      <w:r w:rsidR="008459C5" w:rsidRPr="008E6C00">
        <w:rPr>
          <w:rFonts w:ascii="Cambria" w:hAnsi="Cambria" w:cstheme="minorHAnsi"/>
          <w:bCs/>
          <w:sz w:val="24"/>
          <w:szCs w:val="24"/>
        </w:rPr>
        <w:t>wymienione</w:t>
      </w:r>
      <w:r w:rsidRPr="008E6C00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8E6C00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8E6C00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8E6C00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8E6C00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8E6C00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8E6C00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8E6C00">
        <w:rPr>
          <w:rFonts w:ascii="Cambria" w:hAnsi="Cambria" w:cstheme="minorHAnsi"/>
          <w:bCs/>
          <w:sz w:val="24"/>
          <w:szCs w:val="24"/>
        </w:rPr>
        <w:t>W</w:t>
      </w:r>
      <w:r w:rsidRPr="008E6C00">
        <w:rPr>
          <w:rFonts w:ascii="Cambria" w:hAnsi="Cambria" w:cstheme="minorHAnsi"/>
          <w:bCs/>
          <w:sz w:val="24"/>
          <w:szCs w:val="24"/>
        </w:rPr>
        <w:t>ykonawców</w:t>
      </w:r>
      <w:r w:rsidRPr="008E6C0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8E6C00">
        <w:rPr>
          <w:rFonts w:ascii="Cambria" w:hAnsi="Cambria" w:cstheme="minorHAnsi"/>
          <w:b/>
          <w:bCs/>
          <w:sz w:val="24"/>
          <w:szCs w:val="24"/>
        </w:rPr>
        <w:t>–</w:t>
      </w:r>
      <w:r w:rsidRPr="008E6C0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oryginał</w:t>
      </w:r>
      <w:r w:rsidR="00CB1154"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(-y) notarialnie</w:t>
      </w:r>
      <w:r w:rsidRPr="008E6C00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8E6C0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8E6C00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8E6C00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Wykonaw</w:t>
      </w:r>
      <w:r w:rsidR="00221103" w:rsidRPr="008E6C00">
        <w:rPr>
          <w:rFonts w:ascii="Cambria" w:hAnsi="Cambria" w:cstheme="minorHAnsi"/>
          <w:color w:val="auto"/>
          <w:szCs w:val="24"/>
        </w:rPr>
        <w:t>cy</w:t>
      </w:r>
      <w:r w:rsidRPr="008E6C00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8E6C00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8E6C00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8E6C00">
        <w:rPr>
          <w:rFonts w:ascii="Cambria" w:hAnsi="Cambria" w:cstheme="minorHAnsi"/>
          <w:color w:val="auto"/>
          <w:szCs w:val="24"/>
        </w:rPr>
        <w:t>lub nagrod</w:t>
      </w:r>
      <w:r w:rsidR="00375364" w:rsidRPr="008E6C00">
        <w:rPr>
          <w:rFonts w:ascii="Cambria" w:hAnsi="Cambria" w:cstheme="minorHAnsi"/>
          <w:color w:val="auto"/>
          <w:szCs w:val="24"/>
        </w:rPr>
        <w:t>y</w:t>
      </w:r>
      <w:r w:rsidR="00221103" w:rsidRPr="008E6C00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8E6C00">
        <w:rPr>
          <w:rFonts w:ascii="Cambria" w:hAnsi="Cambria" w:cstheme="minorHAnsi"/>
          <w:color w:val="auto"/>
          <w:szCs w:val="24"/>
        </w:rPr>
        <w:t xml:space="preserve"> oraz</w:t>
      </w:r>
      <w:r w:rsidRPr="008E6C00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8E6C00">
        <w:rPr>
          <w:rFonts w:ascii="Cambria" w:hAnsi="Cambria" w:cstheme="minorHAnsi"/>
          <w:color w:val="auto"/>
          <w:szCs w:val="24"/>
        </w:rPr>
        <w:t>ósł</w:t>
      </w:r>
      <w:r w:rsidRPr="008E6C00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8E6C00">
        <w:rPr>
          <w:rFonts w:ascii="Cambria" w:hAnsi="Cambria" w:cstheme="minorHAnsi"/>
          <w:color w:val="auto"/>
          <w:szCs w:val="24"/>
        </w:rPr>
        <w:t>że</w:t>
      </w:r>
      <w:r w:rsidRPr="008E6C00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8E6C00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E6C00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8E6C00">
        <w:rPr>
          <w:rFonts w:ascii="Cambria" w:hAnsi="Cambria" w:cstheme="minorHAnsi"/>
          <w:color w:val="auto"/>
          <w:szCs w:val="24"/>
        </w:rPr>
        <w:t>506</w:t>
      </w:r>
      <w:r w:rsidRPr="008E6C00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8E6C00">
        <w:rPr>
          <w:rFonts w:ascii="Cambria" w:hAnsi="Cambria" w:cstheme="minorHAnsi"/>
          <w:color w:val="auto"/>
          <w:szCs w:val="24"/>
        </w:rPr>
        <w:t>595</w:t>
      </w:r>
      <w:r w:rsidRPr="008E6C00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8E6C00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8E6C00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EC13BF0" w:rsidR="003F7D19" w:rsidRPr="008E6C00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Zamawiający </w:t>
      </w:r>
      <w:r w:rsidR="007B33EA" w:rsidRPr="008E6C00">
        <w:rPr>
          <w:rFonts w:ascii="Cambria" w:hAnsi="Cambria"/>
          <w:szCs w:val="24"/>
        </w:rPr>
        <w:t xml:space="preserve">nie </w:t>
      </w:r>
      <w:r w:rsidRPr="008E6C00">
        <w:rPr>
          <w:rFonts w:ascii="Cambria" w:hAnsi="Cambria"/>
          <w:szCs w:val="24"/>
        </w:rPr>
        <w:t>przewiduje udzieleni</w:t>
      </w:r>
      <w:r w:rsidR="0053230F" w:rsidRPr="008E6C00">
        <w:rPr>
          <w:rFonts w:ascii="Cambria" w:hAnsi="Cambria"/>
          <w:szCs w:val="24"/>
        </w:rPr>
        <w:t>a</w:t>
      </w:r>
      <w:r w:rsidRPr="008E6C00">
        <w:rPr>
          <w:rFonts w:ascii="Cambria" w:hAnsi="Cambria"/>
          <w:szCs w:val="24"/>
        </w:rPr>
        <w:t xml:space="preserve"> zamówień </w:t>
      </w:r>
      <w:r w:rsidR="0053230F" w:rsidRPr="008E6C00">
        <w:rPr>
          <w:rFonts w:ascii="Cambria" w:hAnsi="Cambria"/>
          <w:szCs w:val="24"/>
        </w:rPr>
        <w:t xml:space="preserve">o których mowa w art. 214 ust. 1 </w:t>
      </w:r>
      <w:r w:rsidR="0053230F" w:rsidRPr="008E6C00">
        <w:rPr>
          <w:rFonts w:ascii="Cambria" w:hAnsi="Cambria"/>
          <w:szCs w:val="24"/>
        </w:rPr>
        <w:br/>
        <w:t xml:space="preserve">pkt 8 </w:t>
      </w:r>
      <w:proofErr w:type="spellStart"/>
      <w:r w:rsidR="0053230F" w:rsidRPr="008E6C00">
        <w:rPr>
          <w:rFonts w:ascii="Cambria" w:hAnsi="Cambria"/>
          <w:szCs w:val="24"/>
        </w:rPr>
        <w:t>Pzp</w:t>
      </w:r>
      <w:proofErr w:type="spellEnd"/>
      <w:r w:rsidR="007B33EA" w:rsidRPr="008E6C00">
        <w:rPr>
          <w:rFonts w:ascii="Cambria" w:hAnsi="Cambria"/>
          <w:szCs w:val="24"/>
        </w:rPr>
        <w:t>.</w:t>
      </w:r>
    </w:p>
    <w:p w14:paraId="68EB970E" w14:textId="77777777" w:rsidR="008E6C00" w:rsidRPr="008E6C00" w:rsidRDefault="008E6C00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03079981" w:rsidR="00023264" w:rsidRPr="008E6C00" w:rsidRDefault="00E67D68" w:rsidP="006D7058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Zamawiający </w:t>
      </w:r>
      <w:r w:rsidR="004F5A97" w:rsidRPr="008E6C00">
        <w:rPr>
          <w:rFonts w:ascii="Cambria" w:hAnsi="Cambria" w:cstheme="minorHAnsi"/>
          <w:color w:val="auto"/>
          <w:szCs w:val="24"/>
        </w:rPr>
        <w:t xml:space="preserve">nie </w:t>
      </w:r>
      <w:r w:rsidRPr="008E6C00">
        <w:rPr>
          <w:rFonts w:ascii="Cambria" w:hAnsi="Cambria" w:cstheme="minorHAnsi"/>
          <w:color w:val="auto"/>
          <w:szCs w:val="24"/>
        </w:rPr>
        <w:t>dopuszcza możliwoś</w:t>
      </w:r>
      <w:r w:rsidR="004F5A97" w:rsidRPr="008E6C00">
        <w:rPr>
          <w:rFonts w:ascii="Cambria" w:hAnsi="Cambria" w:cstheme="minorHAnsi"/>
          <w:color w:val="auto"/>
          <w:szCs w:val="24"/>
        </w:rPr>
        <w:t>ci</w:t>
      </w:r>
      <w:r w:rsidRPr="008E6C00">
        <w:rPr>
          <w:rFonts w:ascii="Cambria" w:hAnsi="Cambria" w:cstheme="minorHAnsi"/>
          <w:color w:val="auto"/>
          <w:szCs w:val="24"/>
        </w:rPr>
        <w:t xml:space="preserve"> składania ofert częściowych.</w:t>
      </w:r>
      <w:r w:rsidR="00212F04" w:rsidRPr="008E6C00">
        <w:rPr>
          <w:rFonts w:ascii="Cambria" w:hAnsi="Cambria" w:cstheme="minorHAnsi"/>
          <w:color w:val="auto"/>
          <w:szCs w:val="24"/>
        </w:rPr>
        <w:t xml:space="preserve"> </w:t>
      </w:r>
      <w:r w:rsidR="00212F04" w:rsidRPr="008E6C00">
        <w:rPr>
          <w:rFonts w:ascii="Cambria" w:hAnsi="Cambria"/>
          <w:szCs w:val="24"/>
        </w:rPr>
        <w:t xml:space="preserve">Wykonawca </w:t>
      </w:r>
      <w:r w:rsidR="004F5A97" w:rsidRPr="008E6C00">
        <w:rPr>
          <w:rFonts w:ascii="Cambria" w:hAnsi="Cambria"/>
          <w:szCs w:val="24"/>
        </w:rPr>
        <w:t>winien</w:t>
      </w:r>
      <w:r w:rsidR="00212F04" w:rsidRPr="008E6C00">
        <w:rPr>
          <w:rFonts w:ascii="Cambria" w:hAnsi="Cambria"/>
          <w:szCs w:val="24"/>
        </w:rPr>
        <w:t xml:space="preserve"> złożyć jedną </w:t>
      </w:r>
      <w:r w:rsidR="004F5A97" w:rsidRPr="008E6C00">
        <w:rPr>
          <w:rFonts w:ascii="Cambria" w:hAnsi="Cambria"/>
          <w:szCs w:val="24"/>
        </w:rPr>
        <w:t>ofertę na całość zamówienia</w:t>
      </w:r>
      <w:r w:rsidR="00212F04" w:rsidRPr="008E6C00">
        <w:rPr>
          <w:rFonts w:ascii="Cambria" w:hAnsi="Cambria"/>
          <w:szCs w:val="24"/>
        </w:rPr>
        <w:t>.</w:t>
      </w:r>
    </w:p>
    <w:p w14:paraId="0E722168" w14:textId="02784331" w:rsidR="00023264" w:rsidRPr="008E6C00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8E6C0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8E6C0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lastRenderedPageBreak/>
        <w:t>POZOSTAŁE INFORMACJE</w:t>
      </w:r>
    </w:p>
    <w:p w14:paraId="283322BE" w14:textId="77777777" w:rsidR="00023264" w:rsidRPr="008E6C00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8E6C0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8E6C0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8E6C0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8E6C00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="Arial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8E6C00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="Arial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8E6C00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8E6C00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8E6C00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8E6C00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8E6C00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w Krakowie</w:t>
      </w:r>
    </w:p>
    <w:p w14:paraId="7673FBB2" w14:textId="77777777" w:rsidR="001E66B1" w:rsidRPr="008E6C00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</w:p>
    <w:p w14:paraId="5A8BCF80" w14:textId="77777777" w:rsidR="001E66B1" w:rsidRPr="008E6C00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szCs w:val="24"/>
        </w:rPr>
      </w:pPr>
    </w:p>
    <w:p w14:paraId="366CFBAF" w14:textId="77777777" w:rsidR="00023264" w:rsidRPr="008E6C00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8E6C00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8E6C00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8E6C00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6B075393" w14:textId="77777777" w:rsidR="004F5A97" w:rsidRPr="008E6C00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754A8694" w14:textId="77777777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8E6C0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289E44C0" w14:textId="0969E77B" w:rsidR="00A13159" w:rsidRPr="008E6C00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8E6C00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8E6C00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8E6C00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8E6C00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7EB56769" w14:textId="7538C199" w:rsidR="00212F04" w:rsidRPr="008E6C00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E6C00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8E6C00">
              <w:rPr>
                <w:rFonts w:ascii="Cambria" w:hAnsi="Cambria"/>
                <w:sz w:val="24"/>
                <w:szCs w:val="24"/>
              </w:rPr>
              <w:t>125</w:t>
            </w:r>
            <w:r w:rsidRPr="008E6C00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8E6C00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8E6C00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8E6C00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8E6C00">
              <w:rPr>
                <w:rFonts w:ascii="Cambria" w:hAnsi="Cambria"/>
                <w:sz w:val="24"/>
                <w:szCs w:val="24"/>
              </w:rPr>
              <w:t>8</w:t>
            </w:r>
            <w:r w:rsidRPr="008E6C00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8E6C00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8E6C00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8E6C00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8E6C00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8E6C00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8E6C00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8E6C00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8E6C00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8E6C00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8E6C00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8E6C00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8E6C00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8E6C00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8E6C0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E6C0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8E6C00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8E6C0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8E6C0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bCs/>
          <w:iCs/>
          <w:color w:val="auto"/>
          <w:szCs w:val="24"/>
        </w:rPr>
        <w:t xml:space="preserve">im. Prof. dra Jana </w:t>
      </w:r>
      <w:proofErr w:type="spellStart"/>
      <w:r w:rsidRPr="008E6C00">
        <w:rPr>
          <w:rFonts w:ascii="Cambria" w:hAnsi="Cambria" w:cstheme="minorHAnsi"/>
          <w:b/>
          <w:bCs/>
          <w:iCs/>
          <w:color w:val="auto"/>
          <w:szCs w:val="24"/>
        </w:rPr>
        <w:t>Sehna</w:t>
      </w:r>
      <w:proofErr w:type="spellEnd"/>
    </w:p>
    <w:p w14:paraId="67F1D093" w14:textId="77777777" w:rsidR="00023264" w:rsidRPr="008E6C0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42DB7A9C" w14:textId="77777777" w:rsidR="00023264" w:rsidRPr="008E6C00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p w14:paraId="67FF245E" w14:textId="77777777" w:rsidR="007B77F7" w:rsidRPr="008E6C00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8E6C00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8E6C00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8E6C00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8E6C00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2028CF41" w:rsidR="00023264" w:rsidRPr="008E6C00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8E6C00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7B33EA" w:rsidRPr="008E6C00">
        <w:rPr>
          <w:rFonts w:ascii="Cambria" w:hAnsi="Cambria" w:cs="Tahoma"/>
          <w:b/>
          <w:bCs/>
          <w:iCs/>
          <w:sz w:val="24"/>
          <w:szCs w:val="24"/>
        </w:rPr>
        <w:t>oświetlacza kryminalistycznego do ujawniania i badania śladów biologicznych i innych</w:t>
      </w:r>
      <w:r w:rsidR="007B33EA" w:rsidRPr="008E6C00">
        <w:rPr>
          <w:rFonts w:ascii="Cambria" w:hAnsi="Cambria" w:cstheme="minorHAnsi"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wymogami zawartymi w </w:t>
      </w:r>
      <w:r w:rsidR="00B74D1A" w:rsidRPr="008E6C00">
        <w:rPr>
          <w:rFonts w:ascii="Cambria" w:hAnsi="Cambria" w:cstheme="minorHAnsi"/>
          <w:sz w:val="24"/>
          <w:szCs w:val="24"/>
        </w:rPr>
        <w:t>SWZ</w:t>
      </w:r>
      <w:r w:rsidRPr="008E6C00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8E6C00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8E6C00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8E6C0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E6C00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8E6C0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E6C00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8E6C00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8E6C00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8E6C0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8E6C00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8E6C00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8E6C00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8E6C00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8E6C0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E6C00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8E6C00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E6C00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8E6C00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8E6C00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8E6C0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713B221F" w14:textId="582260AC" w:rsidR="00023264" w:rsidRPr="008E6C00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8E6C00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8E6C00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8E6C0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8E6C0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8E6C0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8E6C0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8E6C0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8E6C00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8E6C00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8E6C0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8E6C0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8E6C00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8E6C00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8E6C00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8E6C00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8E6C00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8E6C00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8E6C00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8E6C00">
              <w:rPr>
                <w:rFonts w:ascii="Cambria" w:hAnsi="Cambria"/>
                <w:szCs w:val="24"/>
              </w:rPr>
              <w:t>4</w:t>
            </w:r>
            <w:r w:rsidR="004F5A97" w:rsidRPr="008E6C00">
              <w:rPr>
                <w:rFonts w:ascii="Cambria" w:hAnsi="Cambria"/>
                <w:szCs w:val="24"/>
              </w:rPr>
              <w:t>.</w:t>
            </w:r>
            <w:r w:rsidR="00416970" w:rsidRPr="008E6C00">
              <w:rPr>
                <w:rFonts w:ascii="Cambria" w:hAnsi="Cambria"/>
                <w:szCs w:val="24"/>
              </w:rPr>
              <w:t xml:space="preserve"> </w:t>
            </w:r>
            <w:r w:rsidR="004F5A97" w:rsidRPr="008E6C00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8E6C00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8E6C00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E6C00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8E6C00">
              <w:rPr>
                <w:rFonts w:ascii="Cambria" w:hAnsi="Cambria" w:cs="Bookman Old Style"/>
                <w:i/>
                <w:szCs w:val="24"/>
              </w:rPr>
              <w:t>Rozdz.</w:t>
            </w:r>
            <w:r w:rsidRPr="008E6C00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8E6C00">
              <w:rPr>
                <w:rFonts w:ascii="Cambria" w:hAnsi="Cambria" w:cs="Bookman Old Style"/>
                <w:i/>
                <w:szCs w:val="24"/>
              </w:rPr>
              <w:t>V</w:t>
            </w:r>
            <w:r w:rsidRPr="008E6C00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8E6C00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8E6C00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5A3247" w:rsidRPr="008E6C00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8E6C00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8E6C00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8E6C00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8E6C00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14:paraId="66E3C8DF" w14:textId="22FBB50D" w:rsidR="005A3247" w:rsidRPr="008E6C00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8E6C00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D17584" w:rsidRPr="008E6C00">
              <w:rPr>
                <w:rFonts w:ascii="Cambria" w:hAnsi="Cambria" w:cs="Bookman Old Style"/>
                <w:i/>
                <w:szCs w:val="24"/>
              </w:rPr>
              <w:t>Rozdz</w:t>
            </w:r>
            <w:r w:rsidRPr="008E6C00">
              <w:rPr>
                <w:rFonts w:ascii="Cambria" w:hAnsi="Cambria" w:cs="Bookman Old Style"/>
                <w:i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8E6C00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8E6C00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342E3C5C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8E6C00">
        <w:rPr>
          <w:rFonts w:ascii="Cambria" w:hAnsi="Cambria" w:cstheme="minorHAnsi"/>
          <w:color w:val="auto"/>
          <w:szCs w:val="24"/>
        </w:rPr>
        <w:t>I</w:t>
      </w:r>
      <w:r w:rsidRPr="008E6C00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8E6C00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8E6C00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6CCE5E40" w:rsidR="00755A62" w:rsidRPr="008E6C00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8E6C00">
        <w:rPr>
          <w:rFonts w:ascii="Cambria" w:hAnsi="Cambria" w:cstheme="minorHAnsi"/>
          <w:szCs w:val="24"/>
        </w:rPr>
        <w:t>.</w:t>
      </w:r>
      <w:r w:rsidRPr="008E6C00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Oświadczamy, że za</w:t>
      </w:r>
      <w:r w:rsidR="00253C79" w:rsidRPr="008E6C00">
        <w:rPr>
          <w:rFonts w:ascii="Cambria" w:hAnsi="Cambria" w:cstheme="minorHAnsi"/>
          <w:color w:val="auto"/>
          <w:szCs w:val="24"/>
        </w:rPr>
        <w:t>poznaliśmy się ze Specyfikacją W</w:t>
      </w:r>
      <w:r w:rsidRPr="008E6C00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28B281C1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8E6C00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8E6C00">
        <w:rPr>
          <w:rFonts w:ascii="Cambria" w:hAnsi="Cambria" w:cstheme="minorHAnsi"/>
          <w:b/>
          <w:bCs/>
          <w:color w:val="auto"/>
          <w:szCs w:val="24"/>
        </w:rPr>
        <w:t>0</w:t>
      </w:r>
      <w:r w:rsidRPr="008E6C00">
        <w:rPr>
          <w:rFonts w:ascii="Cambria" w:hAnsi="Cambria" w:cstheme="minorHAnsi"/>
          <w:color w:val="auto"/>
          <w:szCs w:val="24"/>
        </w:rPr>
        <w:t xml:space="preserve"> </w:t>
      </w:r>
      <w:r w:rsidRPr="008E6C00">
        <w:rPr>
          <w:rFonts w:ascii="Cambria" w:hAnsi="Cambria" w:cstheme="minorHAnsi"/>
          <w:b/>
          <w:color w:val="auto"/>
          <w:szCs w:val="24"/>
        </w:rPr>
        <w:t>dni</w:t>
      </w:r>
      <w:r w:rsidRPr="008E6C00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8E6C00">
        <w:rPr>
          <w:rFonts w:ascii="Cambria" w:hAnsi="Cambria" w:cstheme="minorHAnsi"/>
          <w:color w:val="auto"/>
          <w:szCs w:val="24"/>
        </w:rPr>
        <w:br/>
      </w:r>
      <w:r w:rsidR="00253C79" w:rsidRPr="008E6C00">
        <w:rPr>
          <w:rFonts w:ascii="Cambria" w:hAnsi="Cambria" w:cstheme="minorHAnsi"/>
          <w:color w:val="auto"/>
          <w:szCs w:val="24"/>
        </w:rPr>
        <w:t>tj</w:t>
      </w:r>
      <w:r w:rsidR="00D16E53" w:rsidRPr="008E6C00">
        <w:rPr>
          <w:rFonts w:ascii="Cambria" w:hAnsi="Cambria" w:cstheme="minorHAnsi"/>
          <w:color w:val="auto"/>
          <w:szCs w:val="24"/>
        </w:rPr>
        <w:t>.</w:t>
      </w:r>
      <w:r w:rsidR="00993558" w:rsidRPr="008E6C00">
        <w:rPr>
          <w:rFonts w:ascii="Cambria" w:hAnsi="Cambria" w:cstheme="minorHAnsi"/>
          <w:color w:val="auto"/>
          <w:szCs w:val="24"/>
        </w:rPr>
        <w:t xml:space="preserve"> do dnia </w:t>
      </w:r>
      <w:r w:rsidR="00124B4E" w:rsidRPr="008E6C00">
        <w:rPr>
          <w:rFonts w:ascii="Cambria" w:hAnsi="Cambria" w:cstheme="minorHAnsi"/>
          <w:color w:val="auto"/>
          <w:szCs w:val="24"/>
        </w:rPr>
        <w:t xml:space="preserve">  </w:t>
      </w:r>
      <w:r w:rsidR="002A2D07" w:rsidRPr="008E6C00">
        <w:rPr>
          <w:rFonts w:ascii="Cambria" w:hAnsi="Cambria" w:cstheme="minorHAnsi"/>
          <w:color w:val="auto"/>
          <w:szCs w:val="24"/>
        </w:rPr>
        <w:t xml:space="preserve">  </w:t>
      </w:r>
      <w:r w:rsidR="007B33EA" w:rsidRPr="008E6C00">
        <w:rPr>
          <w:rFonts w:ascii="Cambria" w:hAnsi="Cambria" w:cstheme="minorHAnsi"/>
          <w:b/>
          <w:color w:val="auto"/>
          <w:szCs w:val="24"/>
        </w:rPr>
        <w:t>grudnia</w:t>
      </w:r>
      <w:r w:rsidR="004A7808" w:rsidRPr="008E6C00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8E6C00">
        <w:rPr>
          <w:rFonts w:ascii="Cambria" w:hAnsi="Cambria" w:cstheme="minorHAnsi"/>
          <w:b/>
          <w:color w:val="auto"/>
          <w:szCs w:val="24"/>
        </w:rPr>
        <w:t>202</w:t>
      </w:r>
      <w:r w:rsidR="005A3247" w:rsidRPr="008E6C00">
        <w:rPr>
          <w:rFonts w:ascii="Cambria" w:hAnsi="Cambria" w:cstheme="minorHAnsi"/>
          <w:b/>
          <w:color w:val="auto"/>
          <w:szCs w:val="24"/>
        </w:rPr>
        <w:t>2</w:t>
      </w:r>
      <w:r w:rsidR="006922D9" w:rsidRPr="008E6C00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 xml:space="preserve">Oświadczamy, iż przewidujemy powierzenie podwykonawcom realizacji </w:t>
      </w:r>
      <w:r w:rsidRPr="008E6C00">
        <w:rPr>
          <w:rFonts w:ascii="Cambria" w:hAnsi="Cambria" w:cstheme="minorHAnsi"/>
          <w:bCs/>
          <w:color w:val="auto"/>
          <w:szCs w:val="24"/>
        </w:rPr>
        <w:lastRenderedPageBreak/>
        <w:t>zamówienia w</w:t>
      </w:r>
      <w:r w:rsidR="008E78EC" w:rsidRPr="008E6C00">
        <w:rPr>
          <w:rFonts w:ascii="Cambria" w:hAnsi="Cambria" w:cstheme="minorHAnsi"/>
          <w:bCs/>
          <w:color w:val="auto"/>
          <w:szCs w:val="24"/>
        </w:rPr>
        <w:t> </w:t>
      </w:r>
      <w:r w:rsidRPr="008E6C00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8E6C00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8E6C00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8E6C00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8E6C00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8E6C00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8E6C00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63288A86" w:rsidR="006933BF" w:rsidRPr="008E6C00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8E6C00">
        <w:rPr>
          <w:rFonts w:ascii="Cambria" w:hAnsi="Cambria" w:cs="Calibri"/>
          <w:iCs/>
          <w:szCs w:val="24"/>
        </w:rPr>
        <w:t> </w:t>
      </w:r>
      <w:r w:rsidRPr="008E6C00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1134E844" w:rsidR="00845128" w:rsidRPr="008E6C00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124B4E" w:rsidRPr="008E6C00">
        <w:rPr>
          <w:rFonts w:ascii="Cambria" w:hAnsi="Cambria" w:cstheme="minorHAnsi"/>
          <w:bCs/>
          <w:szCs w:val="24"/>
        </w:rPr>
        <w:t> </w:t>
      </w:r>
      <w:r w:rsidRPr="008E6C00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8E6C00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8E6C00">
        <w:rPr>
          <w:rFonts w:ascii="Cambria" w:hAnsi="Cambria" w:cstheme="minorHAnsi"/>
          <w:color w:val="auto"/>
          <w:szCs w:val="24"/>
        </w:rPr>
        <w:t> </w:t>
      </w:r>
      <w:r w:rsidRPr="008E6C00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8E6C00">
        <w:rPr>
          <w:rFonts w:ascii="Cambria" w:hAnsi="Cambria" w:cstheme="minorHAnsi"/>
          <w:color w:val="auto"/>
          <w:szCs w:val="24"/>
        </w:rPr>
        <w:t> </w:t>
      </w:r>
      <w:r w:rsidRPr="008E6C00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8E6C00">
        <w:rPr>
          <w:rFonts w:ascii="Cambria" w:hAnsi="Cambria" w:cstheme="minorHAnsi"/>
          <w:color w:val="auto"/>
          <w:szCs w:val="24"/>
        </w:rPr>
        <w:br/>
      </w:r>
      <w:r w:rsidRPr="008E6C00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8E6C00" w:rsidRDefault="00FA12F7" w:rsidP="006D7058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8E6C0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formie papierowej na adres: Instytut Ekspertyz Sądowych im. Prof. dra Jana </w:t>
      </w:r>
      <w:proofErr w:type="spellStart"/>
      <w:r w:rsidRPr="008E6C00">
        <w:rPr>
          <w:rFonts w:ascii="Cambria" w:hAnsi="Cambria"/>
          <w:sz w:val="24"/>
          <w:szCs w:val="24"/>
        </w:rPr>
        <w:t>Sehna</w:t>
      </w:r>
      <w:proofErr w:type="spellEnd"/>
      <w:r w:rsidRPr="008E6C00">
        <w:rPr>
          <w:rFonts w:ascii="Cambria" w:hAnsi="Cambria"/>
          <w:sz w:val="24"/>
          <w:szCs w:val="24"/>
        </w:rPr>
        <w:t>, 31-033 Kraków, ul. Westerplatte 9,</w:t>
      </w:r>
    </w:p>
    <w:p w14:paraId="430D6933" w14:textId="63D81283" w:rsidR="00992B26" w:rsidRPr="008E6C0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formie elektronicznej i przesyłać je </w:t>
      </w:r>
      <w:r w:rsidRPr="008E6C00">
        <w:rPr>
          <w:rStyle w:val="FontStyle13"/>
          <w:sz w:val="24"/>
          <w:szCs w:val="24"/>
        </w:rPr>
        <w:t>z adresu/adresów e-mail: …………</w:t>
      </w:r>
      <w:r w:rsidR="0025479A" w:rsidRPr="008E6C00">
        <w:rPr>
          <w:rStyle w:val="FontStyle13"/>
          <w:sz w:val="24"/>
          <w:szCs w:val="24"/>
        </w:rPr>
        <w:t>……..</w:t>
      </w:r>
      <w:r w:rsidRPr="008E6C00">
        <w:rPr>
          <w:rStyle w:val="FontStyle13"/>
          <w:sz w:val="24"/>
          <w:szCs w:val="24"/>
        </w:rPr>
        <w:t xml:space="preserve">……. </w:t>
      </w:r>
      <w:r w:rsidRPr="008E6C00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8E6C0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8E6C00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8E6C0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8E6C00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8E6C00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E6C00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8E6C00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8E6C00">
        <w:rPr>
          <w:rFonts w:ascii="Cambria" w:hAnsi="Cambria" w:cstheme="minorHAnsi"/>
          <w:color w:val="auto"/>
          <w:szCs w:val="24"/>
        </w:rPr>
        <w:t>SWZ</w:t>
      </w:r>
      <w:r w:rsidRPr="008E6C00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8E6C00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8E6C00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8E6C00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8E6C0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8E6C00">
        <w:rPr>
          <w:rStyle w:val="FontStyle28"/>
          <w:rFonts w:ascii="Cambria" w:hAnsi="Cambria" w:cstheme="minorHAnsi"/>
          <w:sz w:val="24"/>
          <w:szCs w:val="24"/>
        </w:rPr>
        <w:t>A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8E6C00">
        <w:rPr>
          <w:rStyle w:val="FontStyle28"/>
          <w:rFonts w:ascii="Cambria" w:hAnsi="Cambria" w:cstheme="minorHAnsi"/>
          <w:sz w:val="24"/>
          <w:szCs w:val="24"/>
        </w:rPr>
        <w:t> 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8E6C00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8E6C00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8E6C0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8E6C00">
        <w:rPr>
          <w:rStyle w:val="FontStyle28"/>
          <w:rFonts w:ascii="Cambria" w:hAnsi="Cambria" w:cstheme="minorHAnsi"/>
          <w:sz w:val="24"/>
          <w:szCs w:val="24"/>
        </w:rPr>
        <w:t>B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8E6C00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8E6C00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8E6C00">
        <w:rPr>
          <w:rStyle w:val="FontStyle28"/>
          <w:rFonts w:ascii="Cambria" w:hAnsi="Cambria" w:cstheme="minorHAnsi"/>
          <w:sz w:val="24"/>
          <w:szCs w:val="24"/>
        </w:rPr>
        <w:t> 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8E6C00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8E6C00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8E6C0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8E6C00">
        <w:rPr>
          <w:rStyle w:val="FontStyle28"/>
          <w:rFonts w:ascii="Cambria" w:hAnsi="Cambria" w:cstheme="minorHAnsi"/>
          <w:sz w:val="24"/>
          <w:szCs w:val="24"/>
        </w:rPr>
        <w:t>C</w:t>
      </w:r>
      <w:r w:rsidRPr="008E6C00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proofErr w:type="spellStart"/>
      <w:r w:rsidR="00FD4200" w:rsidRPr="008E6C00">
        <w:rPr>
          <w:rFonts w:ascii="Cambria" w:hAnsi="Cambria" w:cstheme="minorHAnsi"/>
          <w:sz w:val="24"/>
          <w:szCs w:val="24"/>
        </w:rPr>
        <w:t>Mikroprzedsi</w:t>
      </w:r>
      <w:r w:rsidR="008E78EC" w:rsidRPr="008E6C00">
        <w:rPr>
          <w:rFonts w:ascii="Cambria" w:hAnsi="Cambria" w:cstheme="minorHAnsi"/>
          <w:sz w:val="24"/>
          <w:szCs w:val="24"/>
        </w:rPr>
        <w:t>ę</w:t>
      </w:r>
      <w:r w:rsidR="00FD4200" w:rsidRPr="008E6C00">
        <w:rPr>
          <w:rFonts w:ascii="Cambria" w:hAnsi="Cambria" w:cstheme="minorHAnsi"/>
          <w:sz w:val="24"/>
          <w:szCs w:val="24"/>
        </w:rPr>
        <w:t>biorca</w:t>
      </w:r>
      <w:proofErr w:type="spellEnd"/>
      <w:r w:rsidR="00E41C90" w:rsidRPr="008E6C00">
        <w:rPr>
          <w:rFonts w:ascii="Cambria" w:hAnsi="Cambria" w:cstheme="minorHAnsi"/>
          <w:sz w:val="24"/>
          <w:szCs w:val="24"/>
        </w:rPr>
        <w:t xml:space="preserve"> </w:t>
      </w:r>
      <w:r w:rsidR="00E41C90" w:rsidRPr="008E6C00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8E6C00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8E6C0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8E6C00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8E6C00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8E6C00">
        <w:rPr>
          <w:rFonts w:ascii="Cambria" w:hAnsi="Cambria"/>
          <w:sz w:val="24"/>
          <w:szCs w:val="24"/>
        </w:rPr>
        <w:t>r</w:t>
      </w:r>
      <w:r w:rsidRPr="008E6C00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8E6C00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E6C00">
        <w:rPr>
          <w:rFonts w:ascii="Cambria" w:hAnsi="Cambria" w:cs="Calibri"/>
          <w:szCs w:val="24"/>
        </w:rPr>
        <w:t xml:space="preserve">Oświadczamy, iż </w:t>
      </w:r>
      <w:r w:rsidRPr="008E6C00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8E6C00">
        <w:rPr>
          <w:rFonts w:ascii="Cambria" w:hAnsi="Cambria" w:cstheme="minorHAnsi"/>
          <w:szCs w:val="24"/>
        </w:rPr>
        <w:t>.</w:t>
      </w:r>
      <w:r w:rsidRPr="008E6C00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8E6C00">
        <w:rPr>
          <w:rFonts w:ascii="Cambria" w:hAnsi="Cambria" w:cstheme="minorHAnsi"/>
          <w:szCs w:val="24"/>
        </w:rPr>
        <w:t>.</w:t>
      </w:r>
    </w:p>
    <w:p w14:paraId="406C8694" w14:textId="0768E84F" w:rsidR="0053230F" w:rsidRPr="008E6C00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8E6C00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8E6C00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8E6C00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8E6C00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8E6C00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8E6C00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8E6C00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8E6C00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8E6C0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8E6C0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8E6C0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8E6C00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* skreślić niewłaściwe</w:t>
      </w:r>
      <w:r w:rsidR="00A13159" w:rsidRPr="008E6C00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8E6C00" w:rsidRDefault="00C2446D" w:rsidP="00C2446D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8E6C00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116CB63E" w14:textId="18754853" w:rsidR="00C2446D" w:rsidRPr="008E6C00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ED6938" w:rsidRPr="008E6C00">
        <w:rPr>
          <w:rFonts w:ascii="Cambria" w:hAnsi="Cambria"/>
          <w:b/>
          <w:sz w:val="24"/>
          <w:szCs w:val="24"/>
        </w:rPr>
        <w:t>oświetlacza kryminalistycznego do ujawniania śladów biologicznych i innych</w:t>
      </w:r>
    </w:p>
    <w:p w14:paraId="39545C24" w14:textId="77777777" w:rsidR="00C2446D" w:rsidRPr="008E6C00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012EE64" w14:textId="77777777" w:rsidR="00C2446D" w:rsidRPr="008E6C00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8478"/>
      </w:tblGrid>
      <w:tr w:rsidR="00564DDD" w:rsidRPr="008E6C00" w14:paraId="4BD59877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348" w14:textId="77777777" w:rsidR="00564DDD" w:rsidRPr="008E6C00" w:rsidRDefault="00564DDD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8E6C00">
              <w:rPr>
                <w:rFonts w:ascii="Cambria" w:hAnsi="Cambria"/>
                <w:sz w:val="24"/>
                <w:szCs w:val="24"/>
              </w:rPr>
              <w:t xml:space="preserve">L.p.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5EEF" w14:textId="77777777" w:rsidR="00564DDD" w:rsidRPr="008E6C00" w:rsidRDefault="00564DDD" w:rsidP="007B33EA">
            <w:pPr>
              <w:spacing w:line="276" w:lineRule="auto"/>
              <w:ind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8E6C00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ED6938" w:rsidRPr="008E6C00" w14:paraId="6202258D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780" w14:textId="23429639" w:rsidR="00ED6938" w:rsidRPr="008E6C00" w:rsidRDefault="007B33EA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8E6C00">
              <w:rPr>
                <w:rFonts w:ascii="Cambria" w:hAnsi="Cambria"/>
                <w:sz w:val="24"/>
                <w:szCs w:val="24"/>
              </w:rPr>
              <w:t>1..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05C" w14:textId="77777777" w:rsidR="007B33EA" w:rsidRPr="008E6C00" w:rsidRDefault="007B33EA" w:rsidP="007B33E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Oświetlacz wyposażony w pełni zintegrowane źródło światła  UV-VIS-IR wraz z systemem obrazowania, przeznaczony do wykrywania obecności śladów biologicznych, linii papilarnych oraz mikrośladów kryminalistycznych a także do archiwizacji i opisu dowodów</w:t>
            </w:r>
          </w:p>
          <w:p w14:paraId="5481BBB0" w14:textId="77777777" w:rsidR="007B33EA" w:rsidRPr="008E6C00" w:rsidRDefault="007B33EA" w:rsidP="007B33E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MT"/>
                <w:sz w:val="24"/>
                <w:szCs w:val="24"/>
              </w:rPr>
            </w:pPr>
          </w:p>
          <w:p w14:paraId="100A28DB" w14:textId="70DEC9EB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oświetlacz wyposażony </w:t>
            </w:r>
            <w:r w:rsidR="00802C56">
              <w:rPr>
                <w:rFonts w:ascii="Cambria" w:hAnsi="Cambria" w:cs="ArialMT"/>
                <w:sz w:val="24"/>
                <w:szCs w:val="24"/>
              </w:rPr>
              <w:t xml:space="preserve">w </w:t>
            </w:r>
            <w:r w:rsidRPr="008E6C00">
              <w:rPr>
                <w:rFonts w:ascii="Cambria" w:hAnsi="Cambria" w:cs="ArialMT"/>
                <w:sz w:val="24"/>
                <w:szCs w:val="24"/>
              </w:rPr>
              <w:t>ekran dotykowy zapewniający pełną obsługę oświetlacza</w:t>
            </w:r>
            <w:r w:rsidR="00802C56">
              <w:rPr>
                <w:rFonts w:ascii="Cambria" w:hAnsi="Cambria" w:cs="ArialMT"/>
                <w:sz w:val="24"/>
                <w:szCs w:val="24"/>
              </w:rPr>
              <w:t>,</w:t>
            </w:r>
            <w:r w:rsidRPr="008E6C00">
              <w:rPr>
                <w:rFonts w:ascii="Cambria" w:hAnsi="Cambria" w:cs="ArialMT"/>
                <w:sz w:val="24"/>
                <w:szCs w:val="24"/>
              </w:rPr>
              <w:t xml:space="preserve"> nie mniejszy niż 10 cali;</w:t>
            </w:r>
          </w:p>
          <w:p w14:paraId="70CE0BD5" w14:textId="3470706B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sterowany za pomocą zintegrowanego w obudowie komputer</w:t>
            </w:r>
            <w:r w:rsidR="00802C56">
              <w:rPr>
                <w:rFonts w:ascii="Cambria" w:hAnsi="Cambria" w:cs="ArialMT"/>
                <w:sz w:val="24"/>
                <w:szCs w:val="24"/>
              </w:rPr>
              <w:t>a</w:t>
            </w:r>
            <w:r w:rsidRPr="008E6C00">
              <w:rPr>
                <w:rFonts w:ascii="Cambria" w:hAnsi="Cambria" w:cs="ArialMT"/>
                <w:sz w:val="24"/>
                <w:szCs w:val="24"/>
              </w:rPr>
              <w:t xml:space="preserve"> mini-PC z systemem Windows 10 z min. dwoma gniazdami USB i min. jednym gniazdem Ethernet,</w:t>
            </w:r>
          </w:p>
          <w:p w14:paraId="2BA8E603" w14:textId="409E7DC9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zestaw wyposażony w dodatkowy 32 calowy monitor 4K,</w:t>
            </w:r>
          </w:p>
          <w:p w14:paraId="098CCFD8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system mocowany na ramieniu przegubowym wraz z monitorem, </w:t>
            </w:r>
          </w:p>
          <w:p w14:paraId="7A0E4145" w14:textId="627785DB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system umieszczony na statywie wyposażonym w kółka pozwalające na jego dowolne przemieszczanie (maksymalny zasięg ramienia w poziomie min. 1,5</w:t>
            </w:r>
            <w:r w:rsidR="00124B4E" w:rsidRPr="008E6C00">
              <w:rPr>
                <w:rFonts w:ascii="Cambria" w:hAnsi="Cambria" w:cs="ArialMT"/>
                <w:sz w:val="24"/>
                <w:szCs w:val="24"/>
              </w:rPr>
              <w:t> </w:t>
            </w:r>
            <w:r w:rsidRPr="008E6C00">
              <w:rPr>
                <w:rFonts w:ascii="Cambria" w:hAnsi="Cambria" w:cs="ArialMT"/>
                <w:sz w:val="24"/>
                <w:szCs w:val="24"/>
              </w:rPr>
              <w:t>m; maksymalna wysokość od materiału badanego min. 1,4 m),</w:t>
            </w:r>
          </w:p>
          <w:p w14:paraId="0FEAEFED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ramię wysięgnikowe z możliwością ewentualnego montażu na stole lub na ścianie,</w:t>
            </w:r>
          </w:p>
          <w:p w14:paraId="43031450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podstawa na kółkach z płytami stalowymi jako przeciwwagą;</w:t>
            </w:r>
          </w:p>
          <w:p w14:paraId="682F2A42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bezprzewodowa klawiatura i mysz;</w:t>
            </w:r>
          </w:p>
          <w:p w14:paraId="74752713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kamera min. Full HD o pasmie </w:t>
            </w:r>
            <w:r w:rsidRPr="008E6C00">
              <w:rPr>
                <w:rFonts w:ascii="Cambria" w:hAnsi="Cambria" w:cs="Arial"/>
                <w:sz w:val="24"/>
                <w:szCs w:val="24"/>
              </w:rPr>
              <w:t>360 - 1000nm</w:t>
            </w:r>
            <w:r w:rsidRPr="008E6C00">
              <w:rPr>
                <w:rFonts w:ascii="Cambria" w:hAnsi="Cambria" w:cs="ArialMT"/>
                <w:sz w:val="24"/>
                <w:szCs w:val="24"/>
              </w:rPr>
              <w:t>;</w:t>
            </w:r>
          </w:p>
          <w:p w14:paraId="4D6902D5" w14:textId="58C58C59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wbudowany system światła oparty na systemie diodowym UV 350-380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ogólne, punktowe i skośne), IR 800-900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(skośne), fioletowy 400-430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 i punktowe), niebieski 420-470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 i punktowe), niebiesko-zielony 445-510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 i punktowe), zielony 480-560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 i punktowe), czerwony 600-650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(padające ogólne i punktowe) i biały 400-700 </w:t>
            </w:r>
            <w:proofErr w:type="spellStart"/>
            <w:r w:rsidRPr="008E6C00">
              <w:rPr>
                <w:rFonts w:ascii="Cambria" w:hAnsi="Cambria" w:cs="ArialMT"/>
                <w:sz w:val="24"/>
                <w:szCs w:val="24"/>
              </w:rPr>
              <w:t>nm</w:t>
            </w:r>
            <w:proofErr w:type="spellEnd"/>
            <w:r w:rsidRPr="008E6C00">
              <w:rPr>
                <w:rFonts w:ascii="Cambria" w:hAnsi="Cambria" w:cs="ArialMT"/>
                <w:sz w:val="24"/>
                <w:szCs w:val="24"/>
              </w:rPr>
              <w:t xml:space="preserve"> (skośne);</w:t>
            </w:r>
          </w:p>
          <w:p w14:paraId="509E73D4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zautomatyzowane koło filtrowe z</w:t>
            </w:r>
            <w:r w:rsidRPr="008E6C00">
              <w:rPr>
                <w:rFonts w:ascii="Cambria" w:hAnsi="Cambria" w:cs="Arial"/>
                <w:sz w:val="24"/>
                <w:szCs w:val="24"/>
              </w:rPr>
              <w:t xml:space="preserve"> pozycjami: filtry górnoprzepustowe 420nm, 455nm, 495nm, 550nm, 590nm, 645nm, 715nm, 780nm i 850nm; filtry pasmowe: 365nm, 415nm, 530nm i światła widzialnego; minimum 13 pozycji, </w:t>
            </w:r>
            <w:r w:rsidRPr="008E6C00">
              <w:rPr>
                <w:rFonts w:ascii="Cambria" w:hAnsi="Cambria" w:cs="ArialMT"/>
                <w:sz w:val="24"/>
                <w:szCs w:val="24"/>
              </w:rPr>
              <w:t xml:space="preserve"> automatycznie ustawiające dany filtr do wybranego źródła światła z możliwością ręcznej korekty;</w:t>
            </w:r>
          </w:p>
          <w:p w14:paraId="69CE6CAC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zdefiniowany tryb pracy zależny od rodzaju śladu (np. ślina, krew, odbitka linii papilarnej);</w:t>
            </w:r>
          </w:p>
          <w:p w14:paraId="2F2BE877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oprogramowanie pozwalające na opis śladów, ich archiwizację w plikach BMP, JPG lub TIFF   i porównywanie (w tym z obrazem na żywo);</w:t>
            </w:r>
          </w:p>
          <w:p w14:paraId="4281D8E0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lastRenderedPageBreak/>
              <w:t>funkcja automatycznego oświetlania po kolei we wszystkich źródłach światła;</w:t>
            </w:r>
          </w:p>
          <w:p w14:paraId="0A69D355" w14:textId="77777777" w:rsidR="007B33EA" w:rsidRPr="008E6C00" w:rsidRDefault="007B33EA" w:rsidP="007B33EA">
            <w:pPr>
              <w:pStyle w:val="Akapitzlist"/>
              <w:numPr>
                <w:ilvl w:val="0"/>
                <w:numId w:val="32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automatycznie wyszukiwanie ostrości (autofocus) z możliwością ręcznej korekty;</w:t>
            </w:r>
          </w:p>
          <w:p w14:paraId="18DD2212" w14:textId="77777777" w:rsidR="007B33EA" w:rsidRPr="008E6C00" w:rsidRDefault="007B33EA" w:rsidP="007B33EA">
            <w:pPr>
              <w:pStyle w:val="Akapitzlist"/>
              <w:numPr>
                <w:ilvl w:val="0"/>
                <w:numId w:val="3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automatyczne ustawianie przysłony obiektywu;</w:t>
            </w:r>
          </w:p>
          <w:p w14:paraId="7670DD3C" w14:textId="77777777" w:rsidR="007B33EA" w:rsidRPr="008E6C00" w:rsidRDefault="007B33EA" w:rsidP="007B33EA">
            <w:pPr>
              <w:pStyle w:val="Akapitzlist"/>
              <w:numPr>
                <w:ilvl w:val="0"/>
                <w:numId w:val="3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2 lata bezpłatnej aktualizacji oprogramowania;</w:t>
            </w:r>
          </w:p>
          <w:p w14:paraId="62E438B0" w14:textId="77777777" w:rsidR="007B33EA" w:rsidRPr="008E6C00" w:rsidRDefault="007B33EA" w:rsidP="007B33EA">
            <w:pPr>
              <w:pStyle w:val="Akapitzlist"/>
              <w:numPr>
                <w:ilvl w:val="0"/>
                <w:numId w:val="3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>sygnalizacja prawidłowego ustawienia odległości roboczej;</w:t>
            </w:r>
          </w:p>
          <w:p w14:paraId="685F955F" w14:textId="77777777" w:rsidR="007B33EA" w:rsidRPr="008E6C00" w:rsidRDefault="007B33EA" w:rsidP="007B33EA">
            <w:pPr>
              <w:pStyle w:val="Akapitzlist"/>
              <w:numPr>
                <w:ilvl w:val="0"/>
                <w:numId w:val="3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pole widzenia od </w:t>
            </w:r>
            <w:r w:rsidRPr="008E6C00">
              <w:rPr>
                <w:rFonts w:ascii="Cambria" w:hAnsi="Cambria" w:cs="Arial"/>
                <w:sz w:val="24"/>
                <w:szCs w:val="24"/>
              </w:rPr>
              <w:t>10x5,5mm (przy nominalnej odległości roboczej) do 1540x850mm;</w:t>
            </w:r>
          </w:p>
          <w:p w14:paraId="2B2AC7E0" w14:textId="77777777" w:rsidR="007B33EA" w:rsidRPr="008E6C00" w:rsidRDefault="007B33EA" w:rsidP="007B33EA">
            <w:pPr>
              <w:pStyle w:val="Akapitzlist"/>
              <w:numPr>
                <w:ilvl w:val="0"/>
                <w:numId w:val="3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8E6C00">
              <w:rPr>
                <w:rFonts w:ascii="Cambria" w:hAnsi="Cambria" w:cs="ArialMT"/>
                <w:sz w:val="24"/>
                <w:szCs w:val="24"/>
              </w:rPr>
              <w:t xml:space="preserve">zgodność z normą </w:t>
            </w:r>
            <w:r w:rsidRPr="008E6C00">
              <w:rPr>
                <w:rFonts w:ascii="Cambria" w:hAnsi="Cambria" w:cs="Arial"/>
                <w:sz w:val="24"/>
                <w:szCs w:val="24"/>
              </w:rPr>
              <w:t>bezpieczeństwa IEC/EN 62471:2008.</w:t>
            </w:r>
          </w:p>
          <w:p w14:paraId="0C52DD58" w14:textId="54CD145C" w:rsidR="00ED6938" w:rsidRPr="008E6C00" w:rsidRDefault="00ED6938" w:rsidP="007B33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64DDD" w:rsidRPr="008E6C00" w14:paraId="37793F2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DD3" w14:textId="77777777" w:rsidR="00564DDD" w:rsidRPr="008E6C00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B7D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0E87D7A1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8E6C00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Pełna nazwa urządzenia (typ/model):</w:t>
            </w:r>
          </w:p>
          <w:p w14:paraId="0C67FE54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8E6C00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Producent/kraj:</w:t>
            </w:r>
          </w:p>
          <w:p w14:paraId="0C9490E5" w14:textId="77777777" w:rsidR="00D42EF0" w:rsidRPr="008E6C00" w:rsidRDefault="00D42EF0" w:rsidP="007B33EA">
            <w:pPr>
              <w:spacing w:line="276" w:lineRule="auto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8E6C00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Rok produkcji:</w:t>
            </w:r>
          </w:p>
          <w:p w14:paraId="3029323E" w14:textId="77777777" w:rsidR="00564DDD" w:rsidRPr="008E6C00" w:rsidRDefault="00564DDD" w:rsidP="007B33EA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42EF0" w:rsidRPr="008E6C00" w14:paraId="5E12EE0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DFE" w14:textId="77777777" w:rsidR="00D42EF0" w:rsidRPr="008E6C00" w:rsidRDefault="00D42EF0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8BE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72DF097A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E6C00"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  <w:t>Cena brutto</w:t>
            </w:r>
          </w:p>
          <w:p w14:paraId="49D7277E" w14:textId="77777777" w:rsidR="00D42EF0" w:rsidRPr="008E6C00" w:rsidRDefault="00D42EF0" w:rsidP="007B33EA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8E6C00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8E6C00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8E6C00">
        <w:rPr>
          <w:rFonts w:ascii="Cambria" w:hAnsi="Cambria" w:cstheme="minorHAnsi"/>
          <w:sz w:val="24"/>
          <w:szCs w:val="24"/>
        </w:rPr>
        <w:br w:type="page"/>
      </w:r>
    </w:p>
    <w:p w14:paraId="44909459" w14:textId="11FBB58B" w:rsidR="00A13159" w:rsidRPr="008E6C00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1B11A8" w:rsidRPr="008E6C00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8E6C00" w14:paraId="3EBBDD04" w14:textId="77777777" w:rsidTr="00AD18C7">
        <w:tc>
          <w:tcPr>
            <w:tcW w:w="3119" w:type="dxa"/>
          </w:tcPr>
          <w:p w14:paraId="56315CA4" w14:textId="77777777" w:rsidR="00A13159" w:rsidRPr="008E6C00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8E6C00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8E6C00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8E6C00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8E6C00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8E6C0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OŚWIADCZENIE W TRYBIE ART. </w:t>
      </w:r>
      <w:r w:rsidR="00CC2C87" w:rsidRPr="008E6C00">
        <w:rPr>
          <w:rFonts w:ascii="Cambria" w:hAnsi="Cambria"/>
          <w:sz w:val="24"/>
          <w:szCs w:val="24"/>
        </w:rPr>
        <w:t>1</w:t>
      </w:r>
      <w:r w:rsidRPr="008E6C00">
        <w:rPr>
          <w:rFonts w:ascii="Cambria" w:hAnsi="Cambria"/>
          <w:sz w:val="24"/>
          <w:szCs w:val="24"/>
        </w:rPr>
        <w:t>25</w:t>
      </w:r>
      <w:r w:rsidR="00253C79" w:rsidRPr="008E6C00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8E6C0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8E6C0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8E6C00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8E6C00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8E6C0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8E6C00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8E6C00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8E6C00">
        <w:rPr>
          <w:rFonts w:ascii="Cambria" w:hAnsi="Cambria"/>
          <w:sz w:val="24"/>
          <w:szCs w:val="24"/>
        </w:rPr>
        <w:t>108</w:t>
      </w:r>
      <w:r w:rsidR="00253C79" w:rsidRPr="008E6C00">
        <w:rPr>
          <w:rFonts w:ascii="Cambria" w:hAnsi="Cambria"/>
          <w:sz w:val="24"/>
          <w:szCs w:val="24"/>
        </w:rPr>
        <w:t xml:space="preserve"> ust 1</w:t>
      </w:r>
      <w:r w:rsidRPr="008E6C00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E6C00">
        <w:rPr>
          <w:rFonts w:ascii="Cambria" w:hAnsi="Cambria"/>
          <w:sz w:val="24"/>
          <w:szCs w:val="24"/>
        </w:rPr>
        <w:t>Pzp</w:t>
      </w:r>
      <w:proofErr w:type="spellEnd"/>
      <w:r w:rsidRPr="008E6C00">
        <w:rPr>
          <w:rFonts w:ascii="Cambria" w:hAnsi="Cambria"/>
          <w:sz w:val="24"/>
          <w:szCs w:val="24"/>
        </w:rPr>
        <w:t>.</w:t>
      </w:r>
    </w:p>
    <w:p w14:paraId="14607707" w14:textId="41CFF154" w:rsidR="00A13159" w:rsidRPr="008E6C00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8E6C00">
        <w:rPr>
          <w:rFonts w:ascii="Cambria" w:hAnsi="Cambria"/>
          <w:sz w:val="24"/>
          <w:szCs w:val="24"/>
        </w:rPr>
        <w:t>109</w:t>
      </w:r>
      <w:r w:rsidRPr="008E6C00">
        <w:rPr>
          <w:rFonts w:ascii="Cambria" w:hAnsi="Cambria"/>
          <w:sz w:val="24"/>
          <w:szCs w:val="24"/>
        </w:rPr>
        <w:t xml:space="preserve"> ust. </w:t>
      </w:r>
      <w:r w:rsidR="007042A3" w:rsidRPr="008E6C00">
        <w:rPr>
          <w:rFonts w:ascii="Cambria" w:hAnsi="Cambria"/>
          <w:sz w:val="24"/>
          <w:szCs w:val="24"/>
        </w:rPr>
        <w:t xml:space="preserve">1 pkt </w:t>
      </w:r>
      <w:r w:rsidR="00253C79" w:rsidRPr="008E6C00">
        <w:rPr>
          <w:rFonts w:ascii="Cambria" w:hAnsi="Cambria"/>
          <w:sz w:val="24"/>
          <w:szCs w:val="24"/>
        </w:rPr>
        <w:t>1, 4</w:t>
      </w:r>
      <w:r w:rsidR="001B11A8" w:rsidRPr="008E6C00">
        <w:rPr>
          <w:rFonts w:ascii="Cambria" w:hAnsi="Cambria"/>
          <w:sz w:val="24"/>
          <w:szCs w:val="24"/>
        </w:rPr>
        <w:t>,</w:t>
      </w:r>
      <w:r w:rsidR="00253C79" w:rsidRPr="008E6C00">
        <w:rPr>
          <w:rFonts w:ascii="Cambria" w:hAnsi="Cambria"/>
          <w:sz w:val="24"/>
          <w:szCs w:val="24"/>
        </w:rPr>
        <w:t xml:space="preserve"> 5, </w:t>
      </w:r>
      <w:r w:rsidR="007042A3" w:rsidRPr="008E6C00">
        <w:rPr>
          <w:rFonts w:ascii="Cambria" w:hAnsi="Cambria"/>
          <w:sz w:val="24"/>
          <w:szCs w:val="24"/>
        </w:rPr>
        <w:t>7</w:t>
      </w:r>
      <w:r w:rsidR="00EE4D68" w:rsidRPr="008E6C00">
        <w:rPr>
          <w:rFonts w:ascii="Cambria" w:hAnsi="Cambria"/>
          <w:sz w:val="24"/>
          <w:szCs w:val="24"/>
        </w:rPr>
        <w:t>, 8</w:t>
      </w:r>
      <w:r w:rsidRPr="008E6C00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E6C00">
        <w:rPr>
          <w:rFonts w:ascii="Cambria" w:hAnsi="Cambria"/>
          <w:sz w:val="24"/>
          <w:szCs w:val="24"/>
        </w:rPr>
        <w:t>Pzp</w:t>
      </w:r>
      <w:proofErr w:type="spellEnd"/>
      <w:r w:rsidRPr="008E6C00">
        <w:rPr>
          <w:rFonts w:ascii="Cambria" w:hAnsi="Cambria"/>
          <w:sz w:val="24"/>
          <w:szCs w:val="24"/>
        </w:rPr>
        <w:t>.</w:t>
      </w:r>
    </w:p>
    <w:p w14:paraId="34198734" w14:textId="1E5708EA" w:rsidR="008107E5" w:rsidRPr="008E6C00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8E6C00">
        <w:rPr>
          <w:rFonts w:ascii="Cambria" w:hAnsi="Cambria" w:cs="Arial"/>
          <w:sz w:val="24"/>
          <w:szCs w:val="24"/>
        </w:rPr>
        <w:t xml:space="preserve"> / nas</w:t>
      </w:r>
      <w:r w:rsidRPr="008E6C00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8E6C00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8E6C00">
        <w:rPr>
          <w:rFonts w:ascii="Cambria" w:hAnsi="Cambria" w:cs="Arial"/>
          <w:sz w:val="24"/>
          <w:szCs w:val="24"/>
        </w:rPr>
        <w:t>z dnia 13 kwietnia 2022 r.</w:t>
      </w:r>
      <w:r w:rsidRPr="008E6C00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8E6C00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E6C00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8E6C00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8E6C00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7B33EA" w:rsidRPr="008E6C00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8E6C00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</w:r>
      <w:r w:rsidRPr="008E6C00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/>
          <w:i/>
          <w:sz w:val="24"/>
          <w:szCs w:val="24"/>
        </w:rPr>
        <w:t>ych</w:t>
      </w:r>
      <w:proofErr w:type="spellEnd"/>
      <w:r w:rsidRPr="008E6C00">
        <w:rPr>
          <w:rFonts w:ascii="Cambria" w:hAnsi="Cambria"/>
          <w:i/>
          <w:sz w:val="24"/>
          <w:szCs w:val="24"/>
        </w:rPr>
        <w:t>/</w:t>
      </w:r>
    </w:p>
    <w:p w14:paraId="456A7CC0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8E6C0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8E6C00">
        <w:rPr>
          <w:rFonts w:ascii="Cambria" w:hAnsi="Cambria"/>
          <w:sz w:val="24"/>
          <w:szCs w:val="24"/>
        </w:rPr>
        <w:t>Pzp</w:t>
      </w:r>
      <w:proofErr w:type="spellEnd"/>
      <w:r w:rsidRPr="008E6C00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8E6C00">
        <w:rPr>
          <w:rFonts w:ascii="Cambria" w:hAnsi="Cambria"/>
          <w:sz w:val="24"/>
          <w:szCs w:val="24"/>
        </w:rPr>
        <w:t>110</w:t>
      </w:r>
      <w:r w:rsidRPr="008E6C00">
        <w:rPr>
          <w:rFonts w:ascii="Cambria" w:hAnsi="Cambria"/>
          <w:sz w:val="24"/>
          <w:szCs w:val="24"/>
        </w:rPr>
        <w:t xml:space="preserve"> ust. </w:t>
      </w:r>
      <w:r w:rsidR="001B11A8" w:rsidRPr="008E6C00">
        <w:rPr>
          <w:rFonts w:ascii="Cambria" w:hAnsi="Cambria"/>
          <w:sz w:val="24"/>
          <w:szCs w:val="24"/>
        </w:rPr>
        <w:t>2</w:t>
      </w:r>
      <w:r w:rsidRPr="008E6C00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E6C00">
        <w:rPr>
          <w:rFonts w:ascii="Cambria" w:hAnsi="Cambria"/>
          <w:sz w:val="24"/>
          <w:szCs w:val="24"/>
        </w:rPr>
        <w:t>Pzp</w:t>
      </w:r>
      <w:proofErr w:type="spellEnd"/>
      <w:r w:rsidRPr="008E6C00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8E6C00">
        <w:rPr>
          <w:rFonts w:ascii="Cambria" w:hAnsi="Cambria"/>
          <w:sz w:val="24"/>
          <w:szCs w:val="24"/>
        </w:rPr>
        <w:t xml:space="preserve"> </w:t>
      </w:r>
      <w:r w:rsidRPr="008E6C00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8E6C0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8E6C0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/>
          <w:i/>
          <w:sz w:val="24"/>
          <w:szCs w:val="24"/>
        </w:rPr>
        <w:t>ych</w:t>
      </w:r>
      <w:proofErr w:type="spellEnd"/>
      <w:r w:rsidRPr="008E6C00">
        <w:rPr>
          <w:rFonts w:ascii="Cambria" w:hAnsi="Cambria"/>
          <w:i/>
          <w:sz w:val="24"/>
          <w:szCs w:val="24"/>
        </w:rPr>
        <w:t>/</w:t>
      </w:r>
    </w:p>
    <w:p w14:paraId="00725C96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8E6C00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8E6C00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8E6C0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8E6C0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8E6C0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8E6C0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8E6C00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8E6C00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/>
          <w:i/>
          <w:sz w:val="24"/>
          <w:szCs w:val="24"/>
        </w:rPr>
        <w:t>ych</w:t>
      </w:r>
      <w:proofErr w:type="spellEnd"/>
      <w:r w:rsidRPr="008E6C00">
        <w:rPr>
          <w:rFonts w:ascii="Cambria" w:hAnsi="Cambria"/>
          <w:i/>
          <w:sz w:val="24"/>
          <w:szCs w:val="24"/>
        </w:rPr>
        <w:t>/</w:t>
      </w:r>
    </w:p>
    <w:p w14:paraId="070BD873" w14:textId="66BE6752" w:rsidR="00023264" w:rsidRPr="008E6C00" w:rsidRDefault="00A13159" w:rsidP="008E6C00">
      <w:pPr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/>
          <w:i/>
          <w:sz w:val="24"/>
          <w:szCs w:val="24"/>
        </w:rPr>
        <w:t>przedstawiciela /-i/  Wykonawcy</w:t>
      </w:r>
      <w:r w:rsidRPr="008E6C00">
        <w:rPr>
          <w:rFonts w:ascii="Cambria" w:hAnsi="Cambria"/>
          <w:b/>
          <w:sz w:val="24"/>
          <w:szCs w:val="24"/>
        </w:rPr>
        <w:br w:type="page"/>
      </w:r>
      <w:r w:rsidR="0093282A" w:rsidRPr="008E6C00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1B11A8" w:rsidRPr="008E6C00">
        <w:rPr>
          <w:rFonts w:ascii="Cambria" w:hAnsi="Cambria" w:cstheme="minorHAns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E6C00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8E6C00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8E6C0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E6C0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8E6C00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8E6C0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8E6C0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8E6C00">
        <w:rPr>
          <w:rFonts w:ascii="Cambria" w:hAnsi="Cambria" w:cstheme="minorHAnsi"/>
          <w:sz w:val="24"/>
          <w:szCs w:val="24"/>
        </w:rPr>
        <w:t>108</w:t>
      </w:r>
      <w:r w:rsidRPr="008E6C00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8E6C00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8E6C0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8E6C00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8E6C00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8E6C00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8E6C00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8E6C00" w:rsidRDefault="00023264" w:rsidP="0044545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8E6C00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dnia 16 lutego 2007 r. o</w:t>
      </w:r>
      <w:r w:rsidR="009F14F2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t.j</w:t>
      </w:r>
      <w:proofErr w:type="spellEnd"/>
      <w:r w:rsidRPr="008E6C00">
        <w:rPr>
          <w:rFonts w:ascii="Cambria" w:hAnsi="Cambria" w:cstheme="minorHAnsi"/>
          <w:sz w:val="24"/>
          <w:szCs w:val="24"/>
        </w:rPr>
        <w:t>. </w:t>
      </w:r>
      <w:r w:rsidR="005235FB" w:rsidRPr="008E6C00">
        <w:rPr>
          <w:rFonts w:ascii="Cambria" w:hAnsi="Cambria"/>
          <w:sz w:val="24"/>
          <w:szCs w:val="24"/>
        </w:rPr>
        <w:t xml:space="preserve">Dz. U. </w:t>
      </w:r>
      <w:r w:rsidR="00BC5635" w:rsidRPr="008E6C00">
        <w:rPr>
          <w:rFonts w:ascii="Cambria" w:hAnsi="Cambria"/>
          <w:sz w:val="24"/>
          <w:szCs w:val="24"/>
        </w:rPr>
        <w:t>z 2021 r. poz. 275</w:t>
      </w:r>
      <w:r w:rsidRPr="008E6C00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8E6C00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8E6C00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8E6C00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8E6C00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8E6C00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(-</w:t>
      </w:r>
      <w:r w:rsidR="00386A97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8E6C00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8E6C0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8E6C0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8E6C0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E6C00">
        <w:rPr>
          <w:rFonts w:ascii="Cambria" w:hAnsi="Cambria" w:cstheme="minorHAnsi"/>
          <w:i/>
          <w:sz w:val="24"/>
          <w:szCs w:val="24"/>
        </w:rPr>
        <w:t>/</w:t>
      </w:r>
    </w:p>
    <w:p w14:paraId="25582472" w14:textId="77777777" w:rsidR="00023264" w:rsidRPr="008E6C0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8E6C0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F5516D0" w:rsidR="00023264" w:rsidRPr="008E6C00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8E6C00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1B11A8" w:rsidRPr="008E6C00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E6C00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8E6C00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8E6C0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E6C0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8E6C0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8E6C00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8E6C00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8E6C0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LISTA  PODMIOTÓW  NALEŻĄCYCH</w:t>
      </w:r>
      <w:r w:rsidRPr="008E6C00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8E6C00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8E6C00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8E6C00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8E6C00">
        <w:rPr>
          <w:rFonts w:ascii="Cambria" w:hAnsi="Cambria" w:cstheme="minorHAnsi"/>
          <w:sz w:val="24"/>
          <w:szCs w:val="24"/>
        </w:rPr>
        <w:br/>
      </w:r>
      <w:r w:rsidRPr="008E6C00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8E6C00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8E6C00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E6C00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E6C00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E6C00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E6C00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8E6C0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8E6C0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8E6C00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8E6C0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8E6C0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8E6C0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8E6C0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E6C00">
        <w:rPr>
          <w:rFonts w:ascii="Cambria" w:hAnsi="Cambria" w:cstheme="minorHAnsi"/>
          <w:i/>
          <w:sz w:val="24"/>
          <w:szCs w:val="24"/>
        </w:rPr>
        <w:t>/</w:t>
      </w:r>
    </w:p>
    <w:p w14:paraId="68B4C148" w14:textId="77777777" w:rsidR="00023264" w:rsidRPr="008E6C0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8E6C00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8E6C00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8E6C00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12298159" w:rsidR="00F97CE6" w:rsidRPr="008E6C00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94010F" w:rsidRPr="008E6C00">
        <w:rPr>
          <w:rFonts w:ascii="Cambria" w:hAnsi="Cambria" w:cstheme="minorHAnsi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8E6C00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8E6C00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8E6C00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E6C0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8E6C00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8E6C00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8E6C00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8E6C00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8E6C00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8E6C00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8E6C00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8E6C00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E6C00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E6C00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E6C00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E6C00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E6C00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8E6C0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8E6C00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8E6C0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8E6C0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8E6C0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8E6C0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E6C00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E6C00">
        <w:rPr>
          <w:rFonts w:ascii="Cambria" w:hAnsi="Cambria" w:cstheme="minorHAnsi"/>
          <w:i/>
          <w:sz w:val="24"/>
          <w:szCs w:val="24"/>
        </w:rPr>
        <w:t>/</w:t>
      </w:r>
    </w:p>
    <w:p w14:paraId="632F7553" w14:textId="44CA1B23" w:rsidR="00F97CE6" w:rsidRPr="008E6C0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E6C0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8E6C00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8E6C00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8E6C00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7582B39C" w:rsidR="00023264" w:rsidRPr="008E6C00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Załącznik nr </w:t>
      </w:r>
      <w:r w:rsidR="0094010F" w:rsidRPr="008E6C00">
        <w:rPr>
          <w:rFonts w:ascii="Cambria" w:hAnsi="Cambria" w:cstheme="minorHAnsi"/>
          <w:sz w:val="24"/>
          <w:szCs w:val="24"/>
        </w:rPr>
        <w:t>7</w:t>
      </w:r>
    </w:p>
    <w:p w14:paraId="2176E105" w14:textId="77777777" w:rsidR="00535957" w:rsidRPr="008E6C00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316264CE" w14:textId="77777777" w:rsidR="00D44A52" w:rsidRPr="008E6C00" w:rsidRDefault="00D44A52" w:rsidP="00D44A5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U M O W A</w:t>
      </w:r>
    </w:p>
    <w:p w14:paraId="26C20A94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D1C9E23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4DEBA4C4" w14:textId="77777777" w:rsidR="00D44A52" w:rsidRPr="008E6C00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zawarta w dniu …………………. 2022 roku w Krakowie pomiędzy: </w:t>
      </w:r>
    </w:p>
    <w:p w14:paraId="4265947A" w14:textId="1E811AB4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8E6C00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8E6C00">
        <w:rPr>
          <w:rFonts w:ascii="Cambria" w:hAnsi="Cambria" w:cs="Arial"/>
          <w:b/>
          <w:sz w:val="24"/>
          <w:szCs w:val="24"/>
        </w:rPr>
        <w:t xml:space="preserve">Instytutem Ekspertyz Sądowych im. Prof. dra Jana </w:t>
      </w:r>
      <w:proofErr w:type="spellStart"/>
      <w:r w:rsidRPr="008E6C00">
        <w:rPr>
          <w:rFonts w:ascii="Cambria" w:hAnsi="Cambria" w:cs="Arial"/>
          <w:b/>
          <w:sz w:val="24"/>
          <w:szCs w:val="24"/>
        </w:rPr>
        <w:t>Sehna</w:t>
      </w:r>
      <w:proofErr w:type="spellEnd"/>
      <w:r w:rsidRPr="008E6C00">
        <w:rPr>
          <w:rFonts w:ascii="Cambria" w:hAnsi="Cambria" w:cs="Arial"/>
          <w:b/>
          <w:sz w:val="24"/>
          <w:szCs w:val="24"/>
        </w:rPr>
        <w:t xml:space="preserve"> w Krakowie</w:t>
      </w:r>
      <w:r w:rsidRPr="008E6C00">
        <w:rPr>
          <w:rFonts w:ascii="Cambria" w:hAnsi="Cambria" w:cs="Arial"/>
          <w:b/>
          <w:i/>
          <w:sz w:val="24"/>
          <w:szCs w:val="24"/>
        </w:rPr>
        <w:t>,</w:t>
      </w:r>
      <w:r w:rsidRPr="008E6C00">
        <w:rPr>
          <w:rFonts w:ascii="Cambria" w:hAnsi="Cambria" w:cs="Arial"/>
          <w:b/>
          <w:sz w:val="24"/>
          <w:szCs w:val="24"/>
        </w:rPr>
        <w:t xml:space="preserve"> </w:t>
      </w:r>
      <w:r w:rsidRPr="008E6C00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8E6C00">
        <w:rPr>
          <w:rFonts w:ascii="Cambria" w:hAnsi="Cambria" w:cs="Arial"/>
          <w:b/>
          <w:sz w:val="24"/>
          <w:szCs w:val="24"/>
        </w:rPr>
        <w:t xml:space="preserve"> </w:t>
      </w:r>
      <w:r w:rsidRPr="008E6C00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8E6C00">
        <w:rPr>
          <w:rFonts w:ascii="Cambria" w:hAnsi="Cambria" w:cs="Arial"/>
          <w:sz w:val="24"/>
          <w:szCs w:val="24"/>
        </w:rPr>
        <w:t xml:space="preserve"> z siedzibą:</w:t>
      </w:r>
      <w:r w:rsidR="00445451" w:rsidRPr="008E6C00">
        <w:rPr>
          <w:rFonts w:ascii="Cambria" w:hAnsi="Cambria" w:cs="Arial"/>
          <w:sz w:val="24"/>
          <w:szCs w:val="24"/>
        </w:rPr>
        <w:t xml:space="preserve"> </w:t>
      </w:r>
      <w:r w:rsidRPr="008E6C00">
        <w:rPr>
          <w:rFonts w:ascii="Cambria" w:hAnsi="Cambria" w:cs="Arial"/>
          <w:sz w:val="24"/>
          <w:szCs w:val="24"/>
        </w:rPr>
        <w:t>31-033 Kraków, ul. Westerplatte 9, NIP 676-23-96-844,</w:t>
      </w:r>
      <w:r w:rsidRPr="008E6C00">
        <w:rPr>
          <w:rFonts w:ascii="Cambria" w:hAnsi="Cambria"/>
          <w:sz w:val="24"/>
          <w:szCs w:val="24"/>
        </w:rPr>
        <w:t xml:space="preserve"> reprezentowaną przez</w:t>
      </w:r>
      <w:r w:rsidRPr="008E6C00">
        <w:rPr>
          <w:rFonts w:ascii="Cambria" w:hAnsi="Cambria"/>
          <w:snapToGrid w:val="0"/>
          <w:sz w:val="24"/>
          <w:szCs w:val="24"/>
        </w:rPr>
        <w:t>:</w:t>
      </w:r>
    </w:p>
    <w:p w14:paraId="4DFDD5AD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1.</w:t>
      </w:r>
      <w:r w:rsidRPr="008E6C00">
        <w:rPr>
          <w:rFonts w:ascii="Cambria" w:hAnsi="Cambria"/>
          <w:sz w:val="24"/>
          <w:szCs w:val="24"/>
        </w:rPr>
        <w:tab/>
        <w:t xml:space="preserve">Dyrektora Instytutu – dr hab. Dariusza </w:t>
      </w:r>
      <w:proofErr w:type="spellStart"/>
      <w:r w:rsidRPr="008E6C00">
        <w:rPr>
          <w:rFonts w:ascii="Cambria" w:hAnsi="Cambria"/>
          <w:sz w:val="24"/>
          <w:szCs w:val="24"/>
        </w:rPr>
        <w:t>Zubę</w:t>
      </w:r>
      <w:proofErr w:type="spellEnd"/>
      <w:r w:rsidRPr="008E6C00">
        <w:rPr>
          <w:rFonts w:ascii="Cambria" w:hAnsi="Cambria"/>
          <w:sz w:val="24"/>
          <w:szCs w:val="24"/>
        </w:rPr>
        <w:t>, Profesora instytutu,</w:t>
      </w:r>
    </w:p>
    <w:p w14:paraId="1DFB2105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zwanym w dalszej treści umowy </w:t>
      </w:r>
      <w:r w:rsidRPr="008E6C00">
        <w:rPr>
          <w:rFonts w:ascii="Cambria" w:hAnsi="Cambria"/>
          <w:b/>
          <w:sz w:val="24"/>
          <w:szCs w:val="24"/>
        </w:rPr>
        <w:t>„Zamawiającym”</w:t>
      </w:r>
      <w:r w:rsidRPr="008E6C00">
        <w:rPr>
          <w:rFonts w:ascii="Cambria" w:hAnsi="Cambria"/>
          <w:sz w:val="24"/>
          <w:szCs w:val="24"/>
        </w:rPr>
        <w:t>,</w:t>
      </w:r>
    </w:p>
    <w:p w14:paraId="0228D5CC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8E6C00">
        <w:rPr>
          <w:rFonts w:ascii="Cambria" w:hAnsi="Cambria"/>
          <w:b/>
          <w:w w:val="150"/>
          <w:sz w:val="24"/>
          <w:szCs w:val="24"/>
        </w:rPr>
        <w:t>a</w:t>
      </w:r>
    </w:p>
    <w:p w14:paraId="739E9FFD" w14:textId="77777777" w:rsidR="00D44A52" w:rsidRPr="008E6C00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b/>
          <w:i/>
          <w:szCs w:val="24"/>
        </w:rPr>
        <w:tab/>
      </w:r>
      <w:r w:rsidRPr="008E6C00">
        <w:rPr>
          <w:rFonts w:ascii="Cambria" w:hAnsi="Cambria"/>
          <w:b/>
          <w:i/>
          <w:szCs w:val="24"/>
        </w:rPr>
        <w:tab/>
      </w:r>
      <w:r w:rsidRPr="008E6C00">
        <w:rPr>
          <w:rFonts w:ascii="Cambria" w:hAnsi="Cambria"/>
          <w:szCs w:val="24"/>
        </w:rPr>
        <w:t>,  reprezentowaną przez:</w:t>
      </w:r>
    </w:p>
    <w:p w14:paraId="276CA58D" w14:textId="77777777" w:rsidR="00D44A52" w:rsidRPr="008E6C00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szCs w:val="24"/>
        </w:rPr>
      </w:pPr>
    </w:p>
    <w:p w14:paraId="0E17C75A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zwaną w dalszej treści umowy </w:t>
      </w:r>
      <w:r w:rsidRPr="008E6C00">
        <w:rPr>
          <w:rFonts w:ascii="Cambria" w:hAnsi="Cambria"/>
          <w:b/>
          <w:sz w:val="24"/>
          <w:szCs w:val="24"/>
        </w:rPr>
        <w:t>„Wykonawcą”</w:t>
      </w:r>
      <w:r w:rsidRPr="008E6C00">
        <w:rPr>
          <w:rFonts w:ascii="Cambria" w:hAnsi="Cambria"/>
          <w:sz w:val="24"/>
          <w:szCs w:val="24"/>
        </w:rPr>
        <w:t>,</w:t>
      </w:r>
    </w:p>
    <w:p w14:paraId="414772DB" w14:textId="77777777" w:rsidR="00D44A52" w:rsidRPr="008E6C00" w:rsidRDefault="00D44A52" w:rsidP="00D44A5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Zamawiający</w:t>
      </w:r>
      <w:r w:rsidRPr="008E6C00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8E6C00">
        <w:rPr>
          <w:rFonts w:ascii="Cambria" w:hAnsi="Cambria"/>
          <w:sz w:val="24"/>
          <w:szCs w:val="24"/>
        </w:rPr>
        <w:t>Wykonawca</w:t>
      </w:r>
      <w:r w:rsidRPr="008E6C00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8E6C00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o następującej treści:</w:t>
      </w:r>
    </w:p>
    <w:p w14:paraId="4E2FD48E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FA3D1B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</w:t>
      </w:r>
    </w:p>
    <w:p w14:paraId="6A06EF66" w14:textId="0F24FF0C" w:rsidR="00D44A52" w:rsidRPr="008E6C00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spacing w:val="0"/>
          <w:sz w:val="24"/>
          <w:szCs w:val="24"/>
        </w:rPr>
      </w:pPr>
      <w:r w:rsidRPr="008E6C00">
        <w:rPr>
          <w:rFonts w:ascii="Cambria" w:hAnsi="Cambria"/>
          <w:b w:val="0"/>
          <w:spacing w:val="0"/>
          <w:sz w:val="24"/>
          <w:szCs w:val="24"/>
        </w:rPr>
        <w:t xml:space="preserve">Zamawiający oświadcza, iż oferta Wykonawcy została wybrana w ramach postępowania </w:t>
      </w:r>
      <w:r w:rsidRPr="008E6C00">
        <w:rPr>
          <w:rFonts w:ascii="Cambria" w:hAnsi="Cambria"/>
          <w:b w:val="0"/>
          <w:spacing w:val="0"/>
          <w:sz w:val="24"/>
          <w:szCs w:val="24"/>
        </w:rPr>
        <w:br/>
        <w:t xml:space="preserve">o udzielenie zamówienia publicznego </w:t>
      </w:r>
      <w:r w:rsidR="00184D85" w:rsidRPr="008E6C00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="0094010F" w:rsidRPr="008E6C00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94010F" w:rsidRPr="008E6C00">
        <w:rPr>
          <w:rFonts w:ascii="Cambria" w:hAnsi="Cambria"/>
          <w:b w:val="0"/>
          <w:sz w:val="24"/>
          <w:szCs w:val="24"/>
        </w:rPr>
        <w:t>podstawowym bez przeprowadzenia negocjacji</w:t>
      </w:r>
      <w:r w:rsidR="00184D85" w:rsidRPr="008E6C00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8E6C00">
        <w:rPr>
          <w:rFonts w:ascii="Cambria" w:hAnsi="Cambria"/>
          <w:b w:val="0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8E6C00">
        <w:rPr>
          <w:rFonts w:ascii="Cambria" w:hAnsi="Cambria"/>
          <w:b w:val="0"/>
          <w:spacing w:val="0"/>
          <w:sz w:val="24"/>
          <w:szCs w:val="24"/>
        </w:rPr>
        <w:t>t.j</w:t>
      </w:r>
      <w:proofErr w:type="spellEnd"/>
      <w:r w:rsidRPr="008E6C00">
        <w:rPr>
          <w:rFonts w:ascii="Cambria" w:hAnsi="Cambria"/>
          <w:b w:val="0"/>
          <w:spacing w:val="0"/>
          <w:sz w:val="24"/>
          <w:szCs w:val="24"/>
        </w:rPr>
        <w:t>. Dz. U. z 202</w:t>
      </w:r>
      <w:r w:rsidR="007B33EA" w:rsidRPr="008E6C00">
        <w:rPr>
          <w:rFonts w:ascii="Cambria" w:hAnsi="Cambria"/>
          <w:b w:val="0"/>
          <w:spacing w:val="0"/>
          <w:sz w:val="24"/>
          <w:szCs w:val="24"/>
        </w:rPr>
        <w:t>2</w:t>
      </w:r>
      <w:r w:rsidRPr="008E6C00">
        <w:rPr>
          <w:rFonts w:ascii="Cambria" w:hAnsi="Cambria"/>
          <w:b w:val="0"/>
          <w:spacing w:val="0"/>
          <w:sz w:val="24"/>
          <w:szCs w:val="24"/>
        </w:rPr>
        <w:t xml:space="preserve"> r. poz. </w:t>
      </w:r>
      <w:r w:rsidR="007B33EA" w:rsidRPr="008E6C00">
        <w:rPr>
          <w:rFonts w:ascii="Cambria" w:hAnsi="Cambria"/>
          <w:b w:val="0"/>
          <w:spacing w:val="0"/>
          <w:sz w:val="24"/>
          <w:szCs w:val="24"/>
        </w:rPr>
        <w:t>1710</w:t>
      </w:r>
      <w:r w:rsidRPr="008E6C00">
        <w:rPr>
          <w:rFonts w:ascii="Cambria" w:hAnsi="Cambria"/>
          <w:b w:val="0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8E6C00" w:rsidRDefault="00D44A52" w:rsidP="00D44A52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6571ECD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2</w:t>
      </w:r>
    </w:p>
    <w:p w14:paraId="67459049" w14:textId="33F7DDB8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Przedmiot umowy stanowi sprzedaż, dostarczenie, zainstalowanie, uruchomienie </w:t>
      </w:r>
      <w:r w:rsidRPr="008E6C00">
        <w:rPr>
          <w:rFonts w:ascii="Cambria" w:hAnsi="Cambria"/>
          <w:sz w:val="24"/>
          <w:szCs w:val="24"/>
        </w:rPr>
        <w:br/>
        <w:t xml:space="preserve">i przetestowanie </w:t>
      </w:r>
      <w:r w:rsidRPr="008E6C00">
        <w:rPr>
          <w:rFonts w:ascii="Cambria" w:hAnsi="Cambria" w:cs="Arial"/>
          <w:b/>
          <w:bCs/>
          <w:iCs/>
          <w:sz w:val="24"/>
          <w:szCs w:val="24"/>
        </w:rPr>
        <w:t>fabrycznie nowego</w:t>
      </w:r>
      <w:r w:rsidRPr="008E6C00">
        <w:rPr>
          <w:rFonts w:ascii="Cambria" w:hAnsi="Cambria"/>
          <w:sz w:val="24"/>
          <w:szCs w:val="24"/>
        </w:rPr>
        <w:t xml:space="preserve"> </w:t>
      </w:r>
      <w:r w:rsidR="00ED6938" w:rsidRPr="008E6C00">
        <w:rPr>
          <w:rFonts w:ascii="Cambria" w:hAnsi="Cambria"/>
          <w:b/>
          <w:sz w:val="24"/>
          <w:szCs w:val="24"/>
        </w:rPr>
        <w:t>oświetlacza kryminalistycznego do ujawniania śladów biologicznych i innych</w:t>
      </w:r>
      <w:r w:rsidR="00542F46" w:rsidRPr="008E6C00">
        <w:rPr>
          <w:rFonts w:ascii="Cambria" w:hAnsi="Cambria"/>
          <w:b/>
          <w:sz w:val="24"/>
          <w:szCs w:val="24"/>
        </w:rPr>
        <w:t xml:space="preserve"> </w:t>
      </w:r>
      <w:r w:rsidRPr="008E6C00">
        <w:rPr>
          <w:rFonts w:ascii="Cambria" w:hAnsi="Cambria" w:cs="Arial"/>
          <w:sz w:val="24"/>
          <w:szCs w:val="24"/>
        </w:rPr>
        <w:t>oraz przeszkolenie personelu Zamawiającego w zakresie obsługi i oprogramowania sprzętu</w:t>
      </w:r>
      <w:r w:rsidRPr="008E6C00">
        <w:rPr>
          <w:rFonts w:ascii="Cambria" w:hAnsi="Cambria"/>
          <w:b/>
          <w:sz w:val="24"/>
          <w:szCs w:val="24"/>
        </w:rPr>
        <w:t xml:space="preserve"> –</w:t>
      </w:r>
      <w:r w:rsidRPr="008E6C00">
        <w:rPr>
          <w:rFonts w:ascii="Cambria" w:hAnsi="Cambria"/>
          <w:sz w:val="24"/>
          <w:szCs w:val="24"/>
        </w:rPr>
        <w:t xml:space="preserve"> zwanej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E770B2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3</w:t>
      </w:r>
    </w:p>
    <w:p w14:paraId="29DB5620" w14:textId="298CF570" w:rsidR="00D44A52" w:rsidRPr="008E6C00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8E6C00">
        <w:rPr>
          <w:rFonts w:ascii="Cambria" w:hAnsi="Cambria"/>
          <w:szCs w:val="24"/>
        </w:rPr>
        <w:t xml:space="preserve">acy sprzętu”, w terminie </w:t>
      </w:r>
      <w:r w:rsidRPr="008E6C00">
        <w:rPr>
          <w:rFonts w:ascii="Cambria" w:hAnsi="Cambria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8E6C00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8E6C00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4FCBABC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4</w:t>
      </w:r>
    </w:p>
    <w:p w14:paraId="3E947C6A" w14:textId="77777777" w:rsidR="00D44A52" w:rsidRPr="008E6C00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2FF726D3" w:rsidR="00D44A52" w:rsidRPr="008E6C00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Wykonawca zobowiązuje się w terminie określonym w § 3 ust. 1 do przeprowadzenia 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 xml:space="preserve">minimum </w:t>
      </w:r>
      <w:r w:rsidR="007B33EA" w:rsidRPr="008E6C00">
        <w:rPr>
          <w:rFonts w:ascii="Cambria" w:hAnsi="Cambria" w:cs="Arial"/>
          <w:snapToGrid w:val="0"/>
          <w:sz w:val="24"/>
          <w:szCs w:val="24"/>
          <w:lang w:eastAsia="en-US"/>
        </w:rPr>
        <w:t>1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7B33EA" w:rsidRPr="008E6C00">
        <w:rPr>
          <w:rFonts w:ascii="Cambria" w:hAnsi="Cambria" w:cs="Arial"/>
          <w:snapToGrid w:val="0"/>
          <w:sz w:val="24"/>
          <w:szCs w:val="24"/>
          <w:lang w:eastAsia="en-US"/>
        </w:rPr>
        <w:t xml:space="preserve">8 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>godzin zegarow</w:t>
      </w:r>
      <w:r w:rsidR="007B33EA" w:rsidRPr="008E6C00">
        <w:rPr>
          <w:rFonts w:ascii="Cambria" w:hAnsi="Cambria" w:cs="Arial"/>
          <w:snapToGrid w:val="0"/>
          <w:sz w:val="24"/>
          <w:szCs w:val="24"/>
          <w:lang w:eastAsia="en-US"/>
        </w:rPr>
        <w:t>ych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 xml:space="preserve">). Szkolenie dla minimum </w:t>
      </w:r>
      <w:r w:rsidR="007B33EA" w:rsidRPr="008E6C00">
        <w:rPr>
          <w:rFonts w:ascii="Cambria" w:hAnsi="Cambria" w:cs="Arial"/>
          <w:snapToGrid w:val="0"/>
          <w:sz w:val="24"/>
          <w:szCs w:val="24"/>
          <w:lang w:eastAsia="en-US"/>
        </w:rPr>
        <w:t>3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 xml:space="preserve"> osób Wykonawca przeprowadzi w terminie uzgodnionym z </w:t>
      </w:r>
      <w:r w:rsidR="005470AC" w:rsidRPr="008E6C00">
        <w:rPr>
          <w:rFonts w:ascii="Cambria" w:hAnsi="Cambria" w:cs="Arial"/>
          <w:snapToGrid w:val="0"/>
          <w:sz w:val="24"/>
          <w:szCs w:val="24"/>
          <w:lang w:eastAsia="en-US"/>
        </w:rPr>
        <w:t>Zamawiającym</w:t>
      </w:r>
      <w:r w:rsidRPr="008E6C00">
        <w:rPr>
          <w:rFonts w:ascii="Cambria" w:hAnsi="Cambria" w:cs="Arial"/>
          <w:snapToGrid w:val="0"/>
          <w:sz w:val="24"/>
          <w:szCs w:val="24"/>
          <w:lang w:eastAsia="en-US"/>
        </w:rPr>
        <w:t>.</w:t>
      </w:r>
    </w:p>
    <w:p w14:paraId="7C29CBCE" w14:textId="77777777" w:rsidR="00D44A52" w:rsidRPr="008E6C00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A98DC5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5</w:t>
      </w:r>
    </w:p>
    <w:p w14:paraId="6AB06E4B" w14:textId="77777777" w:rsidR="00D44A52" w:rsidRPr="008E6C00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8E6C00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8E6C00">
        <w:rPr>
          <w:rFonts w:ascii="Cambria" w:hAnsi="Cambria"/>
          <w:sz w:val="24"/>
          <w:szCs w:val="24"/>
        </w:rPr>
        <w:t>ich pracowników</w:t>
      </w:r>
      <w:r w:rsidRPr="008E6C00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20487FB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2E163AE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6</w:t>
      </w:r>
    </w:p>
    <w:p w14:paraId="3BB9C63B" w14:textId="77777777" w:rsidR="00D44A52" w:rsidRPr="008E6C00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Cenę umowną sprzętu określonego w §</w:t>
      </w:r>
      <w:r w:rsidRPr="008E6C00">
        <w:rPr>
          <w:rFonts w:ascii="Cambria" w:hAnsi="Cambria"/>
          <w:b/>
          <w:sz w:val="24"/>
          <w:szCs w:val="24"/>
        </w:rPr>
        <w:t xml:space="preserve"> 2</w:t>
      </w:r>
      <w:r w:rsidRPr="008E6C00">
        <w:rPr>
          <w:rFonts w:ascii="Cambria" w:hAnsi="Cambria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8E6C00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8E6C00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8E6C00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8E6C00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8E6C00">
        <w:rPr>
          <w:rFonts w:ascii="Cambria" w:hAnsi="Cambria"/>
          <w:szCs w:val="24"/>
        </w:rPr>
        <w:br/>
      </w:r>
      <w:r w:rsidRPr="008E6C00">
        <w:rPr>
          <w:rFonts w:ascii="Cambria" w:hAnsi="Cambria"/>
          <w:szCs w:val="24"/>
        </w:rPr>
        <w:lastRenderedPageBreak/>
        <w:t xml:space="preserve">i art. 8 ust. 1 pkt 2 ustawy z dnia 8 marca 2013 r. </w:t>
      </w:r>
      <w:r w:rsidRPr="008E6C00">
        <w:rPr>
          <w:rFonts w:ascii="Cambria" w:hAnsi="Cambria"/>
          <w:bCs/>
          <w:szCs w:val="24"/>
        </w:rPr>
        <w:t>o przeciwdziałaniu nadmiernym opóźnieniom w transakcjach handlowych</w:t>
      </w:r>
      <w:r w:rsidRPr="008E6C00">
        <w:rPr>
          <w:rFonts w:ascii="Cambria" w:hAnsi="Cambria"/>
          <w:szCs w:val="24"/>
        </w:rPr>
        <w:t xml:space="preserve"> (</w:t>
      </w:r>
      <w:proofErr w:type="spellStart"/>
      <w:r w:rsidRPr="008E6C00">
        <w:rPr>
          <w:rFonts w:ascii="Cambria" w:hAnsi="Cambria"/>
          <w:szCs w:val="24"/>
        </w:rPr>
        <w:t>t.j</w:t>
      </w:r>
      <w:proofErr w:type="spellEnd"/>
      <w:r w:rsidRPr="008E6C00">
        <w:rPr>
          <w:rFonts w:ascii="Cambria" w:hAnsi="Cambria"/>
          <w:szCs w:val="24"/>
        </w:rPr>
        <w:t>. Dz. U. z 202</w:t>
      </w:r>
      <w:r w:rsidR="005470AC" w:rsidRPr="008E6C00">
        <w:rPr>
          <w:rFonts w:ascii="Cambria" w:hAnsi="Cambria"/>
          <w:szCs w:val="24"/>
        </w:rPr>
        <w:t>2</w:t>
      </w:r>
      <w:r w:rsidRPr="008E6C00">
        <w:rPr>
          <w:rFonts w:ascii="Cambria" w:hAnsi="Cambria"/>
          <w:szCs w:val="24"/>
        </w:rPr>
        <w:t xml:space="preserve"> r. poz. </w:t>
      </w:r>
      <w:r w:rsidR="005470AC" w:rsidRPr="008E6C00">
        <w:rPr>
          <w:rFonts w:ascii="Cambria" w:hAnsi="Cambria"/>
          <w:szCs w:val="24"/>
        </w:rPr>
        <w:t>893</w:t>
      </w:r>
      <w:r w:rsidRPr="008E6C00">
        <w:rPr>
          <w:rFonts w:ascii="Cambria" w:hAnsi="Cambria"/>
          <w:szCs w:val="24"/>
        </w:rPr>
        <w:t>)</w:t>
      </w:r>
      <w:r w:rsidRPr="008E6C00">
        <w:rPr>
          <w:rFonts w:ascii="Cambria" w:hAnsi="Cambria" w:cs="Arial"/>
          <w:szCs w:val="24"/>
        </w:rPr>
        <w:t>.</w:t>
      </w:r>
    </w:p>
    <w:p w14:paraId="1FE9E39A" w14:textId="77777777" w:rsidR="00D44A52" w:rsidRPr="008E6C00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ACD5C04" w14:textId="77777777" w:rsidR="00D44A52" w:rsidRPr="008E6C00" w:rsidRDefault="00D44A52" w:rsidP="00D44A5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E6C00">
        <w:rPr>
          <w:rFonts w:ascii="Cambria" w:hAnsi="Cambria" w:cs="Arial"/>
          <w:b/>
          <w:sz w:val="24"/>
          <w:szCs w:val="24"/>
        </w:rPr>
        <w:t>§ 7</w:t>
      </w:r>
    </w:p>
    <w:p w14:paraId="634FF3D2" w14:textId="4330BEEF" w:rsidR="00D44A52" w:rsidRPr="008E6C00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1A1A1A"/>
          <w:sz w:val="24"/>
          <w:szCs w:val="24"/>
          <w:shd w:val="clear" w:color="auto" w:fill="FFFFFF"/>
        </w:rPr>
      </w:pPr>
      <w:r w:rsidRPr="008E6C00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8E6C00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8E6C00">
        <w:rPr>
          <w:rFonts w:ascii="Cambria" w:hAnsi="Cambria" w:cs="Arial"/>
          <w:sz w:val="24"/>
          <w:szCs w:val="24"/>
        </w:rPr>
        <w:t>Zamawiający</w:t>
      </w:r>
      <w:r w:rsidRPr="008E6C00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8E6C00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8E6C00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8E6C00">
        <w:rPr>
          <w:rFonts w:ascii="Cambria" w:hAnsi="Cambria" w:cs="Arial"/>
          <w:bCs/>
          <w:sz w:val="24"/>
          <w:szCs w:val="24"/>
        </w:rPr>
        <w:t xml:space="preserve"> (</w:t>
      </w:r>
      <w:proofErr w:type="spellStart"/>
      <w:r w:rsidR="00FB7352" w:rsidRPr="008E6C00">
        <w:rPr>
          <w:rFonts w:ascii="Cambria" w:hAnsi="Cambria" w:cs="Arial"/>
          <w:bCs/>
          <w:sz w:val="24"/>
          <w:szCs w:val="24"/>
        </w:rPr>
        <w:t>t.j</w:t>
      </w:r>
      <w:proofErr w:type="spellEnd"/>
      <w:r w:rsidR="00FB7352" w:rsidRPr="008E6C00">
        <w:rPr>
          <w:rFonts w:ascii="Cambria" w:hAnsi="Cambria" w:cs="Arial"/>
          <w:bCs/>
          <w:sz w:val="24"/>
          <w:szCs w:val="24"/>
        </w:rPr>
        <w:t xml:space="preserve">. </w:t>
      </w:r>
      <w:r w:rsidRPr="008E6C00">
        <w:rPr>
          <w:rFonts w:ascii="Cambria" w:hAnsi="Cambria"/>
          <w:sz w:val="24"/>
          <w:szCs w:val="24"/>
        </w:rPr>
        <w:t xml:space="preserve">Dz. U. z 2020 r. poz. 1666) posiada konto na </w:t>
      </w:r>
      <w:r w:rsidRPr="008E6C00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8E6C00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7" w:history="1">
        <w:r w:rsidRPr="008E6C00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E6C00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8E6C00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8E6C00">
        <w:rPr>
          <w:rFonts w:ascii="Cambria" w:hAnsi="Cambria" w:cs="Arial"/>
          <w:sz w:val="24"/>
          <w:szCs w:val="24"/>
        </w:rPr>
        <w:t xml:space="preserve">Wykonawca może przesyłać </w:t>
      </w:r>
      <w:r w:rsidRPr="008E6C00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77777777" w:rsidR="00D44A52" w:rsidRPr="008E6C00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8E6C00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8E6C00">
        <w:rPr>
          <w:rFonts w:ascii="Cambria" w:hAnsi="Cambria"/>
          <w:bCs/>
          <w:color w:val="000000"/>
          <w:sz w:val="24"/>
          <w:szCs w:val="24"/>
        </w:rPr>
        <w:t>o podatku od towarów i usług (</w:t>
      </w:r>
      <w:proofErr w:type="spellStart"/>
      <w:r w:rsidRPr="008E6C00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8E6C00">
        <w:rPr>
          <w:rFonts w:ascii="Cambria" w:hAnsi="Cambria"/>
          <w:bCs/>
          <w:color w:val="000000"/>
          <w:sz w:val="24"/>
          <w:szCs w:val="24"/>
        </w:rPr>
        <w:t xml:space="preserve">. </w:t>
      </w:r>
      <w:r w:rsidRPr="008E6C00">
        <w:rPr>
          <w:rFonts w:ascii="Cambria" w:hAnsi="Cambria"/>
          <w:sz w:val="24"/>
          <w:szCs w:val="24"/>
        </w:rPr>
        <w:t>Dz. U. z 2021 r. poz. 685</w:t>
      </w:r>
      <w:r w:rsidRPr="008E6C00">
        <w:rPr>
          <w:rFonts w:ascii="Cambria" w:hAnsi="Cambria" w:cstheme="minorHAnsi"/>
          <w:sz w:val="24"/>
          <w:szCs w:val="24"/>
        </w:rPr>
        <w:t xml:space="preserve"> z 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późn</w:t>
      </w:r>
      <w:proofErr w:type="spellEnd"/>
      <w:r w:rsidRPr="008E6C00">
        <w:rPr>
          <w:rFonts w:ascii="Cambria" w:hAnsi="Cambria" w:cstheme="minorHAnsi"/>
          <w:sz w:val="24"/>
          <w:szCs w:val="24"/>
        </w:rPr>
        <w:t>. zm.</w:t>
      </w:r>
      <w:r w:rsidRPr="008E6C00">
        <w:rPr>
          <w:rFonts w:ascii="Cambria" w:hAnsi="Cambria"/>
          <w:sz w:val="24"/>
          <w:szCs w:val="24"/>
        </w:rPr>
        <w:t>):</w:t>
      </w:r>
    </w:p>
    <w:p w14:paraId="5EBA73AC" w14:textId="77777777" w:rsidR="00D44A52" w:rsidRPr="008E6C00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Zamawiający</w:t>
      </w:r>
      <w:r w:rsidRPr="008E6C00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8E6C00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8" w:history="1">
        <w:r w:rsidRPr="008E6C00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iesfaktury@ies.gov.pl</w:t>
        </w:r>
      </w:hyperlink>
      <w:r w:rsidRPr="008E6C00">
        <w:rPr>
          <w:rFonts w:ascii="Cambria" w:hAnsi="Cambria" w:cs="Arial"/>
          <w:sz w:val="24"/>
          <w:szCs w:val="24"/>
        </w:rPr>
        <w:t xml:space="preserve">, </w:t>
      </w:r>
    </w:p>
    <w:p w14:paraId="31F47184" w14:textId="77777777" w:rsidR="00D44A52" w:rsidRPr="008E6C00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Wykonawca </w:t>
      </w:r>
      <w:r w:rsidRPr="008E6C00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8E6C00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8E6C00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</w:t>
      </w:r>
      <w:proofErr w:type="spellStart"/>
      <w:r w:rsidRPr="008E6C00">
        <w:rPr>
          <w:rStyle w:val="FontStyle13"/>
          <w:rFonts w:eastAsia="Bookman Old Style"/>
          <w:sz w:val="24"/>
          <w:szCs w:val="24"/>
        </w:rPr>
        <w:t>Portable</w:t>
      </w:r>
      <w:proofErr w:type="spellEnd"/>
      <w:r w:rsidRPr="008E6C00">
        <w:rPr>
          <w:rStyle w:val="FontStyle13"/>
          <w:rFonts w:eastAsia="Bookman Old Style"/>
          <w:sz w:val="24"/>
          <w:szCs w:val="24"/>
        </w:rPr>
        <w:t xml:space="preserve"> </w:t>
      </w:r>
      <w:proofErr w:type="spellStart"/>
      <w:r w:rsidRPr="008E6C00">
        <w:rPr>
          <w:rStyle w:val="FontStyle13"/>
          <w:rFonts w:eastAsia="Bookman Old Style"/>
          <w:sz w:val="24"/>
          <w:szCs w:val="24"/>
        </w:rPr>
        <w:t>Document</w:t>
      </w:r>
      <w:proofErr w:type="spellEnd"/>
      <w:r w:rsidRPr="008E6C00">
        <w:rPr>
          <w:rStyle w:val="FontStyle13"/>
          <w:rFonts w:eastAsia="Bookman Old Style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8E6C00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1AAA2B52" w:rsidR="00D44A52" w:rsidRPr="008E6C00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8E6C00" w:rsidRDefault="00D44A52" w:rsidP="00D451BB">
      <w:pPr>
        <w:pStyle w:val="Akapitzlist"/>
        <w:spacing w:after="0"/>
        <w:ind w:left="397"/>
        <w:jc w:val="both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*(</w:t>
      </w:r>
      <w:r w:rsidRPr="008E6C00">
        <w:rPr>
          <w:rFonts w:ascii="Cambria" w:hAnsi="Cambria"/>
          <w:i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5C9A45B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8</w:t>
      </w:r>
    </w:p>
    <w:p w14:paraId="33B321C2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</w:t>
      </w:r>
      <w:r w:rsidRPr="008E6C00">
        <w:rPr>
          <w:rFonts w:ascii="Cambria" w:hAnsi="Cambria"/>
          <w:sz w:val="24"/>
          <w:szCs w:val="24"/>
        </w:rPr>
        <w:lastRenderedPageBreak/>
        <w:t xml:space="preserve">itp.), oraz świadczenia usług w okresie rękojmi i gwarancji. </w:t>
      </w:r>
    </w:p>
    <w:p w14:paraId="7A22DC20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B0DC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9</w:t>
      </w:r>
    </w:p>
    <w:p w14:paraId="5984BDDD" w14:textId="74D992CA" w:rsidR="00D44A52" w:rsidRPr="008E6C00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324AC5" w:rsidRPr="008E6C00">
        <w:rPr>
          <w:rFonts w:ascii="Cambria" w:hAnsi="Cambria"/>
          <w:sz w:val="24"/>
          <w:szCs w:val="24"/>
        </w:rPr>
        <w:t>3</w:t>
      </w:r>
      <w:r w:rsidRPr="008E6C00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8E6C00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8E6C00">
        <w:rPr>
          <w:rFonts w:ascii="Cambria" w:hAnsi="Cambria"/>
          <w:sz w:val="24"/>
          <w:szCs w:val="24"/>
        </w:rPr>
        <w:t>ustalonej w § 6 ust. 1 niniejszej</w:t>
      </w:r>
      <w:r w:rsidRPr="008E6C00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8E6C00">
        <w:rPr>
          <w:rFonts w:ascii="Cambria" w:hAnsi="Cambria"/>
          <w:sz w:val="24"/>
          <w:szCs w:val="24"/>
        </w:rPr>
        <w:t xml:space="preserve"> w dostawie</w:t>
      </w:r>
      <w:r w:rsidRPr="008E6C00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8E6C00">
        <w:rPr>
          <w:rFonts w:ascii="Cambria" w:hAnsi="Cambria"/>
          <w:sz w:val="24"/>
          <w:szCs w:val="24"/>
        </w:rPr>
        <w:t xml:space="preserve">ceny umownej za cały przedmiot </w:t>
      </w:r>
      <w:r w:rsidRPr="008E6C00">
        <w:rPr>
          <w:rFonts w:ascii="Cambria" w:hAnsi="Cambria"/>
          <w:color w:val="000000"/>
          <w:sz w:val="24"/>
          <w:szCs w:val="24"/>
        </w:rPr>
        <w:t>umowy</w:t>
      </w:r>
      <w:r w:rsidRPr="008E6C00">
        <w:rPr>
          <w:rFonts w:ascii="Cambria" w:hAnsi="Cambria"/>
          <w:sz w:val="24"/>
          <w:szCs w:val="24"/>
        </w:rPr>
        <w:t xml:space="preserve">. </w:t>
      </w:r>
    </w:p>
    <w:p w14:paraId="5474AE3C" w14:textId="77777777" w:rsidR="00D44A52" w:rsidRPr="008E6C00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8E6C00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E034B6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10</w:t>
      </w:r>
    </w:p>
    <w:p w14:paraId="3C52F379" w14:textId="2178DA36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Wykonawca udziela Zamawiającemu gwarancji niezawodnego funkcjonowania </w:t>
      </w:r>
      <w:r w:rsidR="00A142EB" w:rsidRPr="008E6C00">
        <w:rPr>
          <w:rFonts w:ascii="Cambria" w:hAnsi="Cambria"/>
          <w:sz w:val="24"/>
          <w:szCs w:val="24"/>
        </w:rPr>
        <w:br/>
      </w:r>
      <w:r w:rsidRPr="008E6C00">
        <w:rPr>
          <w:rFonts w:ascii="Cambria" w:hAnsi="Cambria"/>
          <w:sz w:val="24"/>
          <w:szCs w:val="24"/>
        </w:rPr>
        <w:t>dostarczonego sprzętu na okres …………….</w:t>
      </w:r>
      <w:r w:rsidRPr="008E6C00">
        <w:rPr>
          <w:rFonts w:ascii="Cambria" w:hAnsi="Cambria"/>
          <w:b/>
          <w:i/>
          <w:sz w:val="24"/>
          <w:szCs w:val="24"/>
        </w:rPr>
        <w:t xml:space="preserve"> </w:t>
      </w:r>
      <w:r w:rsidRPr="008E6C00">
        <w:rPr>
          <w:rFonts w:ascii="Cambria" w:hAnsi="Cambria"/>
          <w:b/>
          <w:sz w:val="24"/>
          <w:szCs w:val="24"/>
        </w:rPr>
        <w:t>miesięcy</w:t>
      </w:r>
      <w:r w:rsidRPr="008E6C00">
        <w:rPr>
          <w:rFonts w:ascii="Cambria" w:hAnsi="Cambria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8E6C00">
        <w:rPr>
          <w:rFonts w:ascii="Cambria" w:hAnsi="Cambria"/>
          <w:sz w:val="24"/>
          <w:szCs w:val="24"/>
        </w:rPr>
        <w:br/>
        <w:t>i usterki przed upływem tych terminów.</w:t>
      </w:r>
    </w:p>
    <w:p w14:paraId="3F1C5999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 przypadku nie usunięcia wad i usterek przez Wykonawcę w ustalonym </w:t>
      </w:r>
      <w:r w:rsidRPr="008E6C00">
        <w:rPr>
          <w:rFonts w:ascii="Cambria" w:hAnsi="Cambria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8E6C00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1D2F17B9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8E6C00">
        <w:rPr>
          <w:rFonts w:ascii="Cambria" w:hAnsi="Cambria"/>
          <w:b/>
          <w:iCs/>
          <w:sz w:val="24"/>
          <w:szCs w:val="24"/>
        </w:rPr>
        <w:t>§ 11*</w:t>
      </w:r>
    </w:p>
    <w:p w14:paraId="32ADD924" w14:textId="77777777" w:rsidR="00D44A52" w:rsidRPr="008E6C00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 xml:space="preserve">Wykonawca powierza wykonanie </w:t>
      </w:r>
      <w:r w:rsidRPr="008E6C00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8E6C00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5270181D" w14:textId="77777777" w:rsidR="00D44A52" w:rsidRPr="008E6C00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8E6C00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8E6C00" w:rsidRDefault="00D44A52" w:rsidP="00D44A5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*</w:t>
      </w:r>
      <w:r w:rsidRPr="008E6C00">
        <w:rPr>
          <w:rFonts w:ascii="Cambria" w:hAnsi="Cambria"/>
          <w:i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3E73B37" w14:textId="77777777" w:rsidR="00D44A52" w:rsidRPr="008E6C00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8E6C00">
        <w:rPr>
          <w:rFonts w:ascii="Cambria" w:hAnsi="Cambria"/>
          <w:b/>
          <w:iCs/>
          <w:sz w:val="24"/>
          <w:szCs w:val="24"/>
        </w:rPr>
        <w:t>§ 12</w:t>
      </w:r>
    </w:p>
    <w:p w14:paraId="08D79C54" w14:textId="7125DA8E" w:rsidR="00D44A52" w:rsidRPr="008E6C00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8E6C00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8E6C00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8E6C00">
        <w:rPr>
          <w:rFonts w:ascii="Cambria" w:hAnsi="Cambria"/>
          <w:sz w:val="24"/>
          <w:szCs w:val="24"/>
          <w:lang w:val="sq-AL"/>
        </w:rPr>
        <w:t>w przypadku:</w:t>
      </w:r>
    </w:p>
    <w:p w14:paraId="5294F2FE" w14:textId="77777777" w:rsidR="00D44A52" w:rsidRPr="008E6C00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E6C00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8E6C00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73AE81F" w14:textId="77777777" w:rsidR="00D44A52" w:rsidRPr="008E6C00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E6C00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8E6C00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8E6C00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8E6C00">
        <w:rPr>
          <w:rFonts w:ascii="Cambria" w:hAnsi="Cambria"/>
          <w:sz w:val="24"/>
          <w:szCs w:val="24"/>
          <w:lang w:val="sq-AL"/>
        </w:rPr>
        <w:t>.</w:t>
      </w:r>
    </w:p>
    <w:p w14:paraId="77B1F173" w14:textId="77777777" w:rsidR="00D44A52" w:rsidRPr="008E6C00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8E6C00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93C4F9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13</w:t>
      </w:r>
    </w:p>
    <w:p w14:paraId="3DF847BF" w14:textId="77777777" w:rsidR="00D44A52" w:rsidRPr="008E6C00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E6C00">
        <w:rPr>
          <w:rFonts w:ascii="Cambria" w:hAnsi="Cambria"/>
          <w:sz w:val="24"/>
          <w:szCs w:val="24"/>
        </w:rPr>
        <w:t>Prawem właściwym dla niniejszej umowy jest prawo polskie.</w:t>
      </w:r>
    </w:p>
    <w:p w14:paraId="78E52DB5" w14:textId="77777777" w:rsidR="00D44A52" w:rsidRPr="008E6C00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8E6C00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8E6C00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8E6C00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543E79F0" w:rsidR="00D44A52" w:rsidRPr="008E6C00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zmiana terminu wykonania zamówienia, o którym mowa w § 3 ust. 1 </w:t>
      </w:r>
      <w:r w:rsidRPr="008E6C00">
        <w:rPr>
          <w:rFonts w:ascii="Cambria" w:hAnsi="Cambria" w:cs="Arial"/>
          <w:sz w:val="24"/>
          <w:szCs w:val="24"/>
        </w:rPr>
        <w:lastRenderedPageBreak/>
        <w:t>i </w:t>
      </w:r>
      <w:r w:rsidRPr="008E6C00">
        <w:rPr>
          <w:rFonts w:ascii="Cambria" w:hAnsi="Cambria"/>
          <w:sz w:val="24"/>
          <w:szCs w:val="24"/>
        </w:rPr>
        <w:t>niniejszej umowy,</w:t>
      </w:r>
      <w:r w:rsidRPr="008E6C00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8E6C00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zmiany postanowień umowy związane ze:</w:t>
      </w:r>
    </w:p>
    <w:p w14:paraId="161F64F4" w14:textId="77777777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wystąpienia oczywistych omyłek pisarskich i rachunkowych w</w:t>
      </w:r>
      <w:r w:rsidR="003F4B3F" w:rsidRPr="008E6C00">
        <w:rPr>
          <w:rFonts w:ascii="Cambria" w:hAnsi="Cambria" w:cs="Arial"/>
          <w:sz w:val="24"/>
          <w:szCs w:val="24"/>
        </w:rPr>
        <w:t> </w:t>
      </w:r>
      <w:r w:rsidRPr="008E6C00">
        <w:rPr>
          <w:rFonts w:ascii="Cambria" w:hAnsi="Cambria" w:cs="Arial"/>
          <w:sz w:val="24"/>
          <w:szCs w:val="24"/>
        </w:rPr>
        <w:t xml:space="preserve">treści niniejszej umowy, </w:t>
      </w:r>
    </w:p>
    <w:p w14:paraId="0F3E030A" w14:textId="77777777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8E6C00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51F376DA" w14:textId="7BD8CBDE" w:rsidR="00D44A52" w:rsidRPr="008E6C00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8E6C00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47120221" w:rsidR="00D44A52" w:rsidRPr="008E6C00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E6C00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8E6C00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0FEBF136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14</w:t>
      </w:r>
    </w:p>
    <w:p w14:paraId="69916F9E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8E6C00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Ustawy z dnia 23 kwietnia 1964 r. Kodeks cywilny,</w:t>
      </w:r>
    </w:p>
    <w:p w14:paraId="7B425162" w14:textId="77777777" w:rsidR="00D44A52" w:rsidRPr="008E6C00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B70C4F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15</w:t>
      </w:r>
    </w:p>
    <w:p w14:paraId="1B5FF397" w14:textId="77777777" w:rsidR="00D44A52" w:rsidRPr="008E6C00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8E6C00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8E6C00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8E6C00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8E6C00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</w:t>
      </w:r>
      <w:r w:rsidR="002E16CC" w:rsidRPr="008E6C00">
        <w:rPr>
          <w:rFonts w:ascii="Cambria" w:hAnsi="Cambria"/>
          <w:spacing w:val="-6"/>
          <w:sz w:val="24"/>
          <w:szCs w:val="24"/>
        </w:rPr>
        <w:t> </w:t>
      </w:r>
      <w:r w:rsidRPr="008E6C00">
        <w:rPr>
          <w:rFonts w:ascii="Cambria" w:hAnsi="Cambria"/>
          <w:spacing w:val="-6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8E6C00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8E6C00">
        <w:rPr>
          <w:rFonts w:ascii="Cambria" w:hAnsi="Cambria"/>
          <w:sz w:val="24"/>
          <w:szCs w:val="24"/>
        </w:rPr>
        <w:t>.</w:t>
      </w:r>
    </w:p>
    <w:p w14:paraId="2143E112" w14:textId="77777777" w:rsidR="00D44A52" w:rsidRPr="008E6C00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41E2E08" w14:textId="77777777" w:rsidR="00D44A52" w:rsidRPr="008E6C00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E6C00">
        <w:rPr>
          <w:rFonts w:ascii="Cambria" w:hAnsi="Cambria"/>
          <w:b/>
          <w:sz w:val="24"/>
          <w:szCs w:val="24"/>
        </w:rPr>
        <w:t>§ 16</w:t>
      </w:r>
    </w:p>
    <w:p w14:paraId="54D8AF1D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E6C00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8E6C00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8E6C00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8E6C00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8E6C00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8E6C00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8E6C00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265AF8" w14:textId="77777777" w:rsidR="00837015" w:rsidRPr="008E6C00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8E6C00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8E6C00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8E6C00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8E6C00">
        <w:rPr>
          <w:rFonts w:ascii="Cambria" w:hAnsi="Cambria" w:cstheme="minorHAnsi"/>
          <w:sz w:val="24"/>
          <w:szCs w:val="24"/>
        </w:rPr>
        <w:br w:type="page"/>
      </w:r>
    </w:p>
    <w:p w14:paraId="7AFC6165" w14:textId="5A1FD72C" w:rsidR="00023264" w:rsidRPr="008E6C00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C83E87">
        <w:rPr>
          <w:rFonts w:ascii="Cambria" w:hAnsi="Cambria" w:cstheme="minorHAnsi"/>
          <w:b/>
          <w:i/>
          <w:sz w:val="24"/>
          <w:szCs w:val="24"/>
        </w:rPr>
        <w:t>8</w:t>
      </w:r>
    </w:p>
    <w:p w14:paraId="6122296D" w14:textId="77777777" w:rsidR="00023264" w:rsidRPr="008E6C00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8E6C00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8E6C00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8E6C00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8E6C00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8E6C00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E6C00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8E6C00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8E6C00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8E6C00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8E6C00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8E6C00">
        <w:rPr>
          <w:rFonts w:ascii="Cambria" w:hAnsi="Cambria" w:cstheme="minorHAnsi"/>
          <w:sz w:val="24"/>
          <w:szCs w:val="24"/>
        </w:rPr>
        <w:t>P</w:t>
      </w:r>
      <w:r w:rsidRPr="008E6C00">
        <w:rPr>
          <w:rFonts w:ascii="Cambria" w:hAnsi="Cambria" w:cstheme="minorHAnsi"/>
          <w:sz w:val="24"/>
          <w:szCs w:val="24"/>
        </w:rPr>
        <w:t xml:space="preserve">rof. dra Jana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Sehna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 w Krakowie</w:t>
      </w:r>
    </w:p>
    <w:p w14:paraId="4174488F" w14:textId="77777777" w:rsidR="00023264" w:rsidRPr="008E6C00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8E6C00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8E6C00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8E6C00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8E6C00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7CE91229" w:rsidR="00023264" w:rsidRPr="008E6C00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8E6C00">
        <w:rPr>
          <w:rFonts w:ascii="Cambria" w:hAnsi="Cambria" w:cstheme="minorHAnsi"/>
          <w:i/>
          <w:sz w:val="24"/>
          <w:szCs w:val="24"/>
        </w:rPr>
        <w:t xml:space="preserve"> </w:t>
      </w:r>
      <w:r w:rsidRPr="008E6C00">
        <w:rPr>
          <w:rFonts w:ascii="Cambria" w:hAnsi="Cambria" w:cstheme="minorHAnsi"/>
          <w:sz w:val="24"/>
          <w:szCs w:val="24"/>
        </w:rPr>
        <w:t>RODO w</w:t>
      </w:r>
      <w:r w:rsidR="00BC4BFD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8E6C00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8E6C00">
        <w:rPr>
          <w:rFonts w:ascii="Cambria" w:hAnsi="Cambria" w:cstheme="minorHAnsi"/>
          <w:sz w:val="24"/>
          <w:szCs w:val="24"/>
        </w:rPr>
        <w:t>na</w:t>
      </w:r>
      <w:r w:rsidR="008C26C7" w:rsidRPr="008E6C00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8E6C00">
        <w:rPr>
          <w:rFonts w:ascii="Cambria" w:hAnsi="Cambria" w:cs="Tahoma"/>
          <w:bCs/>
          <w:iCs/>
          <w:sz w:val="24"/>
          <w:szCs w:val="24"/>
        </w:rPr>
        <w:t xml:space="preserve">dostawę i instalację </w:t>
      </w:r>
      <w:r w:rsidR="00ED6938" w:rsidRPr="008E6C00">
        <w:rPr>
          <w:rFonts w:ascii="Cambria" w:hAnsi="Cambria"/>
          <w:sz w:val="24"/>
          <w:szCs w:val="24"/>
        </w:rPr>
        <w:t>oświetlacza kryminalistycznego do ujawniania śladów biologicznych i innych</w:t>
      </w:r>
      <w:r w:rsidR="00990F21" w:rsidRPr="008E6C00">
        <w:rPr>
          <w:rFonts w:ascii="Cambria" w:hAnsi="Cambria" w:cstheme="minorHAnsi"/>
          <w:sz w:val="24"/>
          <w:szCs w:val="24"/>
        </w:rPr>
        <w:t>,</w:t>
      </w:r>
      <w:r w:rsidRPr="008E6C00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8E6C00">
        <w:rPr>
          <w:rFonts w:ascii="Cambria" w:hAnsi="Cambria" w:cstheme="minorHAnsi"/>
          <w:bCs/>
          <w:iCs/>
          <w:sz w:val="24"/>
          <w:szCs w:val="24"/>
        </w:rPr>
        <w:t>AG.240.</w:t>
      </w:r>
      <w:r w:rsidR="00C83E87">
        <w:rPr>
          <w:rFonts w:ascii="Cambria" w:hAnsi="Cambria" w:cstheme="minorHAnsi"/>
          <w:bCs/>
          <w:iCs/>
          <w:sz w:val="24"/>
          <w:szCs w:val="24"/>
        </w:rPr>
        <w:t>14</w:t>
      </w:r>
      <w:r w:rsidR="002552CC" w:rsidRPr="008E6C00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8E6C00">
        <w:rPr>
          <w:rFonts w:ascii="Cambria" w:hAnsi="Cambria" w:cstheme="minorHAnsi"/>
          <w:bCs/>
          <w:iCs/>
          <w:sz w:val="24"/>
          <w:szCs w:val="24"/>
        </w:rPr>
        <w:t>2</w:t>
      </w:r>
      <w:r w:rsidRPr="008E6C00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8E6C00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6F4F6889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8E6C00">
        <w:rPr>
          <w:rFonts w:ascii="Cambria" w:hAnsi="Cambria" w:cstheme="minorHAnsi"/>
          <w:sz w:val="24"/>
          <w:szCs w:val="24"/>
        </w:rPr>
        <w:t>74</w:t>
      </w:r>
      <w:r w:rsidRPr="008E6C00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8E6C00">
        <w:rPr>
          <w:rFonts w:ascii="Cambria" w:hAnsi="Cambria" w:cstheme="minorHAnsi"/>
          <w:sz w:val="24"/>
          <w:szCs w:val="24"/>
        </w:rPr>
        <w:t>11 września 2019</w:t>
      </w:r>
      <w:r w:rsidRPr="008E6C00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8E6C00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8E6C00">
        <w:rPr>
          <w:rFonts w:ascii="Cambria" w:hAnsi="Cambria" w:cstheme="minorHAnsi"/>
          <w:sz w:val="24"/>
          <w:szCs w:val="24"/>
        </w:rPr>
        <w:t>. Dz. U. z 202</w:t>
      </w:r>
      <w:r w:rsidR="00E14787" w:rsidRPr="008E6C00">
        <w:rPr>
          <w:rFonts w:ascii="Cambria" w:hAnsi="Cambria" w:cstheme="minorHAnsi"/>
          <w:sz w:val="24"/>
          <w:szCs w:val="24"/>
        </w:rPr>
        <w:t>2</w:t>
      </w:r>
      <w:r w:rsidR="002E16CC" w:rsidRPr="008E6C00">
        <w:rPr>
          <w:rFonts w:ascii="Cambria" w:hAnsi="Cambria" w:cstheme="minorHAnsi"/>
          <w:sz w:val="24"/>
          <w:szCs w:val="24"/>
        </w:rPr>
        <w:t xml:space="preserve"> r. poz. 1</w:t>
      </w:r>
      <w:r w:rsidR="00E14787" w:rsidRPr="008E6C00">
        <w:rPr>
          <w:rFonts w:ascii="Cambria" w:hAnsi="Cambria" w:cstheme="minorHAnsi"/>
          <w:sz w:val="24"/>
          <w:szCs w:val="24"/>
        </w:rPr>
        <w:t>710</w:t>
      </w:r>
      <w:r w:rsidR="002E16CC" w:rsidRPr="008E6C00">
        <w:rPr>
          <w:rFonts w:ascii="Cambria" w:hAnsi="Cambria" w:cstheme="minorHAnsi"/>
          <w:sz w:val="24"/>
          <w:szCs w:val="24"/>
        </w:rPr>
        <w:t xml:space="preserve"> </w:t>
      </w:r>
      <w:r w:rsidR="00E72CA5" w:rsidRPr="008E6C00">
        <w:rPr>
          <w:rFonts w:ascii="Cambria" w:hAnsi="Cambria" w:cstheme="minorHAnsi"/>
          <w:sz w:val="24"/>
          <w:szCs w:val="24"/>
        </w:rPr>
        <w:t>z</w:t>
      </w:r>
      <w:r w:rsidR="00BC4BFD" w:rsidRPr="008E6C00">
        <w:rPr>
          <w:rFonts w:ascii="Cambria" w:hAnsi="Cambria" w:cstheme="minorHAnsi"/>
          <w:sz w:val="24"/>
          <w:szCs w:val="24"/>
        </w:rPr>
        <w:t> </w:t>
      </w:r>
      <w:r w:rsidR="00E72CA5" w:rsidRPr="008E6C00">
        <w:rPr>
          <w:rFonts w:ascii="Cambria" w:hAnsi="Cambria" w:cstheme="minorHAnsi"/>
          <w:sz w:val="24"/>
          <w:szCs w:val="24"/>
        </w:rPr>
        <w:t>późniejszymi zmianami</w:t>
      </w:r>
      <w:r w:rsidRPr="008E6C00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Pzp</w:t>
      </w:r>
      <w:proofErr w:type="spellEnd"/>
      <w:r w:rsidRPr="008E6C00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Pani/Pana d</w:t>
      </w:r>
      <w:r w:rsidR="00990F21" w:rsidRPr="008E6C00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8E6C00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Pzp</w:t>
      </w:r>
      <w:proofErr w:type="spellEnd"/>
      <w:r w:rsidRPr="008E6C00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6C00">
        <w:rPr>
          <w:rFonts w:ascii="Cambria" w:hAnsi="Cambria" w:cstheme="minorHAnsi"/>
          <w:sz w:val="24"/>
          <w:szCs w:val="24"/>
        </w:rPr>
        <w:t>Pzp</w:t>
      </w:r>
      <w:proofErr w:type="spellEnd"/>
      <w:r w:rsidRPr="008E6C00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8E6C00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8E6C00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8E6C00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8E6C00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8E6C00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8E6C00">
        <w:rPr>
          <w:rFonts w:ascii="Cambria" w:hAnsi="Cambria" w:cstheme="minorHAnsi"/>
          <w:sz w:val="24"/>
          <w:szCs w:val="24"/>
        </w:rPr>
        <w:t> </w:t>
      </w:r>
      <w:r w:rsidRPr="008E6C00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8E6C00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8E6C0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8E6C00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8E6C00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8E6C00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E6C00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01208A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B4301" w14:textId="77777777" w:rsidR="00C30201" w:rsidRDefault="00C30201">
      <w:r>
        <w:separator/>
      </w:r>
    </w:p>
  </w:endnote>
  <w:endnote w:type="continuationSeparator" w:id="0">
    <w:p w14:paraId="2382BA27" w14:textId="77777777" w:rsidR="00C30201" w:rsidRDefault="00C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147C3CCA" w:rsidR="00795AD3" w:rsidRDefault="00795A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1E">
          <w:rPr>
            <w:noProof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3CCAF" w14:textId="77777777" w:rsidR="00C30201" w:rsidRDefault="00C30201">
      <w:r>
        <w:rPr>
          <w:color w:val="000000"/>
        </w:rPr>
        <w:separator/>
      </w:r>
    </w:p>
  </w:footnote>
  <w:footnote w:type="continuationSeparator" w:id="0">
    <w:p w14:paraId="52E0078F" w14:textId="77777777" w:rsidR="00C30201" w:rsidRDefault="00C3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795AD3" w:rsidRDefault="00795AD3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795AD3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795AD3" w:rsidRPr="007B4FBF" w:rsidRDefault="00795AD3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795AD3" w:rsidRDefault="00795AD3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795AD3" w:rsidRDefault="00795AD3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795AD3" w:rsidRPr="007B4FBF" w:rsidRDefault="00795AD3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FA7598D" w:rsidR="00795AD3" w:rsidRDefault="00EC5C5A" w:rsidP="00EC5C5A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AG.240.14</w:t>
          </w:r>
          <w:r w:rsidR="00795AD3">
            <w:rPr>
              <w:rFonts w:ascii="Bookman Old Style" w:hAnsi="Bookman Old Style"/>
              <w:b/>
            </w:rPr>
            <w:t>.2022.BM</w:t>
          </w:r>
        </w:p>
      </w:tc>
    </w:tr>
  </w:tbl>
  <w:p w14:paraId="460868A0" w14:textId="77777777" w:rsidR="00795AD3" w:rsidRDefault="00795A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C61CF3"/>
    <w:multiLevelType w:val="hybridMultilevel"/>
    <w:tmpl w:val="9D5079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2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4F20FD"/>
    <w:multiLevelType w:val="hybridMultilevel"/>
    <w:tmpl w:val="7A4AEC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7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1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C3024C7"/>
    <w:multiLevelType w:val="hybridMultilevel"/>
    <w:tmpl w:val="5900C7DA"/>
    <w:lvl w:ilvl="0" w:tplc="07328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3917CC"/>
    <w:multiLevelType w:val="hybridMultilevel"/>
    <w:tmpl w:val="358E0B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692FA7"/>
    <w:multiLevelType w:val="hybridMultilevel"/>
    <w:tmpl w:val="F8F0A8B2"/>
    <w:lvl w:ilvl="0" w:tplc="ACBE8AA2">
      <w:numFmt w:val="bullet"/>
      <w:lvlText w:val=""/>
      <w:lvlJc w:val="left"/>
      <w:pPr>
        <w:ind w:left="720" w:hanging="360"/>
      </w:pPr>
      <w:rPr>
        <w:rFonts w:ascii="Symbol" w:eastAsiaTheme="minorHAnsi" w:hAnsi="Symbol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3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1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2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4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3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1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6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8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9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2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3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5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7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8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9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5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3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4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5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6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8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9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3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7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9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3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4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5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7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8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9">
    <w:nsid w:val="4E3179C7"/>
    <w:multiLevelType w:val="hybridMultilevel"/>
    <w:tmpl w:val="51DA98C8"/>
    <w:lvl w:ilvl="0" w:tplc="9AC8718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09A2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D97A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0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D74E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C5AA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2C5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B86C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E293E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1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2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6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7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8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5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6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9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1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12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3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4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6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8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21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3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7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3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4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5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6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7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8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9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4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5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6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7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8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50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2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3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7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8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2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5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6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7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8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9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1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2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5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6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9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8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3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4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5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7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8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1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4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6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8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9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4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5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6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7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8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9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11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3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4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8"/>
  </w:num>
  <w:num w:numId="4">
    <w:abstractNumId w:val="29"/>
  </w:num>
  <w:num w:numId="5">
    <w:abstractNumId w:val="172"/>
  </w:num>
  <w:num w:numId="6">
    <w:abstractNumId w:val="123"/>
  </w:num>
  <w:num w:numId="7">
    <w:abstractNumId w:val="104"/>
  </w:num>
  <w:num w:numId="8">
    <w:abstractNumId w:val="154"/>
  </w:num>
  <w:num w:numId="9">
    <w:abstractNumId w:val="223"/>
  </w:num>
  <w:num w:numId="10">
    <w:abstractNumId w:val="6"/>
  </w:num>
  <w:num w:numId="11">
    <w:abstractNumId w:val="218"/>
  </w:num>
  <w:num w:numId="12">
    <w:abstractNumId w:val="210"/>
  </w:num>
  <w:num w:numId="13">
    <w:abstractNumId w:val="94"/>
  </w:num>
  <w:num w:numId="14">
    <w:abstractNumId w:val="314"/>
  </w:num>
  <w:num w:numId="15">
    <w:abstractNumId w:val="12"/>
  </w:num>
  <w:num w:numId="16">
    <w:abstractNumId w:val="171"/>
  </w:num>
  <w:num w:numId="17">
    <w:abstractNumId w:val="81"/>
  </w:num>
  <w:num w:numId="18">
    <w:abstractNumId w:val="110"/>
  </w:num>
  <w:num w:numId="19">
    <w:abstractNumId w:val="177"/>
  </w:num>
  <w:num w:numId="20">
    <w:abstractNumId w:val="301"/>
  </w:num>
  <w:num w:numId="21">
    <w:abstractNumId w:val="294"/>
  </w:num>
  <w:num w:numId="22">
    <w:abstractNumId w:val="63"/>
  </w:num>
  <w:num w:numId="23">
    <w:abstractNumId w:val="33"/>
  </w:num>
  <w:num w:numId="24">
    <w:abstractNumId w:val="262"/>
  </w:num>
  <w:num w:numId="25">
    <w:abstractNumId w:val="224"/>
  </w:num>
  <w:num w:numId="26">
    <w:abstractNumId w:val="163"/>
  </w:num>
  <w:num w:numId="27">
    <w:abstractNumId w:val="258"/>
  </w:num>
  <w:num w:numId="28">
    <w:abstractNumId w:val="281"/>
  </w:num>
  <w:num w:numId="29">
    <w:abstractNumId w:val="2"/>
  </w:num>
  <w:num w:numId="30">
    <w:abstractNumId w:val="59"/>
  </w:num>
  <w:num w:numId="31">
    <w:abstractNumId w:val="16"/>
  </w:num>
  <w:num w:numId="32">
    <w:abstractNumId w:val="179"/>
  </w:num>
  <w:num w:numId="33">
    <w:abstractNumId w:val="242"/>
  </w:num>
  <w:num w:numId="34">
    <w:abstractNumId w:val="216"/>
  </w:num>
  <w:num w:numId="35">
    <w:abstractNumId w:val="62"/>
  </w:num>
  <w:num w:numId="36">
    <w:abstractNumId w:val="225"/>
  </w:num>
  <w:num w:numId="37">
    <w:abstractNumId w:val="75"/>
  </w:num>
  <w:num w:numId="38">
    <w:abstractNumId w:val="19"/>
  </w:num>
  <w:num w:numId="39">
    <w:abstractNumId w:val="58"/>
  </w:num>
  <w:num w:numId="40">
    <w:abstractNumId w:val="120"/>
  </w:num>
  <w:num w:numId="41">
    <w:abstractNumId w:val="88"/>
  </w:num>
  <w:num w:numId="42">
    <w:abstractNumId w:val="263"/>
  </w:num>
  <w:num w:numId="43">
    <w:abstractNumId w:val="289"/>
  </w:num>
  <w:num w:numId="44">
    <w:abstractNumId w:val="198"/>
  </w:num>
  <w:num w:numId="45">
    <w:abstractNumId w:val="84"/>
  </w:num>
  <w:num w:numId="46">
    <w:abstractNumId w:val="239"/>
  </w:num>
  <w:num w:numId="47">
    <w:abstractNumId w:val="103"/>
  </w:num>
  <w:num w:numId="48">
    <w:abstractNumId w:val="87"/>
  </w:num>
  <w:num w:numId="49">
    <w:abstractNumId w:val="241"/>
  </w:num>
  <w:num w:numId="50">
    <w:abstractNumId w:val="129"/>
  </w:num>
  <w:num w:numId="51">
    <w:abstractNumId w:val="193"/>
  </w:num>
  <w:num w:numId="52">
    <w:abstractNumId w:val="202"/>
  </w:num>
  <w:num w:numId="53">
    <w:abstractNumId w:val="253"/>
  </w:num>
  <w:num w:numId="54">
    <w:abstractNumId w:val="311"/>
  </w:num>
  <w:num w:numId="55">
    <w:abstractNumId w:val="64"/>
  </w:num>
  <w:num w:numId="56">
    <w:abstractNumId w:val="108"/>
  </w:num>
  <w:num w:numId="57">
    <w:abstractNumId w:val="185"/>
  </w:num>
  <w:num w:numId="58">
    <w:abstractNumId w:val="28"/>
  </w:num>
  <w:num w:numId="59">
    <w:abstractNumId w:val="166"/>
  </w:num>
  <w:num w:numId="60">
    <w:abstractNumId w:val="51"/>
  </w:num>
  <w:num w:numId="61">
    <w:abstractNumId w:val="201"/>
  </w:num>
  <w:num w:numId="62">
    <w:abstractNumId w:val="254"/>
  </w:num>
  <w:num w:numId="63">
    <w:abstractNumId w:val="221"/>
  </w:num>
  <w:num w:numId="64">
    <w:abstractNumId w:val="219"/>
  </w:num>
  <w:num w:numId="65">
    <w:abstractNumId w:val="44"/>
  </w:num>
  <w:num w:numId="66">
    <w:abstractNumId w:val="18"/>
  </w:num>
  <w:num w:numId="67">
    <w:abstractNumId w:val="86"/>
  </w:num>
  <w:num w:numId="68">
    <w:abstractNumId w:val="203"/>
  </w:num>
  <w:num w:numId="69">
    <w:abstractNumId w:val="66"/>
  </w:num>
  <w:num w:numId="70">
    <w:abstractNumId w:val="49"/>
  </w:num>
  <w:num w:numId="71">
    <w:abstractNumId w:val="160"/>
  </w:num>
  <w:num w:numId="72">
    <w:abstractNumId w:val="170"/>
  </w:num>
  <w:num w:numId="73">
    <w:abstractNumId w:val="70"/>
  </w:num>
  <w:num w:numId="74">
    <w:abstractNumId w:val="147"/>
  </w:num>
  <w:num w:numId="75">
    <w:abstractNumId w:val="10"/>
  </w:num>
  <w:num w:numId="76">
    <w:abstractNumId w:val="227"/>
  </w:num>
  <w:num w:numId="77">
    <w:abstractNumId w:val="302"/>
  </w:num>
  <w:num w:numId="78">
    <w:abstractNumId w:val="92"/>
  </w:num>
  <w:num w:numId="79">
    <w:abstractNumId w:val="152"/>
  </w:num>
  <w:num w:numId="80">
    <w:abstractNumId w:val="228"/>
  </w:num>
  <w:num w:numId="81">
    <w:abstractNumId w:val="53"/>
  </w:num>
  <w:num w:numId="82">
    <w:abstractNumId w:val="206"/>
  </w:num>
  <w:num w:numId="83">
    <w:abstractNumId w:val="27"/>
  </w:num>
  <w:num w:numId="84">
    <w:abstractNumId w:val="139"/>
  </w:num>
  <w:num w:numId="85">
    <w:abstractNumId w:val="174"/>
  </w:num>
  <w:num w:numId="86">
    <w:abstractNumId w:val="135"/>
  </w:num>
  <w:num w:numId="87">
    <w:abstractNumId w:val="168"/>
  </w:num>
  <w:num w:numId="88">
    <w:abstractNumId w:val="207"/>
  </w:num>
  <w:num w:numId="89">
    <w:abstractNumId w:val="167"/>
  </w:num>
  <w:num w:numId="90">
    <w:abstractNumId w:val="156"/>
  </w:num>
  <w:num w:numId="91">
    <w:abstractNumId w:val="309"/>
  </w:num>
  <w:num w:numId="92">
    <w:abstractNumId w:val="288"/>
  </w:num>
  <w:num w:numId="93">
    <w:abstractNumId w:val="13"/>
  </w:num>
  <w:num w:numId="94">
    <w:abstractNumId w:val="102"/>
  </w:num>
  <w:num w:numId="95">
    <w:abstractNumId w:val="47"/>
  </w:num>
  <w:num w:numId="96">
    <w:abstractNumId w:val="132"/>
  </w:num>
  <w:num w:numId="97">
    <w:abstractNumId w:val="149"/>
  </w:num>
  <w:num w:numId="98">
    <w:abstractNumId w:val="268"/>
  </w:num>
  <w:num w:numId="99">
    <w:abstractNumId w:val="95"/>
  </w:num>
  <w:num w:numId="100">
    <w:abstractNumId w:val="0"/>
  </w:num>
  <w:num w:numId="101">
    <w:abstractNumId w:val="252"/>
  </w:num>
  <w:num w:numId="102">
    <w:abstractNumId w:val="306"/>
  </w:num>
  <w:num w:numId="103">
    <w:abstractNumId w:val="60"/>
  </w:num>
  <w:num w:numId="104">
    <w:abstractNumId w:val="99"/>
  </w:num>
  <w:num w:numId="105">
    <w:abstractNumId w:val="205"/>
  </w:num>
  <w:num w:numId="106">
    <w:abstractNumId w:val="143"/>
  </w:num>
  <w:num w:numId="107">
    <w:abstractNumId w:val="188"/>
  </w:num>
  <w:num w:numId="108">
    <w:abstractNumId w:val="305"/>
  </w:num>
  <w:num w:numId="109">
    <w:abstractNumId w:val="220"/>
  </w:num>
  <w:num w:numId="110">
    <w:abstractNumId w:val="69"/>
  </w:num>
  <w:num w:numId="111">
    <w:abstractNumId w:val="182"/>
  </w:num>
  <w:num w:numId="112">
    <w:abstractNumId w:val="297"/>
  </w:num>
  <w:num w:numId="113">
    <w:abstractNumId w:val="46"/>
  </w:num>
  <w:num w:numId="114">
    <w:abstractNumId w:val="243"/>
  </w:num>
  <w:num w:numId="115">
    <w:abstractNumId w:val="249"/>
  </w:num>
  <w:num w:numId="116">
    <w:abstractNumId w:val="255"/>
  </w:num>
  <w:num w:numId="117">
    <w:abstractNumId w:val="77"/>
  </w:num>
  <w:num w:numId="118">
    <w:abstractNumId w:val="122"/>
  </w:num>
  <w:num w:numId="119">
    <w:abstractNumId w:val="20"/>
  </w:num>
  <w:num w:numId="120">
    <w:abstractNumId w:val="98"/>
  </w:num>
  <w:num w:numId="121">
    <w:abstractNumId w:val="235"/>
  </w:num>
  <w:num w:numId="122">
    <w:abstractNumId w:val="293"/>
  </w:num>
  <w:num w:numId="123">
    <w:abstractNumId w:val="234"/>
  </w:num>
  <w:num w:numId="124">
    <w:abstractNumId w:val="161"/>
  </w:num>
  <w:num w:numId="125">
    <w:abstractNumId w:val="23"/>
  </w:num>
  <w:num w:numId="126">
    <w:abstractNumId w:val="162"/>
  </w:num>
  <w:num w:numId="127">
    <w:abstractNumId w:val="3"/>
  </w:num>
  <w:num w:numId="128">
    <w:abstractNumId w:val="278"/>
  </w:num>
  <w:num w:numId="129">
    <w:abstractNumId w:val="118"/>
  </w:num>
  <w:num w:numId="130">
    <w:abstractNumId w:val="71"/>
  </w:num>
  <w:num w:numId="131">
    <w:abstractNumId w:val="310"/>
  </w:num>
  <w:num w:numId="132">
    <w:abstractNumId w:val="15"/>
  </w:num>
  <w:num w:numId="133">
    <w:abstractNumId w:val="233"/>
  </w:num>
  <w:num w:numId="134">
    <w:abstractNumId w:val="36"/>
  </w:num>
  <w:num w:numId="135">
    <w:abstractNumId w:val="112"/>
  </w:num>
  <w:num w:numId="136">
    <w:abstractNumId w:val="214"/>
  </w:num>
  <w:num w:numId="137">
    <w:abstractNumId w:val="41"/>
  </w:num>
  <w:num w:numId="138">
    <w:abstractNumId w:val="54"/>
  </w:num>
  <w:num w:numId="139">
    <w:abstractNumId w:val="217"/>
  </w:num>
  <w:num w:numId="140">
    <w:abstractNumId w:val="295"/>
  </w:num>
  <w:num w:numId="141">
    <w:abstractNumId w:val="8"/>
  </w:num>
  <w:num w:numId="142">
    <w:abstractNumId w:val="7"/>
  </w:num>
  <w:num w:numId="143">
    <w:abstractNumId w:val="24"/>
  </w:num>
  <w:num w:numId="144">
    <w:abstractNumId w:val="257"/>
  </w:num>
  <w:num w:numId="145">
    <w:abstractNumId w:val="21"/>
  </w:num>
  <w:num w:numId="146">
    <w:abstractNumId w:val="274"/>
  </w:num>
  <w:num w:numId="147">
    <w:abstractNumId w:val="91"/>
  </w:num>
  <w:num w:numId="148">
    <w:abstractNumId w:val="187"/>
  </w:num>
  <w:num w:numId="149">
    <w:abstractNumId w:val="11"/>
  </w:num>
  <w:num w:numId="150">
    <w:abstractNumId w:val="117"/>
  </w:num>
  <w:num w:numId="151">
    <w:abstractNumId w:val="42"/>
  </w:num>
  <w:num w:numId="152">
    <w:abstractNumId w:val="146"/>
  </w:num>
  <w:num w:numId="153">
    <w:abstractNumId w:val="209"/>
  </w:num>
  <w:num w:numId="154">
    <w:abstractNumId w:val="312"/>
  </w:num>
  <w:num w:numId="155">
    <w:abstractNumId w:val="145"/>
  </w:num>
  <w:num w:numId="156">
    <w:abstractNumId w:val="232"/>
  </w:num>
  <w:num w:numId="157">
    <w:abstractNumId w:val="260"/>
  </w:num>
  <w:num w:numId="158">
    <w:abstractNumId w:val="119"/>
  </w:num>
  <w:num w:numId="159">
    <w:abstractNumId w:val="180"/>
  </w:num>
  <w:num w:numId="160">
    <w:abstractNumId w:val="184"/>
  </w:num>
  <w:num w:numId="161">
    <w:abstractNumId w:val="151"/>
  </w:num>
  <w:num w:numId="162">
    <w:abstractNumId w:val="237"/>
  </w:num>
  <w:num w:numId="163">
    <w:abstractNumId w:val="176"/>
  </w:num>
  <w:num w:numId="164">
    <w:abstractNumId w:val="230"/>
  </w:num>
  <w:num w:numId="165">
    <w:abstractNumId w:val="157"/>
  </w:num>
  <w:num w:numId="166">
    <w:abstractNumId w:val="136"/>
  </w:num>
  <w:num w:numId="167">
    <w:abstractNumId w:val="195"/>
  </w:num>
  <w:num w:numId="168">
    <w:abstractNumId w:val="286"/>
  </w:num>
  <w:num w:numId="169">
    <w:abstractNumId w:val="127"/>
  </w:num>
  <w:num w:numId="170">
    <w:abstractNumId w:val="32"/>
  </w:num>
  <w:num w:numId="171">
    <w:abstractNumId w:val="244"/>
  </w:num>
  <w:num w:numId="172">
    <w:abstractNumId w:val="303"/>
  </w:num>
  <w:num w:numId="173">
    <w:abstractNumId w:val="124"/>
  </w:num>
  <w:num w:numId="174">
    <w:abstractNumId w:val="271"/>
  </w:num>
  <w:num w:numId="175">
    <w:abstractNumId w:val="141"/>
  </w:num>
  <w:num w:numId="176">
    <w:abstractNumId w:val="183"/>
  </w:num>
  <w:num w:numId="177">
    <w:abstractNumId w:val="292"/>
  </w:num>
  <w:num w:numId="178">
    <w:abstractNumId w:val="307"/>
  </w:num>
  <w:num w:numId="179">
    <w:abstractNumId w:val="142"/>
  </w:num>
  <w:num w:numId="180">
    <w:abstractNumId w:val="90"/>
  </w:num>
  <w:num w:numId="181">
    <w:abstractNumId w:val="236"/>
  </w:num>
  <w:num w:numId="182">
    <w:abstractNumId w:val="277"/>
  </w:num>
  <w:num w:numId="183">
    <w:abstractNumId w:val="39"/>
  </w:num>
  <w:num w:numId="184">
    <w:abstractNumId w:val="76"/>
  </w:num>
  <w:num w:numId="185">
    <w:abstractNumId w:val="56"/>
  </w:num>
  <w:num w:numId="186">
    <w:abstractNumId w:val="284"/>
  </w:num>
  <w:num w:numId="187">
    <w:abstractNumId w:val="215"/>
  </w:num>
  <w:num w:numId="188">
    <w:abstractNumId w:val="169"/>
  </w:num>
  <w:num w:numId="189">
    <w:abstractNumId w:val="85"/>
  </w:num>
  <w:num w:numId="190">
    <w:abstractNumId w:val="300"/>
  </w:num>
  <w:num w:numId="191">
    <w:abstractNumId w:val="138"/>
  </w:num>
  <w:num w:numId="192">
    <w:abstractNumId w:val="26"/>
  </w:num>
  <w:num w:numId="193">
    <w:abstractNumId w:val="272"/>
  </w:num>
  <w:num w:numId="194">
    <w:abstractNumId w:val="191"/>
  </w:num>
  <w:num w:numId="195">
    <w:abstractNumId w:val="74"/>
  </w:num>
  <w:num w:numId="196">
    <w:abstractNumId w:val="115"/>
  </w:num>
  <w:num w:numId="197">
    <w:abstractNumId w:val="153"/>
  </w:num>
  <w:num w:numId="198">
    <w:abstractNumId w:val="82"/>
  </w:num>
  <w:num w:numId="199">
    <w:abstractNumId w:val="17"/>
  </w:num>
  <w:num w:numId="200">
    <w:abstractNumId w:val="276"/>
  </w:num>
  <w:num w:numId="201">
    <w:abstractNumId w:val="200"/>
  </w:num>
  <w:num w:numId="202">
    <w:abstractNumId w:val="22"/>
  </w:num>
  <w:num w:numId="203">
    <w:abstractNumId w:val="280"/>
  </w:num>
  <w:num w:numId="204">
    <w:abstractNumId w:val="9"/>
  </w:num>
  <w:num w:numId="205">
    <w:abstractNumId w:val="181"/>
  </w:num>
  <w:num w:numId="206">
    <w:abstractNumId w:val="109"/>
  </w:num>
  <w:num w:numId="207">
    <w:abstractNumId w:val="140"/>
  </w:num>
  <w:num w:numId="208">
    <w:abstractNumId w:val="159"/>
  </w:num>
  <w:num w:numId="209">
    <w:abstractNumId w:val="256"/>
  </w:num>
  <w:num w:numId="210">
    <w:abstractNumId w:val="158"/>
  </w:num>
  <w:num w:numId="211">
    <w:abstractNumId w:val="265"/>
  </w:num>
  <w:num w:numId="212">
    <w:abstractNumId w:val="80"/>
  </w:num>
  <w:num w:numId="213">
    <w:abstractNumId w:val="72"/>
  </w:num>
  <w:num w:numId="214">
    <w:abstractNumId w:val="126"/>
  </w:num>
  <w:num w:numId="215">
    <w:abstractNumId w:val="57"/>
  </w:num>
  <w:num w:numId="216">
    <w:abstractNumId w:val="261"/>
  </w:num>
  <w:num w:numId="217">
    <w:abstractNumId w:val="211"/>
  </w:num>
  <w:num w:numId="218">
    <w:abstractNumId w:val="197"/>
  </w:num>
  <w:num w:numId="219">
    <w:abstractNumId w:val="238"/>
  </w:num>
  <w:num w:numId="220">
    <w:abstractNumId w:val="190"/>
  </w:num>
  <w:num w:numId="221">
    <w:abstractNumId w:val="178"/>
  </w:num>
  <w:num w:numId="222">
    <w:abstractNumId w:val="287"/>
  </w:num>
  <w:num w:numId="223">
    <w:abstractNumId w:val="196"/>
  </w:num>
  <w:num w:numId="224">
    <w:abstractNumId w:val="299"/>
  </w:num>
  <w:num w:numId="225">
    <w:abstractNumId w:val="269"/>
  </w:num>
  <w:num w:numId="226">
    <w:abstractNumId w:val="226"/>
  </w:num>
  <w:num w:numId="227">
    <w:abstractNumId w:val="45"/>
  </w:num>
  <w:num w:numId="228">
    <w:abstractNumId w:val="304"/>
  </w:num>
  <w:num w:numId="229">
    <w:abstractNumId w:val="34"/>
  </w:num>
  <w:num w:numId="230">
    <w:abstractNumId w:val="89"/>
  </w:num>
  <w:num w:numId="231">
    <w:abstractNumId w:val="116"/>
  </w:num>
  <w:num w:numId="232">
    <w:abstractNumId w:val="144"/>
  </w:num>
  <w:num w:numId="233">
    <w:abstractNumId w:val="79"/>
  </w:num>
  <w:num w:numId="234">
    <w:abstractNumId w:val="48"/>
  </w:num>
  <w:num w:numId="235">
    <w:abstractNumId w:val="175"/>
  </w:num>
  <w:num w:numId="236">
    <w:abstractNumId w:val="192"/>
  </w:num>
  <w:num w:numId="237">
    <w:abstractNumId w:val="107"/>
  </w:num>
  <w:num w:numId="238">
    <w:abstractNumId w:val="35"/>
  </w:num>
  <w:num w:numId="239">
    <w:abstractNumId w:val="133"/>
  </w:num>
  <w:num w:numId="240">
    <w:abstractNumId w:val="68"/>
  </w:num>
  <w:num w:numId="241">
    <w:abstractNumId w:val="245"/>
  </w:num>
  <w:num w:numId="242">
    <w:abstractNumId w:val="131"/>
  </w:num>
  <w:num w:numId="243">
    <w:abstractNumId w:val="313"/>
  </w:num>
  <w:num w:numId="244">
    <w:abstractNumId w:val="247"/>
  </w:num>
  <w:num w:numId="245">
    <w:abstractNumId w:val="137"/>
  </w:num>
  <w:num w:numId="246">
    <w:abstractNumId w:val="259"/>
  </w:num>
  <w:num w:numId="247">
    <w:abstractNumId w:val="78"/>
  </w:num>
  <w:num w:numId="248">
    <w:abstractNumId w:val="277"/>
    <w:lvlOverride w:ilvl="0">
      <w:startOverride w:val="1"/>
    </w:lvlOverride>
  </w:num>
  <w:num w:numId="249">
    <w:abstractNumId w:val="180"/>
  </w:num>
  <w:num w:numId="250">
    <w:abstractNumId w:val="272"/>
  </w:num>
  <w:num w:numId="251">
    <w:abstractNumId w:val="289"/>
    <w:lvlOverride w:ilvl="0">
      <w:startOverride w:val="1"/>
    </w:lvlOverride>
  </w:num>
  <w:num w:numId="252">
    <w:abstractNumId w:val="82"/>
  </w:num>
  <w:num w:numId="253">
    <w:abstractNumId w:val="276"/>
    <w:lvlOverride w:ilvl="0">
      <w:startOverride w:val="1"/>
    </w:lvlOverride>
  </w:num>
  <w:num w:numId="254">
    <w:abstractNumId w:val="95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8"/>
  </w:num>
  <w:num w:numId="257">
    <w:abstractNumId w:val="190"/>
  </w:num>
  <w:num w:numId="258">
    <w:abstractNumId w:val="122"/>
  </w:num>
  <w:num w:numId="259">
    <w:abstractNumId w:val="178"/>
  </w:num>
  <w:num w:numId="260">
    <w:abstractNumId w:val="249"/>
  </w:num>
  <w:num w:numId="261">
    <w:abstractNumId w:val="287"/>
  </w:num>
  <w:num w:numId="262">
    <w:abstractNumId w:val="50"/>
  </w:num>
  <w:num w:numId="263">
    <w:abstractNumId w:val="67"/>
  </w:num>
  <w:num w:numId="264">
    <w:abstractNumId w:val="113"/>
  </w:num>
  <w:num w:numId="265">
    <w:abstractNumId w:val="199"/>
  </w:num>
  <w:num w:numId="266">
    <w:abstractNumId w:val="275"/>
  </w:num>
  <w:num w:numId="267">
    <w:abstractNumId w:val="285"/>
  </w:num>
  <w:num w:numId="268">
    <w:abstractNumId w:val="150"/>
  </w:num>
  <w:num w:numId="269">
    <w:abstractNumId w:val="283"/>
  </w:num>
  <w:num w:numId="270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8"/>
  </w:num>
  <w:num w:numId="272">
    <w:abstractNumId w:val="5"/>
  </w:num>
  <w:num w:numId="273">
    <w:abstractNumId w:val="251"/>
  </w:num>
  <w:num w:numId="274">
    <w:abstractNumId w:val="164"/>
  </w:num>
  <w:num w:numId="275">
    <w:abstractNumId w:val="83"/>
  </w:num>
  <w:num w:numId="276">
    <w:abstractNumId w:val="231"/>
  </w:num>
  <w:num w:numId="277">
    <w:abstractNumId w:val="173"/>
  </w:num>
  <w:num w:numId="278">
    <w:abstractNumId w:val="204"/>
  </w:num>
  <w:num w:numId="279">
    <w:abstractNumId w:val="40"/>
  </w:num>
  <w:num w:numId="280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6"/>
  </w:num>
  <w:num w:numId="283">
    <w:abstractNumId w:val="114"/>
  </w:num>
  <w:num w:numId="284">
    <w:abstractNumId w:val="111"/>
  </w:num>
  <w:num w:numId="285">
    <w:abstractNumId w:val="100"/>
  </w:num>
  <w:num w:numId="286">
    <w:abstractNumId w:val="148"/>
  </w:num>
  <w:num w:numId="287">
    <w:abstractNumId w:val="4"/>
  </w:num>
  <w:num w:numId="288">
    <w:abstractNumId w:val="38"/>
  </w:num>
  <w:num w:numId="289">
    <w:abstractNumId w:val="105"/>
  </w:num>
  <w:num w:numId="290">
    <w:abstractNumId w:val="55"/>
  </w:num>
  <w:num w:numId="291">
    <w:abstractNumId w:val="222"/>
  </w:num>
  <w:num w:numId="292">
    <w:abstractNumId w:val="155"/>
  </w:num>
  <w:num w:numId="293">
    <w:abstractNumId w:val="97"/>
  </w:num>
  <w:num w:numId="294">
    <w:abstractNumId w:val="213"/>
  </w:num>
  <w:num w:numId="295">
    <w:abstractNumId w:val="240"/>
  </w:num>
  <w:num w:numId="296">
    <w:abstractNumId w:val="208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7"/>
    <w:lvlOverride w:ilvl="0">
      <w:startOverride w:val="1"/>
    </w:lvlOverride>
  </w:num>
  <w:num w:numId="298">
    <w:abstractNumId w:val="128"/>
  </w:num>
  <w:num w:numId="299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12"/>
    <w:lvlOverride w:ilvl="0">
      <w:startOverride w:val="1"/>
    </w:lvlOverride>
  </w:num>
  <w:num w:numId="301">
    <w:abstractNumId w:val="266"/>
    <w:lvlOverride w:ilvl="0">
      <w:startOverride w:val="1"/>
    </w:lvlOverride>
  </w:num>
  <w:num w:numId="302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08"/>
  </w:num>
  <w:num w:numId="305">
    <w:abstractNumId w:val="31"/>
  </w:num>
  <w:num w:numId="306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34"/>
  </w:num>
  <w:num w:numId="309">
    <w:abstractNumId w:val="130"/>
  </w:num>
  <w:num w:numId="310">
    <w:abstractNumId w:val="14"/>
  </w:num>
  <w:num w:numId="311">
    <w:abstractNumId w:val="106"/>
  </w:num>
  <w:num w:numId="312">
    <w:abstractNumId w:val="165"/>
  </w:num>
  <w:num w:numId="313">
    <w:abstractNumId w:val="296"/>
  </w:num>
  <w:num w:numId="314">
    <w:abstractNumId w:val="93"/>
  </w:num>
  <w:num w:numId="315">
    <w:abstractNumId w:val="290"/>
  </w:num>
  <w:num w:numId="316">
    <w:abstractNumId w:val="194"/>
  </w:num>
  <w:num w:numId="317">
    <w:abstractNumId w:val="125"/>
  </w:num>
  <w:num w:numId="318">
    <w:abstractNumId w:val="270"/>
  </w:num>
  <w:num w:numId="319">
    <w:abstractNumId w:val="267"/>
  </w:num>
  <w:num w:numId="320">
    <w:abstractNumId w:val="246"/>
  </w:num>
  <w:num w:numId="321">
    <w:abstractNumId w:val="186"/>
  </w:num>
  <w:num w:numId="322">
    <w:abstractNumId w:val="101"/>
  </w:num>
  <w:num w:numId="323">
    <w:abstractNumId w:val="189"/>
  </w:num>
  <w:num w:numId="324">
    <w:abstractNumId w:val="52"/>
  </w:num>
  <w:num w:numId="325">
    <w:abstractNumId w:val="65"/>
  </w:num>
  <w:num w:numId="326">
    <w:abstractNumId w:val="30"/>
  </w:num>
  <w:num w:numId="327">
    <w:abstractNumId w:val="43"/>
  </w:num>
  <w:num w:numId="328">
    <w:abstractNumId w:val="61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24B4E"/>
    <w:rsid w:val="00134341"/>
    <w:rsid w:val="001348F2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6785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28DD"/>
    <w:rsid w:val="0029411A"/>
    <w:rsid w:val="00294B00"/>
    <w:rsid w:val="00296140"/>
    <w:rsid w:val="00296792"/>
    <w:rsid w:val="002A2D07"/>
    <w:rsid w:val="002A3901"/>
    <w:rsid w:val="002A64CD"/>
    <w:rsid w:val="002B36C1"/>
    <w:rsid w:val="002B4128"/>
    <w:rsid w:val="002B6F68"/>
    <w:rsid w:val="002B7DCB"/>
    <w:rsid w:val="002C7A13"/>
    <w:rsid w:val="002E16CC"/>
    <w:rsid w:val="002E1AC8"/>
    <w:rsid w:val="002F0000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32FBC"/>
    <w:rsid w:val="004337A2"/>
    <w:rsid w:val="004342F7"/>
    <w:rsid w:val="00437890"/>
    <w:rsid w:val="00443B40"/>
    <w:rsid w:val="004448DA"/>
    <w:rsid w:val="00444FED"/>
    <w:rsid w:val="00445451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CF9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E19E9"/>
    <w:rsid w:val="004F3D34"/>
    <w:rsid w:val="004F5A97"/>
    <w:rsid w:val="004F6778"/>
    <w:rsid w:val="0050585E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67E"/>
    <w:rsid w:val="00620935"/>
    <w:rsid w:val="006318C0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4785"/>
    <w:rsid w:val="0072568C"/>
    <w:rsid w:val="007348E1"/>
    <w:rsid w:val="007423C4"/>
    <w:rsid w:val="00743A00"/>
    <w:rsid w:val="007444EF"/>
    <w:rsid w:val="00745EAC"/>
    <w:rsid w:val="00747177"/>
    <w:rsid w:val="00750640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95AD3"/>
    <w:rsid w:val="007A4B5C"/>
    <w:rsid w:val="007B1F10"/>
    <w:rsid w:val="007B33EA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2C56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6C00"/>
    <w:rsid w:val="008E7278"/>
    <w:rsid w:val="008E78EC"/>
    <w:rsid w:val="008F4D92"/>
    <w:rsid w:val="008F55E1"/>
    <w:rsid w:val="008F6BD5"/>
    <w:rsid w:val="008F74E8"/>
    <w:rsid w:val="009011AA"/>
    <w:rsid w:val="0090475E"/>
    <w:rsid w:val="00911827"/>
    <w:rsid w:val="009119A8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378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E7AB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0D80"/>
    <w:rsid w:val="00C243D1"/>
    <w:rsid w:val="00C2446D"/>
    <w:rsid w:val="00C26943"/>
    <w:rsid w:val="00C30201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83E87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245F3"/>
    <w:rsid w:val="00D3300A"/>
    <w:rsid w:val="00D351F1"/>
    <w:rsid w:val="00D40C9C"/>
    <w:rsid w:val="00D42E80"/>
    <w:rsid w:val="00D42EF0"/>
    <w:rsid w:val="00D44A52"/>
    <w:rsid w:val="00D451BB"/>
    <w:rsid w:val="00D458D3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0473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4787"/>
    <w:rsid w:val="00E17C14"/>
    <w:rsid w:val="00E17FFD"/>
    <w:rsid w:val="00E22B2A"/>
    <w:rsid w:val="00E23196"/>
    <w:rsid w:val="00E27C43"/>
    <w:rsid w:val="00E27D6B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098"/>
    <w:rsid w:val="00EC38BE"/>
    <w:rsid w:val="00EC5C5A"/>
    <w:rsid w:val="00EC5E8B"/>
    <w:rsid w:val="00EC6C9F"/>
    <w:rsid w:val="00ED613F"/>
    <w:rsid w:val="00ED6938"/>
    <w:rsid w:val="00EE05B2"/>
    <w:rsid w:val="00EE4D68"/>
    <w:rsid w:val="00EE5520"/>
    <w:rsid w:val="00EF34C6"/>
    <w:rsid w:val="00EF38DC"/>
    <w:rsid w:val="00F07B51"/>
    <w:rsid w:val="00F209AC"/>
    <w:rsid w:val="00F21EB2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11E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BE07-938D-456E-8972-FAB847DA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9482</Words>
  <Characters>56893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2022-11-09T14:00:00Z</cp:lastPrinted>
  <dcterms:created xsi:type="dcterms:W3CDTF">2022-11-08T13:03:00Z</dcterms:created>
  <dcterms:modified xsi:type="dcterms:W3CDTF">2022-11-09T14:01:00Z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