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CA23D" w14:textId="2352477D" w:rsidR="004E7659" w:rsidRPr="004E7659" w:rsidRDefault="004E7659" w:rsidP="004E7659">
      <w:pPr>
        <w:pStyle w:val="Nagwek1"/>
        <w:spacing w:before="0" w:after="100" w:afterAutospacing="1" w:line="360" w:lineRule="auto"/>
        <w:rPr>
          <w:rFonts w:ascii="Calibri" w:eastAsia="Times New Roman" w:hAnsi="Calibri" w:cs="Calibri"/>
          <w:color w:val="auto"/>
        </w:rPr>
      </w:pPr>
      <w:bookmarkStart w:id="0" w:name="_Hlk135660636"/>
      <w:r w:rsidRPr="004E7659">
        <w:rPr>
          <w:rFonts w:ascii="Calibri" w:eastAsia="Times New Roman" w:hAnsi="Calibri" w:cs="Calibri"/>
          <w:color w:val="auto"/>
        </w:rPr>
        <w:t xml:space="preserve">Zarządzenie nr </w:t>
      </w:r>
      <w:r w:rsidR="00DC3B73">
        <w:rPr>
          <w:rFonts w:ascii="Calibri" w:eastAsia="Times New Roman" w:hAnsi="Calibri" w:cs="Calibri"/>
          <w:color w:val="auto"/>
        </w:rPr>
        <w:t>3</w:t>
      </w:r>
      <w:r w:rsidRPr="004E7659">
        <w:rPr>
          <w:rFonts w:ascii="Calibri" w:eastAsia="Times New Roman" w:hAnsi="Calibri" w:cs="Calibri"/>
          <w:color w:val="auto"/>
        </w:rPr>
        <w:t xml:space="preserve"> Regionalnego Dyrektora Ochrony Środowiska w</w:t>
      </w:r>
      <w:r w:rsidR="007B6FAB">
        <w:rPr>
          <w:rFonts w:ascii="Calibri" w:eastAsia="Times New Roman" w:hAnsi="Calibri" w:cs="Calibri"/>
          <w:color w:val="auto"/>
        </w:rPr>
        <w:t xml:space="preserve"> </w:t>
      </w:r>
      <w:r w:rsidRPr="004E7659">
        <w:rPr>
          <w:rFonts w:ascii="Calibri" w:eastAsia="Times New Roman" w:hAnsi="Calibri" w:cs="Calibri"/>
          <w:color w:val="auto"/>
        </w:rPr>
        <w:t xml:space="preserve">Olsztynie z dnia </w:t>
      </w:r>
      <w:r w:rsidR="00DC3B73">
        <w:rPr>
          <w:rFonts w:ascii="Calibri" w:eastAsia="Times New Roman" w:hAnsi="Calibri" w:cs="Calibri"/>
          <w:color w:val="auto"/>
        </w:rPr>
        <w:t>16 lutego 2024</w:t>
      </w:r>
      <w:r w:rsidRPr="004E7659">
        <w:rPr>
          <w:rFonts w:ascii="Calibri" w:eastAsia="Times New Roman" w:hAnsi="Calibri" w:cs="Calibri"/>
          <w:color w:val="auto"/>
        </w:rPr>
        <w:t xml:space="preserve"> r. </w:t>
      </w:r>
    </w:p>
    <w:p w14:paraId="2CF3C3CE" w14:textId="21A28612" w:rsidR="00DC6D2E" w:rsidRPr="004E7659" w:rsidRDefault="004E7659" w:rsidP="004E7659">
      <w:pPr>
        <w:pStyle w:val="Nagwek2"/>
        <w:spacing w:before="0" w:after="100" w:afterAutospacing="1" w:line="360" w:lineRule="auto"/>
        <w:rPr>
          <w:rFonts w:ascii="Calibri" w:hAnsi="Calibri" w:cs="Calibri"/>
          <w:b/>
          <w:color w:val="auto"/>
          <w:sz w:val="28"/>
          <w:szCs w:val="28"/>
        </w:rPr>
      </w:pPr>
      <w:r w:rsidRPr="004E7659">
        <w:rPr>
          <w:rFonts w:ascii="Calibri" w:hAnsi="Calibri" w:cs="Calibri"/>
          <w:color w:val="auto"/>
          <w:sz w:val="28"/>
          <w:szCs w:val="28"/>
        </w:rPr>
        <w:t>w sprawie ustanowienia zadań ochronnych dla rezerwatu przyrody „</w:t>
      </w:r>
      <w:r w:rsidR="00DC3B73">
        <w:rPr>
          <w:rFonts w:ascii="Calibri" w:hAnsi="Calibri" w:cs="Calibri"/>
          <w:color w:val="auto"/>
          <w:sz w:val="28"/>
          <w:szCs w:val="28"/>
        </w:rPr>
        <w:t>Kwiecewo</w:t>
      </w:r>
      <w:r w:rsidRPr="004E7659">
        <w:rPr>
          <w:rFonts w:ascii="Calibri" w:hAnsi="Calibri" w:cs="Calibri"/>
          <w:color w:val="auto"/>
          <w:sz w:val="28"/>
          <w:szCs w:val="28"/>
        </w:rPr>
        <w:t>”</w:t>
      </w:r>
    </w:p>
    <w:p w14:paraId="24324A81" w14:textId="77777777" w:rsidR="00DC3B73" w:rsidRPr="00DC3B73" w:rsidRDefault="008E1272" w:rsidP="00DC3B73">
      <w:pPr>
        <w:spacing w:line="360" w:lineRule="auto"/>
        <w:rPr>
          <w:rFonts w:ascii="Calibri" w:hAnsi="Calibri" w:cs="Calibri"/>
        </w:rPr>
      </w:pPr>
      <w:r w:rsidRPr="004E7659">
        <w:rPr>
          <w:rFonts w:ascii="Calibri" w:hAnsi="Calibri" w:cs="Calibri"/>
        </w:rPr>
        <w:t xml:space="preserve">Na </w:t>
      </w:r>
      <w:r w:rsidR="00DC3B73" w:rsidRPr="00DC3B73">
        <w:rPr>
          <w:rFonts w:ascii="Calibri" w:hAnsi="Calibri" w:cs="Calibri"/>
        </w:rPr>
        <w:t xml:space="preserve">podstawie art. 22 ust. 2 pkt 2 ustawy z dnia 16 kwietnia 2004 r. o ochronie przyrody </w:t>
      </w:r>
    </w:p>
    <w:p w14:paraId="40512592" w14:textId="77777777" w:rsidR="00DC3B73" w:rsidRDefault="00DC3B73" w:rsidP="00DC3B73">
      <w:pPr>
        <w:spacing w:line="360" w:lineRule="auto"/>
        <w:rPr>
          <w:rFonts w:ascii="Calibri" w:hAnsi="Calibri" w:cs="Calibri"/>
        </w:rPr>
      </w:pPr>
      <w:r w:rsidRPr="00DC3B73">
        <w:rPr>
          <w:rFonts w:ascii="Calibri" w:hAnsi="Calibri" w:cs="Calibri"/>
        </w:rPr>
        <w:t>(Dz. U. z 2023 r. poz. 1336, 1688 i poz. 1890) zarządza się, co następuje:</w:t>
      </w:r>
    </w:p>
    <w:p w14:paraId="24B59EAE" w14:textId="77777777" w:rsidR="00DC3B73" w:rsidRDefault="00DC3B73" w:rsidP="00DC3B73">
      <w:pPr>
        <w:spacing w:line="360" w:lineRule="auto"/>
        <w:rPr>
          <w:rFonts w:ascii="Calibri" w:hAnsi="Calibri" w:cs="Calibri"/>
        </w:rPr>
      </w:pPr>
      <w:r w:rsidRPr="00DC3B73">
        <w:rPr>
          <w:rFonts w:ascii="Calibri" w:hAnsi="Calibri" w:cs="Calibri"/>
        </w:rPr>
        <w:t>§ 1. Ustanawia się na pięć lat zadania ochronne dla rezerwatu przyrody „Kwiecewo”, zwanego dalej „rezerwatem”.</w:t>
      </w:r>
    </w:p>
    <w:p w14:paraId="25CAAA4C" w14:textId="77777777" w:rsidR="00DC3B73" w:rsidRDefault="00DC3B73" w:rsidP="00DC3B73">
      <w:pPr>
        <w:spacing w:line="360" w:lineRule="auto"/>
        <w:rPr>
          <w:rFonts w:ascii="Calibri" w:hAnsi="Calibri" w:cs="Calibri"/>
        </w:rPr>
      </w:pPr>
      <w:r w:rsidRPr="00DC3B73">
        <w:rPr>
          <w:rFonts w:ascii="Calibri" w:hAnsi="Calibri" w:cs="Calibri"/>
        </w:rPr>
        <w:t>§ 2. Zadania ochronne, o których mowa w § 1, obejmują:</w:t>
      </w:r>
    </w:p>
    <w:p w14:paraId="1BF7D0EF" w14:textId="5228277E" w:rsidR="00DC3B73" w:rsidRDefault="00DC3B73" w:rsidP="00DC3B73">
      <w:pPr>
        <w:pStyle w:val="Akapitzlist"/>
        <w:numPr>
          <w:ilvl w:val="0"/>
          <w:numId w:val="12"/>
        </w:numPr>
        <w:spacing w:line="360" w:lineRule="auto"/>
        <w:rPr>
          <w:rFonts w:ascii="Calibri" w:hAnsi="Calibri" w:cs="Calibri"/>
        </w:rPr>
      </w:pPr>
      <w:r w:rsidRPr="00DC3B73">
        <w:rPr>
          <w:rFonts w:ascii="Calibri" w:hAnsi="Calibri" w:cs="Calibri"/>
        </w:rPr>
        <w:t xml:space="preserve">identyfikację i ocenę istniejących i potencjalnych zagrożeń wewnętrznych i zewnętrznych oraz sposoby eliminacji lub ograniczania tych zagrożeń i ich skutków, które są określone </w:t>
      </w:r>
      <w:r>
        <w:rPr>
          <w:rFonts w:ascii="Calibri" w:hAnsi="Calibri" w:cs="Calibri"/>
        </w:rPr>
        <w:br/>
      </w:r>
      <w:r w:rsidRPr="00DC3B73">
        <w:rPr>
          <w:rFonts w:ascii="Calibri" w:hAnsi="Calibri" w:cs="Calibri"/>
        </w:rPr>
        <w:t>w załączniku nr 1 do zarządzenia;</w:t>
      </w:r>
    </w:p>
    <w:p w14:paraId="0413A3E2" w14:textId="77777777" w:rsidR="00DC3B73" w:rsidRDefault="00DC3B73" w:rsidP="00DC3B73">
      <w:pPr>
        <w:pStyle w:val="Akapitzlist"/>
        <w:numPr>
          <w:ilvl w:val="0"/>
          <w:numId w:val="12"/>
        </w:numPr>
        <w:spacing w:line="360" w:lineRule="auto"/>
        <w:rPr>
          <w:rFonts w:ascii="Calibri" w:hAnsi="Calibri" w:cs="Calibri"/>
        </w:rPr>
      </w:pPr>
      <w:r w:rsidRPr="00DC3B73">
        <w:rPr>
          <w:rFonts w:ascii="Calibri" w:hAnsi="Calibri" w:cs="Calibri"/>
        </w:rPr>
        <w:t>opis sposobów ochrony czynnej ekosystemów, z podaniem rodzaju, rozmiaru i lokalizacji                        poszczególnych zadań, które są określone w załączniku nr 2 do zarządzenia oraz które zobrazowane zostały na załączniku nr 3 do niniejszego zarządzenia.</w:t>
      </w:r>
    </w:p>
    <w:p w14:paraId="165BA94E" w14:textId="77777777" w:rsidR="00DC3B73" w:rsidRDefault="00DC3B73" w:rsidP="00DC3B73">
      <w:pPr>
        <w:spacing w:line="360" w:lineRule="auto"/>
        <w:rPr>
          <w:rFonts w:ascii="Calibri" w:hAnsi="Calibri" w:cs="Calibri"/>
        </w:rPr>
      </w:pPr>
      <w:r w:rsidRPr="00DC3B73">
        <w:rPr>
          <w:rFonts w:ascii="Calibri" w:hAnsi="Calibri" w:cs="Calibri"/>
        </w:rPr>
        <w:t>§3. Obszar rezerwatu objęty jest ochroną czynną.</w:t>
      </w:r>
    </w:p>
    <w:p w14:paraId="7E94AC3F" w14:textId="697FEE1A" w:rsidR="00DC3B73" w:rsidRDefault="00DC3B73" w:rsidP="00DC3B73">
      <w:pPr>
        <w:spacing w:line="360" w:lineRule="auto"/>
        <w:rPr>
          <w:rFonts w:ascii="Calibri" w:hAnsi="Calibri" w:cs="Calibri"/>
        </w:rPr>
      </w:pPr>
      <w:r w:rsidRPr="00DC3B73">
        <w:rPr>
          <w:rFonts w:ascii="Calibri" w:hAnsi="Calibri" w:cs="Calibri"/>
        </w:rPr>
        <w:t xml:space="preserve">§ 4. Nadzór nad wykonaniem zarządzenia sprawuje Regionalny Dyrektor Ochrony Środowiska </w:t>
      </w:r>
      <w:r>
        <w:rPr>
          <w:rFonts w:ascii="Calibri" w:hAnsi="Calibri" w:cs="Calibri"/>
        </w:rPr>
        <w:br/>
      </w:r>
      <w:r w:rsidRPr="00DC3B73">
        <w:rPr>
          <w:rFonts w:ascii="Calibri" w:hAnsi="Calibri" w:cs="Calibri"/>
        </w:rPr>
        <w:t>w Olsztynie.</w:t>
      </w:r>
    </w:p>
    <w:p w14:paraId="1D5B815E" w14:textId="62DE2094" w:rsidR="00DC3B73" w:rsidRDefault="00DC3B73" w:rsidP="00DC3B73">
      <w:pPr>
        <w:spacing w:after="100" w:afterAutospacing="1" w:line="360" w:lineRule="auto"/>
        <w:rPr>
          <w:rFonts w:ascii="Calibri" w:hAnsi="Calibri" w:cs="Calibri"/>
        </w:rPr>
      </w:pPr>
      <w:r w:rsidRPr="00DC3B73">
        <w:rPr>
          <w:rFonts w:ascii="Calibri" w:hAnsi="Calibri" w:cs="Calibri"/>
        </w:rPr>
        <w:t>§ 5. Zarządzenie wchodzi w życie z dniem podpisania.</w:t>
      </w:r>
    </w:p>
    <w:p w14:paraId="67FCCCBD" w14:textId="77777777" w:rsidR="002B3397" w:rsidRPr="00074DE5" w:rsidRDefault="002B3397" w:rsidP="002B3397">
      <w:pPr>
        <w:spacing w:line="360" w:lineRule="auto"/>
        <w:rPr>
          <w:rFonts w:ascii="Calibri" w:hAnsi="Calibri" w:cs="Calibri"/>
        </w:rPr>
      </w:pPr>
      <w:r w:rsidRPr="00074DE5">
        <w:rPr>
          <w:rFonts w:ascii="Calibri" w:hAnsi="Calibri" w:cs="Calibri"/>
        </w:rPr>
        <w:t>Regionalny Dyrektor</w:t>
      </w:r>
    </w:p>
    <w:p w14:paraId="68475622" w14:textId="77777777" w:rsidR="002B3397" w:rsidRPr="00074DE5" w:rsidRDefault="002B3397" w:rsidP="002B3397">
      <w:pPr>
        <w:spacing w:line="360" w:lineRule="auto"/>
        <w:rPr>
          <w:rFonts w:ascii="Calibri" w:hAnsi="Calibri" w:cs="Calibri"/>
        </w:rPr>
      </w:pPr>
      <w:r w:rsidRPr="00074DE5">
        <w:rPr>
          <w:rFonts w:ascii="Calibri" w:hAnsi="Calibri" w:cs="Calibri"/>
        </w:rPr>
        <w:t xml:space="preserve">Ochrony Środowiska </w:t>
      </w:r>
    </w:p>
    <w:p w14:paraId="13C050A3" w14:textId="77777777" w:rsidR="002B3397" w:rsidRPr="00074DE5" w:rsidRDefault="002B3397" w:rsidP="002B3397">
      <w:pPr>
        <w:spacing w:line="360" w:lineRule="auto"/>
        <w:rPr>
          <w:rFonts w:ascii="Calibri" w:hAnsi="Calibri" w:cs="Calibri"/>
        </w:rPr>
      </w:pPr>
      <w:r w:rsidRPr="00074DE5">
        <w:rPr>
          <w:rFonts w:ascii="Calibri" w:hAnsi="Calibri" w:cs="Calibri"/>
        </w:rPr>
        <w:t>w Olsztynie</w:t>
      </w:r>
    </w:p>
    <w:p w14:paraId="3FA2986A" w14:textId="29F6AB01" w:rsidR="007B6FAB" w:rsidRPr="002B3397" w:rsidRDefault="002B3397" w:rsidP="002B3397">
      <w:pPr>
        <w:spacing w:line="360" w:lineRule="auto"/>
        <w:rPr>
          <w:rFonts w:ascii="Calibri" w:hAnsi="Calibri" w:cs="Calibri"/>
        </w:rPr>
      </w:pPr>
      <w:r w:rsidRPr="00074DE5">
        <w:rPr>
          <w:rFonts w:ascii="Calibri" w:hAnsi="Calibri" w:cs="Calibri"/>
        </w:rPr>
        <w:t>Agata Moździerz</w:t>
      </w:r>
      <w:r w:rsidR="007B6FAB">
        <w:rPr>
          <w:rFonts w:ascii="Calibri" w:hAnsi="Calibri" w:cs="Calibri"/>
          <w:color w:val="000000"/>
        </w:rPr>
        <w:br w:type="page"/>
      </w:r>
    </w:p>
    <w:p w14:paraId="6502453B" w14:textId="2E6CEE2E" w:rsidR="00DC6D2E" w:rsidRPr="00124E1E" w:rsidRDefault="008E1272" w:rsidP="00124E1E">
      <w:pPr>
        <w:widowControl/>
        <w:suppressAutoHyphens w:val="0"/>
        <w:spacing w:after="100" w:afterAutospacing="1" w:line="360" w:lineRule="auto"/>
      </w:pPr>
      <w:r w:rsidRPr="007B6FAB">
        <w:rPr>
          <w:rFonts w:ascii="Calibri" w:hAnsi="Calibri" w:cs="Calibri"/>
          <w:color w:val="000000"/>
        </w:rPr>
        <w:lastRenderedPageBreak/>
        <w:t xml:space="preserve">Załącznik nr 1 do zarządzenia nr </w:t>
      </w:r>
      <w:r w:rsidR="00DC3B73">
        <w:rPr>
          <w:rFonts w:ascii="Calibri" w:hAnsi="Calibri" w:cs="Calibri"/>
          <w:color w:val="000000"/>
        </w:rPr>
        <w:t xml:space="preserve">3 </w:t>
      </w:r>
      <w:r w:rsidRPr="007B6FAB">
        <w:rPr>
          <w:rFonts w:ascii="Calibri" w:hAnsi="Calibri" w:cs="Calibri"/>
          <w:color w:val="000000"/>
        </w:rPr>
        <w:t xml:space="preserve">Regionalnego Dyrektora Ochrony Środowiska w Olsztynie </w:t>
      </w:r>
      <w:r w:rsidRPr="00124E1E">
        <w:rPr>
          <w:rFonts w:ascii="Calibri" w:hAnsi="Calibri" w:cs="Calibri"/>
        </w:rPr>
        <w:t xml:space="preserve">z dnia </w:t>
      </w:r>
      <w:r w:rsidR="00DC3B73">
        <w:rPr>
          <w:rFonts w:ascii="Calibri" w:hAnsi="Calibri" w:cs="Calibri"/>
        </w:rPr>
        <w:t>16 lutego 2024</w:t>
      </w:r>
      <w:r w:rsidRPr="00124E1E">
        <w:rPr>
          <w:rFonts w:ascii="Calibri" w:hAnsi="Calibri" w:cs="Calibri"/>
        </w:rPr>
        <w:t xml:space="preserve"> r.</w:t>
      </w:r>
    </w:p>
    <w:tbl>
      <w:tblPr>
        <w:tblW w:w="10491" w:type="dxa"/>
        <w:tblInd w:w="-431" w:type="dxa"/>
        <w:tblLayout w:type="fixed"/>
        <w:tblCellMar>
          <w:top w:w="55" w:type="dxa"/>
          <w:left w:w="55" w:type="dxa"/>
          <w:bottom w:w="55" w:type="dxa"/>
          <w:right w:w="55" w:type="dxa"/>
        </w:tblCellMar>
        <w:tblLook w:val="0000" w:firstRow="0" w:lastRow="0" w:firstColumn="0" w:lastColumn="0" w:noHBand="0" w:noVBand="0"/>
        <w:tblCaption w:val="Załącznik nr 1 do zarządzenia nr 3 Regionalnego Dyrektora Ochrony Środowiska w Olsztynie z dnia 16 lutego 2024 r. "/>
        <w:tblDescription w:val="Identyfikacja istniejących i potencjalnych zagrożeń wewnętrznych i zewnętrznych oraz sposoby eliminacji lub ograniczenia tych zagrożeń i ich skutków."/>
      </w:tblPr>
      <w:tblGrid>
        <w:gridCol w:w="568"/>
        <w:gridCol w:w="4678"/>
        <w:gridCol w:w="5245"/>
      </w:tblGrid>
      <w:tr w:rsidR="00DC6D2E" w:rsidRPr="007B6FAB" w14:paraId="239031FE" w14:textId="77777777" w:rsidTr="00272718">
        <w:trPr>
          <w:trHeight w:val="20"/>
          <w:tblHeader/>
        </w:trPr>
        <w:tc>
          <w:tcPr>
            <w:tcW w:w="568" w:type="dxa"/>
            <w:tcBorders>
              <w:top w:val="single" w:sz="4" w:space="0" w:color="auto"/>
              <w:left w:val="single" w:sz="4" w:space="0" w:color="auto"/>
              <w:bottom w:val="single" w:sz="4" w:space="0" w:color="auto"/>
              <w:right w:val="single" w:sz="4" w:space="0" w:color="auto"/>
            </w:tcBorders>
          </w:tcPr>
          <w:p w14:paraId="2326E2CB" w14:textId="77777777" w:rsidR="00DC6D2E" w:rsidRPr="007B6FAB" w:rsidRDefault="00DC6D2E" w:rsidP="007B6FAB">
            <w:pPr>
              <w:pStyle w:val="Zawartotabeli"/>
              <w:snapToGrid w:val="0"/>
              <w:spacing w:line="360" w:lineRule="auto"/>
              <w:rPr>
                <w:rFonts w:ascii="Calibri" w:hAnsi="Calibri" w:cs="Calibri"/>
              </w:rPr>
            </w:pPr>
            <w:r w:rsidRPr="007B6FAB">
              <w:rPr>
                <w:rFonts w:ascii="Calibri" w:hAnsi="Calibri" w:cs="Calibri"/>
              </w:rPr>
              <w:t>Lp.</w:t>
            </w:r>
          </w:p>
          <w:p w14:paraId="25D750FA" w14:textId="77777777" w:rsidR="00DC6D2E" w:rsidRPr="007B6FAB" w:rsidRDefault="00DC6D2E" w:rsidP="007B6FAB">
            <w:pPr>
              <w:pStyle w:val="Zawartotabeli"/>
              <w:snapToGrid w:val="0"/>
              <w:spacing w:line="360" w:lineRule="auto"/>
              <w:rPr>
                <w:rFonts w:ascii="Calibri" w:hAnsi="Calibri" w:cs="Calibri"/>
              </w:rPr>
            </w:pPr>
          </w:p>
        </w:tc>
        <w:tc>
          <w:tcPr>
            <w:tcW w:w="4678" w:type="dxa"/>
            <w:tcBorders>
              <w:top w:val="single" w:sz="4" w:space="0" w:color="auto"/>
              <w:left w:val="single" w:sz="4" w:space="0" w:color="auto"/>
              <w:bottom w:val="single" w:sz="4" w:space="0" w:color="auto"/>
              <w:right w:val="single" w:sz="4" w:space="0" w:color="auto"/>
            </w:tcBorders>
          </w:tcPr>
          <w:p w14:paraId="504A4862" w14:textId="77777777" w:rsidR="00DC6D2E" w:rsidRPr="007B6FAB" w:rsidRDefault="00DC6D2E" w:rsidP="007B6FAB">
            <w:pPr>
              <w:pStyle w:val="Zawartotabeli"/>
              <w:snapToGrid w:val="0"/>
              <w:spacing w:line="360" w:lineRule="auto"/>
              <w:rPr>
                <w:rFonts w:ascii="Calibri" w:hAnsi="Calibri" w:cs="Calibri"/>
              </w:rPr>
            </w:pPr>
            <w:r w:rsidRPr="007B6FAB">
              <w:rPr>
                <w:rFonts w:ascii="Calibri" w:hAnsi="Calibri" w:cs="Calibri"/>
              </w:rPr>
              <w:t>Identyfikacja istniejących i potencjalnych zagrożeń wewnętrznych i zewnętrznych</w:t>
            </w:r>
          </w:p>
        </w:tc>
        <w:tc>
          <w:tcPr>
            <w:tcW w:w="5245" w:type="dxa"/>
            <w:tcBorders>
              <w:top w:val="single" w:sz="4" w:space="0" w:color="auto"/>
              <w:left w:val="single" w:sz="4" w:space="0" w:color="auto"/>
              <w:bottom w:val="single" w:sz="4" w:space="0" w:color="auto"/>
              <w:right w:val="single" w:sz="4" w:space="0" w:color="auto"/>
            </w:tcBorders>
          </w:tcPr>
          <w:p w14:paraId="4CC7AEF8" w14:textId="77777777" w:rsidR="00DC6D2E" w:rsidRPr="007B6FAB" w:rsidRDefault="00DC6D2E" w:rsidP="007B6FAB">
            <w:pPr>
              <w:pStyle w:val="Zawartotabeli"/>
              <w:snapToGrid w:val="0"/>
              <w:spacing w:line="360" w:lineRule="auto"/>
              <w:rPr>
                <w:rFonts w:ascii="Calibri" w:hAnsi="Calibri" w:cs="Calibri"/>
              </w:rPr>
            </w:pPr>
            <w:r w:rsidRPr="007B6FAB">
              <w:rPr>
                <w:rFonts w:ascii="Calibri" w:hAnsi="Calibri" w:cs="Calibri"/>
              </w:rPr>
              <w:t>Sposoby eliminacji lub ograniczania zagrożeń wewnętrznych i zewnętrznych i ich skutków</w:t>
            </w:r>
          </w:p>
        </w:tc>
      </w:tr>
      <w:tr w:rsidR="00DC3B73" w:rsidRPr="007B6FAB" w14:paraId="7A76070A" w14:textId="77777777" w:rsidTr="00372A47">
        <w:trPr>
          <w:trHeight w:val="20"/>
          <w:tblHeader/>
        </w:trPr>
        <w:tc>
          <w:tcPr>
            <w:tcW w:w="10491" w:type="dxa"/>
            <w:gridSpan w:val="3"/>
            <w:tcBorders>
              <w:top w:val="single" w:sz="4" w:space="0" w:color="auto"/>
              <w:left w:val="single" w:sz="4" w:space="0" w:color="auto"/>
              <w:bottom w:val="single" w:sz="4" w:space="0" w:color="auto"/>
              <w:right w:val="single" w:sz="4" w:space="0" w:color="auto"/>
            </w:tcBorders>
          </w:tcPr>
          <w:p w14:paraId="1B99E86B" w14:textId="22F00408" w:rsidR="00DC3B73" w:rsidRPr="007B6FAB" w:rsidRDefault="00DC3B73" w:rsidP="007B6FAB">
            <w:pPr>
              <w:pStyle w:val="Zawartotabeli"/>
              <w:snapToGrid w:val="0"/>
              <w:spacing w:line="360" w:lineRule="auto"/>
              <w:rPr>
                <w:rFonts w:ascii="Calibri" w:hAnsi="Calibri" w:cs="Calibri"/>
              </w:rPr>
            </w:pPr>
            <w:r w:rsidRPr="00DC3B73">
              <w:rPr>
                <w:rFonts w:ascii="Calibri" w:hAnsi="Calibri" w:cs="Calibri"/>
              </w:rPr>
              <w:t>zagrożenia istniejące wewnętrzne</w:t>
            </w:r>
          </w:p>
        </w:tc>
      </w:tr>
      <w:tr w:rsidR="008F292A" w:rsidRPr="007B6FAB" w14:paraId="37D0B0F2" w14:textId="77777777" w:rsidTr="00272718">
        <w:trPr>
          <w:trHeight w:val="1036"/>
        </w:trPr>
        <w:tc>
          <w:tcPr>
            <w:tcW w:w="568" w:type="dxa"/>
            <w:tcBorders>
              <w:top w:val="single" w:sz="4" w:space="0" w:color="auto"/>
              <w:left w:val="single" w:sz="4" w:space="0" w:color="auto"/>
              <w:right w:val="single" w:sz="4" w:space="0" w:color="auto"/>
            </w:tcBorders>
          </w:tcPr>
          <w:p w14:paraId="6DDAA534" w14:textId="77777777" w:rsidR="008F292A" w:rsidRPr="007B6FAB" w:rsidRDefault="008F292A" w:rsidP="007B6FAB">
            <w:pPr>
              <w:pStyle w:val="Zawartotabeli"/>
              <w:snapToGrid w:val="0"/>
              <w:spacing w:line="360" w:lineRule="auto"/>
              <w:rPr>
                <w:rFonts w:ascii="Calibri" w:hAnsi="Calibri" w:cs="Calibri"/>
              </w:rPr>
            </w:pPr>
            <w:r w:rsidRPr="007B6FAB">
              <w:rPr>
                <w:rFonts w:ascii="Calibri" w:hAnsi="Calibri" w:cs="Calibri"/>
              </w:rPr>
              <w:t>1.</w:t>
            </w:r>
          </w:p>
          <w:p w14:paraId="7800A41D" w14:textId="77777777" w:rsidR="008F292A" w:rsidRPr="007B6FAB" w:rsidRDefault="008F292A" w:rsidP="007B6FAB">
            <w:pPr>
              <w:pStyle w:val="Zawartotabeli"/>
              <w:snapToGrid w:val="0"/>
              <w:spacing w:line="360" w:lineRule="auto"/>
              <w:rPr>
                <w:rFonts w:ascii="Calibri" w:hAnsi="Calibri" w:cs="Calibri"/>
              </w:rPr>
            </w:pPr>
          </w:p>
        </w:tc>
        <w:tc>
          <w:tcPr>
            <w:tcW w:w="4678" w:type="dxa"/>
            <w:tcBorders>
              <w:top w:val="single" w:sz="4" w:space="0" w:color="auto"/>
              <w:left w:val="single" w:sz="4" w:space="0" w:color="auto"/>
              <w:right w:val="single" w:sz="4" w:space="0" w:color="auto"/>
            </w:tcBorders>
          </w:tcPr>
          <w:p w14:paraId="030EAB6C" w14:textId="77777777" w:rsidR="00DC3B73" w:rsidRPr="00DC3B73" w:rsidRDefault="00DC3B73" w:rsidP="00DC3B73">
            <w:pPr>
              <w:snapToGrid w:val="0"/>
              <w:spacing w:line="360" w:lineRule="auto"/>
              <w:rPr>
                <w:rFonts w:ascii="Calibri" w:hAnsi="Calibri" w:cs="Calibri"/>
              </w:rPr>
            </w:pPr>
            <w:proofErr w:type="spellStart"/>
            <w:r w:rsidRPr="00DC3B73">
              <w:rPr>
                <w:rFonts w:ascii="Calibri" w:hAnsi="Calibri" w:cs="Calibri"/>
              </w:rPr>
              <w:t>Hypertrofizacja</w:t>
            </w:r>
            <w:proofErr w:type="spellEnd"/>
            <w:r w:rsidRPr="00DC3B73">
              <w:rPr>
                <w:rFonts w:ascii="Calibri" w:hAnsi="Calibri" w:cs="Calibri"/>
              </w:rPr>
              <w:t xml:space="preserve"> wód połączona </w:t>
            </w:r>
          </w:p>
          <w:p w14:paraId="4BA4DFD9" w14:textId="64D2FC03" w:rsidR="008F292A" w:rsidRPr="007B6FAB" w:rsidRDefault="00DC3B73" w:rsidP="00DC3B73">
            <w:pPr>
              <w:snapToGrid w:val="0"/>
              <w:spacing w:line="360" w:lineRule="auto"/>
              <w:rPr>
                <w:rFonts w:ascii="Calibri" w:hAnsi="Calibri" w:cs="Calibri"/>
              </w:rPr>
            </w:pPr>
            <w:r w:rsidRPr="00DC3B73">
              <w:rPr>
                <w:rFonts w:ascii="Calibri" w:hAnsi="Calibri" w:cs="Calibri"/>
              </w:rPr>
              <w:t>z osadzaniem się biogenów na dnie zbiornika</w:t>
            </w:r>
          </w:p>
        </w:tc>
        <w:tc>
          <w:tcPr>
            <w:tcW w:w="5245" w:type="dxa"/>
            <w:tcBorders>
              <w:top w:val="single" w:sz="4" w:space="0" w:color="auto"/>
              <w:left w:val="single" w:sz="4" w:space="0" w:color="auto"/>
              <w:right w:val="single" w:sz="4" w:space="0" w:color="auto"/>
            </w:tcBorders>
          </w:tcPr>
          <w:p w14:paraId="783D6920" w14:textId="77777777" w:rsidR="00DC3B73" w:rsidRDefault="00DC3B73" w:rsidP="00DC3B73">
            <w:pPr>
              <w:pStyle w:val="Akapitzlist"/>
              <w:numPr>
                <w:ilvl w:val="0"/>
                <w:numId w:val="13"/>
              </w:numPr>
              <w:snapToGrid w:val="0"/>
              <w:spacing w:line="360" w:lineRule="auto"/>
              <w:rPr>
                <w:rFonts w:ascii="Calibri" w:hAnsi="Calibri" w:cs="Calibri"/>
              </w:rPr>
            </w:pPr>
            <w:r w:rsidRPr="00DC3B73">
              <w:rPr>
                <w:rFonts w:ascii="Calibri" w:hAnsi="Calibri" w:cs="Calibri"/>
              </w:rPr>
              <w:t>Coroczne, okresowe osuszanie zbiornika połączone z odłowem karasia srebrzystego oraz koszeniem i wywozem biomasy porastającej dno osuszonego rozlewiska poza obszar rezerwatu.</w:t>
            </w:r>
          </w:p>
          <w:p w14:paraId="4EF755B4" w14:textId="77777777" w:rsidR="00DC3B73" w:rsidRDefault="00DC3B73" w:rsidP="00DC3B73">
            <w:pPr>
              <w:pStyle w:val="Akapitzlist"/>
              <w:numPr>
                <w:ilvl w:val="0"/>
                <w:numId w:val="13"/>
              </w:numPr>
              <w:snapToGrid w:val="0"/>
              <w:spacing w:line="360" w:lineRule="auto"/>
              <w:rPr>
                <w:rFonts w:ascii="Calibri" w:hAnsi="Calibri" w:cs="Calibri"/>
              </w:rPr>
            </w:pPr>
            <w:r w:rsidRPr="00DC3B73">
              <w:rPr>
                <w:rFonts w:ascii="Calibri" w:hAnsi="Calibri" w:cs="Calibri"/>
              </w:rPr>
              <w:t>Przekształcenie gruntów ornych w użytki zielone.</w:t>
            </w:r>
          </w:p>
          <w:p w14:paraId="0F2C76A7" w14:textId="182B44B3" w:rsidR="008F292A" w:rsidRPr="00DC3B73" w:rsidRDefault="00DC3B73" w:rsidP="00DC3B73">
            <w:pPr>
              <w:pStyle w:val="Akapitzlist"/>
              <w:numPr>
                <w:ilvl w:val="0"/>
                <w:numId w:val="13"/>
              </w:numPr>
              <w:snapToGrid w:val="0"/>
              <w:spacing w:line="360" w:lineRule="auto"/>
              <w:rPr>
                <w:rFonts w:ascii="Calibri" w:hAnsi="Calibri" w:cs="Calibri"/>
              </w:rPr>
            </w:pPr>
            <w:r w:rsidRPr="00DC3B73">
              <w:rPr>
                <w:rFonts w:ascii="Calibri" w:hAnsi="Calibri" w:cs="Calibri"/>
              </w:rPr>
              <w:t xml:space="preserve">Coroczny monitoring właściwości fizykochemicznych wód i osadów dennych.  </w:t>
            </w:r>
          </w:p>
        </w:tc>
      </w:tr>
      <w:tr w:rsidR="00DC6D2E" w:rsidRPr="007B6FAB" w14:paraId="6F34A224" w14:textId="77777777" w:rsidTr="00272718">
        <w:trPr>
          <w:trHeight w:val="908"/>
        </w:trPr>
        <w:tc>
          <w:tcPr>
            <w:tcW w:w="568" w:type="dxa"/>
            <w:tcBorders>
              <w:top w:val="single" w:sz="4" w:space="0" w:color="auto"/>
              <w:left w:val="single" w:sz="4" w:space="0" w:color="auto"/>
              <w:bottom w:val="single" w:sz="4" w:space="0" w:color="auto"/>
              <w:right w:val="single" w:sz="4" w:space="0" w:color="auto"/>
            </w:tcBorders>
          </w:tcPr>
          <w:p w14:paraId="23955D2A" w14:textId="77777777" w:rsidR="00DC6D2E" w:rsidRPr="007B6FAB" w:rsidRDefault="008F292A" w:rsidP="007B6FAB">
            <w:pPr>
              <w:pStyle w:val="Zawartotabeli"/>
              <w:snapToGrid w:val="0"/>
              <w:spacing w:line="360" w:lineRule="auto"/>
              <w:rPr>
                <w:rFonts w:ascii="Calibri" w:hAnsi="Calibri" w:cs="Calibri"/>
              </w:rPr>
            </w:pPr>
            <w:r w:rsidRPr="007B6FAB">
              <w:rPr>
                <w:rFonts w:ascii="Calibri" w:hAnsi="Calibri" w:cs="Calibri"/>
              </w:rPr>
              <w:t>2</w:t>
            </w:r>
            <w:r w:rsidR="00DC6D2E" w:rsidRPr="007B6FAB">
              <w:rPr>
                <w:rFonts w:ascii="Calibri" w:hAnsi="Calibri" w:cs="Calibri"/>
              </w:rPr>
              <w:t>.</w:t>
            </w:r>
          </w:p>
        </w:tc>
        <w:tc>
          <w:tcPr>
            <w:tcW w:w="4678" w:type="dxa"/>
            <w:tcBorders>
              <w:top w:val="single" w:sz="4" w:space="0" w:color="auto"/>
              <w:left w:val="single" w:sz="4" w:space="0" w:color="auto"/>
              <w:bottom w:val="single" w:sz="4" w:space="0" w:color="auto"/>
              <w:right w:val="single" w:sz="4" w:space="0" w:color="auto"/>
            </w:tcBorders>
          </w:tcPr>
          <w:p w14:paraId="6125CA26" w14:textId="77777777" w:rsidR="00DC3B73" w:rsidRPr="00DC3B73" w:rsidRDefault="00DC3B73" w:rsidP="00DC3B73">
            <w:pPr>
              <w:snapToGrid w:val="0"/>
              <w:spacing w:line="360" w:lineRule="auto"/>
              <w:rPr>
                <w:rFonts w:ascii="Calibri" w:hAnsi="Calibri" w:cs="Calibri"/>
              </w:rPr>
            </w:pPr>
            <w:r w:rsidRPr="00DC3B73">
              <w:rPr>
                <w:rFonts w:ascii="Calibri" w:hAnsi="Calibri" w:cs="Calibri"/>
              </w:rPr>
              <w:t xml:space="preserve">Ekspansja trzciny, sukcesja roślinności drzewiastej na powierzchniach </w:t>
            </w:r>
          </w:p>
          <w:p w14:paraId="3423D0E0" w14:textId="01C8FD15" w:rsidR="00DC6D2E" w:rsidRPr="007B6FAB" w:rsidRDefault="00DC3B73" w:rsidP="00DC3B73">
            <w:pPr>
              <w:snapToGrid w:val="0"/>
              <w:spacing w:line="360" w:lineRule="auto"/>
              <w:rPr>
                <w:rFonts w:ascii="Calibri" w:hAnsi="Calibri" w:cs="Calibri"/>
              </w:rPr>
            </w:pPr>
            <w:r w:rsidRPr="00DC3B73">
              <w:rPr>
                <w:rFonts w:ascii="Calibri" w:hAnsi="Calibri" w:cs="Calibri"/>
              </w:rPr>
              <w:t>o otwartym charakterze (użytkach zielonych)</w:t>
            </w:r>
          </w:p>
        </w:tc>
        <w:tc>
          <w:tcPr>
            <w:tcW w:w="5245" w:type="dxa"/>
            <w:tcBorders>
              <w:top w:val="single" w:sz="4" w:space="0" w:color="auto"/>
              <w:left w:val="single" w:sz="4" w:space="0" w:color="auto"/>
              <w:bottom w:val="single" w:sz="4" w:space="0" w:color="auto"/>
              <w:right w:val="single" w:sz="4" w:space="0" w:color="auto"/>
            </w:tcBorders>
          </w:tcPr>
          <w:p w14:paraId="5D10F931" w14:textId="0B2B8869" w:rsidR="00DC6D2E" w:rsidRPr="007B6FAB" w:rsidRDefault="00DC3B73" w:rsidP="007B6FAB">
            <w:pPr>
              <w:snapToGrid w:val="0"/>
              <w:spacing w:line="360" w:lineRule="auto"/>
              <w:rPr>
                <w:rFonts w:ascii="Calibri" w:hAnsi="Calibri" w:cs="Calibri"/>
              </w:rPr>
            </w:pPr>
            <w:r w:rsidRPr="00DC3B73">
              <w:rPr>
                <w:rFonts w:ascii="Calibri" w:hAnsi="Calibri" w:cs="Calibri"/>
              </w:rPr>
              <w:t>Koszenie trzciny poza zasięgiem wody oraz użytków zielonych wokół zbiornika, wprowadzenie wypasu zwierząt gospodarskich na użytki zielone.</w:t>
            </w:r>
          </w:p>
        </w:tc>
      </w:tr>
      <w:tr w:rsidR="00DC6D2E" w:rsidRPr="007B6FAB" w14:paraId="6EB6B03A"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513D3B02" w14:textId="77777777" w:rsidR="00DC6D2E" w:rsidRPr="007B6FAB" w:rsidRDefault="008F292A" w:rsidP="007B6FAB">
            <w:pPr>
              <w:pStyle w:val="Zawartotabeli"/>
              <w:snapToGrid w:val="0"/>
              <w:spacing w:line="360" w:lineRule="auto"/>
              <w:rPr>
                <w:rFonts w:ascii="Calibri" w:hAnsi="Calibri" w:cs="Calibri"/>
              </w:rPr>
            </w:pPr>
            <w:r w:rsidRPr="007B6FAB">
              <w:rPr>
                <w:rFonts w:ascii="Calibri" w:hAnsi="Calibri" w:cs="Calibri"/>
              </w:rPr>
              <w:t>3</w:t>
            </w:r>
            <w:r w:rsidR="00DC6D2E" w:rsidRPr="007B6FAB">
              <w:rPr>
                <w:rFonts w:ascii="Calibri" w:hAnsi="Calibri" w:cs="Calibri"/>
              </w:rPr>
              <w:t>.</w:t>
            </w:r>
          </w:p>
        </w:tc>
        <w:tc>
          <w:tcPr>
            <w:tcW w:w="4678" w:type="dxa"/>
            <w:tcBorders>
              <w:top w:val="single" w:sz="4" w:space="0" w:color="auto"/>
              <w:left w:val="single" w:sz="4" w:space="0" w:color="auto"/>
              <w:bottom w:val="single" w:sz="4" w:space="0" w:color="auto"/>
              <w:right w:val="single" w:sz="4" w:space="0" w:color="auto"/>
            </w:tcBorders>
          </w:tcPr>
          <w:p w14:paraId="350DA65A" w14:textId="1AC4664E" w:rsidR="00DC6D2E" w:rsidRPr="007B6FAB" w:rsidRDefault="00DC3B73" w:rsidP="00DC3B73">
            <w:pPr>
              <w:snapToGrid w:val="0"/>
              <w:spacing w:line="360" w:lineRule="auto"/>
              <w:rPr>
                <w:rFonts w:ascii="Calibri" w:hAnsi="Calibri" w:cs="Calibri"/>
              </w:rPr>
            </w:pPr>
            <w:r w:rsidRPr="00DC3B73">
              <w:rPr>
                <w:rFonts w:ascii="Calibri" w:hAnsi="Calibri" w:cs="Calibri"/>
              </w:rPr>
              <w:t>Niszczenie lęgów ptaków (jaj ptasich) przez drapieżniki, a tym samym zmniejszenie liczebności ptaków w rezerwacie</w:t>
            </w:r>
          </w:p>
        </w:tc>
        <w:tc>
          <w:tcPr>
            <w:tcW w:w="5245" w:type="dxa"/>
            <w:tcBorders>
              <w:top w:val="single" w:sz="4" w:space="0" w:color="auto"/>
              <w:left w:val="single" w:sz="4" w:space="0" w:color="auto"/>
              <w:bottom w:val="single" w:sz="4" w:space="0" w:color="auto"/>
              <w:right w:val="single" w:sz="4" w:space="0" w:color="auto"/>
            </w:tcBorders>
          </w:tcPr>
          <w:p w14:paraId="537B8961" w14:textId="77777777" w:rsidR="00DC3B73" w:rsidRDefault="00DC3B73" w:rsidP="00DC3B73">
            <w:pPr>
              <w:pStyle w:val="Akapitzlist"/>
              <w:numPr>
                <w:ilvl w:val="0"/>
                <w:numId w:val="14"/>
              </w:numPr>
              <w:snapToGrid w:val="0"/>
              <w:spacing w:line="360" w:lineRule="auto"/>
              <w:rPr>
                <w:rFonts w:ascii="Calibri" w:hAnsi="Calibri" w:cs="Calibri"/>
              </w:rPr>
            </w:pPr>
            <w:r w:rsidRPr="00DC3B73">
              <w:rPr>
                <w:rFonts w:ascii="Calibri" w:hAnsi="Calibri" w:cs="Calibri"/>
              </w:rPr>
              <w:t xml:space="preserve">Odstrzał redukcyjny drapieżników (lis, jenot) oraz dzików w rezerwacie, jednakże poza okresem lęgowym ptaków i okresem przelotów żurawi, tj. z wyłączeniem okresu od 1 kwietnia do 30 września. </w:t>
            </w:r>
          </w:p>
          <w:p w14:paraId="274223A1" w14:textId="77777777" w:rsidR="00DC3B73" w:rsidRDefault="00DC3B73" w:rsidP="00DC3B73">
            <w:pPr>
              <w:pStyle w:val="Akapitzlist"/>
              <w:numPr>
                <w:ilvl w:val="0"/>
                <w:numId w:val="14"/>
              </w:numPr>
              <w:snapToGrid w:val="0"/>
              <w:spacing w:line="360" w:lineRule="auto"/>
              <w:rPr>
                <w:rFonts w:ascii="Calibri" w:hAnsi="Calibri" w:cs="Calibri"/>
              </w:rPr>
            </w:pPr>
            <w:r w:rsidRPr="00DC3B73">
              <w:rPr>
                <w:rFonts w:ascii="Calibri" w:hAnsi="Calibri" w:cs="Calibri"/>
              </w:rPr>
              <w:t>Odłów wizona amerykańskiego poza okresem lęgowym ptaków i okresem przelotów żurawi, tj. z wyłączeniem okresu od 1 kwietnia do 30 września.</w:t>
            </w:r>
          </w:p>
          <w:p w14:paraId="67B39060" w14:textId="2FECB756" w:rsidR="00DC6D2E" w:rsidRPr="00DC3B73" w:rsidRDefault="00DC3B73" w:rsidP="00DC3B73">
            <w:pPr>
              <w:pStyle w:val="Akapitzlist"/>
              <w:numPr>
                <w:ilvl w:val="0"/>
                <w:numId w:val="14"/>
              </w:numPr>
              <w:snapToGrid w:val="0"/>
              <w:spacing w:line="360" w:lineRule="auto"/>
              <w:rPr>
                <w:rFonts w:ascii="Calibri" w:hAnsi="Calibri" w:cs="Calibri"/>
              </w:rPr>
            </w:pPr>
            <w:r w:rsidRPr="00DC3B73">
              <w:rPr>
                <w:rFonts w:ascii="Calibri" w:hAnsi="Calibri" w:cs="Calibri"/>
              </w:rPr>
              <w:t xml:space="preserve">Budowa ogrodzeń </w:t>
            </w:r>
            <w:proofErr w:type="spellStart"/>
            <w:r w:rsidRPr="00DC3B73">
              <w:rPr>
                <w:rFonts w:ascii="Calibri" w:hAnsi="Calibri" w:cs="Calibri"/>
              </w:rPr>
              <w:t>antydrapieżniczych</w:t>
            </w:r>
            <w:proofErr w:type="spellEnd"/>
            <w:r w:rsidRPr="00DC3B73">
              <w:rPr>
                <w:rFonts w:ascii="Calibri" w:hAnsi="Calibri" w:cs="Calibri"/>
              </w:rPr>
              <w:t xml:space="preserve"> tj. ogrodzeń zbudowanych z szeregu stalowych linek rozmieszczonych od ziemi co kilka-kilkanaście centymetrów, podłączonych do prądu.</w:t>
            </w:r>
          </w:p>
        </w:tc>
      </w:tr>
      <w:tr w:rsidR="00DC6D2E" w:rsidRPr="007B6FAB" w14:paraId="562C75E0"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71939CD9" w14:textId="77777777" w:rsidR="00DC6D2E" w:rsidRPr="007B6FAB" w:rsidRDefault="008F292A" w:rsidP="007B6FAB">
            <w:pPr>
              <w:pStyle w:val="Zawartotabeli"/>
              <w:snapToGrid w:val="0"/>
              <w:spacing w:line="360" w:lineRule="auto"/>
              <w:rPr>
                <w:rFonts w:ascii="Calibri" w:hAnsi="Calibri" w:cs="Calibri"/>
              </w:rPr>
            </w:pPr>
            <w:r w:rsidRPr="007B6FAB">
              <w:rPr>
                <w:rFonts w:ascii="Calibri" w:hAnsi="Calibri" w:cs="Calibri"/>
              </w:rPr>
              <w:lastRenderedPageBreak/>
              <w:t>4</w:t>
            </w:r>
            <w:r w:rsidR="00DC6D2E" w:rsidRPr="007B6FAB">
              <w:rPr>
                <w:rFonts w:ascii="Calibri" w:hAnsi="Calibri" w:cs="Calibri"/>
              </w:rPr>
              <w:t>.</w:t>
            </w:r>
          </w:p>
        </w:tc>
        <w:tc>
          <w:tcPr>
            <w:tcW w:w="4678" w:type="dxa"/>
            <w:tcBorders>
              <w:top w:val="single" w:sz="4" w:space="0" w:color="auto"/>
              <w:left w:val="single" w:sz="4" w:space="0" w:color="auto"/>
              <w:bottom w:val="single" w:sz="4" w:space="0" w:color="auto"/>
              <w:right w:val="single" w:sz="4" w:space="0" w:color="auto"/>
            </w:tcBorders>
          </w:tcPr>
          <w:p w14:paraId="46F533BB" w14:textId="52FCAEEA" w:rsidR="00DC6D2E" w:rsidRPr="007B6FAB" w:rsidRDefault="00DC3B73" w:rsidP="00DC3B73">
            <w:pPr>
              <w:snapToGrid w:val="0"/>
              <w:spacing w:line="360" w:lineRule="auto"/>
              <w:rPr>
                <w:rFonts w:ascii="Calibri" w:hAnsi="Calibri" w:cs="Calibri"/>
              </w:rPr>
            </w:pPr>
            <w:r w:rsidRPr="00DC3B73">
              <w:rPr>
                <w:rFonts w:ascii="Calibri" w:hAnsi="Calibri" w:cs="Calibri"/>
              </w:rPr>
              <w:t>Dominacja karasia srebrzystego w ichtiofaunie zbiornika, wypieranie rodzimych gatunków ryb stanowiących bazę pokarmową dla ptaków stanowiących przedmiot ochrony w rezerwacie</w:t>
            </w:r>
          </w:p>
        </w:tc>
        <w:tc>
          <w:tcPr>
            <w:tcW w:w="5245" w:type="dxa"/>
            <w:tcBorders>
              <w:top w:val="single" w:sz="4" w:space="0" w:color="auto"/>
              <w:left w:val="single" w:sz="4" w:space="0" w:color="auto"/>
              <w:bottom w:val="single" w:sz="4" w:space="0" w:color="auto"/>
              <w:right w:val="single" w:sz="4" w:space="0" w:color="auto"/>
            </w:tcBorders>
          </w:tcPr>
          <w:p w14:paraId="3DC8BF43" w14:textId="77777777" w:rsidR="00DC3B73" w:rsidRPr="00DC3B73" w:rsidRDefault="00DC3B73" w:rsidP="00DC3B73">
            <w:pPr>
              <w:snapToGrid w:val="0"/>
              <w:spacing w:line="360" w:lineRule="auto"/>
              <w:rPr>
                <w:rFonts w:ascii="Calibri" w:hAnsi="Calibri" w:cs="Calibri"/>
              </w:rPr>
            </w:pPr>
            <w:r w:rsidRPr="00DC3B73">
              <w:rPr>
                <w:rFonts w:ascii="Calibri" w:hAnsi="Calibri" w:cs="Calibri"/>
              </w:rPr>
              <w:t xml:space="preserve">Coroczny odłów karasia srebrzystego połączony </w:t>
            </w:r>
          </w:p>
          <w:p w14:paraId="47CE735C" w14:textId="595E51E4" w:rsidR="00DC6D2E" w:rsidRPr="007B6FAB" w:rsidRDefault="00DC3B73" w:rsidP="00DC3B73">
            <w:pPr>
              <w:snapToGrid w:val="0"/>
              <w:spacing w:line="360" w:lineRule="auto"/>
              <w:rPr>
                <w:rFonts w:ascii="Calibri" w:hAnsi="Calibri" w:cs="Calibri"/>
              </w:rPr>
            </w:pPr>
            <w:r w:rsidRPr="00DC3B73">
              <w:rPr>
                <w:rFonts w:ascii="Calibri" w:hAnsi="Calibri" w:cs="Calibri"/>
              </w:rPr>
              <w:t>z zarybianiem gatunkami rodzimymi np. szczupak, okoń, lin.</w:t>
            </w:r>
          </w:p>
        </w:tc>
      </w:tr>
    </w:tbl>
    <w:p w14:paraId="56D19943" w14:textId="77777777" w:rsidR="007B6FAB" w:rsidRDefault="007B6FAB" w:rsidP="007B6FAB">
      <w:pPr>
        <w:widowControl/>
        <w:suppressAutoHyphens w:val="0"/>
        <w:spacing w:after="160" w:line="259" w:lineRule="auto"/>
        <w:rPr>
          <w:rFonts w:ascii="Calibri" w:hAnsi="Calibri" w:cs="Calibri"/>
          <w:color w:val="000000"/>
        </w:rPr>
      </w:pPr>
    </w:p>
    <w:p w14:paraId="68FBFD49" w14:textId="77777777" w:rsidR="007B6FAB" w:rsidRDefault="007B6FAB">
      <w:pPr>
        <w:widowControl/>
        <w:suppressAutoHyphens w:val="0"/>
        <w:rPr>
          <w:rFonts w:ascii="Calibri" w:hAnsi="Calibri" w:cs="Calibri"/>
          <w:color w:val="000000"/>
        </w:rPr>
      </w:pPr>
      <w:r>
        <w:rPr>
          <w:rFonts w:ascii="Calibri" w:hAnsi="Calibri" w:cs="Calibri"/>
          <w:color w:val="000000"/>
        </w:rPr>
        <w:br w:type="page"/>
      </w:r>
    </w:p>
    <w:p w14:paraId="09530D0A" w14:textId="391C476C" w:rsidR="00DC6D2E" w:rsidRPr="00124E1E" w:rsidRDefault="008E1272" w:rsidP="007B6FAB">
      <w:pPr>
        <w:widowControl/>
        <w:suppressAutoHyphens w:val="0"/>
        <w:spacing w:after="100" w:afterAutospacing="1" w:line="360" w:lineRule="auto"/>
        <w:rPr>
          <w:rFonts w:ascii="Calibri" w:hAnsi="Calibri" w:cs="Calibri"/>
        </w:rPr>
      </w:pPr>
      <w:r w:rsidRPr="007B6FAB">
        <w:rPr>
          <w:rFonts w:ascii="Calibri" w:hAnsi="Calibri" w:cs="Calibri"/>
          <w:color w:val="000000"/>
        </w:rPr>
        <w:lastRenderedPageBreak/>
        <w:t xml:space="preserve">Załącznik nr </w:t>
      </w:r>
      <w:r w:rsidR="008F292A" w:rsidRPr="007B6FAB">
        <w:rPr>
          <w:rFonts w:ascii="Calibri" w:hAnsi="Calibri" w:cs="Calibri"/>
          <w:color w:val="000000"/>
        </w:rPr>
        <w:t>2</w:t>
      </w:r>
      <w:r w:rsidRPr="007B6FAB">
        <w:rPr>
          <w:rFonts w:ascii="Calibri" w:hAnsi="Calibri" w:cs="Calibri"/>
          <w:color w:val="000000"/>
        </w:rPr>
        <w:t xml:space="preserve"> do zarządzenia nr</w:t>
      </w:r>
      <w:r w:rsidR="00BB33D0">
        <w:rPr>
          <w:rFonts w:ascii="Calibri" w:hAnsi="Calibri" w:cs="Calibri"/>
          <w:color w:val="000000"/>
        </w:rPr>
        <w:t xml:space="preserve"> 3</w:t>
      </w:r>
      <w:r w:rsidRPr="007B6FAB">
        <w:rPr>
          <w:rFonts w:ascii="Calibri" w:hAnsi="Calibri" w:cs="Calibri"/>
          <w:color w:val="000000"/>
        </w:rPr>
        <w:t xml:space="preserve"> Regionalnego Dyrektora Ochrony Środowiska w Olsztynie </w:t>
      </w:r>
      <w:r w:rsidRPr="00124E1E">
        <w:rPr>
          <w:rFonts w:ascii="Calibri" w:hAnsi="Calibri" w:cs="Calibri"/>
        </w:rPr>
        <w:t xml:space="preserve">z dnia </w:t>
      </w:r>
      <w:r w:rsidR="00BB33D0">
        <w:rPr>
          <w:rFonts w:ascii="Calibri" w:hAnsi="Calibri" w:cs="Calibri"/>
        </w:rPr>
        <w:t>16 lutego 2024</w:t>
      </w:r>
      <w:r w:rsidRPr="00124E1E">
        <w:rPr>
          <w:rFonts w:ascii="Calibri" w:hAnsi="Calibri" w:cs="Calibri"/>
        </w:rPr>
        <w:t xml:space="preserve"> r.</w:t>
      </w:r>
    </w:p>
    <w:tbl>
      <w:tblPr>
        <w:tblW w:w="10526" w:type="dxa"/>
        <w:tblInd w:w="-496" w:type="dxa"/>
        <w:tblBorders>
          <w:top w:val="single" w:sz="4" w:space="0" w:color="auto"/>
          <w:left w:val="single" w:sz="4" w:space="0" w:color="auto"/>
          <w:bottom w:val="single" w:sz="4" w:space="0" w:color="auto"/>
          <w:right w:val="single" w:sz="4" w:space="0" w:color="auto"/>
        </w:tblBorders>
        <w:tblCellMar>
          <w:top w:w="55" w:type="dxa"/>
          <w:left w:w="55" w:type="dxa"/>
          <w:bottom w:w="55" w:type="dxa"/>
          <w:right w:w="55" w:type="dxa"/>
        </w:tblCellMar>
        <w:tblLook w:val="0000" w:firstRow="0" w:lastRow="0" w:firstColumn="0" w:lastColumn="0" w:noHBand="0" w:noVBand="0"/>
        <w:tblCaption w:val="Załącznik nr 2 do zarządzenia nr 27 Regionalnego Dyrektora Ochrony Środowiska w Olsztynie z dnia 21 czerwca 2023 r. "/>
        <w:tblDescription w:val="Rodzaj, rozmiar i lokalizacja zadań ochronnych."/>
      </w:tblPr>
      <w:tblGrid>
        <w:gridCol w:w="399"/>
        <w:gridCol w:w="4466"/>
        <w:gridCol w:w="3556"/>
        <w:gridCol w:w="2105"/>
      </w:tblGrid>
      <w:tr w:rsidR="00DC6D2E" w:rsidRPr="007B6FAB" w14:paraId="44D9D5B7" w14:textId="77777777" w:rsidTr="00074DE5">
        <w:trPr>
          <w:trHeight w:val="20"/>
          <w:tblHeader/>
        </w:trPr>
        <w:tc>
          <w:tcPr>
            <w:tcW w:w="0" w:type="auto"/>
            <w:tcBorders>
              <w:top w:val="single" w:sz="4" w:space="0" w:color="auto"/>
              <w:bottom w:val="single" w:sz="4" w:space="0" w:color="auto"/>
              <w:right w:val="single" w:sz="4" w:space="0" w:color="auto"/>
            </w:tcBorders>
          </w:tcPr>
          <w:p w14:paraId="5227DD1F" w14:textId="77777777" w:rsidR="00DC6D2E" w:rsidRPr="007B6FAB" w:rsidRDefault="00DC6D2E" w:rsidP="007B6FAB">
            <w:pPr>
              <w:pStyle w:val="Zawartotabeli"/>
              <w:snapToGrid w:val="0"/>
              <w:spacing w:line="360" w:lineRule="auto"/>
              <w:rPr>
                <w:rFonts w:ascii="Calibri" w:hAnsi="Calibri" w:cs="Calibri"/>
              </w:rPr>
            </w:pPr>
            <w:r w:rsidRPr="007B6FAB">
              <w:rPr>
                <w:rFonts w:ascii="Calibri" w:hAnsi="Calibri" w:cs="Calibri"/>
              </w:rPr>
              <w:t>Lp.</w:t>
            </w:r>
          </w:p>
        </w:tc>
        <w:tc>
          <w:tcPr>
            <w:tcW w:w="4466" w:type="dxa"/>
            <w:tcBorders>
              <w:top w:val="single" w:sz="4" w:space="0" w:color="auto"/>
              <w:left w:val="single" w:sz="4" w:space="0" w:color="auto"/>
              <w:bottom w:val="single" w:sz="4" w:space="0" w:color="auto"/>
              <w:right w:val="single" w:sz="4" w:space="0" w:color="auto"/>
            </w:tcBorders>
          </w:tcPr>
          <w:p w14:paraId="5E5AD9B5" w14:textId="77777777" w:rsidR="00DC6D2E" w:rsidRPr="007B6FAB" w:rsidRDefault="00DC6D2E" w:rsidP="007B6FAB">
            <w:pPr>
              <w:pStyle w:val="Zawartotabeli"/>
              <w:snapToGrid w:val="0"/>
              <w:spacing w:line="360" w:lineRule="auto"/>
              <w:rPr>
                <w:rFonts w:ascii="Calibri" w:hAnsi="Calibri" w:cs="Calibri"/>
              </w:rPr>
            </w:pPr>
            <w:r w:rsidRPr="007B6FAB">
              <w:rPr>
                <w:rFonts w:ascii="Calibri" w:hAnsi="Calibri" w:cs="Calibri"/>
              </w:rPr>
              <w:t>Rodzaj zadań ochronnych</w:t>
            </w:r>
          </w:p>
        </w:tc>
        <w:tc>
          <w:tcPr>
            <w:tcW w:w="3556" w:type="dxa"/>
            <w:tcBorders>
              <w:top w:val="single" w:sz="4" w:space="0" w:color="auto"/>
              <w:left w:val="single" w:sz="4" w:space="0" w:color="auto"/>
              <w:bottom w:val="single" w:sz="4" w:space="0" w:color="auto"/>
              <w:right w:val="single" w:sz="4" w:space="0" w:color="auto"/>
            </w:tcBorders>
          </w:tcPr>
          <w:p w14:paraId="5E5EE0B9" w14:textId="77777777" w:rsidR="00DC6D2E" w:rsidRPr="007B6FAB" w:rsidRDefault="00DC6D2E" w:rsidP="007B6FAB">
            <w:pPr>
              <w:pStyle w:val="Zawartotabeli"/>
              <w:snapToGrid w:val="0"/>
              <w:spacing w:line="360" w:lineRule="auto"/>
              <w:rPr>
                <w:rFonts w:ascii="Calibri" w:hAnsi="Calibri" w:cs="Calibri"/>
              </w:rPr>
            </w:pPr>
            <w:r w:rsidRPr="007B6FAB">
              <w:rPr>
                <w:rFonts w:ascii="Calibri" w:hAnsi="Calibri" w:cs="Calibri"/>
              </w:rPr>
              <w:t>Rozmiar zadań ochronnych</w:t>
            </w:r>
          </w:p>
        </w:tc>
        <w:tc>
          <w:tcPr>
            <w:tcW w:w="2105" w:type="dxa"/>
            <w:tcBorders>
              <w:top w:val="single" w:sz="4" w:space="0" w:color="auto"/>
              <w:left w:val="single" w:sz="4" w:space="0" w:color="auto"/>
              <w:bottom w:val="single" w:sz="4" w:space="0" w:color="auto"/>
            </w:tcBorders>
          </w:tcPr>
          <w:p w14:paraId="78E00F97" w14:textId="77777777" w:rsidR="00DC6D2E" w:rsidRPr="007B6FAB" w:rsidRDefault="00DC6D2E" w:rsidP="007B6FAB">
            <w:pPr>
              <w:snapToGrid w:val="0"/>
              <w:spacing w:line="360" w:lineRule="auto"/>
              <w:rPr>
                <w:rFonts w:ascii="Calibri" w:hAnsi="Calibri" w:cs="Calibri"/>
              </w:rPr>
            </w:pPr>
            <w:r w:rsidRPr="007B6FAB">
              <w:rPr>
                <w:rFonts w:ascii="Calibri" w:hAnsi="Calibri" w:cs="Calibri"/>
              </w:rPr>
              <w:t>Lokalizacja zadań</w:t>
            </w:r>
          </w:p>
          <w:p w14:paraId="46C313C2" w14:textId="77777777" w:rsidR="00DC6D2E" w:rsidRPr="007B6FAB" w:rsidRDefault="00DC6D2E" w:rsidP="007B6FAB">
            <w:pPr>
              <w:spacing w:line="360" w:lineRule="auto"/>
              <w:rPr>
                <w:rFonts w:ascii="Calibri" w:hAnsi="Calibri" w:cs="Calibri"/>
              </w:rPr>
            </w:pPr>
            <w:r w:rsidRPr="007B6FAB">
              <w:rPr>
                <w:rFonts w:ascii="Calibri" w:hAnsi="Calibri" w:cs="Calibri"/>
              </w:rPr>
              <w:t>ochronnych</w:t>
            </w:r>
          </w:p>
        </w:tc>
      </w:tr>
      <w:tr w:rsidR="00641241" w:rsidRPr="007B6FAB" w14:paraId="1BC3D061" w14:textId="77777777" w:rsidTr="00074DE5">
        <w:trPr>
          <w:trHeight w:val="779"/>
        </w:trPr>
        <w:tc>
          <w:tcPr>
            <w:tcW w:w="0" w:type="auto"/>
            <w:tcBorders>
              <w:top w:val="single" w:sz="4" w:space="0" w:color="auto"/>
              <w:right w:val="single" w:sz="4" w:space="0" w:color="auto"/>
            </w:tcBorders>
          </w:tcPr>
          <w:p w14:paraId="73E897F5" w14:textId="77777777" w:rsidR="00641241" w:rsidRPr="007B6FAB" w:rsidRDefault="001368F9" w:rsidP="007B6FAB">
            <w:pPr>
              <w:pStyle w:val="Zawartotabeli"/>
              <w:snapToGrid w:val="0"/>
              <w:spacing w:line="360" w:lineRule="auto"/>
              <w:rPr>
                <w:rFonts w:ascii="Calibri" w:hAnsi="Calibri" w:cs="Calibri"/>
              </w:rPr>
            </w:pPr>
            <w:r w:rsidRPr="007B6FAB">
              <w:rPr>
                <w:rFonts w:ascii="Calibri" w:hAnsi="Calibri" w:cs="Calibri"/>
              </w:rPr>
              <w:t>1</w:t>
            </w:r>
            <w:r w:rsidR="00641241" w:rsidRPr="007B6FAB">
              <w:rPr>
                <w:rFonts w:ascii="Calibri" w:hAnsi="Calibri" w:cs="Calibri"/>
              </w:rPr>
              <w:t>.</w:t>
            </w:r>
          </w:p>
          <w:p w14:paraId="3D1A80F9" w14:textId="77777777" w:rsidR="00641241" w:rsidRPr="007B6FAB" w:rsidRDefault="00641241" w:rsidP="007B6FAB">
            <w:pPr>
              <w:pStyle w:val="Zawartotabeli"/>
              <w:snapToGrid w:val="0"/>
              <w:spacing w:line="360" w:lineRule="auto"/>
              <w:rPr>
                <w:rFonts w:ascii="Calibri" w:hAnsi="Calibri" w:cs="Calibri"/>
              </w:rPr>
            </w:pPr>
          </w:p>
        </w:tc>
        <w:tc>
          <w:tcPr>
            <w:tcW w:w="4466" w:type="dxa"/>
            <w:tcBorders>
              <w:top w:val="single" w:sz="4" w:space="0" w:color="auto"/>
              <w:left w:val="single" w:sz="4" w:space="0" w:color="auto"/>
              <w:right w:val="single" w:sz="4" w:space="0" w:color="auto"/>
            </w:tcBorders>
          </w:tcPr>
          <w:p w14:paraId="3CD2AABF" w14:textId="4E54B8FE" w:rsidR="00641241" w:rsidRPr="007B6FAB" w:rsidRDefault="00BB33D0" w:rsidP="007B6FAB">
            <w:pPr>
              <w:tabs>
                <w:tab w:val="right" w:pos="4058"/>
              </w:tabs>
              <w:snapToGrid w:val="0"/>
              <w:spacing w:line="360" w:lineRule="auto"/>
              <w:rPr>
                <w:rFonts w:ascii="Calibri" w:hAnsi="Calibri" w:cs="Calibri"/>
              </w:rPr>
            </w:pPr>
            <w:r w:rsidRPr="00BB33D0">
              <w:rPr>
                <w:rFonts w:ascii="Calibri" w:hAnsi="Calibri" w:cs="Calibri"/>
              </w:rPr>
              <w:t>Coroczne, okresowe (sierpień-grudzień) osuszanie zbiornika połączone z koszeniem roślinności porastającej dno osuszonego zbiornika i wywozem wykoszonej biomasy poza rezerwat</w:t>
            </w:r>
          </w:p>
        </w:tc>
        <w:tc>
          <w:tcPr>
            <w:tcW w:w="3556" w:type="dxa"/>
            <w:tcBorders>
              <w:top w:val="single" w:sz="4" w:space="0" w:color="auto"/>
              <w:left w:val="single" w:sz="4" w:space="0" w:color="auto"/>
              <w:right w:val="single" w:sz="4" w:space="0" w:color="auto"/>
            </w:tcBorders>
          </w:tcPr>
          <w:p w14:paraId="78ED3681" w14:textId="3F423AF1" w:rsidR="00641241" w:rsidRPr="007B6FAB" w:rsidRDefault="00BB33D0" w:rsidP="007B6FAB">
            <w:pPr>
              <w:snapToGrid w:val="0"/>
              <w:spacing w:line="360" w:lineRule="auto"/>
              <w:rPr>
                <w:rFonts w:ascii="Calibri" w:hAnsi="Calibri" w:cs="Calibri"/>
              </w:rPr>
            </w:pPr>
            <w:r w:rsidRPr="00BB33D0">
              <w:rPr>
                <w:rFonts w:ascii="Calibri" w:hAnsi="Calibri" w:cs="Calibri"/>
              </w:rPr>
              <w:t>80 ha</w:t>
            </w:r>
          </w:p>
        </w:tc>
        <w:tc>
          <w:tcPr>
            <w:tcW w:w="2105" w:type="dxa"/>
            <w:tcBorders>
              <w:top w:val="single" w:sz="4" w:space="0" w:color="auto"/>
              <w:left w:val="single" w:sz="4" w:space="0" w:color="auto"/>
            </w:tcBorders>
          </w:tcPr>
          <w:p w14:paraId="3F50D9E4" w14:textId="22C8D31D" w:rsidR="00641241" w:rsidRPr="007B6FAB" w:rsidRDefault="00BB33D0" w:rsidP="00BB33D0">
            <w:pPr>
              <w:snapToGrid w:val="0"/>
              <w:spacing w:line="360" w:lineRule="auto"/>
              <w:rPr>
                <w:rFonts w:ascii="Calibri" w:hAnsi="Calibri" w:cs="Calibri"/>
              </w:rPr>
            </w:pPr>
            <w:r w:rsidRPr="00BB33D0">
              <w:rPr>
                <w:rFonts w:ascii="Calibri" w:hAnsi="Calibri" w:cs="Calibri"/>
              </w:rPr>
              <w:t>wg mapy</w:t>
            </w:r>
            <w:r>
              <w:rPr>
                <w:rFonts w:ascii="Calibri" w:hAnsi="Calibri" w:cs="Calibri"/>
              </w:rPr>
              <w:t xml:space="preserve"> </w:t>
            </w:r>
            <w:r w:rsidRPr="00BB33D0">
              <w:rPr>
                <w:rFonts w:ascii="Calibri" w:hAnsi="Calibri" w:cs="Calibri"/>
              </w:rPr>
              <w:t>stanowiącej załącznik nr 3 do zarządzenia</w:t>
            </w:r>
          </w:p>
        </w:tc>
      </w:tr>
      <w:tr w:rsidR="00BB33D0" w:rsidRPr="007B6FAB" w14:paraId="3E9826F1" w14:textId="77777777" w:rsidTr="00E5436B">
        <w:trPr>
          <w:trHeight w:val="496"/>
        </w:trPr>
        <w:tc>
          <w:tcPr>
            <w:tcW w:w="0" w:type="auto"/>
            <w:vMerge w:val="restart"/>
            <w:tcBorders>
              <w:right w:val="single" w:sz="4" w:space="0" w:color="auto"/>
            </w:tcBorders>
          </w:tcPr>
          <w:p w14:paraId="421DD6D4" w14:textId="77777777" w:rsidR="00BB33D0" w:rsidRPr="007B6FAB" w:rsidRDefault="00BB33D0" w:rsidP="007B6FAB">
            <w:pPr>
              <w:pStyle w:val="Zawartotabeli"/>
              <w:snapToGrid w:val="0"/>
              <w:spacing w:line="360" w:lineRule="auto"/>
              <w:rPr>
                <w:rFonts w:ascii="Calibri" w:hAnsi="Calibri" w:cs="Calibri"/>
              </w:rPr>
            </w:pPr>
          </w:p>
        </w:tc>
        <w:tc>
          <w:tcPr>
            <w:tcW w:w="4466" w:type="dxa"/>
            <w:tcBorders>
              <w:top w:val="single" w:sz="4" w:space="0" w:color="auto"/>
              <w:left w:val="single" w:sz="4" w:space="0" w:color="auto"/>
              <w:bottom w:val="single" w:sz="4" w:space="0" w:color="auto"/>
              <w:right w:val="single" w:sz="4" w:space="0" w:color="auto"/>
            </w:tcBorders>
          </w:tcPr>
          <w:p w14:paraId="36083ACC" w14:textId="6329EC06" w:rsidR="00BB33D0" w:rsidRPr="007B6FAB" w:rsidRDefault="00BB33D0" w:rsidP="007B6FAB">
            <w:pPr>
              <w:snapToGrid w:val="0"/>
              <w:spacing w:line="360" w:lineRule="auto"/>
              <w:ind w:right="-55"/>
              <w:rPr>
                <w:rFonts w:ascii="Calibri" w:hAnsi="Calibri" w:cs="Calibri"/>
              </w:rPr>
            </w:pPr>
            <w:r w:rsidRPr="00BB33D0">
              <w:rPr>
                <w:rFonts w:ascii="Calibri" w:hAnsi="Calibri" w:cs="Calibri"/>
              </w:rPr>
              <w:t>Odłów karasia srebrzystego w trakcie osuszania zbiornika i utylizacja odłowionych ryb</w:t>
            </w:r>
          </w:p>
        </w:tc>
        <w:tc>
          <w:tcPr>
            <w:tcW w:w="3556" w:type="dxa"/>
            <w:tcBorders>
              <w:top w:val="single" w:sz="4" w:space="0" w:color="auto"/>
              <w:left w:val="single" w:sz="4" w:space="0" w:color="auto"/>
              <w:bottom w:val="single" w:sz="4" w:space="0" w:color="auto"/>
              <w:right w:val="single" w:sz="4" w:space="0" w:color="auto"/>
            </w:tcBorders>
          </w:tcPr>
          <w:p w14:paraId="74C47E8C" w14:textId="31DB8B5B" w:rsidR="00BB33D0" w:rsidRPr="007B6FAB" w:rsidRDefault="00BB33D0" w:rsidP="007B6FAB">
            <w:pPr>
              <w:snapToGrid w:val="0"/>
              <w:spacing w:line="360" w:lineRule="auto"/>
              <w:rPr>
                <w:rFonts w:ascii="Calibri" w:hAnsi="Calibri" w:cs="Calibri"/>
              </w:rPr>
            </w:pPr>
            <w:r w:rsidRPr="00BB33D0">
              <w:rPr>
                <w:rFonts w:ascii="Calibri" w:hAnsi="Calibri" w:cs="Calibri"/>
              </w:rPr>
              <w:t>80 ha</w:t>
            </w:r>
          </w:p>
        </w:tc>
        <w:tc>
          <w:tcPr>
            <w:tcW w:w="2105" w:type="dxa"/>
            <w:tcBorders>
              <w:top w:val="single" w:sz="4" w:space="0" w:color="auto"/>
              <w:left w:val="single" w:sz="4" w:space="0" w:color="auto"/>
              <w:bottom w:val="single" w:sz="4" w:space="0" w:color="auto"/>
            </w:tcBorders>
          </w:tcPr>
          <w:p w14:paraId="3137A3EA" w14:textId="38592CF2" w:rsidR="00BB33D0" w:rsidRPr="007B6FAB" w:rsidRDefault="00BB33D0" w:rsidP="007B6FAB">
            <w:pPr>
              <w:snapToGrid w:val="0"/>
              <w:spacing w:line="360" w:lineRule="auto"/>
              <w:rPr>
                <w:rFonts w:ascii="Calibri" w:hAnsi="Calibri" w:cs="Calibri"/>
              </w:rPr>
            </w:pPr>
            <w:r w:rsidRPr="00BB33D0">
              <w:rPr>
                <w:rFonts w:ascii="Calibri" w:hAnsi="Calibri" w:cs="Calibri"/>
              </w:rPr>
              <w:t>wg mapy stanowiącej załącznik nr 3 do zarządzenia</w:t>
            </w:r>
          </w:p>
        </w:tc>
      </w:tr>
      <w:tr w:rsidR="00BB33D0" w:rsidRPr="007B6FAB" w14:paraId="2B2C8509" w14:textId="77777777" w:rsidTr="00E5436B">
        <w:trPr>
          <w:trHeight w:val="496"/>
        </w:trPr>
        <w:tc>
          <w:tcPr>
            <w:tcW w:w="0" w:type="auto"/>
            <w:vMerge/>
            <w:tcBorders>
              <w:right w:val="single" w:sz="4" w:space="0" w:color="auto"/>
            </w:tcBorders>
          </w:tcPr>
          <w:p w14:paraId="21A1C445" w14:textId="77777777" w:rsidR="00BB33D0" w:rsidRPr="007B6FAB" w:rsidRDefault="00BB33D0" w:rsidP="007B6FAB">
            <w:pPr>
              <w:pStyle w:val="Zawartotabeli"/>
              <w:snapToGrid w:val="0"/>
              <w:spacing w:line="360" w:lineRule="auto"/>
              <w:rPr>
                <w:rFonts w:ascii="Calibri" w:hAnsi="Calibri" w:cs="Calibri"/>
              </w:rPr>
            </w:pPr>
          </w:p>
        </w:tc>
        <w:tc>
          <w:tcPr>
            <w:tcW w:w="4466" w:type="dxa"/>
            <w:tcBorders>
              <w:top w:val="single" w:sz="4" w:space="0" w:color="auto"/>
              <w:left w:val="single" w:sz="4" w:space="0" w:color="auto"/>
              <w:bottom w:val="single" w:sz="4" w:space="0" w:color="auto"/>
              <w:right w:val="single" w:sz="4" w:space="0" w:color="auto"/>
            </w:tcBorders>
          </w:tcPr>
          <w:p w14:paraId="55F341C3" w14:textId="11689724" w:rsidR="00BB33D0" w:rsidRPr="00BB33D0" w:rsidRDefault="00BB33D0" w:rsidP="00BB33D0">
            <w:pPr>
              <w:snapToGrid w:val="0"/>
              <w:spacing w:line="360" w:lineRule="auto"/>
              <w:ind w:right="-55"/>
              <w:rPr>
                <w:rFonts w:ascii="Calibri" w:hAnsi="Calibri" w:cs="Calibri"/>
              </w:rPr>
            </w:pPr>
            <w:r w:rsidRPr="00BB33D0">
              <w:rPr>
                <w:rFonts w:ascii="Calibri" w:hAnsi="Calibri" w:cs="Calibri"/>
              </w:rPr>
              <w:t>Przekształcenie gruntów ornych w użytki zielone</w:t>
            </w:r>
          </w:p>
        </w:tc>
        <w:tc>
          <w:tcPr>
            <w:tcW w:w="3556" w:type="dxa"/>
            <w:tcBorders>
              <w:top w:val="single" w:sz="4" w:space="0" w:color="auto"/>
              <w:left w:val="single" w:sz="4" w:space="0" w:color="auto"/>
              <w:bottom w:val="single" w:sz="4" w:space="0" w:color="auto"/>
              <w:right w:val="single" w:sz="4" w:space="0" w:color="auto"/>
            </w:tcBorders>
          </w:tcPr>
          <w:p w14:paraId="702EC69B" w14:textId="5EF1FD8D" w:rsidR="00BB33D0" w:rsidRPr="007B6FAB" w:rsidRDefault="00BB33D0" w:rsidP="007B6FAB">
            <w:pPr>
              <w:snapToGrid w:val="0"/>
              <w:spacing w:line="360" w:lineRule="auto"/>
              <w:rPr>
                <w:rFonts w:ascii="Calibri" w:hAnsi="Calibri" w:cs="Calibri"/>
              </w:rPr>
            </w:pPr>
            <w:r w:rsidRPr="00BB33D0">
              <w:rPr>
                <w:rFonts w:ascii="Calibri" w:hAnsi="Calibri" w:cs="Calibri"/>
              </w:rPr>
              <w:t>3,3 ha</w:t>
            </w:r>
          </w:p>
        </w:tc>
        <w:tc>
          <w:tcPr>
            <w:tcW w:w="2105" w:type="dxa"/>
            <w:tcBorders>
              <w:top w:val="single" w:sz="4" w:space="0" w:color="auto"/>
              <w:left w:val="single" w:sz="4" w:space="0" w:color="auto"/>
              <w:bottom w:val="single" w:sz="4" w:space="0" w:color="auto"/>
            </w:tcBorders>
          </w:tcPr>
          <w:p w14:paraId="4D86104F" w14:textId="48DB8DC3" w:rsidR="00BB33D0" w:rsidRPr="007B6FAB" w:rsidRDefault="00BB33D0" w:rsidP="007B6FAB">
            <w:pPr>
              <w:snapToGrid w:val="0"/>
              <w:spacing w:line="360" w:lineRule="auto"/>
              <w:rPr>
                <w:rFonts w:ascii="Calibri" w:hAnsi="Calibri" w:cs="Calibri"/>
              </w:rPr>
            </w:pPr>
            <w:r w:rsidRPr="00BB33D0">
              <w:rPr>
                <w:rFonts w:ascii="Calibri" w:hAnsi="Calibri" w:cs="Calibri"/>
              </w:rPr>
              <w:t>wg mapy stanowiącej załącznik nr 3 do zarządzenia</w:t>
            </w:r>
          </w:p>
        </w:tc>
      </w:tr>
      <w:tr w:rsidR="00BB33D0" w:rsidRPr="007B6FAB" w14:paraId="4945507C" w14:textId="77777777" w:rsidTr="00074DE5">
        <w:trPr>
          <w:trHeight w:val="496"/>
        </w:trPr>
        <w:tc>
          <w:tcPr>
            <w:tcW w:w="0" w:type="auto"/>
            <w:vMerge/>
            <w:tcBorders>
              <w:bottom w:val="single" w:sz="4" w:space="0" w:color="auto"/>
              <w:right w:val="single" w:sz="4" w:space="0" w:color="auto"/>
            </w:tcBorders>
          </w:tcPr>
          <w:p w14:paraId="7AC28C5F" w14:textId="77777777" w:rsidR="00BB33D0" w:rsidRPr="007B6FAB" w:rsidRDefault="00BB33D0" w:rsidP="007B6FAB">
            <w:pPr>
              <w:pStyle w:val="Zawartotabeli"/>
              <w:snapToGrid w:val="0"/>
              <w:spacing w:line="360" w:lineRule="auto"/>
              <w:rPr>
                <w:rFonts w:ascii="Calibri" w:hAnsi="Calibri" w:cs="Calibri"/>
              </w:rPr>
            </w:pPr>
          </w:p>
        </w:tc>
        <w:tc>
          <w:tcPr>
            <w:tcW w:w="4466" w:type="dxa"/>
            <w:tcBorders>
              <w:top w:val="single" w:sz="4" w:space="0" w:color="auto"/>
              <w:left w:val="single" w:sz="4" w:space="0" w:color="auto"/>
              <w:bottom w:val="single" w:sz="4" w:space="0" w:color="auto"/>
              <w:right w:val="single" w:sz="4" w:space="0" w:color="auto"/>
            </w:tcBorders>
          </w:tcPr>
          <w:p w14:paraId="14900769" w14:textId="29D1215B" w:rsidR="00BB33D0" w:rsidRPr="00BB33D0" w:rsidRDefault="00BB33D0" w:rsidP="00BB33D0">
            <w:pPr>
              <w:snapToGrid w:val="0"/>
              <w:spacing w:line="360" w:lineRule="auto"/>
              <w:ind w:right="-55"/>
              <w:rPr>
                <w:rFonts w:ascii="Calibri" w:hAnsi="Calibri" w:cs="Calibri"/>
              </w:rPr>
            </w:pPr>
            <w:r w:rsidRPr="00BB33D0">
              <w:rPr>
                <w:rFonts w:ascii="Calibri" w:hAnsi="Calibri" w:cs="Calibri"/>
              </w:rPr>
              <w:t>Monitoring właściwości fizykochemicznych wód i osadów dennych</w:t>
            </w:r>
          </w:p>
        </w:tc>
        <w:tc>
          <w:tcPr>
            <w:tcW w:w="3556" w:type="dxa"/>
            <w:tcBorders>
              <w:top w:val="single" w:sz="4" w:space="0" w:color="auto"/>
              <w:left w:val="single" w:sz="4" w:space="0" w:color="auto"/>
              <w:bottom w:val="single" w:sz="4" w:space="0" w:color="auto"/>
              <w:right w:val="single" w:sz="4" w:space="0" w:color="auto"/>
            </w:tcBorders>
          </w:tcPr>
          <w:p w14:paraId="7478F406" w14:textId="5BE6856C" w:rsidR="00BB33D0" w:rsidRPr="007B6FAB" w:rsidRDefault="00BB33D0" w:rsidP="007B6FAB">
            <w:pPr>
              <w:snapToGrid w:val="0"/>
              <w:spacing w:line="360" w:lineRule="auto"/>
              <w:rPr>
                <w:rFonts w:ascii="Calibri" w:hAnsi="Calibri" w:cs="Calibri"/>
              </w:rPr>
            </w:pPr>
            <w:r w:rsidRPr="00BB33D0">
              <w:rPr>
                <w:rFonts w:ascii="Calibri" w:hAnsi="Calibri" w:cs="Calibri"/>
              </w:rPr>
              <w:t>wg potrzeb</w:t>
            </w:r>
          </w:p>
        </w:tc>
        <w:tc>
          <w:tcPr>
            <w:tcW w:w="2105" w:type="dxa"/>
            <w:tcBorders>
              <w:top w:val="single" w:sz="4" w:space="0" w:color="auto"/>
              <w:left w:val="single" w:sz="4" w:space="0" w:color="auto"/>
              <w:bottom w:val="single" w:sz="4" w:space="0" w:color="auto"/>
            </w:tcBorders>
          </w:tcPr>
          <w:p w14:paraId="5F3682D0" w14:textId="552EB39B" w:rsidR="00BB33D0" w:rsidRPr="007B6FAB" w:rsidRDefault="00BB33D0" w:rsidP="007B6FAB">
            <w:pPr>
              <w:snapToGrid w:val="0"/>
              <w:spacing w:line="360" w:lineRule="auto"/>
              <w:rPr>
                <w:rFonts w:ascii="Calibri" w:hAnsi="Calibri" w:cs="Calibri"/>
              </w:rPr>
            </w:pPr>
            <w:r w:rsidRPr="00BB33D0">
              <w:rPr>
                <w:rFonts w:ascii="Calibri" w:hAnsi="Calibri" w:cs="Calibri"/>
              </w:rPr>
              <w:t>wg mapy stanowiącej załącznik nr 3 do zarządzenia</w:t>
            </w:r>
          </w:p>
        </w:tc>
      </w:tr>
      <w:tr w:rsidR="00DC6D2E" w:rsidRPr="007B6FAB" w14:paraId="1ABB0125" w14:textId="77777777" w:rsidTr="00074DE5">
        <w:trPr>
          <w:trHeight w:val="2639"/>
        </w:trPr>
        <w:tc>
          <w:tcPr>
            <w:tcW w:w="0" w:type="auto"/>
            <w:tcBorders>
              <w:top w:val="single" w:sz="4" w:space="0" w:color="auto"/>
              <w:bottom w:val="single" w:sz="4" w:space="0" w:color="auto"/>
              <w:right w:val="single" w:sz="4" w:space="0" w:color="auto"/>
            </w:tcBorders>
          </w:tcPr>
          <w:p w14:paraId="6E1ACAB5" w14:textId="77777777" w:rsidR="00DC6D2E" w:rsidRPr="007B6FAB" w:rsidRDefault="001368F9" w:rsidP="007B6FAB">
            <w:pPr>
              <w:pStyle w:val="Zawartotabeli"/>
              <w:snapToGrid w:val="0"/>
              <w:spacing w:line="360" w:lineRule="auto"/>
              <w:rPr>
                <w:rFonts w:ascii="Calibri" w:hAnsi="Calibri" w:cs="Calibri"/>
              </w:rPr>
            </w:pPr>
            <w:r w:rsidRPr="007B6FAB">
              <w:rPr>
                <w:rFonts w:ascii="Calibri" w:hAnsi="Calibri" w:cs="Calibri"/>
              </w:rPr>
              <w:t>2</w:t>
            </w:r>
            <w:r w:rsidR="00DC6D2E" w:rsidRPr="007B6FAB">
              <w:rPr>
                <w:rFonts w:ascii="Calibri" w:hAnsi="Calibri" w:cs="Calibri"/>
              </w:rPr>
              <w:t>.</w:t>
            </w:r>
          </w:p>
        </w:tc>
        <w:tc>
          <w:tcPr>
            <w:tcW w:w="4466" w:type="dxa"/>
            <w:tcBorders>
              <w:top w:val="single" w:sz="4" w:space="0" w:color="auto"/>
              <w:left w:val="single" w:sz="4" w:space="0" w:color="auto"/>
              <w:bottom w:val="single" w:sz="4" w:space="0" w:color="auto"/>
              <w:right w:val="single" w:sz="4" w:space="0" w:color="auto"/>
            </w:tcBorders>
          </w:tcPr>
          <w:p w14:paraId="0AD03B2E" w14:textId="77777777" w:rsidR="00BB33D0" w:rsidRPr="00BB33D0" w:rsidRDefault="00BB33D0" w:rsidP="00BB33D0">
            <w:pPr>
              <w:snapToGrid w:val="0"/>
              <w:spacing w:line="360" w:lineRule="auto"/>
              <w:ind w:right="-55"/>
              <w:rPr>
                <w:rFonts w:ascii="Calibri" w:hAnsi="Calibri" w:cs="Calibri"/>
              </w:rPr>
            </w:pPr>
            <w:r w:rsidRPr="00BB33D0">
              <w:rPr>
                <w:rFonts w:ascii="Calibri" w:hAnsi="Calibri" w:cs="Calibri"/>
              </w:rPr>
              <w:t xml:space="preserve">Coroczne koszenie trzciny i użytków zielonych poza zasięgiem wody </w:t>
            </w:r>
          </w:p>
          <w:p w14:paraId="5BB7BAB3" w14:textId="717B09CE" w:rsidR="001368F9" w:rsidRPr="00074DE5" w:rsidRDefault="00BB33D0" w:rsidP="00BB33D0">
            <w:pPr>
              <w:snapToGrid w:val="0"/>
              <w:spacing w:line="360" w:lineRule="auto"/>
              <w:ind w:right="-55"/>
              <w:rPr>
                <w:rFonts w:ascii="Calibri" w:hAnsi="Calibri" w:cs="Calibri"/>
              </w:rPr>
            </w:pPr>
            <w:r w:rsidRPr="00BB33D0">
              <w:rPr>
                <w:rFonts w:ascii="Calibri" w:hAnsi="Calibri" w:cs="Calibri"/>
              </w:rPr>
              <w:t>(nie wcześniej niż 15.06)</w:t>
            </w:r>
          </w:p>
        </w:tc>
        <w:tc>
          <w:tcPr>
            <w:tcW w:w="3556" w:type="dxa"/>
            <w:tcBorders>
              <w:top w:val="single" w:sz="4" w:space="0" w:color="auto"/>
              <w:left w:val="single" w:sz="4" w:space="0" w:color="auto"/>
              <w:bottom w:val="single" w:sz="4" w:space="0" w:color="auto"/>
              <w:right w:val="single" w:sz="4" w:space="0" w:color="auto"/>
            </w:tcBorders>
          </w:tcPr>
          <w:p w14:paraId="328254D2" w14:textId="3B2581C2" w:rsidR="00DC6D2E" w:rsidRPr="007B6FAB" w:rsidRDefault="00BB33D0" w:rsidP="007B6FAB">
            <w:pPr>
              <w:snapToGrid w:val="0"/>
              <w:spacing w:line="360" w:lineRule="auto"/>
              <w:rPr>
                <w:rFonts w:ascii="Calibri" w:hAnsi="Calibri" w:cs="Calibri"/>
              </w:rPr>
            </w:pPr>
            <w:r w:rsidRPr="00BB33D0">
              <w:rPr>
                <w:rFonts w:ascii="Calibri" w:hAnsi="Calibri" w:cs="Calibri"/>
              </w:rPr>
              <w:t>wg potrzeb</w:t>
            </w:r>
          </w:p>
        </w:tc>
        <w:tc>
          <w:tcPr>
            <w:tcW w:w="2105" w:type="dxa"/>
            <w:tcBorders>
              <w:top w:val="single" w:sz="4" w:space="0" w:color="auto"/>
              <w:left w:val="single" w:sz="4" w:space="0" w:color="auto"/>
              <w:bottom w:val="single" w:sz="4" w:space="0" w:color="auto"/>
            </w:tcBorders>
          </w:tcPr>
          <w:p w14:paraId="4CFCD66D" w14:textId="2AE6FD37" w:rsidR="00DC6D2E" w:rsidRPr="007B6FAB" w:rsidRDefault="00BB33D0" w:rsidP="007B6FAB">
            <w:pPr>
              <w:snapToGrid w:val="0"/>
              <w:spacing w:line="360" w:lineRule="auto"/>
              <w:rPr>
                <w:rFonts w:ascii="Calibri" w:hAnsi="Calibri" w:cs="Calibri"/>
              </w:rPr>
            </w:pPr>
            <w:r w:rsidRPr="00BB33D0">
              <w:rPr>
                <w:rFonts w:ascii="Calibri" w:hAnsi="Calibri" w:cs="Calibri"/>
              </w:rPr>
              <w:t>wg mapy stanowiącej załącznik nr 3 do zarządzenia</w:t>
            </w:r>
          </w:p>
        </w:tc>
      </w:tr>
      <w:tr w:rsidR="00BB33D0" w:rsidRPr="007B6FAB" w14:paraId="15F9A1F6" w14:textId="77777777" w:rsidTr="00BF46CB">
        <w:trPr>
          <w:trHeight w:val="683"/>
        </w:trPr>
        <w:tc>
          <w:tcPr>
            <w:tcW w:w="0" w:type="auto"/>
            <w:vMerge w:val="restart"/>
            <w:tcBorders>
              <w:top w:val="single" w:sz="4" w:space="0" w:color="auto"/>
              <w:right w:val="single" w:sz="4" w:space="0" w:color="auto"/>
            </w:tcBorders>
          </w:tcPr>
          <w:p w14:paraId="1327B15A" w14:textId="77777777" w:rsidR="00BB33D0" w:rsidRPr="007B6FAB" w:rsidRDefault="00BB33D0" w:rsidP="007B6FAB">
            <w:pPr>
              <w:pStyle w:val="Zawartotabeli"/>
              <w:snapToGrid w:val="0"/>
              <w:spacing w:line="360" w:lineRule="auto"/>
              <w:rPr>
                <w:rFonts w:ascii="Calibri" w:hAnsi="Calibri" w:cs="Calibri"/>
              </w:rPr>
            </w:pPr>
            <w:r w:rsidRPr="007B6FAB">
              <w:rPr>
                <w:rFonts w:ascii="Calibri" w:hAnsi="Calibri" w:cs="Calibri"/>
              </w:rPr>
              <w:t>3.</w:t>
            </w:r>
          </w:p>
        </w:tc>
        <w:tc>
          <w:tcPr>
            <w:tcW w:w="4466" w:type="dxa"/>
            <w:tcBorders>
              <w:top w:val="single" w:sz="4" w:space="0" w:color="auto"/>
              <w:left w:val="single" w:sz="4" w:space="0" w:color="auto"/>
              <w:bottom w:val="single" w:sz="4" w:space="0" w:color="auto"/>
              <w:right w:val="single" w:sz="4" w:space="0" w:color="auto"/>
            </w:tcBorders>
          </w:tcPr>
          <w:p w14:paraId="401B501F" w14:textId="77777777" w:rsidR="00BB33D0" w:rsidRPr="00BB33D0" w:rsidRDefault="00BB33D0" w:rsidP="00BB33D0">
            <w:pPr>
              <w:snapToGrid w:val="0"/>
              <w:spacing w:line="360" w:lineRule="auto"/>
              <w:ind w:right="-57"/>
              <w:rPr>
                <w:rFonts w:ascii="Calibri" w:hAnsi="Calibri" w:cs="Calibri"/>
              </w:rPr>
            </w:pPr>
            <w:r w:rsidRPr="00BB33D0">
              <w:rPr>
                <w:rFonts w:ascii="Calibri" w:hAnsi="Calibri" w:cs="Calibri"/>
              </w:rPr>
              <w:t xml:space="preserve">Budowa ogrodzeń </w:t>
            </w:r>
            <w:proofErr w:type="spellStart"/>
            <w:r w:rsidRPr="00BB33D0">
              <w:rPr>
                <w:rFonts w:ascii="Calibri" w:hAnsi="Calibri" w:cs="Calibri"/>
              </w:rPr>
              <w:t>antydrapieżnicznych</w:t>
            </w:r>
            <w:proofErr w:type="spellEnd"/>
            <w:r w:rsidRPr="00BB33D0">
              <w:rPr>
                <w:rFonts w:ascii="Calibri" w:hAnsi="Calibri" w:cs="Calibri"/>
              </w:rPr>
              <w:t xml:space="preserve"> </w:t>
            </w:r>
          </w:p>
          <w:p w14:paraId="74CB730E" w14:textId="2EEC78EE" w:rsidR="00BB33D0" w:rsidRPr="007B6FAB" w:rsidRDefault="00BB33D0" w:rsidP="00BB33D0">
            <w:pPr>
              <w:snapToGrid w:val="0"/>
              <w:spacing w:line="360" w:lineRule="auto"/>
              <w:ind w:right="-57"/>
              <w:rPr>
                <w:rFonts w:ascii="Calibri" w:hAnsi="Calibri" w:cs="Calibri"/>
              </w:rPr>
            </w:pPr>
            <w:r w:rsidRPr="00BB33D0">
              <w:rPr>
                <w:rFonts w:ascii="Calibri" w:hAnsi="Calibri" w:cs="Calibri"/>
              </w:rPr>
              <w:t xml:space="preserve">z szeregu stalowych linek rozmieszczonych od ziemi co kilka-kilkanaście centymetrów, podłączonych do prądu (pastuch elektryczny) </w:t>
            </w:r>
            <w:r w:rsidRPr="00BB33D0">
              <w:rPr>
                <w:rFonts w:ascii="Calibri" w:hAnsi="Calibri" w:cs="Calibri"/>
              </w:rPr>
              <w:lastRenderedPageBreak/>
              <w:t xml:space="preserve">wraz z infrastrukturą wypasową (kontener </w:t>
            </w:r>
            <w:r>
              <w:rPr>
                <w:rFonts w:ascii="Calibri" w:hAnsi="Calibri" w:cs="Calibri"/>
              </w:rPr>
              <w:br/>
            </w:r>
            <w:r w:rsidRPr="00BB33D0">
              <w:rPr>
                <w:rFonts w:ascii="Calibri" w:hAnsi="Calibri" w:cs="Calibri"/>
              </w:rPr>
              <w:t>z urządzeniami prądowymi, panele słoneczne na dachu kontenera oraz 2 wodopoje dla zwierząt) oraz wprowadzenie wypasu zwierząt gospodarskich na ogrodzone powierzchnie.</w:t>
            </w:r>
          </w:p>
        </w:tc>
        <w:tc>
          <w:tcPr>
            <w:tcW w:w="3556" w:type="dxa"/>
            <w:tcBorders>
              <w:top w:val="single" w:sz="4" w:space="0" w:color="auto"/>
              <w:left w:val="single" w:sz="4" w:space="0" w:color="auto"/>
              <w:bottom w:val="single" w:sz="4" w:space="0" w:color="auto"/>
              <w:right w:val="single" w:sz="4" w:space="0" w:color="auto"/>
            </w:tcBorders>
          </w:tcPr>
          <w:p w14:paraId="125D6CD9" w14:textId="77777777" w:rsidR="00BB33D0" w:rsidRDefault="00BB33D0" w:rsidP="00BB33D0">
            <w:pPr>
              <w:snapToGrid w:val="0"/>
              <w:spacing w:line="360" w:lineRule="auto"/>
              <w:rPr>
                <w:rFonts w:ascii="Calibri" w:hAnsi="Calibri" w:cs="Calibri"/>
              </w:rPr>
            </w:pPr>
            <w:r w:rsidRPr="00BB33D0">
              <w:rPr>
                <w:rFonts w:ascii="Calibri" w:hAnsi="Calibri" w:cs="Calibri"/>
              </w:rPr>
              <w:lastRenderedPageBreak/>
              <w:t>Ogrodzenie wokół powierzchni ok 20 ha.</w:t>
            </w:r>
          </w:p>
          <w:p w14:paraId="79F3C463" w14:textId="77777777" w:rsidR="00BB33D0" w:rsidRDefault="00BB33D0" w:rsidP="00BB33D0">
            <w:pPr>
              <w:snapToGrid w:val="0"/>
              <w:spacing w:line="360" w:lineRule="auto"/>
              <w:rPr>
                <w:rFonts w:ascii="Calibri" w:hAnsi="Calibri" w:cs="Calibri"/>
              </w:rPr>
            </w:pPr>
            <w:r w:rsidRPr="00BB33D0">
              <w:rPr>
                <w:rFonts w:ascii="Calibri" w:hAnsi="Calibri" w:cs="Calibri"/>
              </w:rPr>
              <w:t>Obsada wypasowa:</w:t>
            </w:r>
          </w:p>
          <w:p w14:paraId="20A3B232" w14:textId="77777777" w:rsidR="00BB33D0" w:rsidRDefault="00BB33D0" w:rsidP="00BB33D0">
            <w:pPr>
              <w:pStyle w:val="Akapitzlist"/>
              <w:numPr>
                <w:ilvl w:val="0"/>
                <w:numId w:val="15"/>
              </w:numPr>
              <w:snapToGrid w:val="0"/>
              <w:spacing w:line="360" w:lineRule="auto"/>
              <w:rPr>
                <w:rFonts w:ascii="Calibri" w:hAnsi="Calibri" w:cs="Calibri"/>
              </w:rPr>
            </w:pPr>
            <w:r w:rsidRPr="00BB33D0">
              <w:rPr>
                <w:rFonts w:ascii="Calibri" w:hAnsi="Calibri" w:cs="Calibri"/>
              </w:rPr>
              <w:t xml:space="preserve">15.06-20.07 - obsada </w:t>
            </w:r>
            <w:proofErr w:type="spellStart"/>
            <w:r w:rsidRPr="00BB33D0">
              <w:rPr>
                <w:rFonts w:ascii="Calibri" w:hAnsi="Calibri" w:cs="Calibri"/>
              </w:rPr>
              <w:t>maks</w:t>
            </w:r>
            <w:proofErr w:type="spellEnd"/>
            <w:r>
              <w:rPr>
                <w:rFonts w:ascii="Calibri" w:hAnsi="Calibri" w:cs="Calibri"/>
              </w:rPr>
              <w:t xml:space="preserve"> </w:t>
            </w:r>
            <w:r w:rsidRPr="00BB33D0">
              <w:rPr>
                <w:rFonts w:ascii="Calibri" w:hAnsi="Calibri" w:cs="Calibri"/>
              </w:rPr>
              <w:lastRenderedPageBreak/>
              <w:t>0.5 DJP/ha</w:t>
            </w:r>
          </w:p>
          <w:p w14:paraId="3C09C41E" w14:textId="6B3663E8" w:rsidR="00BB33D0" w:rsidRPr="00BB33D0" w:rsidRDefault="00BB33D0" w:rsidP="00BB33D0">
            <w:pPr>
              <w:pStyle w:val="Akapitzlist"/>
              <w:numPr>
                <w:ilvl w:val="0"/>
                <w:numId w:val="15"/>
              </w:numPr>
              <w:snapToGrid w:val="0"/>
              <w:spacing w:line="360" w:lineRule="auto"/>
              <w:rPr>
                <w:rFonts w:ascii="Calibri" w:hAnsi="Calibri" w:cs="Calibri"/>
              </w:rPr>
            </w:pPr>
            <w:r w:rsidRPr="00BB33D0">
              <w:rPr>
                <w:rFonts w:ascii="Calibri" w:hAnsi="Calibri" w:cs="Calibri"/>
              </w:rPr>
              <w:t>po 20.07 - obsada maks. 2 DJP/ha</w:t>
            </w:r>
          </w:p>
        </w:tc>
        <w:tc>
          <w:tcPr>
            <w:tcW w:w="2105" w:type="dxa"/>
            <w:tcBorders>
              <w:top w:val="single" w:sz="4" w:space="0" w:color="auto"/>
              <w:left w:val="single" w:sz="4" w:space="0" w:color="auto"/>
              <w:bottom w:val="single" w:sz="4" w:space="0" w:color="auto"/>
            </w:tcBorders>
          </w:tcPr>
          <w:p w14:paraId="5DB57941" w14:textId="0DC17156" w:rsidR="00BB33D0" w:rsidRPr="007B6FAB" w:rsidRDefault="00BB33D0" w:rsidP="007B6FAB">
            <w:pPr>
              <w:snapToGrid w:val="0"/>
              <w:spacing w:line="360" w:lineRule="auto"/>
              <w:rPr>
                <w:rFonts w:ascii="Calibri" w:hAnsi="Calibri" w:cs="Calibri"/>
              </w:rPr>
            </w:pPr>
            <w:r w:rsidRPr="00BB33D0">
              <w:rPr>
                <w:rFonts w:ascii="Calibri" w:hAnsi="Calibri" w:cs="Calibri"/>
              </w:rPr>
              <w:lastRenderedPageBreak/>
              <w:t>wg mapy stanowiącej załącznik nr 3 do zarządzenia</w:t>
            </w:r>
          </w:p>
        </w:tc>
      </w:tr>
      <w:tr w:rsidR="00BB33D0" w:rsidRPr="007B6FAB" w14:paraId="569C5B12" w14:textId="77777777" w:rsidTr="00BF46CB">
        <w:trPr>
          <w:trHeight w:val="683"/>
        </w:trPr>
        <w:tc>
          <w:tcPr>
            <w:tcW w:w="0" w:type="auto"/>
            <w:vMerge/>
            <w:tcBorders>
              <w:bottom w:val="single" w:sz="4" w:space="0" w:color="auto"/>
              <w:right w:val="single" w:sz="4" w:space="0" w:color="auto"/>
            </w:tcBorders>
          </w:tcPr>
          <w:p w14:paraId="320005C6" w14:textId="77777777" w:rsidR="00BB33D0" w:rsidRPr="007B6FAB" w:rsidRDefault="00BB33D0" w:rsidP="007B6FAB">
            <w:pPr>
              <w:pStyle w:val="Zawartotabeli"/>
              <w:snapToGrid w:val="0"/>
              <w:spacing w:line="360" w:lineRule="auto"/>
              <w:rPr>
                <w:rFonts w:ascii="Calibri" w:hAnsi="Calibri" w:cs="Calibri"/>
              </w:rPr>
            </w:pPr>
          </w:p>
        </w:tc>
        <w:tc>
          <w:tcPr>
            <w:tcW w:w="4466" w:type="dxa"/>
            <w:tcBorders>
              <w:top w:val="single" w:sz="4" w:space="0" w:color="auto"/>
              <w:left w:val="single" w:sz="4" w:space="0" w:color="auto"/>
              <w:bottom w:val="single" w:sz="4" w:space="0" w:color="auto"/>
              <w:right w:val="single" w:sz="4" w:space="0" w:color="auto"/>
            </w:tcBorders>
          </w:tcPr>
          <w:p w14:paraId="45EA471C" w14:textId="4409C5BC" w:rsidR="00BB33D0" w:rsidRPr="00BB33D0" w:rsidRDefault="00BB33D0" w:rsidP="00BB33D0">
            <w:pPr>
              <w:snapToGrid w:val="0"/>
              <w:spacing w:line="360" w:lineRule="auto"/>
              <w:ind w:right="-57"/>
              <w:rPr>
                <w:rFonts w:ascii="Calibri" w:hAnsi="Calibri" w:cs="Calibri"/>
              </w:rPr>
            </w:pPr>
            <w:r w:rsidRPr="00BB33D0">
              <w:rPr>
                <w:rFonts w:ascii="Calibri" w:hAnsi="Calibri" w:cs="Calibri"/>
              </w:rPr>
              <w:t>Odstrzał redukcyjny drapieżników (lis, jenot) oraz dzików, odłów wizona amerykańskiego w granicach rezerwatu.</w:t>
            </w:r>
          </w:p>
        </w:tc>
        <w:tc>
          <w:tcPr>
            <w:tcW w:w="3556" w:type="dxa"/>
            <w:tcBorders>
              <w:top w:val="single" w:sz="4" w:space="0" w:color="auto"/>
              <w:left w:val="single" w:sz="4" w:space="0" w:color="auto"/>
              <w:bottom w:val="single" w:sz="4" w:space="0" w:color="auto"/>
              <w:right w:val="single" w:sz="4" w:space="0" w:color="auto"/>
            </w:tcBorders>
          </w:tcPr>
          <w:p w14:paraId="47B6D044" w14:textId="429C65D0" w:rsidR="00BB33D0" w:rsidRPr="00BB33D0" w:rsidRDefault="00BB33D0" w:rsidP="00BB33D0">
            <w:pPr>
              <w:snapToGrid w:val="0"/>
              <w:spacing w:line="360" w:lineRule="auto"/>
              <w:rPr>
                <w:rFonts w:ascii="Calibri" w:hAnsi="Calibri" w:cs="Calibri"/>
              </w:rPr>
            </w:pPr>
            <w:r w:rsidRPr="00BB33D0">
              <w:rPr>
                <w:rFonts w:ascii="Calibri" w:hAnsi="Calibri" w:cs="Calibri"/>
              </w:rPr>
              <w:t>wg potrzeb</w:t>
            </w:r>
          </w:p>
        </w:tc>
        <w:tc>
          <w:tcPr>
            <w:tcW w:w="2105" w:type="dxa"/>
            <w:tcBorders>
              <w:top w:val="single" w:sz="4" w:space="0" w:color="auto"/>
              <w:left w:val="single" w:sz="4" w:space="0" w:color="auto"/>
              <w:bottom w:val="single" w:sz="4" w:space="0" w:color="auto"/>
            </w:tcBorders>
          </w:tcPr>
          <w:p w14:paraId="4B60AB67" w14:textId="004D5CAF" w:rsidR="00BB33D0" w:rsidRPr="00BB33D0" w:rsidRDefault="00BB33D0" w:rsidP="007B6FAB">
            <w:pPr>
              <w:snapToGrid w:val="0"/>
              <w:spacing w:line="360" w:lineRule="auto"/>
              <w:rPr>
                <w:rFonts w:ascii="Calibri" w:hAnsi="Calibri" w:cs="Calibri"/>
              </w:rPr>
            </w:pPr>
            <w:r w:rsidRPr="00BB33D0">
              <w:rPr>
                <w:rFonts w:ascii="Calibri" w:hAnsi="Calibri" w:cs="Calibri"/>
              </w:rPr>
              <w:t xml:space="preserve">zgodnie z okresami polowań na gatunki wymienione </w:t>
            </w:r>
            <w:r>
              <w:rPr>
                <w:rFonts w:ascii="Calibri" w:hAnsi="Calibri" w:cs="Calibri"/>
              </w:rPr>
              <w:br/>
            </w:r>
            <w:r w:rsidRPr="00BB33D0">
              <w:rPr>
                <w:rFonts w:ascii="Calibri" w:hAnsi="Calibri" w:cs="Calibri"/>
              </w:rPr>
              <w:t xml:space="preserve">w kolumnie 2 na obszarze całego rezerwatu </w:t>
            </w:r>
            <w:r>
              <w:rPr>
                <w:rFonts w:ascii="Calibri" w:hAnsi="Calibri" w:cs="Calibri"/>
              </w:rPr>
              <w:br/>
            </w:r>
            <w:r w:rsidRPr="00BB33D0">
              <w:rPr>
                <w:rFonts w:ascii="Calibri" w:hAnsi="Calibri" w:cs="Calibri"/>
              </w:rPr>
              <w:t>z wyłączeniem okresu od 1 kwietnia do 30 września</w:t>
            </w:r>
          </w:p>
        </w:tc>
      </w:tr>
      <w:tr w:rsidR="00BB33D0" w:rsidRPr="007B6FAB" w14:paraId="36C035D0" w14:textId="77777777" w:rsidTr="00BB33D0">
        <w:trPr>
          <w:trHeight w:val="1725"/>
        </w:trPr>
        <w:tc>
          <w:tcPr>
            <w:tcW w:w="0" w:type="auto"/>
            <w:tcBorders>
              <w:top w:val="single" w:sz="4" w:space="0" w:color="auto"/>
              <w:right w:val="single" w:sz="4" w:space="0" w:color="auto"/>
            </w:tcBorders>
          </w:tcPr>
          <w:p w14:paraId="24C70AB3" w14:textId="77777777" w:rsidR="00BB33D0" w:rsidRPr="007B6FAB" w:rsidRDefault="00BB33D0" w:rsidP="007B6FAB">
            <w:pPr>
              <w:pStyle w:val="Zawartotabeli"/>
              <w:snapToGrid w:val="0"/>
              <w:spacing w:line="360" w:lineRule="auto"/>
              <w:rPr>
                <w:rFonts w:ascii="Calibri" w:hAnsi="Calibri" w:cs="Calibri"/>
              </w:rPr>
            </w:pPr>
            <w:r w:rsidRPr="007B6FAB">
              <w:rPr>
                <w:rFonts w:ascii="Calibri" w:hAnsi="Calibri" w:cs="Calibri"/>
              </w:rPr>
              <w:t>4.</w:t>
            </w:r>
          </w:p>
        </w:tc>
        <w:tc>
          <w:tcPr>
            <w:tcW w:w="4466" w:type="dxa"/>
            <w:tcBorders>
              <w:top w:val="single" w:sz="4" w:space="0" w:color="auto"/>
              <w:left w:val="single" w:sz="4" w:space="0" w:color="auto"/>
              <w:right w:val="single" w:sz="4" w:space="0" w:color="auto"/>
            </w:tcBorders>
          </w:tcPr>
          <w:p w14:paraId="02F22E94" w14:textId="15E02C70" w:rsidR="00BB33D0" w:rsidRPr="007B6FAB" w:rsidRDefault="00BB33D0" w:rsidP="007B6FAB">
            <w:pPr>
              <w:pStyle w:val="Zawartotabeli"/>
              <w:snapToGrid w:val="0"/>
              <w:spacing w:line="360" w:lineRule="auto"/>
              <w:rPr>
                <w:rFonts w:ascii="Calibri" w:hAnsi="Calibri" w:cs="Calibri"/>
              </w:rPr>
            </w:pPr>
            <w:r w:rsidRPr="00BB33D0">
              <w:rPr>
                <w:rFonts w:ascii="Calibri" w:hAnsi="Calibri" w:cs="Calibri"/>
              </w:rPr>
              <w:t>Zarybianie zbiornika rodzimymi gatunkami ryb po ponownym napełnieniu zbiornika</w:t>
            </w:r>
          </w:p>
        </w:tc>
        <w:tc>
          <w:tcPr>
            <w:tcW w:w="3556" w:type="dxa"/>
            <w:tcBorders>
              <w:top w:val="single" w:sz="4" w:space="0" w:color="auto"/>
              <w:left w:val="single" w:sz="4" w:space="0" w:color="auto"/>
              <w:right w:val="single" w:sz="4" w:space="0" w:color="auto"/>
            </w:tcBorders>
          </w:tcPr>
          <w:p w14:paraId="7EBFCD2F" w14:textId="77777777" w:rsidR="00BB33D0" w:rsidRDefault="00BB33D0" w:rsidP="00BB33D0">
            <w:pPr>
              <w:snapToGrid w:val="0"/>
              <w:spacing w:line="360" w:lineRule="auto"/>
              <w:rPr>
                <w:rFonts w:ascii="Calibri" w:hAnsi="Calibri" w:cs="Calibri"/>
              </w:rPr>
            </w:pPr>
            <w:r w:rsidRPr="00BB33D0">
              <w:rPr>
                <w:rFonts w:ascii="Calibri" w:hAnsi="Calibri" w:cs="Calibri"/>
              </w:rPr>
              <w:t xml:space="preserve">szczupak – 2000 szt.  narybku na 1 ha wody, </w:t>
            </w:r>
          </w:p>
          <w:p w14:paraId="2898EC21" w14:textId="77777777" w:rsidR="00BB33D0" w:rsidRDefault="00BB33D0" w:rsidP="00BB33D0">
            <w:pPr>
              <w:snapToGrid w:val="0"/>
              <w:spacing w:line="360" w:lineRule="auto"/>
              <w:rPr>
                <w:rFonts w:ascii="Calibri" w:hAnsi="Calibri" w:cs="Calibri"/>
              </w:rPr>
            </w:pPr>
            <w:r w:rsidRPr="00BB33D0">
              <w:rPr>
                <w:rFonts w:ascii="Calibri" w:hAnsi="Calibri" w:cs="Calibri"/>
              </w:rPr>
              <w:t>okoń – do 20 kg/cały obszar,</w:t>
            </w:r>
          </w:p>
          <w:p w14:paraId="1FF18410" w14:textId="6FE7BF0B" w:rsidR="00BB33D0" w:rsidRPr="007B6FAB" w:rsidRDefault="00BB33D0" w:rsidP="00BB33D0">
            <w:pPr>
              <w:snapToGrid w:val="0"/>
              <w:spacing w:line="360" w:lineRule="auto"/>
              <w:rPr>
                <w:rFonts w:ascii="Calibri" w:hAnsi="Calibri" w:cs="Calibri"/>
              </w:rPr>
            </w:pPr>
            <w:r w:rsidRPr="00BB33D0">
              <w:rPr>
                <w:rFonts w:ascii="Calibri" w:hAnsi="Calibri" w:cs="Calibri"/>
              </w:rPr>
              <w:t>lin (kroczek) – do 50 kg/cały obszar</w:t>
            </w:r>
          </w:p>
        </w:tc>
        <w:tc>
          <w:tcPr>
            <w:tcW w:w="2105" w:type="dxa"/>
            <w:tcBorders>
              <w:top w:val="single" w:sz="4" w:space="0" w:color="auto"/>
              <w:left w:val="single" w:sz="4" w:space="0" w:color="auto"/>
              <w:right w:val="single" w:sz="4" w:space="0" w:color="auto"/>
            </w:tcBorders>
          </w:tcPr>
          <w:p w14:paraId="32EFDB63" w14:textId="0843B8E4" w:rsidR="00BB33D0" w:rsidRPr="007B6FAB" w:rsidRDefault="00BB33D0" w:rsidP="007B6FAB">
            <w:pPr>
              <w:snapToGrid w:val="0"/>
              <w:spacing w:line="360" w:lineRule="auto"/>
              <w:rPr>
                <w:rFonts w:ascii="Calibri" w:hAnsi="Calibri" w:cs="Calibri"/>
              </w:rPr>
            </w:pPr>
            <w:r w:rsidRPr="00BB33D0">
              <w:rPr>
                <w:rFonts w:ascii="Calibri" w:hAnsi="Calibri" w:cs="Calibri"/>
              </w:rPr>
              <w:t>wg mapy stanowiącej załącznik nr 3 do zarządzenia</w:t>
            </w:r>
          </w:p>
        </w:tc>
      </w:tr>
    </w:tbl>
    <w:p w14:paraId="2ADDA2B1" w14:textId="77777777" w:rsidR="00331C76" w:rsidRDefault="00331C76" w:rsidP="00BB33D0">
      <w:pPr>
        <w:widowControl/>
        <w:suppressAutoHyphens w:val="0"/>
        <w:spacing w:after="100" w:afterAutospacing="1" w:line="360" w:lineRule="auto"/>
        <w:rPr>
          <w:rFonts w:ascii="Calibri" w:hAnsi="Calibri" w:cs="Calibri"/>
          <w:color w:val="000000"/>
        </w:rPr>
      </w:pPr>
    </w:p>
    <w:p w14:paraId="777D85E7" w14:textId="77777777" w:rsidR="00331C76" w:rsidRDefault="00331C76">
      <w:pPr>
        <w:widowControl/>
        <w:suppressAutoHyphens w:val="0"/>
        <w:rPr>
          <w:rFonts w:ascii="Calibri" w:hAnsi="Calibri" w:cs="Calibri"/>
          <w:color w:val="000000"/>
        </w:rPr>
      </w:pPr>
      <w:r>
        <w:rPr>
          <w:rFonts w:ascii="Calibri" w:hAnsi="Calibri" w:cs="Calibri"/>
          <w:color w:val="000000"/>
        </w:rPr>
        <w:br w:type="page"/>
      </w:r>
    </w:p>
    <w:p w14:paraId="24B1B257" w14:textId="426862D7" w:rsidR="00BB33D0" w:rsidRDefault="00BB33D0" w:rsidP="00BB33D0">
      <w:pPr>
        <w:widowControl/>
        <w:suppressAutoHyphens w:val="0"/>
        <w:spacing w:after="100" w:afterAutospacing="1" w:line="360" w:lineRule="auto"/>
        <w:rPr>
          <w:rFonts w:ascii="Calibri" w:hAnsi="Calibri" w:cs="Calibri"/>
        </w:rPr>
      </w:pPr>
      <w:r w:rsidRPr="007B6FAB">
        <w:rPr>
          <w:rFonts w:ascii="Calibri" w:hAnsi="Calibri" w:cs="Calibri"/>
          <w:color w:val="000000"/>
        </w:rPr>
        <w:lastRenderedPageBreak/>
        <w:t xml:space="preserve">Załącznik nr </w:t>
      </w:r>
      <w:r w:rsidR="00331C76">
        <w:rPr>
          <w:rFonts w:ascii="Calibri" w:hAnsi="Calibri" w:cs="Calibri"/>
          <w:color w:val="000000"/>
        </w:rPr>
        <w:t>3</w:t>
      </w:r>
      <w:r w:rsidRPr="007B6FAB">
        <w:rPr>
          <w:rFonts w:ascii="Calibri" w:hAnsi="Calibri" w:cs="Calibri"/>
          <w:color w:val="000000"/>
        </w:rPr>
        <w:t xml:space="preserve"> do zarządzenia nr</w:t>
      </w:r>
      <w:r>
        <w:rPr>
          <w:rFonts w:ascii="Calibri" w:hAnsi="Calibri" w:cs="Calibri"/>
          <w:color w:val="000000"/>
        </w:rPr>
        <w:t xml:space="preserve"> 3</w:t>
      </w:r>
      <w:r w:rsidRPr="007B6FAB">
        <w:rPr>
          <w:rFonts w:ascii="Calibri" w:hAnsi="Calibri" w:cs="Calibri"/>
          <w:color w:val="000000"/>
        </w:rPr>
        <w:t xml:space="preserve"> Regionalnego Dyrektora Ochrony Środowiska w Olsztynie </w:t>
      </w:r>
      <w:r w:rsidRPr="00124E1E">
        <w:rPr>
          <w:rFonts w:ascii="Calibri" w:hAnsi="Calibri" w:cs="Calibri"/>
        </w:rPr>
        <w:t xml:space="preserve">z dnia </w:t>
      </w:r>
      <w:r>
        <w:rPr>
          <w:rFonts w:ascii="Calibri" w:hAnsi="Calibri" w:cs="Calibri"/>
        </w:rPr>
        <w:t>16 lutego 2024</w:t>
      </w:r>
      <w:r w:rsidRPr="00124E1E">
        <w:rPr>
          <w:rFonts w:ascii="Calibri" w:hAnsi="Calibri" w:cs="Calibri"/>
        </w:rPr>
        <w:t xml:space="preserve"> r.</w:t>
      </w:r>
    </w:p>
    <w:p w14:paraId="7C376229" w14:textId="3674FEA9" w:rsidR="00331C76" w:rsidRDefault="00331C76" w:rsidP="00BB33D0">
      <w:pPr>
        <w:widowControl/>
        <w:suppressAutoHyphens w:val="0"/>
        <w:spacing w:after="100" w:afterAutospacing="1" w:line="360" w:lineRule="auto"/>
        <w:rPr>
          <w:rFonts w:ascii="Calibri" w:hAnsi="Calibri" w:cs="Calibri"/>
        </w:rPr>
      </w:pPr>
      <w:r>
        <w:rPr>
          <w:noProof/>
          <w:sz w:val="22"/>
          <w:szCs w:val="22"/>
          <w:lang w:eastAsia="pl-PL"/>
          <w14:ligatures w14:val="standardContextual"/>
        </w:rPr>
        <w:drawing>
          <wp:inline distT="0" distB="0" distL="0" distR="0" wp14:anchorId="4366117C" wp14:editId="4AD5EE50">
            <wp:extent cx="5553075" cy="3926969"/>
            <wp:effectExtent l="0" t="0" r="0" b="0"/>
            <wp:docPr id="2" name="Obraz 2" descr="Załącznik nr 3 do zarządzenia przedstawia granice rezerwatu, przekształcenie gruntów ornych w użytki zielone oraz budowę ogrodzeń antydrapież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Załącznik nr 3 do zarządzenia przedstawia granice rezerwatu, przekształcenie gruntów ornych w użytki zielone oraz budowę ogrodzeń antydrapieżnych"/>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58539" cy="3930833"/>
                    </a:xfrm>
                    <a:prstGeom prst="rect">
                      <a:avLst/>
                    </a:prstGeom>
                  </pic:spPr>
                </pic:pic>
              </a:graphicData>
            </a:graphic>
          </wp:inline>
        </w:drawing>
      </w:r>
    </w:p>
    <w:p w14:paraId="12E49D93" w14:textId="18ECA2F2" w:rsidR="00074DE5" w:rsidRPr="00331C76" w:rsidRDefault="00331C76" w:rsidP="00331C76">
      <w:pPr>
        <w:widowControl/>
        <w:suppressAutoHyphens w:val="0"/>
        <w:spacing w:after="100" w:afterAutospacing="1" w:line="360" w:lineRule="auto"/>
        <w:rPr>
          <w:rFonts w:ascii="Calibri" w:hAnsi="Calibri" w:cs="Calibri"/>
        </w:rPr>
      </w:pPr>
      <w:r>
        <w:rPr>
          <w:rFonts w:ascii="Calibri" w:hAnsi="Calibri" w:cs="Calibri"/>
          <w:noProof/>
        </w:rPr>
        <w:drawing>
          <wp:inline distT="0" distB="0" distL="0" distR="0" wp14:anchorId="1E545336" wp14:editId="4E544E5E">
            <wp:extent cx="5553075" cy="3926351"/>
            <wp:effectExtent l="0" t="0" r="0" b="0"/>
            <wp:docPr id="1851755123" name="Obraz 1" descr="Załącznik nr 3 do zarządzenia przedstawia granice rezerwatu, osuszenie polderu, odłów karasia srebrzystego, zarybianie, monitoring wód i osadów oraz koszenie trzciny i użytków zielo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55123" name="Obraz 1" descr="Załącznik nr 3 do zarządzenia przedstawia granice rezerwatu, osuszenie polderu, odłów karasia srebrzystego, zarybianie, monitoring wód i osadów oraz koszenie trzciny i użytków zielony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0059" cy="3931289"/>
                    </a:xfrm>
                    <a:prstGeom prst="rect">
                      <a:avLst/>
                    </a:prstGeom>
                    <a:noFill/>
                  </pic:spPr>
                </pic:pic>
              </a:graphicData>
            </a:graphic>
          </wp:inline>
        </w:drawing>
      </w:r>
    </w:p>
    <w:p w14:paraId="723A4D94" w14:textId="6C47A07C" w:rsidR="00DC6D2E" w:rsidRPr="00074DE5" w:rsidRDefault="00DC6D2E" w:rsidP="00074DE5">
      <w:pPr>
        <w:pStyle w:val="Nagwek2"/>
        <w:spacing w:before="0" w:after="100" w:afterAutospacing="1" w:line="360" w:lineRule="auto"/>
        <w:rPr>
          <w:rFonts w:ascii="Calibri" w:hAnsi="Calibri" w:cs="Calibri"/>
          <w:color w:val="auto"/>
          <w:sz w:val="28"/>
          <w:szCs w:val="28"/>
        </w:rPr>
      </w:pPr>
      <w:r w:rsidRPr="00074DE5">
        <w:rPr>
          <w:rFonts w:ascii="Calibri" w:hAnsi="Calibri" w:cs="Calibri"/>
          <w:color w:val="auto"/>
          <w:sz w:val="28"/>
          <w:szCs w:val="28"/>
        </w:rPr>
        <w:lastRenderedPageBreak/>
        <w:t>U</w:t>
      </w:r>
      <w:r w:rsidR="00074DE5" w:rsidRPr="00074DE5">
        <w:rPr>
          <w:rFonts w:ascii="Calibri" w:hAnsi="Calibri" w:cs="Calibri"/>
          <w:color w:val="auto"/>
          <w:sz w:val="28"/>
          <w:szCs w:val="28"/>
        </w:rPr>
        <w:t>zasadnienie</w:t>
      </w:r>
    </w:p>
    <w:p w14:paraId="7B8808D6" w14:textId="77777777" w:rsidR="00331C76" w:rsidRDefault="00DC6D2E" w:rsidP="00331C76">
      <w:pPr>
        <w:pStyle w:val="Tekstpodstawowywcity"/>
        <w:ind w:firstLine="539"/>
        <w:jc w:val="left"/>
        <w:rPr>
          <w:rFonts w:ascii="Calibri" w:hAnsi="Calibri" w:cs="Calibri"/>
        </w:rPr>
      </w:pPr>
      <w:r w:rsidRPr="00074DE5">
        <w:rPr>
          <w:rFonts w:ascii="Calibri" w:hAnsi="Calibri" w:cs="Calibri"/>
        </w:rPr>
        <w:t xml:space="preserve">Zarządzenie </w:t>
      </w:r>
      <w:r w:rsidR="00331C76" w:rsidRPr="00331C76">
        <w:rPr>
          <w:rFonts w:ascii="Calibri" w:hAnsi="Calibri" w:cs="Calibri"/>
        </w:rPr>
        <w:t>Regionalnego Dyrektora Ochrony Środowiska w Olsztynie w sprawie ustanowienia zadań ochronnych dla rezerwatu przyrody „Kwiecewo” jest wykonaniem delegacji ustawowej wynikającej z art. 22 ust. 2 pkt 2 ustawy z dnia 16 kwietnia 2004 r. o ochronie przyrody</w:t>
      </w:r>
      <w:r w:rsidR="00331C76">
        <w:rPr>
          <w:rFonts w:ascii="Calibri" w:hAnsi="Calibri" w:cs="Calibri"/>
        </w:rPr>
        <w:t xml:space="preserve"> </w:t>
      </w:r>
      <w:r w:rsidR="00331C76" w:rsidRPr="00331C76">
        <w:rPr>
          <w:rFonts w:ascii="Calibri" w:hAnsi="Calibri" w:cs="Calibri"/>
        </w:rPr>
        <w:t>(Dz. U. z 2023 r. poz. 1336, 1688 i poz. 1890 oraz z 2022 r. poz. 2375)</w:t>
      </w:r>
    </w:p>
    <w:p w14:paraId="0C0AEB93" w14:textId="77777777" w:rsidR="00331C76" w:rsidRDefault="00331C76" w:rsidP="00331C76">
      <w:pPr>
        <w:pStyle w:val="Tekstpodstawowywcity"/>
        <w:ind w:firstLine="539"/>
        <w:jc w:val="left"/>
        <w:rPr>
          <w:rFonts w:ascii="Calibri" w:hAnsi="Calibri" w:cs="Calibri"/>
        </w:rPr>
      </w:pPr>
      <w:r w:rsidRPr="00331C76">
        <w:rPr>
          <w:rFonts w:ascii="Calibri" w:hAnsi="Calibri" w:cs="Calibri"/>
        </w:rPr>
        <w:t>Zgodnie z tym przepisem, regionalny dyrektor ochrony środowiska ustanawia</w:t>
      </w:r>
      <w:r>
        <w:rPr>
          <w:rFonts w:ascii="Calibri" w:hAnsi="Calibri" w:cs="Calibri"/>
        </w:rPr>
        <w:t xml:space="preserve"> </w:t>
      </w:r>
      <w:r w:rsidRPr="00331C76">
        <w:rPr>
          <w:rFonts w:ascii="Calibri" w:hAnsi="Calibri" w:cs="Calibri"/>
        </w:rPr>
        <w:t>w drodze zarządzenia, zadania ochronne dla rezerwatów przyrody, dla których nie ustanowiono planów</w:t>
      </w:r>
      <w:r>
        <w:rPr>
          <w:rFonts w:ascii="Calibri" w:hAnsi="Calibri" w:cs="Calibri"/>
        </w:rPr>
        <w:t xml:space="preserve"> </w:t>
      </w:r>
      <w:r w:rsidRPr="00331C76">
        <w:rPr>
          <w:rFonts w:ascii="Calibri" w:hAnsi="Calibri" w:cs="Calibri"/>
        </w:rPr>
        <w:t>ochrony.</w:t>
      </w:r>
    </w:p>
    <w:p w14:paraId="1110C157" w14:textId="77777777" w:rsidR="00331C76" w:rsidRDefault="00331C76" w:rsidP="00331C76">
      <w:pPr>
        <w:pStyle w:val="Tekstpodstawowywcity"/>
        <w:ind w:firstLine="539"/>
        <w:jc w:val="left"/>
        <w:rPr>
          <w:rFonts w:ascii="Calibri" w:hAnsi="Calibri" w:cs="Calibri"/>
        </w:rPr>
      </w:pPr>
      <w:r w:rsidRPr="00331C76">
        <w:rPr>
          <w:rFonts w:ascii="Calibri" w:hAnsi="Calibri" w:cs="Calibri"/>
        </w:rPr>
        <w:t>Celem ochrony w rezerwacie przyrody „Kwiecewo” jest zachowanie rozlewiska stanowiącego ostoję lęgową oraz miejsce występowania licznych gatunków ptaków wodno-błotnych.</w:t>
      </w:r>
    </w:p>
    <w:p w14:paraId="422EC202" w14:textId="77777777" w:rsidR="00E84F10" w:rsidRDefault="00331C76" w:rsidP="00E84F10">
      <w:pPr>
        <w:pStyle w:val="Tekstpodstawowywcity"/>
        <w:ind w:firstLine="539"/>
        <w:jc w:val="left"/>
        <w:rPr>
          <w:rFonts w:ascii="Calibri" w:hAnsi="Calibri" w:cs="Calibri"/>
        </w:rPr>
      </w:pPr>
      <w:r w:rsidRPr="00331C76">
        <w:rPr>
          <w:rFonts w:ascii="Calibri" w:hAnsi="Calibri" w:cs="Calibri"/>
        </w:rPr>
        <w:t>Projekt zadań ochronnych dla rezerwatu przyrody „Kwiecewo” sporządzony został</w:t>
      </w:r>
      <w:r w:rsidR="00E84F10">
        <w:rPr>
          <w:rFonts w:ascii="Calibri" w:hAnsi="Calibri" w:cs="Calibri"/>
        </w:rPr>
        <w:t xml:space="preserve"> </w:t>
      </w:r>
      <w:r w:rsidRPr="00331C76">
        <w:rPr>
          <w:rFonts w:ascii="Calibri" w:hAnsi="Calibri" w:cs="Calibri"/>
        </w:rPr>
        <w:t xml:space="preserve">w oparciu o stwierdzone zagrożenia dla przedmiotów ochrony. </w:t>
      </w:r>
    </w:p>
    <w:p w14:paraId="76473D6F" w14:textId="77777777" w:rsidR="00E84F10" w:rsidRDefault="00331C76" w:rsidP="00E84F10">
      <w:pPr>
        <w:pStyle w:val="Tekstpodstawowywcity"/>
        <w:ind w:firstLine="539"/>
        <w:jc w:val="left"/>
        <w:rPr>
          <w:rFonts w:ascii="Calibri" w:hAnsi="Calibri" w:cs="Calibri"/>
        </w:rPr>
      </w:pPr>
      <w:r w:rsidRPr="00331C76">
        <w:rPr>
          <w:rFonts w:ascii="Calibri" w:hAnsi="Calibri" w:cs="Calibri"/>
        </w:rPr>
        <w:t xml:space="preserve">Zaplanowane w rezerwacie czynności polegają na: </w:t>
      </w:r>
    </w:p>
    <w:p w14:paraId="5A10FCEA" w14:textId="77777777" w:rsidR="00E84F10" w:rsidRDefault="00331C76" w:rsidP="00E84F10">
      <w:pPr>
        <w:pStyle w:val="Tekstpodstawowywcity"/>
        <w:numPr>
          <w:ilvl w:val="0"/>
          <w:numId w:val="16"/>
        </w:numPr>
        <w:jc w:val="left"/>
        <w:rPr>
          <w:rFonts w:ascii="Calibri" w:hAnsi="Calibri" w:cs="Calibri"/>
        </w:rPr>
      </w:pPr>
      <w:r w:rsidRPr="00331C76">
        <w:rPr>
          <w:rFonts w:ascii="Calibri" w:hAnsi="Calibri" w:cs="Calibri"/>
        </w:rPr>
        <w:t>Corocznym, okresowym osuszaniem zbiornika połączonym z koszeniem</w:t>
      </w:r>
      <w:r w:rsidRPr="00E84F10">
        <w:rPr>
          <w:rFonts w:ascii="Calibri" w:hAnsi="Calibri" w:cs="Calibri"/>
        </w:rPr>
        <w:t xml:space="preserve"> i wywozem biomasy porastającej dno zbiornika poza obszar rezerwatu</w:t>
      </w:r>
    </w:p>
    <w:p w14:paraId="4A99A4D9" w14:textId="7394CD04" w:rsidR="00E84F10" w:rsidRDefault="00331C76" w:rsidP="00E84F10">
      <w:pPr>
        <w:pStyle w:val="Tekstpodstawowywcity"/>
        <w:ind w:firstLine="0"/>
        <w:jc w:val="left"/>
        <w:rPr>
          <w:rFonts w:ascii="Calibri" w:hAnsi="Calibri" w:cs="Calibri"/>
        </w:rPr>
      </w:pPr>
      <w:r w:rsidRPr="00E84F10">
        <w:rPr>
          <w:rFonts w:ascii="Calibri" w:hAnsi="Calibri" w:cs="Calibri"/>
        </w:rPr>
        <w:t xml:space="preserve">Zadanie to jest odpowiedzią na proces </w:t>
      </w:r>
      <w:proofErr w:type="spellStart"/>
      <w:r w:rsidRPr="00E84F10">
        <w:rPr>
          <w:rFonts w:ascii="Calibri" w:hAnsi="Calibri" w:cs="Calibri"/>
        </w:rPr>
        <w:t>hypertrofizmu</w:t>
      </w:r>
      <w:proofErr w:type="spellEnd"/>
      <w:r w:rsidRPr="00E84F10">
        <w:rPr>
          <w:rFonts w:ascii="Calibri" w:hAnsi="Calibri" w:cs="Calibri"/>
        </w:rPr>
        <w:t xml:space="preserve"> i zarastania wód polderu Kwiecewo. Procesy </w:t>
      </w:r>
      <w:proofErr w:type="spellStart"/>
      <w:r w:rsidRPr="00E84F10">
        <w:rPr>
          <w:rFonts w:ascii="Calibri" w:hAnsi="Calibri" w:cs="Calibri"/>
        </w:rPr>
        <w:t>hypertrofizmu</w:t>
      </w:r>
      <w:proofErr w:type="spellEnd"/>
      <w:r w:rsidRPr="00E84F10">
        <w:rPr>
          <w:rFonts w:ascii="Calibri" w:hAnsi="Calibri" w:cs="Calibri"/>
        </w:rPr>
        <w:t xml:space="preserve"> połączone z nadmiernym osadzaniem się biogenów na dnie zbiornika powodują zubożenie zarówno bazy pokarmowej dla ptaków wodno-błotnych jak i siedlisk lęgowych (unifikacja siedlisk na korzyść szuwaru trzcinowego). Potwierdzają to badania hydrobiologiczne </w:t>
      </w:r>
      <w:r w:rsidR="00E84F10">
        <w:rPr>
          <w:rFonts w:ascii="Calibri" w:hAnsi="Calibri" w:cs="Calibri"/>
        </w:rPr>
        <w:br/>
      </w:r>
      <w:r w:rsidRPr="00E84F10">
        <w:rPr>
          <w:rFonts w:ascii="Calibri" w:hAnsi="Calibri" w:cs="Calibri"/>
        </w:rPr>
        <w:t xml:space="preserve">i ichtiologiczne wykonane przez ekspertów naukowych w roku 2023 na obszarze rezerwatu. Osuszanie zbiornika spowoduje mineralizację osadów dennych, co doprowadzi do poprawy jakości wody i struktury </w:t>
      </w:r>
      <w:proofErr w:type="spellStart"/>
      <w:r w:rsidRPr="00E84F10">
        <w:rPr>
          <w:rFonts w:ascii="Calibri" w:hAnsi="Calibri" w:cs="Calibri"/>
        </w:rPr>
        <w:t>hydrozoobentosu</w:t>
      </w:r>
      <w:proofErr w:type="spellEnd"/>
      <w:r w:rsidRPr="00E84F10">
        <w:rPr>
          <w:rFonts w:ascii="Calibri" w:hAnsi="Calibri" w:cs="Calibri"/>
        </w:rPr>
        <w:t xml:space="preserve">. Z kolei koszenie i wywóz biomasy będą działaniem wspierającym, dzięki któremu zostanie usunięta dodatkowo znaczna ilość biogenów w postaci biomasy wywiezionej poza obszar rezerwatu. </w:t>
      </w:r>
    </w:p>
    <w:p w14:paraId="74E5CD82" w14:textId="77777777" w:rsidR="00E84F10" w:rsidRDefault="00331C76" w:rsidP="00E84F10">
      <w:pPr>
        <w:pStyle w:val="Tekstpodstawowywcity"/>
        <w:ind w:firstLine="0"/>
        <w:jc w:val="left"/>
        <w:rPr>
          <w:rFonts w:ascii="Calibri" w:hAnsi="Calibri" w:cs="Calibri"/>
        </w:rPr>
      </w:pPr>
      <w:r w:rsidRPr="00331C76">
        <w:rPr>
          <w:rFonts w:ascii="Calibri" w:hAnsi="Calibri" w:cs="Calibri"/>
        </w:rPr>
        <w:t>W trakcie osuszania zbiornika niezbędna będzie ciągła praca stacji pomp oraz odnowienie urządzeń wodnych (rowy melioracyjne, przepusty etc.).</w:t>
      </w:r>
    </w:p>
    <w:p w14:paraId="7F980677" w14:textId="77777777" w:rsidR="00E84F10" w:rsidRDefault="00331C76" w:rsidP="00E84F10">
      <w:pPr>
        <w:pStyle w:val="Tekstpodstawowywcity"/>
        <w:numPr>
          <w:ilvl w:val="0"/>
          <w:numId w:val="16"/>
        </w:numPr>
        <w:jc w:val="left"/>
        <w:rPr>
          <w:rFonts w:ascii="Calibri" w:hAnsi="Calibri" w:cs="Calibri"/>
        </w:rPr>
      </w:pPr>
      <w:r w:rsidRPr="00331C76">
        <w:rPr>
          <w:rFonts w:ascii="Calibri" w:hAnsi="Calibri" w:cs="Calibri"/>
        </w:rPr>
        <w:t>Odłów karasia srebrzystego</w:t>
      </w:r>
    </w:p>
    <w:p w14:paraId="12FFEF37" w14:textId="77777777" w:rsidR="00E84F10" w:rsidRDefault="00331C76" w:rsidP="00E84F10">
      <w:pPr>
        <w:pStyle w:val="Tekstpodstawowywcity"/>
        <w:ind w:firstLine="0"/>
        <w:jc w:val="left"/>
        <w:rPr>
          <w:rFonts w:ascii="Calibri" w:hAnsi="Calibri" w:cs="Calibri"/>
        </w:rPr>
      </w:pPr>
      <w:r w:rsidRPr="00E84F10">
        <w:rPr>
          <w:rFonts w:ascii="Calibri" w:hAnsi="Calibri" w:cs="Calibri"/>
        </w:rPr>
        <w:t>Osuszenie polderu powinno być poprzedzone odłowem ryb, których struktura populacyjna nie jest obecnie korzystna zarówno dla ptaków, jak i rodzimych gatunków ryb. Odłów pozwoli na ograniczenie populacji karasia srebrzystego – obcego gatunku, którego nadmierna populacja wypiera rodzime gatunki a jednocześnie obecnie jest to gatunek osiągający zbyt duże rozmiary, aby mógł być pokarmem dla ptaków takich jak rybitwy, perkozy czy nawet czaple. Ryby należy zutylizować.</w:t>
      </w:r>
    </w:p>
    <w:p w14:paraId="53DFB88E" w14:textId="77777777" w:rsidR="00E84F10" w:rsidRDefault="00331C76" w:rsidP="00E84F10">
      <w:pPr>
        <w:pStyle w:val="Tekstpodstawowywcity"/>
        <w:numPr>
          <w:ilvl w:val="0"/>
          <w:numId w:val="16"/>
        </w:numPr>
        <w:jc w:val="left"/>
        <w:rPr>
          <w:rFonts w:ascii="Calibri" w:hAnsi="Calibri" w:cs="Calibri"/>
        </w:rPr>
      </w:pPr>
      <w:r w:rsidRPr="00331C76">
        <w:rPr>
          <w:rFonts w:ascii="Calibri" w:hAnsi="Calibri" w:cs="Calibri"/>
        </w:rPr>
        <w:lastRenderedPageBreak/>
        <w:t>Przekształcenie gruntów ornych w użytki zielone</w:t>
      </w:r>
    </w:p>
    <w:p w14:paraId="2BB7B866" w14:textId="7EA3F902" w:rsidR="00E84F10" w:rsidRDefault="00331C76" w:rsidP="00E84F10">
      <w:pPr>
        <w:pStyle w:val="Tekstpodstawowywcity"/>
        <w:ind w:firstLine="0"/>
        <w:jc w:val="left"/>
        <w:rPr>
          <w:rFonts w:ascii="Calibri" w:hAnsi="Calibri" w:cs="Calibri"/>
        </w:rPr>
      </w:pPr>
      <w:r w:rsidRPr="00E84F10">
        <w:rPr>
          <w:rFonts w:ascii="Calibri" w:hAnsi="Calibri" w:cs="Calibri"/>
        </w:rPr>
        <w:t xml:space="preserve">Obecnie na obszarze rezerwatu znajdują się obszary użytkowane jako grunty orne. Wynika to </w:t>
      </w:r>
      <w:r w:rsidR="00E84F10">
        <w:rPr>
          <w:rFonts w:ascii="Calibri" w:hAnsi="Calibri" w:cs="Calibri"/>
        </w:rPr>
        <w:br/>
      </w:r>
      <w:r w:rsidRPr="00E84F10">
        <w:rPr>
          <w:rFonts w:ascii="Calibri" w:hAnsi="Calibri" w:cs="Calibri"/>
        </w:rPr>
        <w:t xml:space="preserve">z faktu, iż właściciele/użytkownicy nieruchomości sąsiadujących z rezerwatem wykraczają poza granice swoich działek wkraczając z pracami rolnymi (grunty orne) w obszar rezerwatu, tym samym zmniejszając powierzchnię użytków zielonych w rezerwacie. Powoduje to zwiększony spływ biogenów do wód polderu. Należy zatem przekształcić te obszary w użytki zielone, które będą </w:t>
      </w:r>
      <w:r w:rsidR="00E84F10">
        <w:rPr>
          <w:rFonts w:ascii="Calibri" w:hAnsi="Calibri" w:cs="Calibri"/>
        </w:rPr>
        <w:br/>
      </w:r>
      <w:r w:rsidRPr="00331C76">
        <w:rPr>
          <w:rFonts w:ascii="Calibri" w:hAnsi="Calibri" w:cs="Calibri"/>
        </w:rPr>
        <w:t>w lepszy sposób filtrowały dopływające biogeny do wód rozlewiska. Do tego niezbędne będzie okazanie przebiegu granic rezerwatu wszystkim użytkownikom działek sąsiadujących z rezerwatem. Dzięki przekształceniu gruntów ornych w użytki zielone zostanie zwiększona powierzchnia użytków zielonych wokół rozlewiska i zmniejszona zostanie ilość biogenów spływających do polderu.</w:t>
      </w:r>
    </w:p>
    <w:p w14:paraId="2B3F365B" w14:textId="77777777" w:rsidR="00E84F10" w:rsidRDefault="00331C76" w:rsidP="00E84F10">
      <w:pPr>
        <w:pStyle w:val="Tekstpodstawowywcity"/>
        <w:numPr>
          <w:ilvl w:val="0"/>
          <w:numId w:val="16"/>
        </w:numPr>
        <w:jc w:val="left"/>
        <w:rPr>
          <w:rFonts w:ascii="Calibri" w:hAnsi="Calibri" w:cs="Calibri"/>
        </w:rPr>
      </w:pPr>
      <w:r w:rsidRPr="00331C76">
        <w:rPr>
          <w:rFonts w:ascii="Calibri" w:hAnsi="Calibri" w:cs="Calibri"/>
        </w:rPr>
        <w:t>Zarybianiu zbiornika rodzimymi gatunkami ryb po ponownym napełnieniu zbiornika</w:t>
      </w:r>
    </w:p>
    <w:p w14:paraId="671F11F6" w14:textId="77777777" w:rsidR="00E84F10" w:rsidRDefault="00331C76" w:rsidP="00E84F10">
      <w:pPr>
        <w:pStyle w:val="Tekstpodstawowywcity"/>
        <w:ind w:firstLine="0"/>
        <w:jc w:val="left"/>
        <w:rPr>
          <w:rFonts w:ascii="Calibri" w:hAnsi="Calibri" w:cs="Calibri"/>
        </w:rPr>
      </w:pPr>
      <w:r w:rsidRPr="00E84F10">
        <w:rPr>
          <w:rFonts w:ascii="Calibri" w:hAnsi="Calibri" w:cs="Calibri"/>
        </w:rPr>
        <w:t xml:space="preserve">Osuszenie polderu i odłów ryb nie spowodują całkowitego usunięcia ryb ze zbiornika, gdyż karaś srebrzysty potrafi przetrwać bez wody zagrzebany w mule (np. w rowach) przez kilka tygodni. Odłowienie ryb spowoduje jednak wyeliminowanie praktycznie wszystkich innych gatunków ryb. </w:t>
      </w:r>
    </w:p>
    <w:p w14:paraId="4320D3E9" w14:textId="77777777" w:rsidR="00E84F10" w:rsidRDefault="00331C76" w:rsidP="00E84F10">
      <w:pPr>
        <w:pStyle w:val="Tekstpodstawowywcity"/>
        <w:ind w:firstLine="0"/>
        <w:jc w:val="left"/>
        <w:rPr>
          <w:rFonts w:ascii="Calibri" w:hAnsi="Calibri" w:cs="Calibri"/>
        </w:rPr>
      </w:pPr>
      <w:r w:rsidRPr="00331C76">
        <w:rPr>
          <w:rFonts w:ascii="Calibri" w:hAnsi="Calibri" w:cs="Calibri"/>
        </w:rPr>
        <w:t xml:space="preserve">Z tego też powodu a także z powodu konieczności dalszej eliminacji karasia srebrzystego, polder należy zarybić rodzimymi gatunkami ryb, które wypełnią lukę po odłowieniu ichtiofauny oraz wpłyną na ograniczenie populacji karasia srebrzystego poprzez relację drapieżnik-ofiara. Pozostałe drobne gatunki ryb jak np. słonecznica pojawią się w wodach rezerwatu naturalnie, zawleczone np. jako ikra na nogach ptaków. </w:t>
      </w:r>
    </w:p>
    <w:p w14:paraId="7B5D2A30" w14:textId="77777777" w:rsidR="00E84F10" w:rsidRDefault="00331C76" w:rsidP="00E84F10">
      <w:pPr>
        <w:pStyle w:val="Tekstpodstawowywcity"/>
        <w:numPr>
          <w:ilvl w:val="0"/>
          <w:numId w:val="16"/>
        </w:numPr>
        <w:jc w:val="left"/>
        <w:rPr>
          <w:rFonts w:ascii="Calibri" w:hAnsi="Calibri" w:cs="Calibri"/>
        </w:rPr>
      </w:pPr>
      <w:r w:rsidRPr="00331C76">
        <w:rPr>
          <w:rFonts w:ascii="Calibri" w:hAnsi="Calibri" w:cs="Calibri"/>
        </w:rPr>
        <w:t>Corocznym koszeniu trzciny i użytków zielonych poza zasięgiem wody (nie wcześniej niż 15.06)</w:t>
      </w:r>
    </w:p>
    <w:p w14:paraId="63FDE345" w14:textId="5F55B490" w:rsidR="00E84F10" w:rsidRDefault="00331C76" w:rsidP="00E84F10">
      <w:pPr>
        <w:pStyle w:val="Tekstpodstawowywcity"/>
        <w:ind w:firstLine="0"/>
        <w:jc w:val="left"/>
        <w:rPr>
          <w:rFonts w:ascii="Calibri" w:hAnsi="Calibri" w:cs="Calibri"/>
        </w:rPr>
      </w:pPr>
      <w:r w:rsidRPr="00E84F10">
        <w:rPr>
          <w:rFonts w:ascii="Calibri" w:hAnsi="Calibri" w:cs="Calibri"/>
        </w:rPr>
        <w:t xml:space="preserve">Celem koszenia trzciny i użytków zielonych w rezerwacie jest przywrócenie mozaiki siedlisk terenów otwartych. Obecnie trzcina pospolita powiększa swój areał zarówno w obrębie wody, jak </w:t>
      </w:r>
      <w:r w:rsidR="00E84F10">
        <w:rPr>
          <w:rFonts w:ascii="Calibri" w:hAnsi="Calibri" w:cs="Calibri"/>
        </w:rPr>
        <w:br/>
      </w:r>
      <w:r w:rsidRPr="00E84F10">
        <w:rPr>
          <w:rFonts w:ascii="Calibri" w:hAnsi="Calibri" w:cs="Calibri"/>
        </w:rPr>
        <w:t xml:space="preserve">i użytków zielonych, zajmując coraz większy obszar. Koszenie należy wykonać po okresie lęgowym ptaków, lecz na tyle wcześnie, aby zabieg ten wykonać jeszcze przed przekwitnięciem. Wówczas efekty koszenia są najlepsze. Użytki zielone poza zasięgiem wody także wymagają corocznego koszenia, aby stanowiły atrakcyjne miejsca dla ptaków krajobrazu rolniczego. </w:t>
      </w:r>
    </w:p>
    <w:p w14:paraId="45AACCE9" w14:textId="77777777" w:rsidR="00E84F10" w:rsidRDefault="00331C76" w:rsidP="00E84F10">
      <w:pPr>
        <w:pStyle w:val="Tekstpodstawowywcity"/>
        <w:numPr>
          <w:ilvl w:val="0"/>
          <w:numId w:val="16"/>
        </w:numPr>
        <w:jc w:val="left"/>
        <w:rPr>
          <w:rFonts w:ascii="Calibri" w:hAnsi="Calibri" w:cs="Calibri"/>
        </w:rPr>
      </w:pPr>
      <w:r w:rsidRPr="00331C76">
        <w:rPr>
          <w:rFonts w:ascii="Calibri" w:hAnsi="Calibri" w:cs="Calibri"/>
        </w:rPr>
        <w:t xml:space="preserve">Budowie ogrodzeń </w:t>
      </w:r>
      <w:proofErr w:type="spellStart"/>
      <w:r w:rsidRPr="00331C76">
        <w:rPr>
          <w:rFonts w:ascii="Calibri" w:hAnsi="Calibri" w:cs="Calibri"/>
        </w:rPr>
        <w:t>antydrapieżnicznych</w:t>
      </w:r>
      <w:proofErr w:type="spellEnd"/>
      <w:r w:rsidRPr="00331C76">
        <w:rPr>
          <w:rFonts w:ascii="Calibri" w:hAnsi="Calibri" w:cs="Calibri"/>
        </w:rPr>
        <w:t xml:space="preserve"> wraz z infrastrukturą wypasową i wypas zwierząt gospodarskich.</w:t>
      </w:r>
    </w:p>
    <w:p w14:paraId="3AF50C3A" w14:textId="77777777" w:rsidR="00E84F10" w:rsidRDefault="00331C76" w:rsidP="00E84F10">
      <w:pPr>
        <w:pStyle w:val="Tekstpodstawowywcity"/>
        <w:ind w:firstLine="0"/>
        <w:jc w:val="left"/>
        <w:rPr>
          <w:rFonts w:ascii="Calibri" w:hAnsi="Calibri" w:cs="Calibri"/>
        </w:rPr>
      </w:pPr>
      <w:r w:rsidRPr="00E84F10">
        <w:rPr>
          <w:rFonts w:ascii="Calibri" w:hAnsi="Calibri" w:cs="Calibri"/>
        </w:rPr>
        <w:t xml:space="preserve">Presja drapieżników na ptaki jest obecnie jedną z głównych przyczyn spadku liczebności wielu gatunków ptaków, w szczególności gatunków gnieżdżących się na ziemi. Eliminacja drapieżników jest niezbędna, jednak wymaga dużego zaangażowania sił i środków a także powinna mieć charakter stały, gdyż wyeliminowanie drapieżników na ograniczonym terenie powoduje szybki napływ nowych z terenów sąsiednich. Dlatego też w obszarach cennych przyrodniczo jedynym </w:t>
      </w:r>
      <w:r w:rsidRPr="00E84F10">
        <w:rPr>
          <w:rFonts w:ascii="Calibri" w:hAnsi="Calibri" w:cs="Calibri"/>
        </w:rPr>
        <w:lastRenderedPageBreak/>
        <w:t xml:space="preserve">rozwiązaniem jest tworzenie bezpiecznych miejsc dla ptaków w postaci ogrodzeń </w:t>
      </w:r>
      <w:proofErr w:type="spellStart"/>
      <w:r w:rsidRPr="00E84F10">
        <w:rPr>
          <w:rFonts w:ascii="Calibri" w:hAnsi="Calibri" w:cs="Calibri"/>
        </w:rPr>
        <w:t>antydrapieżniczych</w:t>
      </w:r>
      <w:proofErr w:type="spellEnd"/>
      <w:r w:rsidRPr="00E84F10">
        <w:rPr>
          <w:rFonts w:ascii="Calibri" w:hAnsi="Calibri" w:cs="Calibri"/>
        </w:rPr>
        <w:t xml:space="preserve">. Ogrodzenia te zbudowane są z szeregu stalowych linek rozmieszczonych od ziemi co kilka-kilkanaście centymetrów, podłączonych do prądu (pastuch elektryczny). Stworzenie powierzchni bez drapieżników pozwoli ptakom bezpiecznie wyprowadzać lęgi. Do infrastruktury wypasowej zaliczamy: ogrodzenie </w:t>
      </w:r>
      <w:proofErr w:type="spellStart"/>
      <w:r w:rsidRPr="00E84F10">
        <w:rPr>
          <w:rFonts w:ascii="Calibri" w:hAnsi="Calibri" w:cs="Calibri"/>
        </w:rPr>
        <w:t>antydrapieżnicze</w:t>
      </w:r>
      <w:proofErr w:type="spellEnd"/>
      <w:r w:rsidRPr="00E84F10">
        <w:rPr>
          <w:rFonts w:ascii="Calibri" w:hAnsi="Calibri" w:cs="Calibri"/>
        </w:rPr>
        <w:t>, kontener z urządzeniami prądowymi, panele słoneczne na dachu kontenera oraz wodopoje dla zwierząt (2 szt.).</w:t>
      </w:r>
    </w:p>
    <w:p w14:paraId="43E7D77D" w14:textId="7071F876" w:rsidR="00E84F10" w:rsidRDefault="00331C76" w:rsidP="00E84F10">
      <w:pPr>
        <w:pStyle w:val="Tekstpodstawowywcity"/>
        <w:ind w:firstLine="0"/>
        <w:jc w:val="left"/>
        <w:rPr>
          <w:rFonts w:ascii="Calibri" w:hAnsi="Calibri" w:cs="Calibri"/>
        </w:rPr>
      </w:pPr>
      <w:r w:rsidRPr="00331C76">
        <w:rPr>
          <w:rFonts w:ascii="Calibri" w:hAnsi="Calibri" w:cs="Calibri"/>
        </w:rPr>
        <w:t xml:space="preserve">Na ogrodzonych powierzchniach należy także przywracać wypas zwierząt. Wypas (rozpoczynamy nie wcześniej niż 15.06 tj. po wykluciu się piskląt ptaków siewkowych i osiągnięciu mobilności) powoduje, iż na powierzchni wypasanej tworzy się struktura kępkowo-dolinkowa, bardzo korzystna dla ptaków. Zróżnicowanie mikrosiedlisk poprawia zarówno warunki żerowiskowe, jak i gniazdowe ptaków. Po okresie wypasu należy wykosić mechanicznie niedojady, aby utrzymać siedlisko </w:t>
      </w:r>
      <w:r w:rsidR="00E84F10">
        <w:rPr>
          <w:rFonts w:ascii="Calibri" w:hAnsi="Calibri" w:cs="Calibri"/>
        </w:rPr>
        <w:br/>
      </w:r>
      <w:r w:rsidRPr="00331C76">
        <w:rPr>
          <w:rFonts w:ascii="Calibri" w:hAnsi="Calibri" w:cs="Calibri"/>
        </w:rPr>
        <w:t>w dobrej kondycji.</w:t>
      </w:r>
    </w:p>
    <w:p w14:paraId="5ADD2157" w14:textId="77777777" w:rsidR="00E84F10" w:rsidRDefault="00331C76" w:rsidP="00E84F10">
      <w:pPr>
        <w:pStyle w:val="Tekstpodstawowywcity"/>
        <w:numPr>
          <w:ilvl w:val="0"/>
          <w:numId w:val="16"/>
        </w:numPr>
        <w:jc w:val="left"/>
        <w:rPr>
          <w:rFonts w:ascii="Calibri" w:hAnsi="Calibri" w:cs="Calibri"/>
        </w:rPr>
      </w:pPr>
      <w:r w:rsidRPr="00331C76">
        <w:rPr>
          <w:rFonts w:ascii="Calibri" w:hAnsi="Calibri" w:cs="Calibri"/>
        </w:rPr>
        <w:t>Odstrzale redukcyjnym drapieżników (jenota, lisa) oraz dzików, odłów wizona</w:t>
      </w:r>
      <w:r w:rsidR="00E84F10">
        <w:rPr>
          <w:rFonts w:ascii="Calibri" w:hAnsi="Calibri" w:cs="Calibri"/>
        </w:rPr>
        <w:t xml:space="preserve"> </w:t>
      </w:r>
      <w:r w:rsidRPr="00331C76">
        <w:rPr>
          <w:rFonts w:ascii="Calibri" w:hAnsi="Calibri" w:cs="Calibri"/>
        </w:rPr>
        <w:t>amerykańskiego.</w:t>
      </w:r>
    </w:p>
    <w:p w14:paraId="6451A87A" w14:textId="5B3A8E4D" w:rsidR="00E84F10" w:rsidRDefault="00331C76" w:rsidP="00E84F10">
      <w:pPr>
        <w:pStyle w:val="Tekstpodstawowywcity"/>
        <w:ind w:firstLine="0"/>
        <w:jc w:val="left"/>
        <w:rPr>
          <w:rFonts w:ascii="Calibri" w:hAnsi="Calibri" w:cs="Calibri"/>
        </w:rPr>
      </w:pPr>
      <w:r w:rsidRPr="00E84F10">
        <w:rPr>
          <w:rFonts w:ascii="Calibri" w:hAnsi="Calibri" w:cs="Calibri"/>
        </w:rPr>
        <w:t xml:space="preserve">Ze względu na cel, dla którego powołano rezerwat, zasadnym jest dopuszczenie wykonywania odstrzałów redukcyjnych drapieżników (jenota, lisa) oraz dzików, odłów wizona amerykańskiego </w:t>
      </w:r>
      <w:r w:rsidR="00E84F10">
        <w:rPr>
          <w:rFonts w:ascii="Calibri" w:hAnsi="Calibri" w:cs="Calibri"/>
        </w:rPr>
        <w:br/>
      </w:r>
      <w:r w:rsidRPr="00331C76">
        <w:rPr>
          <w:rFonts w:ascii="Calibri" w:hAnsi="Calibri" w:cs="Calibri"/>
        </w:rPr>
        <w:t>w rezerwacie poza okresem lęgowym ptaków i okresem przelotów żurawi. Celem redukcji drapieżników jest zminimalizowanie szkód jakie ta zwierzyna czyni w lęgach ptaków oraz w celu ograniczenia szkód wyrządzanych przez dziki na łąkach znajdujących się w granicach rezerwatu.</w:t>
      </w:r>
    </w:p>
    <w:p w14:paraId="363E5564" w14:textId="77777777" w:rsidR="00E84F10" w:rsidRDefault="00331C76" w:rsidP="00E84F10">
      <w:pPr>
        <w:pStyle w:val="Tekstpodstawowywcity"/>
        <w:ind w:firstLine="539"/>
        <w:jc w:val="left"/>
        <w:rPr>
          <w:rFonts w:ascii="Calibri" w:hAnsi="Calibri" w:cs="Calibri"/>
        </w:rPr>
      </w:pPr>
      <w:r w:rsidRPr="00331C76">
        <w:rPr>
          <w:rFonts w:ascii="Calibri" w:hAnsi="Calibri" w:cs="Calibri"/>
        </w:rPr>
        <w:t>W zarządzeniu nie wskazuje się zagrożeń istniejących zewnętrznych i potencjalnych wewnętrznych i zewnętrznych.</w:t>
      </w:r>
    </w:p>
    <w:p w14:paraId="4E2C16A8" w14:textId="76F87F73" w:rsidR="00331C76" w:rsidRDefault="00331C76" w:rsidP="00E84F10">
      <w:pPr>
        <w:pStyle w:val="Tekstpodstawowywcity"/>
        <w:spacing w:after="100" w:afterAutospacing="1"/>
        <w:ind w:firstLine="539"/>
        <w:jc w:val="left"/>
        <w:rPr>
          <w:rFonts w:ascii="Calibri" w:hAnsi="Calibri" w:cs="Calibri"/>
        </w:rPr>
      </w:pPr>
      <w:r w:rsidRPr="00331C76">
        <w:rPr>
          <w:rFonts w:ascii="Calibri" w:hAnsi="Calibri" w:cs="Calibri"/>
        </w:rPr>
        <w:t xml:space="preserve">Niniejszy akt prawny </w:t>
      </w:r>
      <w:r w:rsidRPr="00E84F10">
        <w:rPr>
          <w:rFonts w:ascii="Calibri" w:hAnsi="Calibri" w:cs="Calibri"/>
          <w:u w:val="single"/>
        </w:rPr>
        <w:t>obowiązuje do 16 lutego 2029 r.</w:t>
      </w:r>
      <w:r w:rsidRPr="00331C76">
        <w:rPr>
          <w:rFonts w:ascii="Calibri" w:hAnsi="Calibri" w:cs="Calibri"/>
        </w:rPr>
        <w:t xml:space="preserve">  </w:t>
      </w:r>
    </w:p>
    <w:p w14:paraId="33306CE2" w14:textId="77777777" w:rsidR="00E84F10" w:rsidRPr="00074DE5" w:rsidRDefault="00E84F10" w:rsidP="00E84F10">
      <w:pPr>
        <w:spacing w:line="360" w:lineRule="auto"/>
        <w:rPr>
          <w:rFonts w:ascii="Calibri" w:hAnsi="Calibri" w:cs="Calibri"/>
        </w:rPr>
      </w:pPr>
      <w:r w:rsidRPr="00074DE5">
        <w:rPr>
          <w:rFonts w:ascii="Calibri" w:hAnsi="Calibri" w:cs="Calibri"/>
        </w:rPr>
        <w:t>Regionalny Dyrektor</w:t>
      </w:r>
    </w:p>
    <w:p w14:paraId="63CDDDC3" w14:textId="77777777" w:rsidR="00E84F10" w:rsidRPr="00074DE5" w:rsidRDefault="00E84F10" w:rsidP="00E84F10">
      <w:pPr>
        <w:spacing w:line="360" w:lineRule="auto"/>
        <w:rPr>
          <w:rFonts w:ascii="Calibri" w:hAnsi="Calibri" w:cs="Calibri"/>
        </w:rPr>
      </w:pPr>
      <w:r w:rsidRPr="00074DE5">
        <w:rPr>
          <w:rFonts w:ascii="Calibri" w:hAnsi="Calibri" w:cs="Calibri"/>
        </w:rPr>
        <w:t xml:space="preserve">Ochrony Środowiska </w:t>
      </w:r>
    </w:p>
    <w:p w14:paraId="6BC15C80" w14:textId="77777777" w:rsidR="00E84F10" w:rsidRPr="00074DE5" w:rsidRDefault="00E84F10" w:rsidP="00E84F10">
      <w:pPr>
        <w:spacing w:line="360" w:lineRule="auto"/>
        <w:rPr>
          <w:rFonts w:ascii="Calibri" w:hAnsi="Calibri" w:cs="Calibri"/>
        </w:rPr>
      </w:pPr>
      <w:r w:rsidRPr="00074DE5">
        <w:rPr>
          <w:rFonts w:ascii="Calibri" w:hAnsi="Calibri" w:cs="Calibri"/>
        </w:rPr>
        <w:t>w Olsztynie</w:t>
      </w:r>
    </w:p>
    <w:p w14:paraId="5CD3FC06" w14:textId="100D608A" w:rsidR="00EF00DC" w:rsidRPr="00E84F10" w:rsidRDefault="00E84F10" w:rsidP="00E84F10">
      <w:pPr>
        <w:pStyle w:val="Tekstpodstawowywcity"/>
        <w:ind w:firstLine="0"/>
        <w:jc w:val="left"/>
        <w:rPr>
          <w:rFonts w:ascii="Calibri" w:hAnsi="Calibri" w:cs="Calibri"/>
        </w:rPr>
      </w:pPr>
      <w:r w:rsidRPr="00074DE5">
        <w:rPr>
          <w:rFonts w:ascii="Calibri" w:hAnsi="Calibri" w:cs="Calibri"/>
        </w:rPr>
        <w:t>Agata Moździerz</w:t>
      </w:r>
      <w:bookmarkEnd w:id="0"/>
    </w:p>
    <w:sectPr w:rsidR="00EF00DC" w:rsidRPr="00E84F10" w:rsidSect="00696EFB">
      <w:footerReference w:type="default" r:id="rId9"/>
      <w:pgSz w:w="11905" w:h="16837"/>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049CC" w14:textId="77777777" w:rsidR="00696EFB" w:rsidRDefault="00696EFB">
      <w:r>
        <w:separator/>
      </w:r>
    </w:p>
  </w:endnote>
  <w:endnote w:type="continuationSeparator" w:id="0">
    <w:p w14:paraId="028D6C03" w14:textId="77777777" w:rsidR="00696EFB" w:rsidRDefault="00696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4066A" w14:textId="77777777" w:rsidR="002C0328" w:rsidRPr="00DC62B8" w:rsidRDefault="00000000">
    <w:pPr>
      <w:pStyle w:val="Stopka"/>
      <w:jc w:val="right"/>
      <w:rPr>
        <w:sz w:val="20"/>
      </w:rPr>
    </w:pPr>
    <w:r w:rsidRPr="00DC62B8">
      <w:rPr>
        <w:sz w:val="20"/>
      </w:rPr>
      <w:fldChar w:fldCharType="begin"/>
    </w:r>
    <w:r w:rsidRPr="00DC62B8">
      <w:rPr>
        <w:sz w:val="20"/>
      </w:rPr>
      <w:instrText>PAGE   \* MERGEFORMAT</w:instrText>
    </w:r>
    <w:r w:rsidRPr="00DC62B8">
      <w:rPr>
        <w:sz w:val="20"/>
      </w:rPr>
      <w:fldChar w:fldCharType="separate"/>
    </w:r>
    <w:r>
      <w:rPr>
        <w:noProof/>
        <w:sz w:val="20"/>
      </w:rPr>
      <w:t>8</w:t>
    </w:r>
    <w:r w:rsidRPr="00DC62B8">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9D45A" w14:textId="77777777" w:rsidR="00696EFB" w:rsidRDefault="00696EFB">
      <w:r>
        <w:separator/>
      </w:r>
    </w:p>
  </w:footnote>
  <w:footnote w:type="continuationSeparator" w:id="0">
    <w:p w14:paraId="2EF1FF37" w14:textId="77777777" w:rsidR="00696EFB" w:rsidRDefault="00696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90487F7C"/>
    <w:name w:val="WW8Num2"/>
    <w:lvl w:ilvl="0">
      <w:start w:val="1"/>
      <w:numFmt w:val="decimal"/>
      <w:pStyle w:val="podstawa"/>
      <w:lvlText w:val="%1)"/>
      <w:lvlJc w:val="left"/>
      <w:pPr>
        <w:tabs>
          <w:tab w:val="num" w:pos="360"/>
        </w:tabs>
        <w:ind w:left="36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00000003"/>
    <w:multiLevelType w:val="singleLevel"/>
    <w:tmpl w:val="00000003"/>
    <w:name w:val="WW8Num3"/>
    <w:lvl w:ilvl="0">
      <w:start w:val="2"/>
      <w:numFmt w:val="bullet"/>
      <w:lvlText w:val="-"/>
      <w:lvlJc w:val="left"/>
      <w:pPr>
        <w:tabs>
          <w:tab w:val="num" w:pos="1987"/>
        </w:tabs>
        <w:ind w:left="1987" w:hanging="360"/>
      </w:pPr>
      <w:rPr>
        <w:rFonts w:ascii="Times New Roman" w:hAnsi="Times New Roman" w:cs="Times New Roman"/>
      </w:rPr>
    </w:lvl>
  </w:abstractNum>
  <w:abstractNum w:abstractNumId="3" w15:restartNumberingAfterBreak="0">
    <w:nsid w:val="2A610D49"/>
    <w:multiLevelType w:val="hybridMultilevel"/>
    <w:tmpl w:val="D8362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6411E31"/>
    <w:multiLevelType w:val="hybridMultilevel"/>
    <w:tmpl w:val="C4EAF060"/>
    <w:lvl w:ilvl="0" w:tplc="BCC8ED3C">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47BF2C6F"/>
    <w:multiLevelType w:val="hybridMultilevel"/>
    <w:tmpl w:val="B824D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07A0E38"/>
    <w:multiLevelType w:val="hybridMultilevel"/>
    <w:tmpl w:val="3FE21D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4C5F4D"/>
    <w:multiLevelType w:val="hybridMultilevel"/>
    <w:tmpl w:val="96FA9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3B16C97"/>
    <w:multiLevelType w:val="hybridMultilevel"/>
    <w:tmpl w:val="66B23F42"/>
    <w:lvl w:ilvl="0" w:tplc="35E62EA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619D1C7C"/>
    <w:multiLevelType w:val="hybridMultilevel"/>
    <w:tmpl w:val="3530F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4238D0"/>
    <w:multiLevelType w:val="hybridMultilevel"/>
    <w:tmpl w:val="762E3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6852FD0"/>
    <w:multiLevelType w:val="hybridMultilevel"/>
    <w:tmpl w:val="D2049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70965D3"/>
    <w:multiLevelType w:val="hybridMultilevel"/>
    <w:tmpl w:val="B0D0C272"/>
    <w:lvl w:ilvl="0" w:tplc="FFFC029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7E37C7"/>
    <w:multiLevelType w:val="hybridMultilevel"/>
    <w:tmpl w:val="97F2B7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EF1310A"/>
    <w:multiLevelType w:val="hybridMultilevel"/>
    <w:tmpl w:val="083C6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87293">
    <w:abstractNumId w:val="1"/>
  </w:num>
  <w:num w:numId="2" w16cid:durableId="1246577363">
    <w:abstractNumId w:val="13"/>
  </w:num>
  <w:num w:numId="3" w16cid:durableId="1339237559">
    <w:abstractNumId w:val="1"/>
    <w:lvlOverride w:ilvl="0">
      <w:startOverride w:val="3"/>
    </w:lvlOverride>
  </w:num>
  <w:num w:numId="4" w16cid:durableId="1203590051">
    <w:abstractNumId w:val="8"/>
  </w:num>
  <w:num w:numId="5" w16cid:durableId="1798376350">
    <w:abstractNumId w:val="4"/>
  </w:num>
  <w:num w:numId="6" w16cid:durableId="1533152356">
    <w:abstractNumId w:val="1"/>
    <w:lvlOverride w:ilvl="0">
      <w:startOverride w:val="5"/>
    </w:lvlOverride>
  </w:num>
  <w:num w:numId="7" w16cid:durableId="480660210">
    <w:abstractNumId w:val="0"/>
  </w:num>
  <w:num w:numId="8" w16cid:durableId="1811358852">
    <w:abstractNumId w:val="1"/>
    <w:lvlOverride w:ilvl="0">
      <w:startOverride w:val="2"/>
    </w:lvlOverride>
  </w:num>
  <w:num w:numId="9" w16cid:durableId="565796496">
    <w:abstractNumId w:val="2"/>
  </w:num>
  <w:num w:numId="10" w16cid:durableId="1378700692">
    <w:abstractNumId w:val="12"/>
  </w:num>
  <w:num w:numId="11" w16cid:durableId="1454712586">
    <w:abstractNumId w:val="9"/>
  </w:num>
  <w:num w:numId="12" w16cid:durableId="322127264">
    <w:abstractNumId w:val="5"/>
  </w:num>
  <w:num w:numId="13" w16cid:durableId="334235474">
    <w:abstractNumId w:val="11"/>
  </w:num>
  <w:num w:numId="14" w16cid:durableId="492919846">
    <w:abstractNumId w:val="10"/>
  </w:num>
  <w:num w:numId="15" w16cid:durableId="1754886642">
    <w:abstractNumId w:val="3"/>
  </w:num>
  <w:num w:numId="16" w16cid:durableId="1101680000">
    <w:abstractNumId w:val="14"/>
  </w:num>
  <w:num w:numId="17" w16cid:durableId="2141530900">
    <w:abstractNumId w:val="7"/>
  </w:num>
  <w:num w:numId="18" w16cid:durableId="2076774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2E"/>
    <w:rsid w:val="00017D2A"/>
    <w:rsid w:val="000672FD"/>
    <w:rsid w:val="00074DE5"/>
    <w:rsid w:val="000C5EEE"/>
    <w:rsid w:val="00124E1E"/>
    <w:rsid w:val="001368F9"/>
    <w:rsid w:val="00195A9E"/>
    <w:rsid w:val="00272718"/>
    <w:rsid w:val="002B3397"/>
    <w:rsid w:val="002C0328"/>
    <w:rsid w:val="003165A2"/>
    <w:rsid w:val="00331C76"/>
    <w:rsid w:val="00392D94"/>
    <w:rsid w:val="004E7659"/>
    <w:rsid w:val="00506917"/>
    <w:rsid w:val="005379F1"/>
    <w:rsid w:val="00641241"/>
    <w:rsid w:val="00696EFB"/>
    <w:rsid w:val="007B6FAB"/>
    <w:rsid w:val="00890759"/>
    <w:rsid w:val="008E1272"/>
    <w:rsid w:val="008F292A"/>
    <w:rsid w:val="00972708"/>
    <w:rsid w:val="009C5330"/>
    <w:rsid w:val="009C5ECD"/>
    <w:rsid w:val="00A62CEB"/>
    <w:rsid w:val="00A732DB"/>
    <w:rsid w:val="00AA7EC6"/>
    <w:rsid w:val="00AC029C"/>
    <w:rsid w:val="00AD26A3"/>
    <w:rsid w:val="00B506C5"/>
    <w:rsid w:val="00B57E07"/>
    <w:rsid w:val="00B7583D"/>
    <w:rsid w:val="00BB33D0"/>
    <w:rsid w:val="00C228C3"/>
    <w:rsid w:val="00D841F4"/>
    <w:rsid w:val="00D95ABA"/>
    <w:rsid w:val="00DC3B73"/>
    <w:rsid w:val="00DC6D2E"/>
    <w:rsid w:val="00E05BE5"/>
    <w:rsid w:val="00E314A9"/>
    <w:rsid w:val="00E637EB"/>
    <w:rsid w:val="00E84F10"/>
    <w:rsid w:val="00EA53F4"/>
    <w:rsid w:val="00EE22F5"/>
    <w:rsid w:val="00EF00DC"/>
    <w:rsid w:val="00F223F9"/>
    <w:rsid w:val="00F76B37"/>
    <w:rsid w:val="00FA6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0CCC"/>
  <w15:chartTrackingRefBased/>
  <w15:docId w15:val="{1E9CECBD-36D3-4445-A3A1-06187B40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6D2E"/>
    <w:pPr>
      <w:widowControl w:val="0"/>
      <w:suppressAutoHyphens/>
    </w:pPr>
    <w:rPr>
      <w:rFonts w:ascii="Times New Roman" w:eastAsia="Lucida Sans Unicode" w:hAnsi="Times New Roman"/>
      <w:kern w:val="1"/>
      <w:sz w:val="24"/>
      <w:szCs w:val="24"/>
      <w:lang w:eastAsia="en-US"/>
    </w:rPr>
  </w:style>
  <w:style w:type="paragraph" w:styleId="Nagwek1">
    <w:name w:val="heading 1"/>
    <w:basedOn w:val="Normalny"/>
    <w:next w:val="Normalny"/>
    <w:link w:val="Nagwek1Znak"/>
    <w:uiPriority w:val="9"/>
    <w:qFormat/>
    <w:rsid w:val="004E76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E76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8E1272"/>
    <w:pPr>
      <w:keepNext/>
      <w:widowControl/>
      <w:numPr>
        <w:ilvl w:val="2"/>
        <w:numId w:val="7"/>
      </w:numPr>
      <w:suppressAutoHyphens w:val="0"/>
      <w:spacing w:line="360" w:lineRule="auto"/>
      <w:ind w:left="0" w:firstLine="0"/>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DC6D2E"/>
    <w:rPr>
      <w:rFonts w:ascii="Times New Roman" w:hAnsi="Times New Roman" w:cs="Times New Roman"/>
      <w:i/>
      <w:iCs/>
    </w:rPr>
  </w:style>
  <w:style w:type="paragraph" w:customStyle="1" w:styleId="podstawa">
    <w:name w:val="podstawa"/>
    <w:rsid w:val="00DC6D2E"/>
    <w:pPr>
      <w:numPr>
        <w:numId w:val="1"/>
      </w:numPr>
      <w:suppressAutoHyphens/>
      <w:spacing w:before="80" w:after="240"/>
      <w:jc w:val="both"/>
    </w:pPr>
    <w:rPr>
      <w:rFonts w:ascii="Times New Roman" w:eastAsia="Arial" w:hAnsi="Times New Roman"/>
      <w:kern w:val="1"/>
      <w:sz w:val="24"/>
      <w:lang w:eastAsia="ar-SA"/>
    </w:rPr>
  </w:style>
  <w:style w:type="paragraph" w:customStyle="1" w:styleId="Zawartotabeli">
    <w:name w:val="Zawartość tabeli"/>
    <w:basedOn w:val="Normalny"/>
    <w:rsid w:val="00DC6D2E"/>
    <w:pPr>
      <w:suppressLineNumbers/>
    </w:pPr>
  </w:style>
  <w:style w:type="paragraph" w:styleId="Tekstpodstawowywcity">
    <w:name w:val="Body Text Indent"/>
    <w:basedOn w:val="Normalny"/>
    <w:link w:val="TekstpodstawowywcityZnak"/>
    <w:rsid w:val="00DC6D2E"/>
    <w:pPr>
      <w:spacing w:line="360" w:lineRule="auto"/>
      <w:ind w:firstLine="540"/>
      <w:jc w:val="both"/>
    </w:pPr>
  </w:style>
  <w:style w:type="character" w:customStyle="1" w:styleId="TekstpodstawowywcityZnak">
    <w:name w:val="Tekst podstawowy wcięty Znak"/>
    <w:link w:val="Tekstpodstawowywcity"/>
    <w:rsid w:val="00DC6D2E"/>
    <w:rPr>
      <w:rFonts w:ascii="Times New Roman" w:eastAsia="Lucida Sans Unicode" w:hAnsi="Times New Roman" w:cs="Times New Roman"/>
      <w:kern w:val="1"/>
      <w:sz w:val="24"/>
      <w:szCs w:val="24"/>
    </w:rPr>
  </w:style>
  <w:style w:type="paragraph" w:styleId="Stopka">
    <w:name w:val="footer"/>
    <w:basedOn w:val="Normalny"/>
    <w:link w:val="StopkaZnak"/>
    <w:uiPriority w:val="99"/>
    <w:unhideWhenUsed/>
    <w:rsid w:val="00DC6D2E"/>
    <w:pPr>
      <w:tabs>
        <w:tab w:val="center" w:pos="4536"/>
        <w:tab w:val="right" w:pos="9072"/>
      </w:tabs>
    </w:pPr>
  </w:style>
  <w:style w:type="character" w:customStyle="1" w:styleId="StopkaZnak">
    <w:name w:val="Stopka Znak"/>
    <w:link w:val="Stopka"/>
    <w:uiPriority w:val="99"/>
    <w:rsid w:val="00DC6D2E"/>
    <w:rPr>
      <w:rFonts w:ascii="Times New Roman" w:eastAsia="Lucida Sans Unicode" w:hAnsi="Times New Roman" w:cs="Times New Roman"/>
      <w:kern w:val="1"/>
      <w:sz w:val="24"/>
      <w:szCs w:val="24"/>
    </w:rPr>
  </w:style>
  <w:style w:type="paragraph" w:styleId="Akapitzlist">
    <w:name w:val="List Paragraph"/>
    <w:basedOn w:val="Normalny"/>
    <w:uiPriority w:val="34"/>
    <w:qFormat/>
    <w:rsid w:val="00DC6D2E"/>
    <w:pPr>
      <w:ind w:left="720"/>
      <w:contextualSpacing/>
    </w:pPr>
  </w:style>
  <w:style w:type="character" w:styleId="Hipercze">
    <w:name w:val="Hyperlink"/>
    <w:uiPriority w:val="99"/>
    <w:unhideWhenUsed/>
    <w:rsid w:val="00DC6D2E"/>
    <w:rPr>
      <w:color w:val="0563C1"/>
      <w:u w:val="single"/>
    </w:rPr>
  </w:style>
  <w:style w:type="paragraph" w:styleId="Tytu">
    <w:name w:val="Title"/>
    <w:basedOn w:val="Normalny"/>
    <w:next w:val="Podtytu"/>
    <w:link w:val="TytuZnak"/>
    <w:qFormat/>
    <w:rsid w:val="00DC6D2E"/>
    <w:pPr>
      <w:jc w:val="center"/>
    </w:pPr>
    <w:rPr>
      <w:b/>
      <w:caps/>
      <w:lang w:eastAsia="ar-SA"/>
    </w:rPr>
  </w:style>
  <w:style w:type="character" w:customStyle="1" w:styleId="TytuZnak">
    <w:name w:val="Tytuł Znak"/>
    <w:link w:val="Tytu"/>
    <w:rsid w:val="00DC6D2E"/>
    <w:rPr>
      <w:rFonts w:ascii="Times New Roman" w:eastAsia="Lucida Sans Unicode" w:hAnsi="Times New Roman" w:cs="Times New Roman"/>
      <w:b/>
      <w:caps/>
      <w:kern w:val="1"/>
      <w:sz w:val="24"/>
      <w:szCs w:val="24"/>
      <w:lang w:eastAsia="ar-SA"/>
    </w:rPr>
  </w:style>
  <w:style w:type="paragraph" w:customStyle="1" w:styleId="zdnia">
    <w:name w:val="z dnia"/>
    <w:basedOn w:val="Normalny"/>
    <w:rsid w:val="00DC6D2E"/>
    <w:pPr>
      <w:autoSpaceDE w:val="0"/>
      <w:jc w:val="center"/>
    </w:pPr>
    <w:rPr>
      <w:lang w:eastAsia="ar-SA"/>
    </w:rPr>
  </w:style>
  <w:style w:type="paragraph" w:styleId="Podtytu">
    <w:name w:val="Subtitle"/>
    <w:basedOn w:val="Normalny"/>
    <w:next w:val="Normalny"/>
    <w:link w:val="PodtytuZnak"/>
    <w:uiPriority w:val="11"/>
    <w:qFormat/>
    <w:rsid w:val="00DC6D2E"/>
    <w:pPr>
      <w:numPr>
        <w:ilvl w:val="1"/>
      </w:numPr>
      <w:spacing w:after="160"/>
    </w:pPr>
    <w:rPr>
      <w:rFonts w:ascii="Calibri" w:eastAsia="Times New Roman" w:hAnsi="Calibri"/>
      <w:color w:val="5A5A5A"/>
      <w:spacing w:val="15"/>
      <w:sz w:val="22"/>
      <w:szCs w:val="22"/>
    </w:rPr>
  </w:style>
  <w:style w:type="character" w:customStyle="1" w:styleId="PodtytuZnak">
    <w:name w:val="Podtytuł Znak"/>
    <w:link w:val="Podtytu"/>
    <w:uiPriority w:val="11"/>
    <w:rsid w:val="00DC6D2E"/>
    <w:rPr>
      <w:rFonts w:eastAsia="Times New Roman"/>
      <w:color w:val="5A5A5A"/>
      <w:spacing w:val="15"/>
      <w:kern w:val="1"/>
    </w:rPr>
  </w:style>
  <w:style w:type="character" w:customStyle="1" w:styleId="Nagwek3Znak">
    <w:name w:val="Nagłówek 3 Znak"/>
    <w:link w:val="Nagwek3"/>
    <w:rsid w:val="008E1272"/>
    <w:rPr>
      <w:rFonts w:ascii="Times New Roman" w:eastAsia="Times New Roman" w:hAnsi="Times New Roman" w:cs="Times New Roman"/>
      <w:b/>
      <w:kern w:val="1"/>
      <w:sz w:val="24"/>
      <w:szCs w:val="24"/>
    </w:rPr>
  </w:style>
  <w:style w:type="paragraph" w:styleId="Tekstpodstawowy">
    <w:name w:val="Body Text"/>
    <w:basedOn w:val="Normalny"/>
    <w:link w:val="TekstpodstawowyZnak"/>
    <w:rsid w:val="008E1272"/>
    <w:pPr>
      <w:spacing w:after="120"/>
    </w:pPr>
  </w:style>
  <w:style w:type="character" w:customStyle="1" w:styleId="TekstpodstawowyZnak">
    <w:name w:val="Tekst podstawowy Znak"/>
    <w:link w:val="Tekstpodstawowy"/>
    <w:rsid w:val="008E1272"/>
    <w:rPr>
      <w:rFonts w:ascii="Times New Roman" w:eastAsia="Lucida Sans Unicode" w:hAnsi="Times New Roman" w:cs="Times New Roman"/>
      <w:kern w:val="1"/>
      <w:sz w:val="24"/>
      <w:szCs w:val="24"/>
    </w:rPr>
  </w:style>
  <w:style w:type="character" w:customStyle="1" w:styleId="Nagwek1Znak">
    <w:name w:val="Nagłówek 1 Znak"/>
    <w:basedOn w:val="Domylnaczcionkaakapitu"/>
    <w:link w:val="Nagwek1"/>
    <w:uiPriority w:val="9"/>
    <w:rsid w:val="004E7659"/>
    <w:rPr>
      <w:rFonts w:asciiTheme="majorHAnsi" w:eastAsiaTheme="majorEastAsia" w:hAnsiTheme="majorHAnsi" w:cstheme="majorBidi"/>
      <w:color w:val="2F5496" w:themeColor="accent1" w:themeShade="BF"/>
      <w:kern w:val="1"/>
      <w:sz w:val="32"/>
      <w:szCs w:val="32"/>
      <w:lang w:eastAsia="en-US"/>
    </w:rPr>
  </w:style>
  <w:style w:type="character" w:customStyle="1" w:styleId="Nagwek2Znak">
    <w:name w:val="Nagłówek 2 Znak"/>
    <w:basedOn w:val="Domylnaczcionkaakapitu"/>
    <w:link w:val="Nagwek2"/>
    <w:uiPriority w:val="9"/>
    <w:rsid w:val="004E7659"/>
    <w:rPr>
      <w:rFonts w:asciiTheme="majorHAnsi" w:eastAsiaTheme="majorEastAsia" w:hAnsiTheme="majorHAnsi" w:cstheme="majorBidi"/>
      <w:color w:val="2F5496" w:themeColor="accent1" w:themeShade="BF"/>
      <w:kern w:val="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1756</Words>
  <Characters>10537</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Zarzdzenie Regionalnego Dyrektora Ochrony Środowiska w Olsztynie</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Zarzdzenie Regionalnego Dyrektora Ochrony Środowiska w Olsztynie</dc:title>
  <dc:subject/>
  <dc:creator>Magdalena Horbal</dc:creator>
  <cp:keywords/>
  <dc:description/>
  <cp:lastModifiedBy>Iwona Bobek</cp:lastModifiedBy>
  <cp:revision>2</cp:revision>
  <cp:lastPrinted>2023-06-22T09:40:00Z</cp:lastPrinted>
  <dcterms:created xsi:type="dcterms:W3CDTF">2024-02-26T12:44:00Z</dcterms:created>
  <dcterms:modified xsi:type="dcterms:W3CDTF">2024-02-26T12:44:00Z</dcterms:modified>
</cp:coreProperties>
</file>