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D3B6" w14:textId="77777777" w:rsidR="00A9292C" w:rsidRPr="00031619" w:rsidRDefault="00000000" w:rsidP="00031619">
      <w:pPr>
        <w:pStyle w:val="Nagwek1"/>
        <w:spacing w:before="77"/>
        <w:ind w:right="4"/>
        <w:jc w:val="left"/>
      </w:pPr>
      <w:r w:rsidRPr="00031619">
        <w:t>Dokumenty</w:t>
      </w:r>
      <w:r w:rsidRPr="00031619">
        <w:rPr>
          <w:spacing w:val="-7"/>
        </w:rPr>
        <w:t xml:space="preserve"> </w:t>
      </w:r>
      <w:r w:rsidRPr="00031619">
        <w:t xml:space="preserve">i </w:t>
      </w:r>
      <w:r w:rsidRPr="00031619">
        <w:rPr>
          <w:spacing w:val="-2"/>
        </w:rPr>
        <w:t>ewidencje</w:t>
      </w:r>
    </w:p>
    <w:p w14:paraId="6744C2FC" w14:textId="77777777" w:rsidR="00A9292C" w:rsidRPr="00031619" w:rsidRDefault="00000000" w:rsidP="00031619">
      <w:pPr>
        <w:spacing w:before="2"/>
        <w:ind w:left="4" w:right="1"/>
        <w:rPr>
          <w:rFonts w:ascii="Arial" w:hAnsi="Arial" w:cs="Arial"/>
          <w:b/>
        </w:rPr>
      </w:pPr>
      <w:r w:rsidRPr="00031619">
        <w:rPr>
          <w:rFonts w:ascii="Arial" w:hAnsi="Arial" w:cs="Arial"/>
          <w:b/>
        </w:rPr>
        <w:t>umożliwiające</w:t>
      </w:r>
      <w:r w:rsidRPr="00031619">
        <w:rPr>
          <w:rFonts w:ascii="Arial" w:hAnsi="Arial" w:cs="Arial"/>
          <w:b/>
          <w:spacing w:val="-6"/>
        </w:rPr>
        <w:t xml:space="preserve"> </w:t>
      </w:r>
      <w:r w:rsidRPr="00031619">
        <w:rPr>
          <w:rFonts w:ascii="Arial" w:hAnsi="Arial" w:cs="Arial"/>
          <w:b/>
        </w:rPr>
        <w:t>przeprowadzenie</w:t>
      </w:r>
      <w:r w:rsidRPr="00031619">
        <w:rPr>
          <w:rFonts w:ascii="Arial" w:hAnsi="Arial" w:cs="Arial"/>
          <w:b/>
          <w:spacing w:val="-8"/>
        </w:rPr>
        <w:t xml:space="preserve"> </w:t>
      </w:r>
      <w:r w:rsidRPr="00031619">
        <w:rPr>
          <w:rFonts w:ascii="Arial" w:hAnsi="Arial" w:cs="Arial"/>
          <w:b/>
        </w:rPr>
        <w:t>czynności</w:t>
      </w:r>
      <w:r w:rsidRPr="00031619">
        <w:rPr>
          <w:rFonts w:ascii="Arial" w:hAnsi="Arial" w:cs="Arial"/>
          <w:b/>
          <w:spacing w:val="-5"/>
        </w:rPr>
        <w:t xml:space="preserve"> </w:t>
      </w:r>
      <w:r w:rsidRPr="00031619">
        <w:rPr>
          <w:rFonts w:ascii="Arial" w:hAnsi="Arial" w:cs="Arial"/>
          <w:b/>
        </w:rPr>
        <w:t>kontrolno-rozpoznawczych</w:t>
      </w:r>
      <w:r w:rsidRPr="00031619">
        <w:rPr>
          <w:rFonts w:ascii="Arial" w:hAnsi="Arial" w:cs="Arial"/>
          <w:b/>
          <w:spacing w:val="-4"/>
        </w:rPr>
        <w:t xml:space="preserve"> </w:t>
      </w:r>
      <w:r w:rsidRPr="00031619">
        <w:rPr>
          <w:rFonts w:ascii="Arial" w:hAnsi="Arial" w:cs="Arial"/>
          <w:b/>
        </w:rPr>
        <w:t>–</w:t>
      </w:r>
      <w:r w:rsidRPr="00031619">
        <w:rPr>
          <w:rFonts w:ascii="Arial" w:hAnsi="Arial" w:cs="Arial"/>
          <w:b/>
          <w:spacing w:val="-6"/>
        </w:rPr>
        <w:t xml:space="preserve"> </w:t>
      </w:r>
      <w:r w:rsidRPr="00031619">
        <w:rPr>
          <w:rFonts w:ascii="Arial" w:hAnsi="Arial" w:cs="Arial"/>
          <w:b/>
        </w:rPr>
        <w:t xml:space="preserve">odbioru </w:t>
      </w:r>
      <w:r w:rsidRPr="00031619">
        <w:rPr>
          <w:rFonts w:ascii="Arial" w:hAnsi="Arial" w:cs="Arial"/>
          <w:b/>
          <w:spacing w:val="-2"/>
        </w:rPr>
        <w:t>inwestycji</w:t>
      </w:r>
    </w:p>
    <w:p w14:paraId="53F91D87" w14:textId="77777777" w:rsidR="00A9292C" w:rsidRPr="00031619" w:rsidRDefault="00000000" w:rsidP="00031619">
      <w:pPr>
        <w:pStyle w:val="Tekstpodstawowy"/>
        <w:spacing w:before="253"/>
        <w:ind w:left="141" w:right="138" w:firstLine="396"/>
        <w:jc w:val="left"/>
        <w:rPr>
          <w:rFonts w:ascii="Arial" w:hAnsi="Arial" w:cs="Arial"/>
        </w:rPr>
      </w:pPr>
      <w:r w:rsidRPr="00031619">
        <w:rPr>
          <w:rFonts w:ascii="Arial" w:hAnsi="Arial" w:cs="Arial"/>
        </w:rPr>
        <w:t>Stosownie do ww. praw i obowiązków kontrolowanego oraz zakresu przedmiotowego planowanych</w:t>
      </w:r>
      <w:r w:rsidRPr="00031619">
        <w:rPr>
          <w:rFonts w:ascii="Arial" w:hAnsi="Arial" w:cs="Arial"/>
          <w:spacing w:val="78"/>
          <w:w w:val="150"/>
        </w:rPr>
        <w:t xml:space="preserve"> </w:t>
      </w:r>
      <w:r w:rsidRPr="00031619">
        <w:rPr>
          <w:rFonts w:ascii="Arial" w:hAnsi="Arial" w:cs="Arial"/>
        </w:rPr>
        <w:t>czynności</w:t>
      </w:r>
      <w:r w:rsidRPr="00031619">
        <w:rPr>
          <w:rFonts w:ascii="Arial" w:hAnsi="Arial" w:cs="Arial"/>
          <w:spacing w:val="76"/>
          <w:w w:val="150"/>
        </w:rPr>
        <w:t xml:space="preserve"> </w:t>
      </w:r>
      <w:r w:rsidRPr="00031619">
        <w:rPr>
          <w:rFonts w:ascii="Arial" w:hAnsi="Arial" w:cs="Arial"/>
        </w:rPr>
        <w:t>kontrolno-rozpoznawczych,</w:t>
      </w:r>
      <w:r w:rsidRPr="00031619">
        <w:rPr>
          <w:rFonts w:ascii="Arial" w:hAnsi="Arial" w:cs="Arial"/>
          <w:spacing w:val="79"/>
          <w:w w:val="150"/>
        </w:rPr>
        <w:t xml:space="preserve"> </w:t>
      </w:r>
      <w:r w:rsidRPr="00031619">
        <w:rPr>
          <w:rFonts w:ascii="Arial" w:hAnsi="Arial" w:cs="Arial"/>
        </w:rPr>
        <w:t>w</w:t>
      </w:r>
      <w:r w:rsidRPr="00031619">
        <w:rPr>
          <w:rFonts w:ascii="Arial" w:hAnsi="Arial" w:cs="Arial"/>
          <w:spacing w:val="76"/>
          <w:w w:val="150"/>
        </w:rPr>
        <w:t xml:space="preserve"> </w:t>
      </w:r>
      <w:r w:rsidRPr="00031619">
        <w:rPr>
          <w:rFonts w:ascii="Arial" w:hAnsi="Arial" w:cs="Arial"/>
        </w:rPr>
        <w:t>celu</w:t>
      </w:r>
      <w:r w:rsidRPr="00031619">
        <w:rPr>
          <w:rFonts w:ascii="Arial" w:hAnsi="Arial" w:cs="Arial"/>
          <w:spacing w:val="78"/>
          <w:w w:val="150"/>
        </w:rPr>
        <w:t xml:space="preserve"> </w:t>
      </w:r>
      <w:r w:rsidRPr="00031619">
        <w:rPr>
          <w:rFonts w:ascii="Arial" w:hAnsi="Arial" w:cs="Arial"/>
        </w:rPr>
        <w:t>zapewnienia</w:t>
      </w:r>
      <w:r w:rsidRPr="00031619">
        <w:rPr>
          <w:rFonts w:ascii="Arial" w:hAnsi="Arial" w:cs="Arial"/>
          <w:spacing w:val="79"/>
          <w:w w:val="150"/>
        </w:rPr>
        <w:t xml:space="preserve"> </w:t>
      </w:r>
      <w:r w:rsidRPr="00031619">
        <w:rPr>
          <w:rFonts w:ascii="Arial" w:hAnsi="Arial" w:cs="Arial"/>
        </w:rPr>
        <w:t>sprawności i</w:t>
      </w:r>
      <w:r w:rsidRPr="00031619">
        <w:rPr>
          <w:rFonts w:ascii="Arial" w:hAnsi="Arial" w:cs="Arial"/>
          <w:spacing w:val="-7"/>
        </w:rPr>
        <w:t xml:space="preserve"> </w:t>
      </w:r>
      <w:r w:rsidRPr="00031619">
        <w:rPr>
          <w:rFonts w:ascii="Arial" w:hAnsi="Arial" w:cs="Arial"/>
        </w:rPr>
        <w:t>efektywności oraz skrócenia czasu trwania kontroli, wskazanym jest przygotowanie następujących</w:t>
      </w:r>
      <w:r w:rsidRPr="00031619">
        <w:rPr>
          <w:rFonts w:ascii="Arial" w:hAnsi="Arial" w:cs="Arial"/>
          <w:spacing w:val="-16"/>
        </w:rPr>
        <w:t xml:space="preserve"> </w:t>
      </w:r>
      <w:r w:rsidRPr="00031619">
        <w:rPr>
          <w:rFonts w:ascii="Arial" w:hAnsi="Arial" w:cs="Arial"/>
        </w:rPr>
        <w:t>dokumentów</w:t>
      </w:r>
      <w:r w:rsidRPr="00031619">
        <w:rPr>
          <w:rFonts w:ascii="Arial" w:hAnsi="Arial" w:cs="Arial"/>
          <w:spacing w:val="-15"/>
        </w:rPr>
        <w:t xml:space="preserve"> </w:t>
      </w:r>
      <w:r w:rsidRPr="00031619">
        <w:rPr>
          <w:rFonts w:ascii="Arial" w:hAnsi="Arial" w:cs="Arial"/>
        </w:rPr>
        <w:t>i</w:t>
      </w:r>
      <w:r w:rsidRPr="00031619">
        <w:rPr>
          <w:rFonts w:ascii="Arial" w:hAnsi="Arial" w:cs="Arial"/>
          <w:spacing w:val="-15"/>
        </w:rPr>
        <w:t xml:space="preserve"> </w:t>
      </w:r>
      <w:r w:rsidRPr="00031619">
        <w:rPr>
          <w:rFonts w:ascii="Arial" w:hAnsi="Arial" w:cs="Arial"/>
        </w:rPr>
        <w:t>ewidencji</w:t>
      </w:r>
    </w:p>
    <w:p w14:paraId="16EEB809" w14:textId="77777777" w:rsidR="00A9292C" w:rsidRPr="00031619" w:rsidRDefault="00A9292C" w:rsidP="00031619">
      <w:pPr>
        <w:pStyle w:val="Tekstpodstawowy"/>
        <w:spacing w:before="23"/>
        <w:ind w:left="0" w:firstLine="0"/>
        <w:jc w:val="left"/>
        <w:rPr>
          <w:rFonts w:ascii="Arial" w:hAnsi="Arial" w:cs="Arial"/>
        </w:rPr>
      </w:pPr>
    </w:p>
    <w:p w14:paraId="5F16EBA3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23"/>
          <w:tab w:val="left" w:pos="501"/>
        </w:tabs>
        <w:spacing w:before="1"/>
        <w:ind w:right="144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>pełnomocnictwo lub upoważnienie wystawione przez podmiot kontrolowany dla osoby wyznaczonej do jego reprezentowania podczas kontroli oraz do podpisania protokołu,</w:t>
      </w:r>
    </w:p>
    <w:p w14:paraId="0D5AB92A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</w:tabs>
        <w:spacing w:line="251" w:lineRule="exact"/>
        <w:ind w:left="499" w:hanging="358"/>
        <w:rPr>
          <w:rFonts w:ascii="Arial" w:hAnsi="Arial" w:cs="Arial"/>
        </w:rPr>
      </w:pPr>
      <w:r w:rsidRPr="00031619">
        <w:rPr>
          <w:rFonts w:ascii="Arial" w:hAnsi="Arial" w:cs="Arial"/>
          <w:spacing w:val="-2"/>
        </w:rPr>
        <w:t>decyzję</w:t>
      </w:r>
      <w:r w:rsidRPr="00031619">
        <w:rPr>
          <w:rFonts w:ascii="Arial" w:hAnsi="Arial" w:cs="Arial"/>
          <w:spacing w:val="-6"/>
        </w:rPr>
        <w:t xml:space="preserve"> </w:t>
      </w:r>
      <w:r w:rsidRPr="00031619">
        <w:rPr>
          <w:rFonts w:ascii="Arial" w:hAnsi="Arial" w:cs="Arial"/>
          <w:spacing w:val="-2"/>
        </w:rPr>
        <w:t>o zatwierdzeniu</w:t>
      </w:r>
      <w:r w:rsidRPr="00031619">
        <w:rPr>
          <w:rFonts w:ascii="Arial" w:hAnsi="Arial" w:cs="Arial"/>
          <w:spacing w:val="-1"/>
        </w:rPr>
        <w:t xml:space="preserve"> </w:t>
      </w:r>
      <w:r w:rsidRPr="00031619">
        <w:rPr>
          <w:rFonts w:ascii="Arial" w:hAnsi="Arial" w:cs="Arial"/>
          <w:spacing w:val="-2"/>
        </w:rPr>
        <w:t>projektu</w:t>
      </w:r>
      <w:r w:rsidRPr="00031619">
        <w:rPr>
          <w:rFonts w:ascii="Arial" w:hAnsi="Arial" w:cs="Arial"/>
          <w:spacing w:val="-3"/>
        </w:rPr>
        <w:t xml:space="preserve"> </w:t>
      </w:r>
      <w:r w:rsidRPr="00031619">
        <w:rPr>
          <w:rFonts w:ascii="Arial" w:hAnsi="Arial" w:cs="Arial"/>
          <w:spacing w:val="-2"/>
        </w:rPr>
        <w:t>budowlanego</w:t>
      </w:r>
      <w:r w:rsidRPr="00031619">
        <w:rPr>
          <w:rFonts w:ascii="Arial" w:hAnsi="Arial" w:cs="Arial"/>
          <w:spacing w:val="-3"/>
        </w:rPr>
        <w:t xml:space="preserve"> </w:t>
      </w:r>
      <w:r w:rsidRPr="00031619">
        <w:rPr>
          <w:rFonts w:ascii="Arial" w:hAnsi="Arial" w:cs="Arial"/>
          <w:spacing w:val="-2"/>
        </w:rPr>
        <w:t>i</w:t>
      </w:r>
      <w:r w:rsidRPr="00031619">
        <w:rPr>
          <w:rFonts w:ascii="Arial" w:hAnsi="Arial" w:cs="Arial"/>
          <w:spacing w:val="-5"/>
        </w:rPr>
        <w:t xml:space="preserve"> </w:t>
      </w:r>
      <w:r w:rsidRPr="00031619">
        <w:rPr>
          <w:rFonts w:ascii="Arial" w:hAnsi="Arial" w:cs="Arial"/>
          <w:spacing w:val="-2"/>
        </w:rPr>
        <w:t>o</w:t>
      </w:r>
      <w:r w:rsidRPr="00031619">
        <w:rPr>
          <w:rFonts w:ascii="Arial" w:hAnsi="Arial" w:cs="Arial"/>
          <w:spacing w:val="-6"/>
        </w:rPr>
        <w:t xml:space="preserve"> </w:t>
      </w:r>
      <w:r w:rsidRPr="00031619">
        <w:rPr>
          <w:rFonts w:ascii="Arial" w:hAnsi="Arial" w:cs="Arial"/>
          <w:spacing w:val="-2"/>
        </w:rPr>
        <w:t>udzieleniu</w:t>
      </w:r>
      <w:r w:rsidRPr="00031619">
        <w:rPr>
          <w:rFonts w:ascii="Arial" w:hAnsi="Arial" w:cs="Arial"/>
          <w:spacing w:val="-3"/>
        </w:rPr>
        <w:t xml:space="preserve"> </w:t>
      </w:r>
      <w:r w:rsidRPr="00031619">
        <w:rPr>
          <w:rFonts w:ascii="Arial" w:hAnsi="Arial" w:cs="Arial"/>
          <w:spacing w:val="-2"/>
        </w:rPr>
        <w:t>pozwolenia</w:t>
      </w:r>
      <w:r w:rsidRPr="00031619">
        <w:rPr>
          <w:rFonts w:ascii="Arial" w:hAnsi="Arial" w:cs="Arial"/>
          <w:spacing w:val="-3"/>
        </w:rPr>
        <w:t xml:space="preserve"> </w:t>
      </w:r>
      <w:r w:rsidRPr="00031619">
        <w:rPr>
          <w:rFonts w:ascii="Arial" w:hAnsi="Arial" w:cs="Arial"/>
          <w:spacing w:val="-2"/>
        </w:rPr>
        <w:t>na</w:t>
      </w:r>
      <w:r w:rsidRPr="00031619">
        <w:rPr>
          <w:rFonts w:ascii="Arial" w:hAnsi="Arial" w:cs="Arial"/>
          <w:spacing w:val="-3"/>
        </w:rPr>
        <w:t xml:space="preserve"> </w:t>
      </w:r>
      <w:r w:rsidRPr="00031619">
        <w:rPr>
          <w:rFonts w:ascii="Arial" w:hAnsi="Arial" w:cs="Arial"/>
          <w:spacing w:val="-2"/>
        </w:rPr>
        <w:t>budowę,</w:t>
      </w:r>
    </w:p>
    <w:p w14:paraId="6C7E37C7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"/>
        <w:ind w:right="143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 xml:space="preserve">projekt budowlany (projekt zagospodarowania działki lub terenu oraz projekt </w:t>
      </w:r>
      <w:r w:rsidRPr="00031619">
        <w:rPr>
          <w:rFonts w:ascii="Arial" w:hAnsi="Arial" w:cs="Arial"/>
          <w:spacing w:val="-2"/>
        </w:rPr>
        <w:t>architektoniczno-budowlany),</w:t>
      </w:r>
    </w:p>
    <w:p w14:paraId="412EBDFC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"/>
        <w:ind w:right="143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 xml:space="preserve">projekty architektoniczno-budowlane branżowe, w tym projekty urządzeń </w:t>
      </w:r>
      <w:r w:rsidRPr="00031619">
        <w:rPr>
          <w:rFonts w:ascii="Arial" w:hAnsi="Arial" w:cs="Arial"/>
          <w:spacing w:val="-2"/>
        </w:rPr>
        <w:t>przeciwpożarowych,</w:t>
      </w:r>
    </w:p>
    <w:p w14:paraId="393B4D94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39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>dokumenty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potwierdzające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uzyskanie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zgody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na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odstępstwa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od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przepisów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 xml:space="preserve">lub na zastosowanie rozwiązań zamiennych w stosunku do wymagań ochrony </w:t>
      </w:r>
      <w:r w:rsidRPr="00031619">
        <w:rPr>
          <w:rFonts w:ascii="Arial" w:hAnsi="Arial" w:cs="Arial"/>
          <w:spacing w:val="-2"/>
        </w:rPr>
        <w:t>przeciwpożarowej,</w:t>
      </w:r>
    </w:p>
    <w:p w14:paraId="331C0939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23"/>
        </w:tabs>
        <w:spacing w:line="252" w:lineRule="exact"/>
        <w:ind w:left="423" w:hanging="282"/>
        <w:rPr>
          <w:rFonts w:ascii="Arial" w:hAnsi="Arial" w:cs="Arial"/>
        </w:rPr>
      </w:pPr>
      <w:r w:rsidRPr="00031619">
        <w:rPr>
          <w:rFonts w:ascii="Arial" w:hAnsi="Arial" w:cs="Arial"/>
          <w:w w:val="90"/>
        </w:rPr>
        <w:t>dokumentację</w:t>
      </w:r>
      <w:r w:rsidRPr="00031619">
        <w:rPr>
          <w:rFonts w:ascii="Arial" w:hAnsi="Arial" w:cs="Arial"/>
          <w:spacing w:val="37"/>
        </w:rPr>
        <w:t xml:space="preserve"> </w:t>
      </w:r>
      <w:r w:rsidRPr="00031619">
        <w:rPr>
          <w:rFonts w:ascii="Arial" w:hAnsi="Arial" w:cs="Arial"/>
          <w:spacing w:val="-2"/>
        </w:rPr>
        <w:t>powykonawczą,</w:t>
      </w:r>
    </w:p>
    <w:p w14:paraId="559A9D1B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23"/>
        </w:tabs>
        <w:spacing w:line="252" w:lineRule="exact"/>
        <w:ind w:left="423" w:hanging="282"/>
        <w:rPr>
          <w:rFonts w:ascii="Arial" w:hAnsi="Arial" w:cs="Arial"/>
        </w:rPr>
      </w:pPr>
      <w:r w:rsidRPr="00031619">
        <w:rPr>
          <w:rFonts w:ascii="Arial" w:hAnsi="Arial" w:cs="Arial"/>
        </w:rPr>
        <w:t>dziennik</w:t>
      </w:r>
      <w:r w:rsidRPr="00031619">
        <w:rPr>
          <w:rFonts w:ascii="Arial" w:hAnsi="Arial" w:cs="Arial"/>
          <w:spacing w:val="-5"/>
        </w:rPr>
        <w:t xml:space="preserve"> </w:t>
      </w:r>
      <w:r w:rsidRPr="00031619">
        <w:rPr>
          <w:rFonts w:ascii="Arial" w:hAnsi="Arial" w:cs="Arial"/>
          <w:spacing w:val="-2"/>
        </w:rPr>
        <w:t>budowy,</w:t>
      </w:r>
    </w:p>
    <w:p w14:paraId="278A0700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23"/>
          <w:tab w:val="left" w:pos="501"/>
        </w:tabs>
        <w:spacing w:before="2"/>
        <w:ind w:right="140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>oświadczenie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kierownika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budowy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o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zgodności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wykonania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obiektu</w:t>
      </w:r>
      <w:r w:rsidRPr="00031619">
        <w:rPr>
          <w:rFonts w:ascii="Arial" w:hAnsi="Arial" w:cs="Arial"/>
          <w:spacing w:val="80"/>
          <w:w w:val="150"/>
        </w:rPr>
        <w:t xml:space="preserve"> </w:t>
      </w:r>
      <w:r w:rsidRPr="00031619">
        <w:rPr>
          <w:rFonts w:ascii="Arial" w:hAnsi="Arial" w:cs="Arial"/>
        </w:rPr>
        <w:t>budowlanego z projektem budowlanym lub warunkami pozwolenia na budowę oraz przepisami,</w:t>
      </w:r>
    </w:p>
    <w:p w14:paraId="753B5DF1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23"/>
          <w:tab w:val="left" w:pos="501"/>
        </w:tabs>
        <w:ind w:right="143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 xml:space="preserve">deklaracje własności użytkowych, deklaracje zgodności, świadectwa dopuszczenia, </w:t>
      </w:r>
      <w:r w:rsidRPr="00031619">
        <w:rPr>
          <w:rFonts w:ascii="Arial" w:hAnsi="Arial" w:cs="Arial"/>
          <w:spacing w:val="-2"/>
        </w:rPr>
        <w:t>certyfikaty</w:t>
      </w:r>
      <w:r w:rsidRPr="00031619">
        <w:rPr>
          <w:rFonts w:ascii="Arial" w:hAnsi="Arial" w:cs="Arial"/>
          <w:spacing w:val="-10"/>
        </w:rPr>
        <w:t xml:space="preserve"> </w:t>
      </w:r>
      <w:r w:rsidRPr="00031619">
        <w:rPr>
          <w:rFonts w:ascii="Arial" w:hAnsi="Arial" w:cs="Arial"/>
          <w:spacing w:val="-2"/>
        </w:rPr>
        <w:t>zgodności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i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aprobaty</w:t>
      </w:r>
      <w:r w:rsidRPr="00031619">
        <w:rPr>
          <w:rFonts w:ascii="Arial" w:hAnsi="Arial" w:cs="Arial"/>
          <w:spacing w:val="-10"/>
        </w:rPr>
        <w:t xml:space="preserve"> </w:t>
      </w:r>
      <w:r w:rsidRPr="00031619">
        <w:rPr>
          <w:rFonts w:ascii="Arial" w:hAnsi="Arial" w:cs="Arial"/>
          <w:spacing w:val="-2"/>
        </w:rPr>
        <w:t>techniczne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na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zastosowane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w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2"/>
        </w:rPr>
        <w:t>obiekcie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wyroby</w:t>
      </w:r>
      <w:r w:rsidRPr="00031619">
        <w:rPr>
          <w:rFonts w:ascii="Arial" w:hAnsi="Arial" w:cs="Arial"/>
          <w:spacing w:val="-10"/>
        </w:rPr>
        <w:t xml:space="preserve"> </w:t>
      </w:r>
      <w:r w:rsidRPr="00031619">
        <w:rPr>
          <w:rFonts w:ascii="Arial" w:hAnsi="Arial" w:cs="Arial"/>
          <w:spacing w:val="-2"/>
        </w:rPr>
        <w:t xml:space="preserve">budowlane </w:t>
      </w:r>
      <w:r w:rsidRPr="00031619">
        <w:rPr>
          <w:rFonts w:ascii="Arial" w:hAnsi="Arial" w:cs="Arial"/>
          <w:spacing w:val="-6"/>
        </w:rPr>
        <w:t>i</w:t>
      </w:r>
      <w:r w:rsidRPr="00031619">
        <w:rPr>
          <w:rFonts w:ascii="Arial" w:hAnsi="Arial" w:cs="Arial"/>
          <w:spacing w:val="-10"/>
        </w:rPr>
        <w:t xml:space="preserve"> </w:t>
      </w:r>
      <w:r w:rsidRPr="00031619">
        <w:rPr>
          <w:rFonts w:ascii="Arial" w:hAnsi="Arial" w:cs="Arial"/>
          <w:spacing w:val="-6"/>
        </w:rPr>
        <w:t>urządzenia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6"/>
        </w:rPr>
        <w:t>przeciwpożarowe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6"/>
        </w:rPr>
        <w:t>służące</w:t>
      </w:r>
      <w:r w:rsidRPr="00031619">
        <w:rPr>
          <w:rFonts w:ascii="Arial" w:hAnsi="Arial" w:cs="Arial"/>
          <w:spacing w:val="-10"/>
        </w:rPr>
        <w:t xml:space="preserve"> </w:t>
      </w:r>
      <w:r w:rsidRPr="00031619">
        <w:rPr>
          <w:rFonts w:ascii="Arial" w:hAnsi="Arial" w:cs="Arial"/>
          <w:spacing w:val="-6"/>
        </w:rPr>
        <w:t>ochronie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6"/>
        </w:rPr>
        <w:t>przeciwpożarowej,</w:t>
      </w:r>
    </w:p>
    <w:p w14:paraId="018FE9AE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3" w:hanging="360"/>
        <w:rPr>
          <w:rFonts w:ascii="Arial" w:hAnsi="Arial" w:cs="Arial"/>
        </w:rPr>
      </w:pPr>
      <w:r w:rsidRPr="00031619">
        <w:rPr>
          <w:rFonts w:ascii="Arial" w:hAnsi="Arial" w:cs="Arial"/>
          <w:spacing w:val="-2"/>
        </w:rPr>
        <w:t>protokoły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z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przeprowadzonych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odpowiednich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dla</w:t>
      </w:r>
      <w:r w:rsidRPr="00031619">
        <w:rPr>
          <w:rFonts w:ascii="Arial" w:hAnsi="Arial" w:cs="Arial"/>
          <w:spacing w:val="-6"/>
        </w:rPr>
        <w:t xml:space="preserve"> </w:t>
      </w:r>
      <w:r w:rsidRPr="00031619">
        <w:rPr>
          <w:rFonts w:ascii="Arial" w:hAnsi="Arial" w:cs="Arial"/>
          <w:spacing w:val="-2"/>
        </w:rPr>
        <w:t>danego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urządzenia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 xml:space="preserve">przeciwpożarowego </w:t>
      </w:r>
      <w:r w:rsidRPr="00031619">
        <w:rPr>
          <w:rFonts w:ascii="Arial" w:hAnsi="Arial" w:cs="Arial"/>
          <w:spacing w:val="-4"/>
        </w:rPr>
        <w:t>prób</w:t>
      </w:r>
      <w:r w:rsidRPr="00031619">
        <w:rPr>
          <w:rFonts w:ascii="Arial" w:hAnsi="Arial" w:cs="Arial"/>
          <w:spacing w:val="-12"/>
        </w:rPr>
        <w:t xml:space="preserve"> </w:t>
      </w:r>
      <w:r w:rsidRPr="00031619">
        <w:rPr>
          <w:rFonts w:ascii="Arial" w:hAnsi="Arial" w:cs="Arial"/>
          <w:spacing w:val="-4"/>
        </w:rPr>
        <w:t>i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badań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potwierdzających</w:t>
      </w:r>
      <w:r w:rsidRPr="00031619">
        <w:rPr>
          <w:rFonts w:ascii="Arial" w:hAnsi="Arial" w:cs="Arial"/>
          <w:spacing w:val="-12"/>
        </w:rPr>
        <w:t xml:space="preserve"> </w:t>
      </w:r>
      <w:r w:rsidRPr="00031619">
        <w:rPr>
          <w:rFonts w:ascii="Arial" w:hAnsi="Arial" w:cs="Arial"/>
          <w:spacing w:val="-4"/>
        </w:rPr>
        <w:t>prawidłowość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ich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działania,</w:t>
      </w:r>
    </w:p>
    <w:p w14:paraId="090466E5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2" w:hanging="360"/>
        <w:rPr>
          <w:rFonts w:ascii="Arial" w:hAnsi="Arial" w:cs="Arial"/>
        </w:rPr>
      </w:pPr>
      <w:r w:rsidRPr="00031619">
        <w:rPr>
          <w:rFonts w:ascii="Arial" w:hAnsi="Arial" w:cs="Arial"/>
          <w:spacing w:val="-4"/>
        </w:rPr>
        <w:t>protokoły</w:t>
      </w:r>
      <w:r w:rsidRPr="00031619">
        <w:rPr>
          <w:rFonts w:ascii="Arial" w:hAnsi="Arial" w:cs="Arial"/>
          <w:spacing w:val="-12"/>
        </w:rPr>
        <w:t xml:space="preserve"> </w:t>
      </w:r>
      <w:r w:rsidRPr="00031619">
        <w:rPr>
          <w:rFonts w:ascii="Arial" w:hAnsi="Arial" w:cs="Arial"/>
          <w:spacing w:val="-4"/>
        </w:rPr>
        <w:t>z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wykonania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zabezpieczenia</w:t>
      </w:r>
      <w:r w:rsidRPr="00031619">
        <w:rPr>
          <w:rFonts w:ascii="Arial" w:hAnsi="Arial" w:cs="Arial"/>
          <w:spacing w:val="-12"/>
        </w:rPr>
        <w:t xml:space="preserve"> </w:t>
      </w:r>
      <w:r w:rsidRPr="00031619">
        <w:rPr>
          <w:rFonts w:ascii="Arial" w:hAnsi="Arial" w:cs="Arial"/>
          <w:spacing w:val="-4"/>
        </w:rPr>
        <w:t>przeciwpożarowego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oraz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ogniochronnego</w:t>
      </w:r>
      <w:r w:rsidRPr="00031619">
        <w:rPr>
          <w:rFonts w:ascii="Arial" w:hAnsi="Arial" w:cs="Arial"/>
          <w:spacing w:val="-11"/>
        </w:rPr>
        <w:t xml:space="preserve"> </w:t>
      </w:r>
      <w:r w:rsidRPr="00031619">
        <w:rPr>
          <w:rFonts w:ascii="Arial" w:hAnsi="Arial" w:cs="Arial"/>
          <w:spacing w:val="-4"/>
        </w:rPr>
        <w:t>przejść</w:t>
      </w:r>
      <w:r w:rsidRPr="00031619">
        <w:rPr>
          <w:rFonts w:ascii="Arial" w:hAnsi="Arial" w:cs="Arial"/>
          <w:spacing w:val="-12"/>
        </w:rPr>
        <w:t xml:space="preserve"> </w:t>
      </w:r>
      <w:r w:rsidRPr="00031619">
        <w:rPr>
          <w:rFonts w:ascii="Arial" w:hAnsi="Arial" w:cs="Arial"/>
          <w:spacing w:val="-4"/>
        </w:rPr>
        <w:t xml:space="preserve">i </w:t>
      </w:r>
      <w:r w:rsidRPr="00031619">
        <w:rPr>
          <w:rFonts w:ascii="Arial" w:hAnsi="Arial" w:cs="Arial"/>
        </w:rPr>
        <w:t>przepustów instalacyjnych oraz elementów budowlanych,</w:t>
      </w:r>
    </w:p>
    <w:p w14:paraId="08EC18E4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143" w:hanging="360"/>
        <w:rPr>
          <w:rFonts w:ascii="Arial" w:hAnsi="Arial" w:cs="Arial"/>
        </w:rPr>
      </w:pPr>
      <w:r w:rsidRPr="00031619">
        <w:rPr>
          <w:rFonts w:ascii="Arial" w:hAnsi="Arial" w:cs="Arial"/>
        </w:rPr>
        <w:t>protokoły badań i sprawdzeń instalacji użytkowych (elektrycznych, piorunochronnych, gazowych, wentylacyjnych, kominowych),</w:t>
      </w:r>
    </w:p>
    <w:p w14:paraId="64839C8F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</w:tabs>
        <w:spacing w:line="252" w:lineRule="exact"/>
        <w:ind w:left="499" w:hanging="358"/>
        <w:rPr>
          <w:rFonts w:ascii="Arial" w:hAnsi="Arial" w:cs="Arial"/>
        </w:rPr>
      </w:pPr>
      <w:r w:rsidRPr="00031619">
        <w:rPr>
          <w:rFonts w:ascii="Arial" w:hAnsi="Arial" w:cs="Arial"/>
          <w:spacing w:val="-2"/>
        </w:rPr>
        <w:t>aktualny</w:t>
      </w:r>
      <w:r w:rsidRPr="00031619">
        <w:rPr>
          <w:rFonts w:ascii="Arial" w:hAnsi="Arial" w:cs="Arial"/>
          <w:spacing w:val="-12"/>
        </w:rPr>
        <w:t xml:space="preserve"> </w:t>
      </w:r>
      <w:r w:rsidRPr="00031619">
        <w:rPr>
          <w:rFonts w:ascii="Arial" w:hAnsi="Arial" w:cs="Arial"/>
          <w:spacing w:val="-2"/>
        </w:rPr>
        <w:t>odpis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KRS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przedsiębiorcy,</w:t>
      </w:r>
      <w:r w:rsidRPr="00031619">
        <w:rPr>
          <w:rFonts w:ascii="Arial" w:hAnsi="Arial" w:cs="Arial"/>
          <w:spacing w:val="-8"/>
        </w:rPr>
        <w:t xml:space="preserve"> </w:t>
      </w:r>
      <w:r w:rsidRPr="00031619">
        <w:rPr>
          <w:rFonts w:ascii="Arial" w:hAnsi="Arial" w:cs="Arial"/>
          <w:spacing w:val="-2"/>
        </w:rPr>
        <w:t>stowarzyszenia,</w:t>
      </w:r>
      <w:r w:rsidRPr="00031619">
        <w:rPr>
          <w:rFonts w:ascii="Arial" w:hAnsi="Arial" w:cs="Arial"/>
          <w:spacing w:val="-9"/>
        </w:rPr>
        <w:t xml:space="preserve"> </w:t>
      </w:r>
      <w:r w:rsidRPr="00031619">
        <w:rPr>
          <w:rFonts w:ascii="Arial" w:hAnsi="Arial" w:cs="Arial"/>
          <w:spacing w:val="-2"/>
        </w:rPr>
        <w:t>itd.,</w:t>
      </w:r>
    </w:p>
    <w:p w14:paraId="281A0536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</w:tabs>
        <w:spacing w:line="252" w:lineRule="exact"/>
        <w:ind w:left="499" w:hanging="358"/>
        <w:rPr>
          <w:rFonts w:ascii="Arial" w:hAnsi="Arial" w:cs="Arial"/>
        </w:rPr>
      </w:pPr>
      <w:r w:rsidRPr="00031619">
        <w:rPr>
          <w:rFonts w:ascii="Arial" w:hAnsi="Arial" w:cs="Arial"/>
          <w:spacing w:val="-6"/>
        </w:rPr>
        <w:t>numer</w:t>
      </w:r>
      <w:r w:rsidRPr="00031619">
        <w:rPr>
          <w:rFonts w:ascii="Arial" w:hAnsi="Arial" w:cs="Arial"/>
          <w:spacing w:val="-3"/>
        </w:rPr>
        <w:t xml:space="preserve"> </w:t>
      </w:r>
      <w:r w:rsidRPr="00031619">
        <w:rPr>
          <w:rFonts w:ascii="Arial" w:hAnsi="Arial" w:cs="Arial"/>
          <w:spacing w:val="-6"/>
        </w:rPr>
        <w:t>księgi</w:t>
      </w:r>
      <w:r w:rsidRPr="00031619">
        <w:rPr>
          <w:rFonts w:ascii="Arial" w:hAnsi="Arial" w:cs="Arial"/>
          <w:spacing w:val="4"/>
        </w:rPr>
        <w:t xml:space="preserve"> </w:t>
      </w:r>
      <w:r w:rsidRPr="00031619">
        <w:rPr>
          <w:rFonts w:ascii="Arial" w:hAnsi="Arial" w:cs="Arial"/>
          <w:spacing w:val="-6"/>
        </w:rPr>
        <w:t>wieczystej</w:t>
      </w:r>
      <w:r w:rsidRPr="00031619">
        <w:rPr>
          <w:rFonts w:ascii="Arial" w:hAnsi="Arial" w:cs="Arial"/>
          <w:spacing w:val="4"/>
        </w:rPr>
        <w:t xml:space="preserve"> </w:t>
      </w:r>
      <w:r w:rsidRPr="00031619">
        <w:rPr>
          <w:rFonts w:ascii="Arial" w:hAnsi="Arial" w:cs="Arial"/>
          <w:spacing w:val="-6"/>
        </w:rPr>
        <w:t>nieruchomości,</w:t>
      </w:r>
    </w:p>
    <w:p w14:paraId="0946AFF4" w14:textId="77777777" w:rsidR="00A9292C" w:rsidRPr="00031619" w:rsidRDefault="00000000" w:rsidP="00031619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1"/>
        <w:ind w:right="140" w:hanging="360"/>
        <w:rPr>
          <w:rFonts w:ascii="Arial" w:hAnsi="Arial" w:cs="Arial"/>
        </w:rPr>
      </w:pPr>
      <w:r w:rsidRPr="00031619">
        <w:rPr>
          <w:rFonts w:ascii="Arial" w:hAnsi="Arial" w:cs="Arial"/>
          <w:spacing w:val="-4"/>
        </w:rPr>
        <w:t xml:space="preserve">instrukcję bezpieczeństwa pożarowego oraz potwierdzenie zapoznania pracowników z jej </w:t>
      </w:r>
      <w:r w:rsidRPr="00031619">
        <w:rPr>
          <w:rFonts w:ascii="Arial" w:hAnsi="Arial" w:cs="Arial"/>
          <w:spacing w:val="-2"/>
        </w:rPr>
        <w:t>ustaleniami.</w:t>
      </w:r>
    </w:p>
    <w:sectPr w:rsidR="00A9292C" w:rsidRPr="00031619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469B"/>
    <w:multiLevelType w:val="hybridMultilevel"/>
    <w:tmpl w:val="0E9E1AA0"/>
    <w:lvl w:ilvl="0" w:tplc="D42AF050">
      <w:start w:val="1"/>
      <w:numFmt w:val="decimal"/>
      <w:lvlText w:val="%1)"/>
      <w:lvlJc w:val="left"/>
      <w:pPr>
        <w:ind w:left="50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4840906">
      <w:numFmt w:val="bullet"/>
      <w:lvlText w:val="•"/>
      <w:lvlJc w:val="left"/>
      <w:pPr>
        <w:ind w:left="1385" w:hanging="284"/>
      </w:pPr>
      <w:rPr>
        <w:rFonts w:hint="default"/>
        <w:lang w:val="pl-PL" w:eastAsia="en-US" w:bidi="ar-SA"/>
      </w:rPr>
    </w:lvl>
    <w:lvl w:ilvl="2" w:tplc="6D167966">
      <w:numFmt w:val="bullet"/>
      <w:lvlText w:val="•"/>
      <w:lvlJc w:val="left"/>
      <w:pPr>
        <w:ind w:left="2271" w:hanging="284"/>
      </w:pPr>
      <w:rPr>
        <w:rFonts w:hint="default"/>
        <w:lang w:val="pl-PL" w:eastAsia="en-US" w:bidi="ar-SA"/>
      </w:rPr>
    </w:lvl>
    <w:lvl w:ilvl="3" w:tplc="9B78C2F8">
      <w:numFmt w:val="bullet"/>
      <w:lvlText w:val="•"/>
      <w:lvlJc w:val="left"/>
      <w:pPr>
        <w:ind w:left="3156" w:hanging="284"/>
      </w:pPr>
      <w:rPr>
        <w:rFonts w:hint="default"/>
        <w:lang w:val="pl-PL" w:eastAsia="en-US" w:bidi="ar-SA"/>
      </w:rPr>
    </w:lvl>
    <w:lvl w:ilvl="4" w:tplc="59D0DCEC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D5A6F2C8">
      <w:numFmt w:val="bullet"/>
      <w:lvlText w:val="•"/>
      <w:lvlJc w:val="left"/>
      <w:pPr>
        <w:ind w:left="4928" w:hanging="284"/>
      </w:pPr>
      <w:rPr>
        <w:rFonts w:hint="default"/>
        <w:lang w:val="pl-PL" w:eastAsia="en-US" w:bidi="ar-SA"/>
      </w:rPr>
    </w:lvl>
    <w:lvl w:ilvl="6" w:tplc="9F66AECC">
      <w:numFmt w:val="bullet"/>
      <w:lvlText w:val="•"/>
      <w:lvlJc w:val="left"/>
      <w:pPr>
        <w:ind w:left="5813" w:hanging="284"/>
      </w:pPr>
      <w:rPr>
        <w:rFonts w:hint="default"/>
        <w:lang w:val="pl-PL" w:eastAsia="en-US" w:bidi="ar-SA"/>
      </w:rPr>
    </w:lvl>
    <w:lvl w:ilvl="7" w:tplc="7A2C63DA">
      <w:numFmt w:val="bullet"/>
      <w:lvlText w:val="•"/>
      <w:lvlJc w:val="left"/>
      <w:pPr>
        <w:ind w:left="6699" w:hanging="284"/>
      </w:pPr>
      <w:rPr>
        <w:rFonts w:hint="default"/>
        <w:lang w:val="pl-PL" w:eastAsia="en-US" w:bidi="ar-SA"/>
      </w:rPr>
    </w:lvl>
    <w:lvl w:ilvl="8" w:tplc="2C5AF6CC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num w:numId="1" w16cid:durableId="5886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92C"/>
    <w:rsid w:val="00031619"/>
    <w:rsid w:val="00251BC3"/>
    <w:rsid w:val="00A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16D1"/>
  <w15:docId w15:val="{A7E2EACB-84D1-4781-8764-74815997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3" w:right="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 w:hanging="360"/>
      <w:jc w:val="both"/>
    </w:p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Bandrów</dc:creator>
  <cp:lastModifiedBy>A. Rutyna (KP Bolesławiec)</cp:lastModifiedBy>
  <cp:revision>2</cp:revision>
  <dcterms:created xsi:type="dcterms:W3CDTF">2026-06-11T09:47:00Z</dcterms:created>
  <dcterms:modified xsi:type="dcterms:W3CDTF">2026-06-11T09:47:00Z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2018-04-06T00:00:00Z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Word 2016</vt:lpwstr>
  </property>
</Properties>
</file>