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B3144" w14:textId="77777777" w:rsidR="00E42A8B" w:rsidRPr="00DE4EA3" w:rsidRDefault="00E42A8B" w:rsidP="00E42A8B">
      <w:pPr>
        <w:pStyle w:val="Teksttreci30"/>
        <w:shd w:val="clear" w:color="auto" w:fill="auto"/>
        <w:spacing w:after="120"/>
        <w:ind w:left="6521" w:firstLine="0"/>
        <w:jc w:val="left"/>
        <w:rPr>
          <w:rFonts w:asciiTheme="minorHAnsi" w:hAnsiTheme="minorHAnsi" w:cstheme="minorHAnsi"/>
          <w:color w:val="FF0000"/>
          <w:sz w:val="24"/>
          <w:szCs w:val="24"/>
          <w:lang w:eastAsia="pl-PL" w:bidi="pl-PL"/>
        </w:rPr>
      </w:pPr>
      <w:bookmarkStart w:id="0" w:name="_Toc60130020"/>
      <w:bookmarkStart w:id="1" w:name="_Toc506902125"/>
      <w:bookmarkStart w:id="2" w:name="_Toc508718256"/>
      <w:bookmarkStart w:id="3" w:name="_Toc508718403"/>
      <w:bookmarkStart w:id="4" w:name="_Toc508718460"/>
      <w:bookmarkStart w:id="5" w:name="_Toc508718533"/>
      <w:bookmarkStart w:id="6" w:name="_Toc22044630"/>
      <w:bookmarkStart w:id="7" w:name="_Toc506902127"/>
    </w:p>
    <w:p w14:paraId="254DE63B" w14:textId="77777777" w:rsidR="00E42A8B" w:rsidRPr="00DE4EA3" w:rsidRDefault="00E42A8B" w:rsidP="00E42A8B">
      <w:pPr>
        <w:pStyle w:val="Teksttreci30"/>
        <w:shd w:val="clear" w:color="auto" w:fill="auto"/>
        <w:spacing w:after="120"/>
        <w:ind w:left="6521" w:firstLine="0"/>
        <w:jc w:val="left"/>
        <w:rPr>
          <w:rFonts w:asciiTheme="minorHAnsi" w:hAnsiTheme="minorHAnsi" w:cstheme="minorHAnsi"/>
        </w:rPr>
      </w:pPr>
      <w:r w:rsidRPr="00DE4EA3">
        <w:rPr>
          <w:rFonts w:asciiTheme="minorHAnsi" w:hAnsiTheme="minorHAnsi" w:cstheme="minorHAnsi"/>
          <w:sz w:val="24"/>
          <w:szCs w:val="24"/>
          <w:lang w:eastAsia="pl-PL" w:bidi="pl-PL"/>
        </w:rPr>
        <w:t>Załącznik</w:t>
      </w:r>
    </w:p>
    <w:p w14:paraId="4DB91142" w14:textId="77777777" w:rsidR="00B753DF" w:rsidRDefault="00E42A8B" w:rsidP="00E42A8B">
      <w:pPr>
        <w:pStyle w:val="Teksttreci30"/>
        <w:shd w:val="clear" w:color="auto" w:fill="auto"/>
        <w:spacing w:after="120"/>
        <w:ind w:left="6521" w:firstLine="0"/>
        <w:jc w:val="left"/>
        <w:rPr>
          <w:rFonts w:asciiTheme="minorHAnsi" w:hAnsiTheme="minorHAnsi" w:cstheme="minorHAnsi"/>
          <w:sz w:val="24"/>
          <w:szCs w:val="24"/>
          <w:lang w:eastAsia="pl-PL" w:bidi="pl-PL"/>
        </w:rPr>
      </w:pPr>
      <w:r w:rsidRPr="00DE4EA3">
        <w:rPr>
          <w:rFonts w:asciiTheme="minorHAnsi" w:hAnsiTheme="minorHAnsi" w:cstheme="minorHAnsi"/>
          <w:sz w:val="24"/>
          <w:szCs w:val="24"/>
          <w:lang w:eastAsia="pl-PL" w:bidi="pl-PL"/>
        </w:rPr>
        <w:t>do uchwały nr  …</w:t>
      </w:r>
      <w:r w:rsidR="00B753DF">
        <w:rPr>
          <w:rFonts w:asciiTheme="minorHAnsi" w:hAnsiTheme="minorHAnsi" w:cstheme="minorHAnsi"/>
          <w:sz w:val="24"/>
          <w:szCs w:val="24"/>
          <w:lang w:eastAsia="pl-PL" w:bidi="pl-PL"/>
        </w:rPr>
        <w:t xml:space="preserve"> </w:t>
      </w:r>
    </w:p>
    <w:p w14:paraId="388627D2" w14:textId="24222A2F" w:rsidR="00E42A8B" w:rsidRPr="00DE4EA3" w:rsidRDefault="00E42A8B" w:rsidP="00E42A8B">
      <w:pPr>
        <w:pStyle w:val="Teksttreci30"/>
        <w:shd w:val="clear" w:color="auto" w:fill="auto"/>
        <w:spacing w:after="120"/>
        <w:ind w:left="6521" w:firstLine="0"/>
        <w:jc w:val="left"/>
        <w:rPr>
          <w:rFonts w:asciiTheme="minorHAnsi" w:hAnsiTheme="minorHAnsi" w:cstheme="minorHAnsi"/>
          <w:sz w:val="24"/>
          <w:szCs w:val="24"/>
          <w:lang w:eastAsia="pl-PL" w:bidi="pl-PL"/>
        </w:rPr>
      </w:pPr>
      <w:r w:rsidRPr="00DE4EA3">
        <w:rPr>
          <w:rFonts w:asciiTheme="minorHAnsi" w:hAnsiTheme="minorHAnsi" w:cstheme="minorHAnsi"/>
          <w:sz w:val="24"/>
          <w:szCs w:val="24"/>
          <w:lang w:eastAsia="pl-PL" w:bidi="pl-PL"/>
        </w:rPr>
        <w:t xml:space="preserve">Rady Ministrów </w:t>
      </w:r>
    </w:p>
    <w:p w14:paraId="0DB27A95" w14:textId="2B7CC1AD" w:rsidR="00E42A8B" w:rsidRPr="00DE4EA3" w:rsidRDefault="00E42A8B" w:rsidP="00E42A8B">
      <w:pPr>
        <w:pStyle w:val="Teksttreci30"/>
        <w:shd w:val="clear" w:color="auto" w:fill="auto"/>
        <w:spacing w:after="120"/>
        <w:ind w:left="6521" w:firstLine="0"/>
        <w:jc w:val="left"/>
        <w:rPr>
          <w:rFonts w:asciiTheme="minorHAnsi" w:hAnsiTheme="minorHAnsi" w:cstheme="minorHAnsi"/>
          <w:sz w:val="24"/>
          <w:szCs w:val="24"/>
          <w:lang w:eastAsia="pl-PL" w:bidi="pl-PL"/>
        </w:rPr>
      </w:pPr>
      <w:r w:rsidRPr="00DE4EA3">
        <w:rPr>
          <w:rFonts w:asciiTheme="minorHAnsi" w:hAnsiTheme="minorHAnsi" w:cstheme="minorHAnsi"/>
          <w:sz w:val="24"/>
          <w:szCs w:val="24"/>
          <w:lang w:eastAsia="pl-PL" w:bidi="pl-PL"/>
        </w:rPr>
        <w:t>z dnia …………   202</w:t>
      </w:r>
      <w:r>
        <w:rPr>
          <w:rFonts w:asciiTheme="minorHAnsi" w:hAnsiTheme="minorHAnsi" w:cstheme="minorHAnsi"/>
          <w:sz w:val="24"/>
          <w:szCs w:val="24"/>
          <w:lang w:eastAsia="pl-PL" w:bidi="pl-PL"/>
        </w:rPr>
        <w:t>5</w:t>
      </w:r>
      <w:r w:rsidRPr="00DE4EA3">
        <w:rPr>
          <w:rFonts w:asciiTheme="minorHAnsi" w:hAnsiTheme="minorHAnsi" w:cstheme="minorHAnsi"/>
          <w:sz w:val="24"/>
          <w:szCs w:val="24"/>
          <w:lang w:eastAsia="pl-PL" w:bidi="pl-PL"/>
        </w:rPr>
        <w:t xml:space="preserve"> r.</w:t>
      </w:r>
    </w:p>
    <w:p w14:paraId="54B74F4B" w14:textId="77777777" w:rsidR="00F5485E" w:rsidRDefault="00F5485E" w:rsidP="00201F4A">
      <w:pPr>
        <w:spacing w:line="276" w:lineRule="auto"/>
        <w:ind w:left="360" w:hanging="360"/>
        <w:jc w:val="center"/>
        <w:rPr>
          <w:rFonts w:cstheme="minorHAnsi"/>
          <w:sz w:val="24"/>
          <w:szCs w:val="24"/>
        </w:rPr>
      </w:pPr>
    </w:p>
    <w:p w14:paraId="548830FA" w14:textId="77777777" w:rsidR="00F5485E" w:rsidRDefault="00F5485E" w:rsidP="00201F4A">
      <w:pPr>
        <w:spacing w:line="276" w:lineRule="auto"/>
        <w:ind w:left="360" w:hanging="360"/>
        <w:jc w:val="center"/>
        <w:rPr>
          <w:rFonts w:cstheme="minorHAnsi"/>
          <w:sz w:val="24"/>
          <w:szCs w:val="24"/>
        </w:rPr>
      </w:pPr>
    </w:p>
    <w:p w14:paraId="2FDE773B" w14:textId="77777777" w:rsidR="00F5485E" w:rsidRDefault="00F5485E" w:rsidP="00201F4A">
      <w:pPr>
        <w:spacing w:line="276" w:lineRule="auto"/>
        <w:ind w:left="360" w:hanging="360"/>
        <w:jc w:val="center"/>
        <w:rPr>
          <w:rFonts w:cstheme="minorHAnsi"/>
          <w:sz w:val="24"/>
          <w:szCs w:val="24"/>
        </w:rPr>
      </w:pPr>
    </w:p>
    <w:p w14:paraId="43DC8C99" w14:textId="77777777" w:rsidR="00F5485E" w:rsidRDefault="00F5485E" w:rsidP="00201F4A">
      <w:pPr>
        <w:spacing w:line="276" w:lineRule="auto"/>
        <w:ind w:left="360" w:hanging="360"/>
        <w:jc w:val="center"/>
        <w:rPr>
          <w:rFonts w:cstheme="minorHAnsi"/>
          <w:sz w:val="24"/>
          <w:szCs w:val="24"/>
        </w:rPr>
      </w:pPr>
    </w:p>
    <w:p w14:paraId="55156473" w14:textId="77777777" w:rsidR="00F5485E" w:rsidRDefault="00F5485E" w:rsidP="00201F4A">
      <w:pPr>
        <w:spacing w:line="276" w:lineRule="auto"/>
        <w:ind w:left="360" w:hanging="360"/>
        <w:jc w:val="center"/>
        <w:rPr>
          <w:rFonts w:cstheme="minorHAnsi"/>
          <w:sz w:val="24"/>
          <w:szCs w:val="24"/>
        </w:rPr>
      </w:pPr>
    </w:p>
    <w:p w14:paraId="232B48EA" w14:textId="77777777" w:rsidR="00F5485E" w:rsidRPr="00F5485E" w:rsidRDefault="00F5485E" w:rsidP="00201F4A">
      <w:pPr>
        <w:spacing w:line="276" w:lineRule="auto"/>
        <w:ind w:left="360" w:hanging="360"/>
        <w:jc w:val="center"/>
        <w:rPr>
          <w:rFonts w:cstheme="minorHAnsi"/>
          <w:sz w:val="72"/>
          <w:szCs w:val="72"/>
        </w:rPr>
      </w:pPr>
    </w:p>
    <w:p w14:paraId="26978550" w14:textId="00C23B06" w:rsidR="00C2424C" w:rsidRPr="00F5485E" w:rsidRDefault="00774EC4" w:rsidP="00201F4A">
      <w:pPr>
        <w:spacing w:line="276" w:lineRule="auto"/>
        <w:ind w:left="360" w:hanging="360"/>
        <w:jc w:val="center"/>
        <w:rPr>
          <w:rFonts w:cstheme="minorHAnsi"/>
          <w:sz w:val="72"/>
          <w:szCs w:val="72"/>
        </w:rPr>
      </w:pPr>
      <w:r w:rsidRPr="00F5485E">
        <w:rPr>
          <w:rFonts w:cstheme="minorHAnsi"/>
          <w:sz w:val="72"/>
          <w:szCs w:val="72"/>
        </w:rPr>
        <w:t xml:space="preserve">Rządowy Program </w:t>
      </w:r>
      <w:r w:rsidR="00961F2C" w:rsidRPr="00F5485E">
        <w:rPr>
          <w:rFonts w:cstheme="minorHAnsi"/>
          <w:sz w:val="72"/>
          <w:szCs w:val="72"/>
        </w:rPr>
        <w:t>w</w:t>
      </w:r>
      <w:r w:rsidRPr="00F5485E">
        <w:rPr>
          <w:rFonts w:cstheme="minorHAnsi"/>
          <w:sz w:val="72"/>
          <w:szCs w:val="72"/>
        </w:rPr>
        <w:t>sparcia organizacji pozarządowych</w:t>
      </w:r>
    </w:p>
    <w:p w14:paraId="56CCA451" w14:textId="3B090C2C" w:rsidR="00774EC4" w:rsidRPr="00F5485E" w:rsidRDefault="00774EC4" w:rsidP="00201F4A">
      <w:pPr>
        <w:spacing w:line="276" w:lineRule="auto"/>
        <w:ind w:left="360" w:hanging="360"/>
        <w:jc w:val="center"/>
        <w:rPr>
          <w:rFonts w:cstheme="minorHAnsi"/>
          <w:sz w:val="72"/>
          <w:szCs w:val="72"/>
        </w:rPr>
      </w:pPr>
      <w:r w:rsidRPr="00F5485E">
        <w:rPr>
          <w:rFonts w:cstheme="minorHAnsi"/>
          <w:sz w:val="72"/>
          <w:szCs w:val="72"/>
        </w:rPr>
        <w:t>M</w:t>
      </w:r>
      <w:r w:rsidR="00A52915">
        <w:rPr>
          <w:rFonts w:cstheme="minorHAnsi"/>
          <w:sz w:val="72"/>
          <w:szCs w:val="72"/>
        </w:rPr>
        <w:t>oc</w:t>
      </w:r>
      <w:r w:rsidRPr="00F5485E">
        <w:rPr>
          <w:rFonts w:cstheme="minorHAnsi"/>
          <w:sz w:val="72"/>
          <w:szCs w:val="72"/>
        </w:rPr>
        <w:t xml:space="preserve"> M</w:t>
      </w:r>
      <w:r w:rsidR="00A52915">
        <w:rPr>
          <w:rFonts w:cstheme="minorHAnsi"/>
          <w:sz w:val="72"/>
          <w:szCs w:val="72"/>
        </w:rPr>
        <w:t>ałych</w:t>
      </w:r>
      <w:r w:rsidRPr="00F5485E">
        <w:rPr>
          <w:rFonts w:cstheme="minorHAnsi"/>
          <w:sz w:val="72"/>
          <w:szCs w:val="72"/>
        </w:rPr>
        <w:t xml:space="preserve"> S</w:t>
      </w:r>
      <w:r w:rsidR="00A52915">
        <w:rPr>
          <w:rFonts w:cstheme="minorHAnsi"/>
          <w:sz w:val="72"/>
          <w:szCs w:val="72"/>
        </w:rPr>
        <w:t>połeczności</w:t>
      </w:r>
    </w:p>
    <w:p w14:paraId="1EECDF1A" w14:textId="77777777" w:rsidR="00F5485E" w:rsidRDefault="00F5485E" w:rsidP="00201F4A">
      <w:pPr>
        <w:spacing w:line="276" w:lineRule="auto"/>
        <w:ind w:left="360" w:hanging="360"/>
        <w:jc w:val="center"/>
        <w:rPr>
          <w:rFonts w:cstheme="minorHAnsi"/>
          <w:i/>
          <w:sz w:val="24"/>
          <w:szCs w:val="24"/>
        </w:rPr>
      </w:pPr>
    </w:p>
    <w:p w14:paraId="5E2D8644" w14:textId="77777777" w:rsidR="00F5485E" w:rsidRDefault="00F5485E" w:rsidP="00201F4A">
      <w:pPr>
        <w:spacing w:line="276" w:lineRule="auto"/>
        <w:ind w:left="360" w:hanging="360"/>
        <w:jc w:val="center"/>
        <w:rPr>
          <w:rFonts w:cstheme="minorHAnsi"/>
          <w:i/>
          <w:sz w:val="24"/>
          <w:szCs w:val="24"/>
        </w:rPr>
      </w:pPr>
    </w:p>
    <w:p w14:paraId="737BFAD7" w14:textId="77777777" w:rsidR="00F5485E" w:rsidRDefault="00F5485E" w:rsidP="00201F4A">
      <w:pPr>
        <w:spacing w:line="276" w:lineRule="auto"/>
        <w:ind w:left="360" w:hanging="360"/>
        <w:jc w:val="center"/>
        <w:rPr>
          <w:rFonts w:cstheme="minorHAnsi"/>
          <w:i/>
          <w:sz w:val="24"/>
          <w:szCs w:val="24"/>
        </w:rPr>
      </w:pPr>
    </w:p>
    <w:p w14:paraId="63914ED1" w14:textId="77777777" w:rsidR="00E42A8B" w:rsidRDefault="00E42A8B" w:rsidP="00201F4A">
      <w:pPr>
        <w:spacing w:line="276" w:lineRule="auto"/>
        <w:ind w:left="360" w:hanging="360"/>
        <w:jc w:val="center"/>
        <w:rPr>
          <w:rFonts w:cstheme="minorHAnsi"/>
          <w:i/>
          <w:sz w:val="24"/>
          <w:szCs w:val="24"/>
        </w:rPr>
      </w:pPr>
    </w:p>
    <w:p w14:paraId="4EDA1B57" w14:textId="77777777" w:rsidR="00E42A8B" w:rsidRDefault="00E42A8B" w:rsidP="00201F4A">
      <w:pPr>
        <w:spacing w:line="276" w:lineRule="auto"/>
        <w:ind w:left="360" w:hanging="360"/>
        <w:jc w:val="center"/>
        <w:rPr>
          <w:rFonts w:cstheme="minorHAnsi"/>
          <w:i/>
          <w:sz w:val="24"/>
          <w:szCs w:val="24"/>
        </w:rPr>
      </w:pPr>
    </w:p>
    <w:p w14:paraId="4ED4F162" w14:textId="77777777" w:rsidR="00E42A8B" w:rsidRDefault="00E42A8B" w:rsidP="00201F4A">
      <w:pPr>
        <w:spacing w:line="276" w:lineRule="auto"/>
        <w:ind w:left="360" w:hanging="360"/>
        <w:jc w:val="center"/>
        <w:rPr>
          <w:rFonts w:cstheme="minorHAnsi"/>
          <w:i/>
          <w:sz w:val="24"/>
          <w:szCs w:val="24"/>
        </w:rPr>
      </w:pPr>
    </w:p>
    <w:p w14:paraId="1A9B9EC0" w14:textId="149EC46A" w:rsidR="00E42A8B" w:rsidRDefault="00E42A8B" w:rsidP="00201F4A">
      <w:pPr>
        <w:spacing w:line="276" w:lineRule="auto"/>
        <w:ind w:left="360" w:hanging="360"/>
        <w:jc w:val="center"/>
        <w:rPr>
          <w:rFonts w:cstheme="minorHAnsi"/>
          <w:i/>
          <w:sz w:val="24"/>
          <w:szCs w:val="24"/>
        </w:rPr>
      </w:pPr>
      <w:r>
        <w:rPr>
          <w:rFonts w:cstheme="minorHAnsi"/>
          <w:i/>
          <w:sz w:val="24"/>
          <w:szCs w:val="24"/>
        </w:rPr>
        <w:t>Warszawa, marzec 2025</w:t>
      </w:r>
    </w:p>
    <w:p w14:paraId="6791DD5B" w14:textId="77777777" w:rsidR="00F5485E" w:rsidRDefault="00F5485E" w:rsidP="00201F4A">
      <w:pPr>
        <w:spacing w:line="276" w:lineRule="auto"/>
        <w:ind w:left="360" w:hanging="360"/>
        <w:jc w:val="center"/>
        <w:rPr>
          <w:rFonts w:cstheme="minorHAnsi"/>
          <w:i/>
          <w:sz w:val="24"/>
          <w:szCs w:val="24"/>
        </w:rPr>
      </w:pPr>
    </w:p>
    <w:sdt>
      <w:sdtPr>
        <w:rPr>
          <w:rFonts w:asciiTheme="minorHAnsi" w:eastAsiaTheme="minorHAnsi" w:hAnsiTheme="minorHAnsi" w:cstheme="minorHAnsi"/>
          <w:color w:val="auto"/>
          <w:sz w:val="20"/>
          <w:szCs w:val="20"/>
          <w:lang w:eastAsia="en-US"/>
        </w:rPr>
        <w:id w:val="1928543187"/>
        <w:docPartObj>
          <w:docPartGallery w:val="Table of Contents"/>
          <w:docPartUnique/>
        </w:docPartObj>
      </w:sdtPr>
      <w:sdtEndPr>
        <w:rPr>
          <w:bCs/>
          <w:sz w:val="24"/>
          <w:szCs w:val="24"/>
        </w:rPr>
      </w:sdtEndPr>
      <w:sdtContent>
        <w:p w14:paraId="77BFFA23" w14:textId="6E5CD5B7" w:rsidR="00C2424C" w:rsidRPr="00BD18F8" w:rsidRDefault="00C2424C" w:rsidP="00EF0A0E">
          <w:pPr>
            <w:pStyle w:val="Nagwekspisutreci"/>
            <w:spacing w:line="240" w:lineRule="auto"/>
            <w:rPr>
              <w:rFonts w:asciiTheme="minorHAnsi" w:hAnsiTheme="minorHAnsi" w:cstheme="minorHAnsi"/>
              <w:b/>
              <w:bCs/>
              <w:color w:val="auto"/>
              <w:sz w:val="20"/>
              <w:szCs w:val="20"/>
            </w:rPr>
          </w:pPr>
          <w:r w:rsidRPr="00BD18F8">
            <w:rPr>
              <w:rFonts w:asciiTheme="minorHAnsi" w:hAnsiTheme="minorHAnsi" w:cstheme="minorHAnsi"/>
              <w:b/>
              <w:bCs/>
              <w:color w:val="auto"/>
              <w:sz w:val="20"/>
              <w:szCs w:val="20"/>
            </w:rPr>
            <w:t>Spis treści</w:t>
          </w:r>
        </w:p>
        <w:p w14:paraId="28C2FB25" w14:textId="0A920A00" w:rsidR="004F3F36" w:rsidRDefault="00C2424C">
          <w:pPr>
            <w:pStyle w:val="Spistreci1"/>
            <w:tabs>
              <w:tab w:val="right" w:leader="dot" w:pos="9060"/>
            </w:tabs>
            <w:rPr>
              <w:rFonts w:asciiTheme="minorHAnsi" w:eastAsiaTheme="minorEastAsia" w:hAnsiTheme="minorHAnsi"/>
              <w:noProof/>
              <w:kern w:val="2"/>
              <w:szCs w:val="24"/>
              <w:lang w:eastAsia="pl-PL"/>
              <w14:ligatures w14:val="standardContextual"/>
            </w:rPr>
          </w:pPr>
          <w:r w:rsidRPr="00F5485E">
            <w:rPr>
              <w:rFonts w:asciiTheme="minorHAnsi" w:hAnsiTheme="minorHAnsi" w:cstheme="minorHAnsi"/>
              <w:sz w:val="20"/>
              <w:szCs w:val="20"/>
            </w:rPr>
            <w:fldChar w:fldCharType="begin"/>
          </w:r>
          <w:r w:rsidRPr="00F5485E">
            <w:rPr>
              <w:rFonts w:asciiTheme="minorHAnsi" w:hAnsiTheme="minorHAnsi" w:cstheme="minorHAnsi"/>
              <w:sz w:val="20"/>
              <w:szCs w:val="20"/>
            </w:rPr>
            <w:instrText xml:space="preserve"> TOC \o "1-3" \h \z \u </w:instrText>
          </w:r>
          <w:r w:rsidRPr="00F5485E">
            <w:rPr>
              <w:rFonts w:asciiTheme="minorHAnsi" w:hAnsiTheme="minorHAnsi" w:cstheme="minorHAnsi"/>
              <w:sz w:val="20"/>
              <w:szCs w:val="20"/>
            </w:rPr>
            <w:fldChar w:fldCharType="separate"/>
          </w:r>
          <w:hyperlink w:anchor="_Toc193888810" w:history="1">
            <w:r w:rsidR="004F3F36" w:rsidRPr="00554B64">
              <w:rPr>
                <w:rStyle w:val="Hipercze"/>
                <w:rFonts w:cstheme="minorHAnsi"/>
                <w:b/>
                <w:noProof/>
              </w:rPr>
              <w:t>Wykaz skrótów</w:t>
            </w:r>
            <w:r w:rsidR="004F3F36">
              <w:rPr>
                <w:noProof/>
                <w:webHidden/>
              </w:rPr>
              <w:tab/>
            </w:r>
            <w:r w:rsidR="004F3F36">
              <w:rPr>
                <w:noProof/>
                <w:webHidden/>
              </w:rPr>
              <w:fldChar w:fldCharType="begin"/>
            </w:r>
            <w:r w:rsidR="004F3F36">
              <w:rPr>
                <w:noProof/>
                <w:webHidden/>
              </w:rPr>
              <w:instrText xml:space="preserve"> PAGEREF _Toc193888810 \h </w:instrText>
            </w:r>
            <w:r w:rsidR="004F3F36">
              <w:rPr>
                <w:noProof/>
                <w:webHidden/>
              </w:rPr>
            </w:r>
            <w:r w:rsidR="004F3F36">
              <w:rPr>
                <w:noProof/>
                <w:webHidden/>
              </w:rPr>
              <w:fldChar w:fldCharType="separate"/>
            </w:r>
            <w:r w:rsidR="004F3F36">
              <w:rPr>
                <w:noProof/>
                <w:webHidden/>
              </w:rPr>
              <w:t>4</w:t>
            </w:r>
            <w:r w:rsidR="004F3F36">
              <w:rPr>
                <w:noProof/>
                <w:webHidden/>
              </w:rPr>
              <w:fldChar w:fldCharType="end"/>
            </w:r>
          </w:hyperlink>
        </w:p>
        <w:p w14:paraId="5B29781B" w14:textId="009BEECD"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11" w:history="1">
            <w:r w:rsidRPr="00554B64">
              <w:rPr>
                <w:rStyle w:val="Hipercze"/>
                <w:rFonts w:cstheme="minorHAnsi"/>
                <w:b/>
                <w:noProof/>
              </w:rPr>
              <w:t>1.</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Ramy prawne i spójność strategiczna Programu.</w:t>
            </w:r>
            <w:r>
              <w:rPr>
                <w:noProof/>
                <w:webHidden/>
              </w:rPr>
              <w:tab/>
            </w:r>
            <w:r>
              <w:rPr>
                <w:noProof/>
                <w:webHidden/>
              </w:rPr>
              <w:fldChar w:fldCharType="begin"/>
            </w:r>
            <w:r>
              <w:rPr>
                <w:noProof/>
                <w:webHidden/>
              </w:rPr>
              <w:instrText xml:space="preserve"> PAGEREF _Toc193888811 \h </w:instrText>
            </w:r>
            <w:r>
              <w:rPr>
                <w:noProof/>
                <w:webHidden/>
              </w:rPr>
            </w:r>
            <w:r>
              <w:rPr>
                <w:noProof/>
                <w:webHidden/>
              </w:rPr>
              <w:fldChar w:fldCharType="separate"/>
            </w:r>
            <w:r>
              <w:rPr>
                <w:noProof/>
                <w:webHidden/>
              </w:rPr>
              <w:t>6</w:t>
            </w:r>
            <w:r>
              <w:rPr>
                <w:noProof/>
                <w:webHidden/>
              </w:rPr>
              <w:fldChar w:fldCharType="end"/>
            </w:r>
          </w:hyperlink>
        </w:p>
        <w:p w14:paraId="60F19074" w14:textId="3EAFB9DD"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2" w:history="1">
            <w:r w:rsidRPr="00554B64">
              <w:rPr>
                <w:rStyle w:val="Hipercze"/>
                <w:rFonts w:cstheme="minorHAnsi"/>
                <w:b/>
                <w:noProof/>
              </w:rPr>
              <w:t>1.1 Otoczenie prawne Programu</w:t>
            </w:r>
            <w:r>
              <w:rPr>
                <w:noProof/>
                <w:webHidden/>
              </w:rPr>
              <w:tab/>
            </w:r>
            <w:r>
              <w:rPr>
                <w:noProof/>
                <w:webHidden/>
              </w:rPr>
              <w:fldChar w:fldCharType="begin"/>
            </w:r>
            <w:r>
              <w:rPr>
                <w:noProof/>
                <w:webHidden/>
              </w:rPr>
              <w:instrText xml:space="preserve"> PAGEREF _Toc193888812 \h </w:instrText>
            </w:r>
            <w:r>
              <w:rPr>
                <w:noProof/>
                <w:webHidden/>
              </w:rPr>
            </w:r>
            <w:r>
              <w:rPr>
                <w:noProof/>
                <w:webHidden/>
              </w:rPr>
              <w:fldChar w:fldCharType="separate"/>
            </w:r>
            <w:r>
              <w:rPr>
                <w:noProof/>
                <w:webHidden/>
              </w:rPr>
              <w:t>6</w:t>
            </w:r>
            <w:r>
              <w:rPr>
                <w:noProof/>
                <w:webHidden/>
              </w:rPr>
              <w:fldChar w:fldCharType="end"/>
            </w:r>
          </w:hyperlink>
        </w:p>
        <w:p w14:paraId="2E3F9A84" w14:textId="40210048"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3" w:history="1">
            <w:r w:rsidRPr="00554B64">
              <w:rPr>
                <w:rStyle w:val="Hipercze"/>
                <w:rFonts w:cstheme="minorHAnsi"/>
                <w:b/>
                <w:noProof/>
              </w:rPr>
              <w:t>1.2 Zgodność z dokumentami strategicznymi</w:t>
            </w:r>
            <w:r>
              <w:rPr>
                <w:noProof/>
                <w:webHidden/>
              </w:rPr>
              <w:tab/>
            </w:r>
            <w:r>
              <w:rPr>
                <w:noProof/>
                <w:webHidden/>
              </w:rPr>
              <w:fldChar w:fldCharType="begin"/>
            </w:r>
            <w:r>
              <w:rPr>
                <w:noProof/>
                <w:webHidden/>
              </w:rPr>
              <w:instrText xml:space="preserve"> PAGEREF _Toc193888813 \h </w:instrText>
            </w:r>
            <w:r>
              <w:rPr>
                <w:noProof/>
                <w:webHidden/>
              </w:rPr>
            </w:r>
            <w:r>
              <w:rPr>
                <w:noProof/>
                <w:webHidden/>
              </w:rPr>
              <w:fldChar w:fldCharType="separate"/>
            </w:r>
            <w:r>
              <w:rPr>
                <w:noProof/>
                <w:webHidden/>
              </w:rPr>
              <w:t>7</w:t>
            </w:r>
            <w:r>
              <w:rPr>
                <w:noProof/>
                <w:webHidden/>
              </w:rPr>
              <w:fldChar w:fldCharType="end"/>
            </w:r>
          </w:hyperlink>
        </w:p>
        <w:p w14:paraId="591794C4" w14:textId="2B641FE3"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4" w:history="1">
            <w:r w:rsidRPr="00554B64">
              <w:rPr>
                <w:rStyle w:val="Hipercze"/>
                <w:rFonts w:cstheme="minorHAnsi"/>
                <w:b/>
                <w:noProof/>
              </w:rPr>
              <w:t>1.3 Spójność z innymi programami wspierającymi rozwój społeczeństwa obywatelskiego</w:t>
            </w:r>
            <w:r>
              <w:rPr>
                <w:noProof/>
                <w:webHidden/>
              </w:rPr>
              <w:tab/>
            </w:r>
            <w:r>
              <w:rPr>
                <w:noProof/>
                <w:webHidden/>
              </w:rPr>
              <w:fldChar w:fldCharType="begin"/>
            </w:r>
            <w:r>
              <w:rPr>
                <w:noProof/>
                <w:webHidden/>
              </w:rPr>
              <w:instrText xml:space="preserve"> PAGEREF _Toc193888814 \h </w:instrText>
            </w:r>
            <w:r>
              <w:rPr>
                <w:noProof/>
                <w:webHidden/>
              </w:rPr>
            </w:r>
            <w:r>
              <w:rPr>
                <w:noProof/>
                <w:webHidden/>
              </w:rPr>
              <w:fldChar w:fldCharType="separate"/>
            </w:r>
            <w:r>
              <w:rPr>
                <w:noProof/>
                <w:webHidden/>
              </w:rPr>
              <w:t>9</w:t>
            </w:r>
            <w:r>
              <w:rPr>
                <w:noProof/>
                <w:webHidden/>
              </w:rPr>
              <w:fldChar w:fldCharType="end"/>
            </w:r>
          </w:hyperlink>
        </w:p>
        <w:p w14:paraId="78B302BC" w14:textId="349DEC0D"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15" w:history="1">
            <w:r w:rsidRPr="00554B64">
              <w:rPr>
                <w:rStyle w:val="Hipercze"/>
                <w:rFonts w:cstheme="minorHAnsi"/>
                <w:b/>
                <w:noProof/>
              </w:rPr>
              <w:t>2.</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Diagnoza</w:t>
            </w:r>
            <w:r>
              <w:rPr>
                <w:noProof/>
                <w:webHidden/>
              </w:rPr>
              <w:tab/>
            </w:r>
            <w:r>
              <w:rPr>
                <w:noProof/>
                <w:webHidden/>
              </w:rPr>
              <w:fldChar w:fldCharType="begin"/>
            </w:r>
            <w:r>
              <w:rPr>
                <w:noProof/>
                <w:webHidden/>
              </w:rPr>
              <w:instrText xml:space="preserve"> PAGEREF _Toc193888815 \h </w:instrText>
            </w:r>
            <w:r>
              <w:rPr>
                <w:noProof/>
                <w:webHidden/>
              </w:rPr>
            </w:r>
            <w:r>
              <w:rPr>
                <w:noProof/>
                <w:webHidden/>
              </w:rPr>
              <w:fldChar w:fldCharType="separate"/>
            </w:r>
            <w:r>
              <w:rPr>
                <w:noProof/>
                <w:webHidden/>
              </w:rPr>
              <w:t>11</w:t>
            </w:r>
            <w:r>
              <w:rPr>
                <w:noProof/>
                <w:webHidden/>
              </w:rPr>
              <w:fldChar w:fldCharType="end"/>
            </w:r>
          </w:hyperlink>
        </w:p>
        <w:p w14:paraId="067CD6D8" w14:textId="5EACDDD3"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6" w:history="1">
            <w:r w:rsidRPr="00554B64">
              <w:rPr>
                <w:rStyle w:val="Hipercze"/>
                <w:rFonts w:cstheme="minorHAnsi"/>
                <w:b/>
                <w:noProof/>
              </w:rPr>
              <w:t>2.1 Cel i zakres analizy</w:t>
            </w:r>
            <w:r>
              <w:rPr>
                <w:noProof/>
                <w:webHidden/>
              </w:rPr>
              <w:tab/>
            </w:r>
            <w:r>
              <w:rPr>
                <w:noProof/>
                <w:webHidden/>
              </w:rPr>
              <w:fldChar w:fldCharType="begin"/>
            </w:r>
            <w:r>
              <w:rPr>
                <w:noProof/>
                <w:webHidden/>
              </w:rPr>
              <w:instrText xml:space="preserve"> PAGEREF _Toc193888816 \h </w:instrText>
            </w:r>
            <w:r>
              <w:rPr>
                <w:noProof/>
                <w:webHidden/>
              </w:rPr>
            </w:r>
            <w:r>
              <w:rPr>
                <w:noProof/>
                <w:webHidden/>
              </w:rPr>
              <w:fldChar w:fldCharType="separate"/>
            </w:r>
            <w:r>
              <w:rPr>
                <w:noProof/>
                <w:webHidden/>
              </w:rPr>
              <w:t>11</w:t>
            </w:r>
            <w:r>
              <w:rPr>
                <w:noProof/>
                <w:webHidden/>
              </w:rPr>
              <w:fldChar w:fldCharType="end"/>
            </w:r>
          </w:hyperlink>
        </w:p>
        <w:p w14:paraId="7E4AC959" w14:textId="28C6C4CA"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7" w:history="1">
            <w:r w:rsidRPr="00554B64">
              <w:rPr>
                <w:rStyle w:val="Hipercze"/>
                <w:rFonts w:cstheme="minorHAnsi"/>
                <w:b/>
                <w:noProof/>
              </w:rPr>
              <w:t>2.2 Liczebność i główne obszary działalności podmiotów trzeciego sektora w Polsce lokalnej</w:t>
            </w:r>
            <w:r>
              <w:rPr>
                <w:noProof/>
                <w:webHidden/>
              </w:rPr>
              <w:tab/>
            </w:r>
            <w:r>
              <w:rPr>
                <w:noProof/>
                <w:webHidden/>
              </w:rPr>
              <w:fldChar w:fldCharType="begin"/>
            </w:r>
            <w:r>
              <w:rPr>
                <w:noProof/>
                <w:webHidden/>
              </w:rPr>
              <w:instrText xml:space="preserve"> PAGEREF _Toc193888817 \h </w:instrText>
            </w:r>
            <w:r>
              <w:rPr>
                <w:noProof/>
                <w:webHidden/>
              </w:rPr>
            </w:r>
            <w:r>
              <w:rPr>
                <w:noProof/>
                <w:webHidden/>
              </w:rPr>
              <w:fldChar w:fldCharType="separate"/>
            </w:r>
            <w:r>
              <w:rPr>
                <w:noProof/>
                <w:webHidden/>
              </w:rPr>
              <w:t>12</w:t>
            </w:r>
            <w:r>
              <w:rPr>
                <w:noProof/>
                <w:webHidden/>
              </w:rPr>
              <w:fldChar w:fldCharType="end"/>
            </w:r>
          </w:hyperlink>
        </w:p>
        <w:p w14:paraId="161B53F8" w14:textId="6C784AC1"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8" w:history="1">
            <w:r w:rsidRPr="00554B64">
              <w:rPr>
                <w:rStyle w:val="Hipercze"/>
                <w:rFonts w:cstheme="minorHAnsi"/>
                <w:b/>
                <w:noProof/>
              </w:rPr>
              <w:t>2.3 Kondycja małych organizacji pozarządowych – główne problemy w działalności</w:t>
            </w:r>
            <w:r>
              <w:rPr>
                <w:noProof/>
                <w:webHidden/>
              </w:rPr>
              <w:tab/>
            </w:r>
            <w:r>
              <w:rPr>
                <w:noProof/>
                <w:webHidden/>
              </w:rPr>
              <w:fldChar w:fldCharType="begin"/>
            </w:r>
            <w:r>
              <w:rPr>
                <w:noProof/>
                <w:webHidden/>
              </w:rPr>
              <w:instrText xml:space="preserve"> PAGEREF _Toc193888818 \h </w:instrText>
            </w:r>
            <w:r>
              <w:rPr>
                <w:noProof/>
                <w:webHidden/>
              </w:rPr>
            </w:r>
            <w:r>
              <w:rPr>
                <w:noProof/>
                <w:webHidden/>
              </w:rPr>
              <w:fldChar w:fldCharType="separate"/>
            </w:r>
            <w:r>
              <w:rPr>
                <w:noProof/>
                <w:webHidden/>
              </w:rPr>
              <w:t>17</w:t>
            </w:r>
            <w:r>
              <w:rPr>
                <w:noProof/>
                <w:webHidden/>
              </w:rPr>
              <w:fldChar w:fldCharType="end"/>
            </w:r>
          </w:hyperlink>
        </w:p>
        <w:p w14:paraId="317115A8" w14:textId="5DD8B1FE"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19" w:history="1">
            <w:r w:rsidRPr="00554B64">
              <w:rPr>
                <w:rStyle w:val="Hipercze"/>
                <w:rFonts w:cstheme="minorHAnsi"/>
                <w:b/>
                <w:noProof/>
              </w:rPr>
              <w:t>2.4 Zdolność lokalnych organizacji pozarządowych do angażowania obywateli i przeciwdziałania skutkom kryzysów</w:t>
            </w:r>
            <w:r>
              <w:rPr>
                <w:noProof/>
                <w:webHidden/>
              </w:rPr>
              <w:tab/>
            </w:r>
            <w:r>
              <w:rPr>
                <w:noProof/>
                <w:webHidden/>
              </w:rPr>
              <w:fldChar w:fldCharType="begin"/>
            </w:r>
            <w:r>
              <w:rPr>
                <w:noProof/>
                <w:webHidden/>
              </w:rPr>
              <w:instrText xml:space="preserve"> PAGEREF _Toc193888819 \h </w:instrText>
            </w:r>
            <w:r>
              <w:rPr>
                <w:noProof/>
                <w:webHidden/>
              </w:rPr>
            </w:r>
            <w:r>
              <w:rPr>
                <w:noProof/>
                <w:webHidden/>
              </w:rPr>
              <w:fldChar w:fldCharType="separate"/>
            </w:r>
            <w:r>
              <w:rPr>
                <w:noProof/>
                <w:webHidden/>
              </w:rPr>
              <w:t>22</w:t>
            </w:r>
            <w:r>
              <w:rPr>
                <w:noProof/>
                <w:webHidden/>
              </w:rPr>
              <w:fldChar w:fldCharType="end"/>
            </w:r>
          </w:hyperlink>
        </w:p>
        <w:p w14:paraId="5A588939" w14:textId="5D313C0E"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0" w:history="1">
            <w:r w:rsidRPr="00554B64">
              <w:rPr>
                <w:rStyle w:val="Hipercze"/>
                <w:rFonts w:cstheme="minorHAnsi"/>
                <w:b/>
                <w:noProof/>
              </w:rPr>
              <w:t>2.5 Główne wnioski i rekomendacje płynące z diagnozy</w:t>
            </w:r>
            <w:r>
              <w:rPr>
                <w:noProof/>
                <w:webHidden/>
              </w:rPr>
              <w:tab/>
            </w:r>
            <w:r>
              <w:rPr>
                <w:noProof/>
                <w:webHidden/>
              </w:rPr>
              <w:fldChar w:fldCharType="begin"/>
            </w:r>
            <w:r>
              <w:rPr>
                <w:noProof/>
                <w:webHidden/>
              </w:rPr>
              <w:instrText xml:space="preserve"> PAGEREF _Toc193888820 \h </w:instrText>
            </w:r>
            <w:r>
              <w:rPr>
                <w:noProof/>
                <w:webHidden/>
              </w:rPr>
            </w:r>
            <w:r>
              <w:rPr>
                <w:noProof/>
                <w:webHidden/>
              </w:rPr>
              <w:fldChar w:fldCharType="separate"/>
            </w:r>
            <w:r>
              <w:rPr>
                <w:noProof/>
                <w:webHidden/>
              </w:rPr>
              <w:t>26</w:t>
            </w:r>
            <w:r>
              <w:rPr>
                <w:noProof/>
                <w:webHidden/>
              </w:rPr>
              <w:fldChar w:fldCharType="end"/>
            </w:r>
          </w:hyperlink>
        </w:p>
        <w:p w14:paraId="11953C95" w14:textId="3C03E8E0"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21" w:history="1">
            <w:r w:rsidRPr="00554B64">
              <w:rPr>
                <w:rStyle w:val="Hipercze"/>
                <w:rFonts w:cstheme="minorHAnsi"/>
                <w:b/>
                <w:noProof/>
              </w:rPr>
              <w:t>3.</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Cele Programu Moc Małych Społeczności</w:t>
            </w:r>
            <w:r>
              <w:rPr>
                <w:noProof/>
                <w:webHidden/>
              </w:rPr>
              <w:tab/>
            </w:r>
            <w:r>
              <w:rPr>
                <w:noProof/>
                <w:webHidden/>
              </w:rPr>
              <w:fldChar w:fldCharType="begin"/>
            </w:r>
            <w:r>
              <w:rPr>
                <w:noProof/>
                <w:webHidden/>
              </w:rPr>
              <w:instrText xml:space="preserve"> PAGEREF _Toc193888821 \h </w:instrText>
            </w:r>
            <w:r>
              <w:rPr>
                <w:noProof/>
                <w:webHidden/>
              </w:rPr>
            </w:r>
            <w:r>
              <w:rPr>
                <w:noProof/>
                <w:webHidden/>
              </w:rPr>
              <w:fldChar w:fldCharType="separate"/>
            </w:r>
            <w:r>
              <w:rPr>
                <w:noProof/>
                <w:webHidden/>
              </w:rPr>
              <w:t>28</w:t>
            </w:r>
            <w:r>
              <w:rPr>
                <w:noProof/>
                <w:webHidden/>
              </w:rPr>
              <w:fldChar w:fldCharType="end"/>
            </w:r>
          </w:hyperlink>
        </w:p>
        <w:p w14:paraId="2541D0AF" w14:textId="084C3B47"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2" w:history="1">
            <w:r w:rsidRPr="00554B64">
              <w:rPr>
                <w:rStyle w:val="Hipercze"/>
                <w:rFonts w:eastAsiaTheme="majorEastAsia" w:cstheme="minorHAnsi"/>
                <w:b/>
                <w:noProof/>
              </w:rPr>
              <w:t>3.1 Cel główny Programu Moc Małych Społeczności</w:t>
            </w:r>
            <w:r>
              <w:rPr>
                <w:noProof/>
                <w:webHidden/>
              </w:rPr>
              <w:tab/>
            </w:r>
            <w:r>
              <w:rPr>
                <w:noProof/>
                <w:webHidden/>
              </w:rPr>
              <w:fldChar w:fldCharType="begin"/>
            </w:r>
            <w:r>
              <w:rPr>
                <w:noProof/>
                <w:webHidden/>
              </w:rPr>
              <w:instrText xml:space="preserve"> PAGEREF _Toc193888822 \h </w:instrText>
            </w:r>
            <w:r>
              <w:rPr>
                <w:noProof/>
                <w:webHidden/>
              </w:rPr>
            </w:r>
            <w:r>
              <w:rPr>
                <w:noProof/>
                <w:webHidden/>
              </w:rPr>
              <w:fldChar w:fldCharType="separate"/>
            </w:r>
            <w:r>
              <w:rPr>
                <w:noProof/>
                <w:webHidden/>
              </w:rPr>
              <w:t>28</w:t>
            </w:r>
            <w:r>
              <w:rPr>
                <w:noProof/>
                <w:webHidden/>
              </w:rPr>
              <w:fldChar w:fldCharType="end"/>
            </w:r>
          </w:hyperlink>
        </w:p>
        <w:p w14:paraId="68EF9806" w14:textId="42267003"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3" w:history="1">
            <w:r w:rsidRPr="00554B64">
              <w:rPr>
                <w:rStyle w:val="Hipercze"/>
                <w:rFonts w:eastAsiaTheme="majorEastAsia" w:cstheme="minorHAnsi"/>
                <w:b/>
                <w:noProof/>
              </w:rPr>
              <w:t>3.2 Cele szczegółowe Programu Moc Małych Społeczności</w:t>
            </w:r>
            <w:r>
              <w:rPr>
                <w:noProof/>
                <w:webHidden/>
              </w:rPr>
              <w:tab/>
            </w:r>
            <w:r>
              <w:rPr>
                <w:noProof/>
                <w:webHidden/>
              </w:rPr>
              <w:fldChar w:fldCharType="begin"/>
            </w:r>
            <w:r>
              <w:rPr>
                <w:noProof/>
                <w:webHidden/>
              </w:rPr>
              <w:instrText xml:space="preserve"> PAGEREF _Toc193888823 \h </w:instrText>
            </w:r>
            <w:r>
              <w:rPr>
                <w:noProof/>
                <w:webHidden/>
              </w:rPr>
            </w:r>
            <w:r>
              <w:rPr>
                <w:noProof/>
                <w:webHidden/>
              </w:rPr>
              <w:fldChar w:fldCharType="separate"/>
            </w:r>
            <w:r>
              <w:rPr>
                <w:noProof/>
                <w:webHidden/>
              </w:rPr>
              <w:t>28</w:t>
            </w:r>
            <w:r>
              <w:rPr>
                <w:noProof/>
                <w:webHidden/>
              </w:rPr>
              <w:fldChar w:fldCharType="end"/>
            </w:r>
          </w:hyperlink>
        </w:p>
        <w:p w14:paraId="4AA7FED6" w14:textId="00EC096C"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24" w:history="1">
            <w:r w:rsidRPr="00554B64">
              <w:rPr>
                <w:rStyle w:val="Hipercze"/>
                <w:rFonts w:cstheme="minorHAnsi"/>
                <w:b/>
                <w:noProof/>
              </w:rPr>
              <w:t>4.</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Priorytety Programu Moc Małych Społeczności</w:t>
            </w:r>
            <w:r>
              <w:rPr>
                <w:noProof/>
                <w:webHidden/>
              </w:rPr>
              <w:tab/>
            </w:r>
            <w:r>
              <w:rPr>
                <w:noProof/>
                <w:webHidden/>
              </w:rPr>
              <w:fldChar w:fldCharType="begin"/>
            </w:r>
            <w:r>
              <w:rPr>
                <w:noProof/>
                <w:webHidden/>
              </w:rPr>
              <w:instrText xml:space="preserve"> PAGEREF _Toc193888824 \h </w:instrText>
            </w:r>
            <w:r>
              <w:rPr>
                <w:noProof/>
                <w:webHidden/>
              </w:rPr>
            </w:r>
            <w:r>
              <w:rPr>
                <w:noProof/>
                <w:webHidden/>
              </w:rPr>
              <w:fldChar w:fldCharType="separate"/>
            </w:r>
            <w:r>
              <w:rPr>
                <w:noProof/>
                <w:webHidden/>
              </w:rPr>
              <w:t>30</w:t>
            </w:r>
            <w:r>
              <w:rPr>
                <w:noProof/>
                <w:webHidden/>
              </w:rPr>
              <w:fldChar w:fldCharType="end"/>
            </w:r>
          </w:hyperlink>
        </w:p>
        <w:p w14:paraId="29E83DB9" w14:textId="52042D9F"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5" w:history="1">
            <w:r w:rsidRPr="00554B64">
              <w:rPr>
                <w:rStyle w:val="Hipercze"/>
                <w:rFonts w:eastAsiaTheme="majorEastAsia" w:cstheme="minorHAnsi"/>
                <w:b/>
                <w:noProof/>
              </w:rPr>
              <w:t>4.1 Grupa docelowa Programu</w:t>
            </w:r>
            <w:r>
              <w:rPr>
                <w:noProof/>
                <w:webHidden/>
              </w:rPr>
              <w:tab/>
            </w:r>
            <w:r>
              <w:rPr>
                <w:noProof/>
                <w:webHidden/>
              </w:rPr>
              <w:fldChar w:fldCharType="begin"/>
            </w:r>
            <w:r>
              <w:rPr>
                <w:noProof/>
                <w:webHidden/>
              </w:rPr>
              <w:instrText xml:space="preserve"> PAGEREF _Toc193888825 \h </w:instrText>
            </w:r>
            <w:r>
              <w:rPr>
                <w:noProof/>
                <w:webHidden/>
              </w:rPr>
            </w:r>
            <w:r>
              <w:rPr>
                <w:noProof/>
                <w:webHidden/>
              </w:rPr>
              <w:fldChar w:fldCharType="separate"/>
            </w:r>
            <w:r>
              <w:rPr>
                <w:noProof/>
                <w:webHidden/>
              </w:rPr>
              <w:t>30</w:t>
            </w:r>
            <w:r>
              <w:rPr>
                <w:noProof/>
                <w:webHidden/>
              </w:rPr>
              <w:fldChar w:fldCharType="end"/>
            </w:r>
          </w:hyperlink>
        </w:p>
        <w:p w14:paraId="4D949DD9" w14:textId="0C0BE6BD"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6" w:history="1">
            <w:r w:rsidRPr="00554B64">
              <w:rPr>
                <w:rStyle w:val="Hipercze"/>
                <w:rFonts w:eastAsiaTheme="majorEastAsia" w:cstheme="minorHAnsi"/>
                <w:b/>
                <w:noProof/>
              </w:rPr>
              <w:t>4.2 Priorytety Programu</w:t>
            </w:r>
            <w:r>
              <w:rPr>
                <w:noProof/>
                <w:webHidden/>
              </w:rPr>
              <w:tab/>
            </w:r>
            <w:r>
              <w:rPr>
                <w:noProof/>
                <w:webHidden/>
              </w:rPr>
              <w:fldChar w:fldCharType="begin"/>
            </w:r>
            <w:r>
              <w:rPr>
                <w:noProof/>
                <w:webHidden/>
              </w:rPr>
              <w:instrText xml:space="preserve"> PAGEREF _Toc193888826 \h </w:instrText>
            </w:r>
            <w:r>
              <w:rPr>
                <w:noProof/>
                <w:webHidden/>
              </w:rPr>
            </w:r>
            <w:r>
              <w:rPr>
                <w:noProof/>
                <w:webHidden/>
              </w:rPr>
              <w:fldChar w:fldCharType="separate"/>
            </w:r>
            <w:r>
              <w:rPr>
                <w:noProof/>
                <w:webHidden/>
              </w:rPr>
              <w:t>30</w:t>
            </w:r>
            <w:r>
              <w:rPr>
                <w:noProof/>
                <w:webHidden/>
              </w:rPr>
              <w:fldChar w:fldCharType="end"/>
            </w:r>
          </w:hyperlink>
        </w:p>
        <w:p w14:paraId="59787E26" w14:textId="0E2ACCE6"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27" w:history="1">
            <w:r w:rsidRPr="00554B64">
              <w:rPr>
                <w:rStyle w:val="Hipercze"/>
                <w:rFonts w:eastAsiaTheme="majorEastAsia" w:cstheme="minorHAnsi"/>
                <w:b/>
                <w:noProof/>
              </w:rPr>
              <w:t>4.3 Zasady ogólne Programu</w:t>
            </w:r>
            <w:r>
              <w:rPr>
                <w:noProof/>
                <w:webHidden/>
              </w:rPr>
              <w:tab/>
            </w:r>
            <w:r>
              <w:rPr>
                <w:noProof/>
                <w:webHidden/>
              </w:rPr>
              <w:fldChar w:fldCharType="begin"/>
            </w:r>
            <w:r>
              <w:rPr>
                <w:noProof/>
                <w:webHidden/>
              </w:rPr>
              <w:instrText xml:space="preserve"> PAGEREF _Toc193888827 \h </w:instrText>
            </w:r>
            <w:r>
              <w:rPr>
                <w:noProof/>
                <w:webHidden/>
              </w:rPr>
            </w:r>
            <w:r>
              <w:rPr>
                <w:noProof/>
                <w:webHidden/>
              </w:rPr>
              <w:fldChar w:fldCharType="separate"/>
            </w:r>
            <w:r>
              <w:rPr>
                <w:noProof/>
                <w:webHidden/>
              </w:rPr>
              <w:t>33</w:t>
            </w:r>
            <w:r>
              <w:rPr>
                <w:noProof/>
                <w:webHidden/>
              </w:rPr>
              <w:fldChar w:fldCharType="end"/>
            </w:r>
          </w:hyperlink>
        </w:p>
        <w:p w14:paraId="7E8C5C5B" w14:textId="78570CC3"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28" w:history="1">
            <w:r w:rsidRPr="00554B64">
              <w:rPr>
                <w:rStyle w:val="Hipercze"/>
                <w:rFonts w:cstheme="minorHAnsi"/>
                <w:b/>
                <w:noProof/>
              </w:rPr>
              <w:t>5.</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Wskaźniki realizacji celów Programu</w:t>
            </w:r>
            <w:r>
              <w:rPr>
                <w:noProof/>
                <w:webHidden/>
              </w:rPr>
              <w:tab/>
            </w:r>
            <w:r>
              <w:rPr>
                <w:noProof/>
                <w:webHidden/>
              </w:rPr>
              <w:fldChar w:fldCharType="begin"/>
            </w:r>
            <w:r>
              <w:rPr>
                <w:noProof/>
                <w:webHidden/>
              </w:rPr>
              <w:instrText xml:space="preserve"> PAGEREF _Toc193888828 \h </w:instrText>
            </w:r>
            <w:r>
              <w:rPr>
                <w:noProof/>
                <w:webHidden/>
              </w:rPr>
            </w:r>
            <w:r>
              <w:rPr>
                <w:noProof/>
                <w:webHidden/>
              </w:rPr>
              <w:fldChar w:fldCharType="separate"/>
            </w:r>
            <w:r>
              <w:rPr>
                <w:noProof/>
                <w:webHidden/>
              </w:rPr>
              <w:t>35</w:t>
            </w:r>
            <w:r>
              <w:rPr>
                <w:noProof/>
                <w:webHidden/>
              </w:rPr>
              <w:fldChar w:fldCharType="end"/>
            </w:r>
          </w:hyperlink>
        </w:p>
        <w:p w14:paraId="69C0061E" w14:textId="5B639161"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29" w:history="1">
            <w:r w:rsidRPr="00554B64">
              <w:rPr>
                <w:rStyle w:val="Hipercze"/>
                <w:rFonts w:cstheme="minorHAnsi"/>
                <w:b/>
                <w:noProof/>
              </w:rPr>
              <w:t>6.</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Plan finansowy Programu</w:t>
            </w:r>
            <w:r>
              <w:rPr>
                <w:noProof/>
                <w:webHidden/>
              </w:rPr>
              <w:tab/>
            </w:r>
            <w:r>
              <w:rPr>
                <w:noProof/>
                <w:webHidden/>
              </w:rPr>
              <w:fldChar w:fldCharType="begin"/>
            </w:r>
            <w:r>
              <w:rPr>
                <w:noProof/>
                <w:webHidden/>
              </w:rPr>
              <w:instrText xml:space="preserve"> PAGEREF _Toc193888829 \h </w:instrText>
            </w:r>
            <w:r>
              <w:rPr>
                <w:noProof/>
                <w:webHidden/>
              </w:rPr>
            </w:r>
            <w:r>
              <w:rPr>
                <w:noProof/>
                <w:webHidden/>
              </w:rPr>
              <w:fldChar w:fldCharType="separate"/>
            </w:r>
            <w:r>
              <w:rPr>
                <w:noProof/>
                <w:webHidden/>
              </w:rPr>
              <w:t>39</w:t>
            </w:r>
            <w:r>
              <w:rPr>
                <w:noProof/>
                <w:webHidden/>
              </w:rPr>
              <w:fldChar w:fldCharType="end"/>
            </w:r>
          </w:hyperlink>
        </w:p>
        <w:p w14:paraId="06B79EDE" w14:textId="2F3EAF57" w:rsidR="004F3F36" w:rsidRDefault="004F3F36">
          <w:pPr>
            <w:pStyle w:val="Spistreci1"/>
            <w:tabs>
              <w:tab w:val="left" w:pos="480"/>
              <w:tab w:val="right" w:leader="dot" w:pos="9060"/>
            </w:tabs>
            <w:rPr>
              <w:rFonts w:asciiTheme="minorHAnsi" w:eastAsiaTheme="minorEastAsia" w:hAnsiTheme="minorHAnsi"/>
              <w:noProof/>
              <w:kern w:val="2"/>
              <w:szCs w:val="24"/>
              <w:lang w:eastAsia="pl-PL"/>
              <w14:ligatures w14:val="standardContextual"/>
            </w:rPr>
          </w:pPr>
          <w:hyperlink w:anchor="_Toc193888830" w:history="1">
            <w:r w:rsidRPr="00554B64">
              <w:rPr>
                <w:rStyle w:val="Hipercze"/>
                <w:rFonts w:cstheme="minorHAnsi"/>
                <w:b/>
                <w:noProof/>
              </w:rPr>
              <w:t>7.</w:t>
            </w:r>
            <w:r>
              <w:rPr>
                <w:rFonts w:asciiTheme="minorHAnsi" w:eastAsiaTheme="minorEastAsia" w:hAnsiTheme="minorHAnsi"/>
                <w:noProof/>
                <w:kern w:val="2"/>
                <w:szCs w:val="24"/>
                <w:lang w:eastAsia="pl-PL"/>
                <w14:ligatures w14:val="standardContextual"/>
              </w:rPr>
              <w:tab/>
            </w:r>
            <w:r w:rsidRPr="00554B64">
              <w:rPr>
                <w:rStyle w:val="Hipercze"/>
                <w:rFonts w:cstheme="minorHAnsi"/>
                <w:b/>
                <w:noProof/>
              </w:rPr>
              <w:t>System realizacji Programu</w:t>
            </w:r>
            <w:r>
              <w:rPr>
                <w:noProof/>
                <w:webHidden/>
              </w:rPr>
              <w:tab/>
            </w:r>
            <w:r>
              <w:rPr>
                <w:noProof/>
                <w:webHidden/>
              </w:rPr>
              <w:fldChar w:fldCharType="begin"/>
            </w:r>
            <w:r>
              <w:rPr>
                <w:noProof/>
                <w:webHidden/>
              </w:rPr>
              <w:instrText xml:space="preserve"> PAGEREF _Toc193888830 \h </w:instrText>
            </w:r>
            <w:r>
              <w:rPr>
                <w:noProof/>
                <w:webHidden/>
              </w:rPr>
            </w:r>
            <w:r>
              <w:rPr>
                <w:noProof/>
                <w:webHidden/>
              </w:rPr>
              <w:fldChar w:fldCharType="separate"/>
            </w:r>
            <w:r>
              <w:rPr>
                <w:noProof/>
                <w:webHidden/>
              </w:rPr>
              <w:t>40</w:t>
            </w:r>
            <w:r>
              <w:rPr>
                <w:noProof/>
                <w:webHidden/>
              </w:rPr>
              <w:fldChar w:fldCharType="end"/>
            </w:r>
          </w:hyperlink>
        </w:p>
        <w:p w14:paraId="4D5668B0" w14:textId="0D5064F9"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31" w:history="1">
            <w:r w:rsidRPr="00554B64">
              <w:rPr>
                <w:rStyle w:val="Hipercze"/>
                <w:rFonts w:eastAsiaTheme="majorEastAsia" w:cstheme="minorHAnsi"/>
                <w:b/>
                <w:noProof/>
              </w:rPr>
              <w:t>7.1 Zarządzanie i koordynacja</w:t>
            </w:r>
            <w:r>
              <w:rPr>
                <w:noProof/>
                <w:webHidden/>
              </w:rPr>
              <w:tab/>
            </w:r>
            <w:r>
              <w:rPr>
                <w:noProof/>
                <w:webHidden/>
              </w:rPr>
              <w:fldChar w:fldCharType="begin"/>
            </w:r>
            <w:r>
              <w:rPr>
                <w:noProof/>
                <w:webHidden/>
              </w:rPr>
              <w:instrText xml:space="preserve"> PAGEREF _Toc193888831 \h </w:instrText>
            </w:r>
            <w:r>
              <w:rPr>
                <w:noProof/>
                <w:webHidden/>
              </w:rPr>
            </w:r>
            <w:r>
              <w:rPr>
                <w:noProof/>
                <w:webHidden/>
              </w:rPr>
              <w:fldChar w:fldCharType="separate"/>
            </w:r>
            <w:r>
              <w:rPr>
                <w:noProof/>
                <w:webHidden/>
              </w:rPr>
              <w:t>40</w:t>
            </w:r>
            <w:r>
              <w:rPr>
                <w:noProof/>
                <w:webHidden/>
              </w:rPr>
              <w:fldChar w:fldCharType="end"/>
            </w:r>
          </w:hyperlink>
        </w:p>
        <w:p w14:paraId="06FB1111" w14:textId="633DE672"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32" w:history="1">
            <w:r w:rsidRPr="00554B64">
              <w:rPr>
                <w:rStyle w:val="Hipercze"/>
                <w:rFonts w:eastAsiaTheme="majorEastAsia" w:cstheme="minorHAnsi"/>
                <w:b/>
                <w:noProof/>
              </w:rPr>
              <w:t>7.2 Monitorowanie Programu</w:t>
            </w:r>
            <w:r>
              <w:rPr>
                <w:noProof/>
                <w:webHidden/>
              </w:rPr>
              <w:tab/>
            </w:r>
            <w:r>
              <w:rPr>
                <w:noProof/>
                <w:webHidden/>
              </w:rPr>
              <w:fldChar w:fldCharType="begin"/>
            </w:r>
            <w:r>
              <w:rPr>
                <w:noProof/>
                <w:webHidden/>
              </w:rPr>
              <w:instrText xml:space="preserve"> PAGEREF _Toc193888832 \h </w:instrText>
            </w:r>
            <w:r>
              <w:rPr>
                <w:noProof/>
                <w:webHidden/>
              </w:rPr>
            </w:r>
            <w:r>
              <w:rPr>
                <w:noProof/>
                <w:webHidden/>
              </w:rPr>
              <w:fldChar w:fldCharType="separate"/>
            </w:r>
            <w:r>
              <w:rPr>
                <w:noProof/>
                <w:webHidden/>
              </w:rPr>
              <w:t>41</w:t>
            </w:r>
            <w:r>
              <w:rPr>
                <w:noProof/>
                <w:webHidden/>
              </w:rPr>
              <w:fldChar w:fldCharType="end"/>
            </w:r>
          </w:hyperlink>
        </w:p>
        <w:p w14:paraId="68CA6695" w14:textId="12AFD87E"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33" w:history="1">
            <w:r w:rsidRPr="00554B64">
              <w:rPr>
                <w:rStyle w:val="Hipercze"/>
                <w:rFonts w:eastAsiaTheme="majorEastAsia" w:cstheme="minorHAnsi"/>
                <w:b/>
                <w:noProof/>
              </w:rPr>
              <w:t>7.3 Ewaluacja</w:t>
            </w:r>
            <w:r>
              <w:rPr>
                <w:noProof/>
                <w:webHidden/>
              </w:rPr>
              <w:tab/>
            </w:r>
            <w:r>
              <w:rPr>
                <w:noProof/>
                <w:webHidden/>
              </w:rPr>
              <w:fldChar w:fldCharType="begin"/>
            </w:r>
            <w:r>
              <w:rPr>
                <w:noProof/>
                <w:webHidden/>
              </w:rPr>
              <w:instrText xml:space="preserve"> PAGEREF _Toc193888833 \h </w:instrText>
            </w:r>
            <w:r>
              <w:rPr>
                <w:noProof/>
                <w:webHidden/>
              </w:rPr>
            </w:r>
            <w:r>
              <w:rPr>
                <w:noProof/>
                <w:webHidden/>
              </w:rPr>
              <w:fldChar w:fldCharType="separate"/>
            </w:r>
            <w:r>
              <w:rPr>
                <w:noProof/>
                <w:webHidden/>
              </w:rPr>
              <w:t>41</w:t>
            </w:r>
            <w:r>
              <w:rPr>
                <w:noProof/>
                <w:webHidden/>
              </w:rPr>
              <w:fldChar w:fldCharType="end"/>
            </w:r>
          </w:hyperlink>
        </w:p>
        <w:p w14:paraId="37CE3ED1" w14:textId="616DC7F7"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34" w:history="1">
            <w:r w:rsidRPr="00554B64">
              <w:rPr>
                <w:rStyle w:val="Hipercze"/>
                <w:rFonts w:eastAsiaTheme="majorEastAsia" w:cstheme="minorHAnsi"/>
                <w:b/>
                <w:noProof/>
              </w:rPr>
              <w:t>7.4 Nadzór i kontrola</w:t>
            </w:r>
            <w:r>
              <w:rPr>
                <w:noProof/>
                <w:webHidden/>
              </w:rPr>
              <w:tab/>
            </w:r>
            <w:r>
              <w:rPr>
                <w:noProof/>
                <w:webHidden/>
              </w:rPr>
              <w:fldChar w:fldCharType="begin"/>
            </w:r>
            <w:r>
              <w:rPr>
                <w:noProof/>
                <w:webHidden/>
              </w:rPr>
              <w:instrText xml:space="preserve"> PAGEREF _Toc193888834 \h </w:instrText>
            </w:r>
            <w:r>
              <w:rPr>
                <w:noProof/>
                <w:webHidden/>
              </w:rPr>
            </w:r>
            <w:r>
              <w:rPr>
                <w:noProof/>
                <w:webHidden/>
              </w:rPr>
              <w:fldChar w:fldCharType="separate"/>
            </w:r>
            <w:r>
              <w:rPr>
                <w:noProof/>
                <w:webHidden/>
              </w:rPr>
              <w:t>41</w:t>
            </w:r>
            <w:r>
              <w:rPr>
                <w:noProof/>
                <w:webHidden/>
              </w:rPr>
              <w:fldChar w:fldCharType="end"/>
            </w:r>
          </w:hyperlink>
        </w:p>
        <w:p w14:paraId="7E4CA5D9" w14:textId="69716F1F" w:rsidR="004F3F36" w:rsidRDefault="004F3F36">
          <w:pPr>
            <w:pStyle w:val="Spistreci2"/>
            <w:rPr>
              <w:rFonts w:asciiTheme="minorHAnsi" w:eastAsiaTheme="minorEastAsia" w:hAnsiTheme="minorHAnsi"/>
              <w:noProof/>
              <w:kern w:val="2"/>
              <w:szCs w:val="24"/>
              <w:lang w:eastAsia="pl-PL"/>
              <w14:ligatures w14:val="standardContextual"/>
            </w:rPr>
          </w:pPr>
          <w:hyperlink w:anchor="_Toc193888835" w:history="1">
            <w:r w:rsidRPr="00554B64">
              <w:rPr>
                <w:rStyle w:val="Hipercze"/>
                <w:rFonts w:eastAsiaTheme="majorEastAsia" w:cstheme="minorHAnsi"/>
                <w:b/>
                <w:noProof/>
              </w:rPr>
              <w:t>7.5 Informacja, komunikacja i promocja</w:t>
            </w:r>
            <w:r>
              <w:rPr>
                <w:noProof/>
                <w:webHidden/>
              </w:rPr>
              <w:tab/>
            </w:r>
            <w:r>
              <w:rPr>
                <w:noProof/>
                <w:webHidden/>
              </w:rPr>
              <w:fldChar w:fldCharType="begin"/>
            </w:r>
            <w:r>
              <w:rPr>
                <w:noProof/>
                <w:webHidden/>
              </w:rPr>
              <w:instrText xml:space="preserve"> PAGEREF _Toc193888835 \h </w:instrText>
            </w:r>
            <w:r>
              <w:rPr>
                <w:noProof/>
                <w:webHidden/>
              </w:rPr>
            </w:r>
            <w:r>
              <w:rPr>
                <w:noProof/>
                <w:webHidden/>
              </w:rPr>
              <w:fldChar w:fldCharType="separate"/>
            </w:r>
            <w:r>
              <w:rPr>
                <w:noProof/>
                <w:webHidden/>
              </w:rPr>
              <w:t>41</w:t>
            </w:r>
            <w:r>
              <w:rPr>
                <w:noProof/>
                <w:webHidden/>
              </w:rPr>
              <w:fldChar w:fldCharType="end"/>
            </w:r>
          </w:hyperlink>
        </w:p>
        <w:p w14:paraId="266DF432" w14:textId="5D837270" w:rsidR="00F5485E" w:rsidRDefault="00C2424C" w:rsidP="00EF0A0E">
          <w:pPr>
            <w:spacing w:line="240" w:lineRule="auto"/>
            <w:rPr>
              <w:rFonts w:cstheme="minorHAnsi"/>
              <w:bCs/>
              <w:sz w:val="24"/>
              <w:szCs w:val="24"/>
            </w:rPr>
          </w:pPr>
          <w:r w:rsidRPr="00F5485E">
            <w:rPr>
              <w:rFonts w:cstheme="minorHAnsi"/>
              <w:bCs/>
              <w:sz w:val="20"/>
              <w:szCs w:val="20"/>
            </w:rPr>
            <w:fldChar w:fldCharType="end"/>
          </w:r>
        </w:p>
        <w:p w14:paraId="1AEC144B" w14:textId="1AE38B91" w:rsidR="00C2424C" w:rsidRPr="00201F4A" w:rsidRDefault="00000000" w:rsidP="00EF0A0E">
          <w:pPr>
            <w:spacing w:line="240" w:lineRule="auto"/>
            <w:rPr>
              <w:rFonts w:cstheme="minorHAnsi"/>
              <w:sz w:val="24"/>
              <w:szCs w:val="24"/>
            </w:rPr>
          </w:pPr>
        </w:p>
      </w:sdtContent>
    </w:sdt>
    <w:p w14:paraId="3643C3EB" w14:textId="77777777" w:rsidR="00F36EF7" w:rsidRDefault="00F36EF7">
      <w:pPr>
        <w:rPr>
          <w:rFonts w:eastAsiaTheme="majorEastAsia" w:cstheme="minorHAnsi"/>
          <w:b/>
          <w:sz w:val="24"/>
          <w:szCs w:val="24"/>
        </w:rPr>
      </w:pPr>
      <w:r>
        <w:rPr>
          <w:rFonts w:cstheme="minorHAnsi"/>
          <w:b/>
          <w:sz w:val="24"/>
          <w:szCs w:val="24"/>
        </w:rPr>
        <w:br w:type="page"/>
      </w:r>
    </w:p>
    <w:p w14:paraId="15C73A3E" w14:textId="0DD4C2D9" w:rsidR="00E42A8B" w:rsidRDefault="00E42A8B" w:rsidP="00E42A8B">
      <w:pPr>
        <w:pStyle w:val="Nagwek1"/>
        <w:spacing w:line="276" w:lineRule="auto"/>
        <w:ind w:left="360"/>
        <w:rPr>
          <w:rFonts w:asciiTheme="minorHAnsi" w:hAnsiTheme="minorHAnsi" w:cstheme="minorHAnsi"/>
          <w:b/>
          <w:color w:val="auto"/>
          <w:sz w:val="24"/>
          <w:szCs w:val="24"/>
        </w:rPr>
      </w:pPr>
      <w:bookmarkStart w:id="8" w:name="_Toc193888810"/>
      <w:r>
        <w:rPr>
          <w:rFonts w:asciiTheme="minorHAnsi" w:hAnsiTheme="minorHAnsi" w:cstheme="minorHAnsi"/>
          <w:b/>
          <w:color w:val="auto"/>
          <w:sz w:val="24"/>
          <w:szCs w:val="24"/>
        </w:rPr>
        <w:lastRenderedPageBreak/>
        <w:t>Wykaz skrótów</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3"/>
      </w:tblGrid>
      <w:tr w:rsidR="00E42A8B" w:rsidRPr="00DE4EA3" w14:paraId="373E1068" w14:textId="77777777" w:rsidTr="00E979C2">
        <w:trPr>
          <w:trHeight w:val="680"/>
        </w:trPr>
        <w:tc>
          <w:tcPr>
            <w:tcW w:w="2547" w:type="dxa"/>
            <w:shd w:val="clear" w:color="auto" w:fill="auto"/>
          </w:tcPr>
          <w:p w14:paraId="555DB953" w14:textId="77777777" w:rsidR="00E42A8B" w:rsidRDefault="00E42A8B" w:rsidP="00E979C2">
            <w:pPr>
              <w:spacing w:after="120"/>
              <w:rPr>
                <w:rFonts w:cstheme="minorHAnsi"/>
              </w:rPr>
            </w:pPr>
            <w:r w:rsidRPr="00DE4EA3">
              <w:rPr>
                <w:rFonts w:cstheme="minorHAnsi"/>
              </w:rPr>
              <w:t>Dyrektor NIW</w:t>
            </w:r>
          </w:p>
          <w:p w14:paraId="14284F31" w14:textId="0C6C41EB" w:rsidR="009937EB" w:rsidRPr="00DE4EA3" w:rsidRDefault="009937EB" w:rsidP="00E979C2">
            <w:pPr>
              <w:spacing w:after="120"/>
              <w:rPr>
                <w:rFonts w:cstheme="minorHAnsi"/>
              </w:rPr>
            </w:pPr>
            <w:r>
              <w:rPr>
                <w:rFonts w:cstheme="minorHAnsi"/>
              </w:rPr>
              <w:t>Dyrektor  NIW-CRSO</w:t>
            </w:r>
          </w:p>
          <w:p w14:paraId="079B8CA2" w14:textId="77777777" w:rsidR="00E42A8B" w:rsidRPr="00DE4EA3" w:rsidRDefault="00E42A8B" w:rsidP="00E979C2">
            <w:pPr>
              <w:spacing w:after="120"/>
              <w:rPr>
                <w:rFonts w:cstheme="minorHAnsi"/>
              </w:rPr>
            </w:pPr>
            <w:r w:rsidRPr="00DE4EA3">
              <w:rPr>
                <w:rFonts w:cstheme="minorHAnsi"/>
              </w:rPr>
              <w:t>Dyrektor</w:t>
            </w:r>
          </w:p>
        </w:tc>
        <w:tc>
          <w:tcPr>
            <w:tcW w:w="6513" w:type="dxa"/>
            <w:shd w:val="clear" w:color="auto" w:fill="auto"/>
          </w:tcPr>
          <w:p w14:paraId="756ED068" w14:textId="77777777" w:rsidR="00E42A8B" w:rsidRPr="00DE4EA3" w:rsidRDefault="00E42A8B" w:rsidP="00E979C2">
            <w:pPr>
              <w:spacing w:after="120"/>
              <w:rPr>
                <w:rFonts w:cstheme="minorHAnsi"/>
              </w:rPr>
            </w:pPr>
            <w:r w:rsidRPr="00DE4EA3">
              <w:rPr>
                <w:rFonts w:cstheme="minorHAnsi"/>
              </w:rPr>
              <w:t>Dyrektor Narodowego Instytutu Wolności – Centrum Rozwoju Społeczeństwa Obywatelskiego</w:t>
            </w:r>
          </w:p>
        </w:tc>
      </w:tr>
      <w:tr w:rsidR="00E42A8B" w:rsidRPr="00DE4EA3" w14:paraId="09F23D8D" w14:textId="77777777" w:rsidTr="00E979C2">
        <w:trPr>
          <w:trHeight w:val="680"/>
        </w:trPr>
        <w:tc>
          <w:tcPr>
            <w:tcW w:w="2547" w:type="dxa"/>
            <w:shd w:val="clear" w:color="auto" w:fill="auto"/>
          </w:tcPr>
          <w:p w14:paraId="1A20E96F" w14:textId="77777777" w:rsidR="009937EB" w:rsidRPr="009937EB" w:rsidRDefault="009937EB" w:rsidP="009937EB">
            <w:pPr>
              <w:spacing w:after="120"/>
              <w:rPr>
                <w:rFonts w:cstheme="minorHAnsi"/>
              </w:rPr>
            </w:pPr>
            <w:r w:rsidRPr="009937EB">
              <w:rPr>
                <w:rFonts w:cstheme="minorHAnsi"/>
              </w:rPr>
              <w:t>GOPR</w:t>
            </w:r>
          </w:p>
          <w:p w14:paraId="73344560" w14:textId="03792858" w:rsidR="00E42A8B" w:rsidRPr="00DE4EA3" w:rsidRDefault="00E42A8B" w:rsidP="00E979C2">
            <w:pPr>
              <w:spacing w:after="120"/>
              <w:rPr>
                <w:rFonts w:cstheme="minorHAnsi"/>
              </w:rPr>
            </w:pPr>
          </w:p>
        </w:tc>
        <w:tc>
          <w:tcPr>
            <w:tcW w:w="6513" w:type="dxa"/>
            <w:shd w:val="clear" w:color="auto" w:fill="auto"/>
          </w:tcPr>
          <w:p w14:paraId="37566F22" w14:textId="3F11E41D" w:rsidR="00E42A8B" w:rsidRPr="00DE4EA3" w:rsidRDefault="009354FA" w:rsidP="00E979C2">
            <w:pPr>
              <w:spacing w:after="120"/>
              <w:rPr>
                <w:rFonts w:cstheme="minorHAnsi"/>
              </w:rPr>
            </w:pPr>
            <w:r w:rsidRPr="009354FA">
              <w:rPr>
                <w:rFonts w:cstheme="minorHAnsi"/>
              </w:rPr>
              <w:t>Górskie Ochotnicze Pogotowie Ratunkowe</w:t>
            </w:r>
          </w:p>
        </w:tc>
      </w:tr>
      <w:tr w:rsidR="00E42A8B" w:rsidRPr="00DE4EA3" w14:paraId="50F1E8E0" w14:textId="77777777" w:rsidTr="00E979C2">
        <w:trPr>
          <w:trHeight w:val="680"/>
        </w:trPr>
        <w:tc>
          <w:tcPr>
            <w:tcW w:w="2547" w:type="dxa"/>
            <w:shd w:val="clear" w:color="auto" w:fill="auto"/>
          </w:tcPr>
          <w:p w14:paraId="2D3007AA" w14:textId="77777777" w:rsidR="00E42A8B" w:rsidRPr="00DE4EA3" w:rsidRDefault="00E42A8B" w:rsidP="00E979C2">
            <w:pPr>
              <w:spacing w:after="120"/>
              <w:rPr>
                <w:rFonts w:cstheme="minorHAnsi"/>
              </w:rPr>
            </w:pPr>
            <w:r w:rsidRPr="00DE4EA3">
              <w:rPr>
                <w:rFonts w:cstheme="minorHAnsi"/>
              </w:rPr>
              <w:t>GUS</w:t>
            </w:r>
          </w:p>
        </w:tc>
        <w:tc>
          <w:tcPr>
            <w:tcW w:w="6513" w:type="dxa"/>
            <w:shd w:val="clear" w:color="auto" w:fill="auto"/>
          </w:tcPr>
          <w:p w14:paraId="26A2DC80" w14:textId="77777777" w:rsidR="00E42A8B" w:rsidRPr="00DE4EA3" w:rsidRDefault="00E42A8B" w:rsidP="00E979C2">
            <w:pPr>
              <w:spacing w:after="120"/>
              <w:rPr>
                <w:rFonts w:cstheme="minorHAnsi"/>
              </w:rPr>
            </w:pPr>
            <w:r w:rsidRPr="00DE4EA3">
              <w:rPr>
                <w:rFonts w:cstheme="minorHAnsi"/>
              </w:rPr>
              <w:t>Główny Urząd Statystyczny</w:t>
            </w:r>
          </w:p>
        </w:tc>
      </w:tr>
      <w:tr w:rsidR="00E42A8B" w:rsidRPr="00DE4EA3" w14:paraId="70E40A46" w14:textId="77777777" w:rsidTr="00E979C2">
        <w:trPr>
          <w:trHeight w:val="680"/>
        </w:trPr>
        <w:tc>
          <w:tcPr>
            <w:tcW w:w="2547" w:type="dxa"/>
            <w:shd w:val="clear" w:color="auto" w:fill="auto"/>
          </w:tcPr>
          <w:p w14:paraId="6B7FB310" w14:textId="77777777" w:rsidR="00E42A8B" w:rsidRPr="00DE4EA3" w:rsidRDefault="00E42A8B" w:rsidP="00E979C2">
            <w:pPr>
              <w:spacing w:after="120"/>
              <w:rPr>
                <w:rFonts w:cstheme="minorHAnsi"/>
              </w:rPr>
            </w:pPr>
            <w:r w:rsidRPr="00DE4EA3">
              <w:rPr>
                <w:rFonts w:cstheme="minorHAnsi"/>
              </w:rPr>
              <w:t>Instytucja Zarządzająca,</w:t>
            </w:r>
            <w:r w:rsidRPr="00DE4EA3">
              <w:rPr>
                <w:rFonts w:cstheme="minorHAnsi"/>
              </w:rPr>
              <w:br/>
              <w:t>IZ</w:t>
            </w:r>
          </w:p>
        </w:tc>
        <w:tc>
          <w:tcPr>
            <w:tcW w:w="6513" w:type="dxa"/>
            <w:shd w:val="clear" w:color="auto" w:fill="auto"/>
          </w:tcPr>
          <w:p w14:paraId="1D0556EA" w14:textId="77777777" w:rsidR="00E42A8B" w:rsidRPr="00DE4EA3" w:rsidRDefault="00E42A8B" w:rsidP="00E979C2">
            <w:pPr>
              <w:spacing w:after="120"/>
              <w:rPr>
                <w:rFonts w:cstheme="minorHAnsi"/>
              </w:rPr>
            </w:pPr>
            <w:r w:rsidRPr="00DE4EA3">
              <w:rPr>
                <w:rFonts w:cstheme="minorHAnsi"/>
              </w:rPr>
              <w:t>Narodowy Instytut Wolności – Centrum Rozwoju Społeczeństwa Obywatelskiego</w:t>
            </w:r>
          </w:p>
        </w:tc>
      </w:tr>
      <w:tr w:rsidR="00E42A8B" w:rsidRPr="00DE4EA3" w14:paraId="5FCC7CED" w14:textId="77777777" w:rsidTr="00E979C2">
        <w:trPr>
          <w:trHeight w:val="680"/>
        </w:trPr>
        <w:tc>
          <w:tcPr>
            <w:tcW w:w="2547" w:type="dxa"/>
            <w:shd w:val="clear" w:color="auto" w:fill="auto"/>
          </w:tcPr>
          <w:p w14:paraId="0FC388C2" w14:textId="77777777" w:rsidR="009937EB" w:rsidRPr="009937EB" w:rsidRDefault="009937EB" w:rsidP="009937EB">
            <w:pPr>
              <w:spacing w:after="120"/>
              <w:rPr>
                <w:rFonts w:cstheme="minorHAnsi"/>
              </w:rPr>
            </w:pPr>
            <w:r w:rsidRPr="009937EB">
              <w:rPr>
                <w:rFonts w:cstheme="minorHAnsi"/>
              </w:rPr>
              <w:t>KGW</w:t>
            </w:r>
          </w:p>
          <w:p w14:paraId="776B1344" w14:textId="1FD372BB" w:rsidR="00E42A8B" w:rsidRPr="00DE4EA3" w:rsidRDefault="00E42A8B" w:rsidP="00E979C2">
            <w:pPr>
              <w:spacing w:after="120"/>
              <w:rPr>
                <w:rFonts w:cstheme="minorHAnsi"/>
              </w:rPr>
            </w:pPr>
          </w:p>
        </w:tc>
        <w:tc>
          <w:tcPr>
            <w:tcW w:w="6513" w:type="dxa"/>
            <w:shd w:val="clear" w:color="auto" w:fill="auto"/>
          </w:tcPr>
          <w:p w14:paraId="61CF1103" w14:textId="1F969E6B" w:rsidR="00E42A8B" w:rsidRPr="00DE4EA3" w:rsidRDefault="009354FA" w:rsidP="00E979C2">
            <w:pPr>
              <w:spacing w:after="120"/>
              <w:rPr>
                <w:rFonts w:cstheme="minorHAnsi"/>
              </w:rPr>
            </w:pPr>
            <w:r w:rsidRPr="009354FA">
              <w:rPr>
                <w:rFonts w:cstheme="minorHAnsi"/>
              </w:rPr>
              <w:t xml:space="preserve">Koło </w:t>
            </w:r>
            <w:r w:rsidR="00151E05">
              <w:rPr>
                <w:rFonts w:cstheme="minorHAnsi"/>
              </w:rPr>
              <w:t>G</w:t>
            </w:r>
            <w:r w:rsidRPr="009354FA">
              <w:rPr>
                <w:rFonts w:cstheme="minorHAnsi"/>
              </w:rPr>
              <w:t xml:space="preserve">ospodyń </w:t>
            </w:r>
            <w:r w:rsidR="00151E05">
              <w:rPr>
                <w:rFonts w:cstheme="minorHAnsi"/>
              </w:rPr>
              <w:t>W</w:t>
            </w:r>
            <w:r w:rsidRPr="009354FA">
              <w:rPr>
                <w:rFonts w:cstheme="minorHAnsi"/>
              </w:rPr>
              <w:t>iejskich</w:t>
            </w:r>
          </w:p>
        </w:tc>
      </w:tr>
      <w:tr w:rsidR="009937EB" w:rsidRPr="00CC0C22" w14:paraId="01CA4005" w14:textId="77777777" w:rsidTr="00E979C2">
        <w:trPr>
          <w:trHeight w:val="680"/>
        </w:trPr>
        <w:tc>
          <w:tcPr>
            <w:tcW w:w="2547" w:type="dxa"/>
            <w:shd w:val="clear" w:color="auto" w:fill="auto"/>
          </w:tcPr>
          <w:p w14:paraId="1460A62C" w14:textId="7E8F64F8" w:rsidR="009937EB" w:rsidRPr="00DE4EA3" w:rsidRDefault="009937EB" w:rsidP="00E979C2">
            <w:pPr>
              <w:spacing w:after="120"/>
              <w:rPr>
                <w:rFonts w:cstheme="minorHAnsi"/>
              </w:rPr>
            </w:pPr>
            <w:r w:rsidRPr="009937EB">
              <w:rPr>
                <w:rFonts w:cstheme="minorHAnsi"/>
              </w:rPr>
              <w:t>LZS</w:t>
            </w:r>
          </w:p>
        </w:tc>
        <w:tc>
          <w:tcPr>
            <w:tcW w:w="6513" w:type="dxa"/>
            <w:shd w:val="clear" w:color="auto" w:fill="auto"/>
          </w:tcPr>
          <w:p w14:paraId="14BFA73A" w14:textId="77777777" w:rsidR="009354FA" w:rsidRPr="009354FA" w:rsidRDefault="009354FA" w:rsidP="009354FA">
            <w:pPr>
              <w:spacing w:after="120"/>
              <w:rPr>
                <w:rFonts w:cstheme="minorHAnsi"/>
              </w:rPr>
            </w:pPr>
            <w:r w:rsidRPr="009354FA">
              <w:rPr>
                <w:rFonts w:cstheme="minorHAnsi"/>
              </w:rPr>
              <w:t>Ludowe Zespoły Sportowe</w:t>
            </w:r>
          </w:p>
          <w:p w14:paraId="5AD39364" w14:textId="77777777" w:rsidR="009937EB" w:rsidRPr="003B29F6" w:rsidRDefault="009937EB" w:rsidP="00E979C2">
            <w:pPr>
              <w:spacing w:after="120"/>
              <w:rPr>
                <w:rFonts w:cstheme="minorHAnsi"/>
              </w:rPr>
            </w:pPr>
          </w:p>
        </w:tc>
      </w:tr>
      <w:tr w:rsidR="00E42A8B" w:rsidRPr="00F60299" w14:paraId="65C056AA" w14:textId="77777777" w:rsidTr="00E979C2">
        <w:trPr>
          <w:trHeight w:val="680"/>
        </w:trPr>
        <w:tc>
          <w:tcPr>
            <w:tcW w:w="2547" w:type="dxa"/>
            <w:shd w:val="clear" w:color="auto" w:fill="auto"/>
          </w:tcPr>
          <w:p w14:paraId="293442C4" w14:textId="77777777" w:rsidR="00E42A8B" w:rsidRPr="00DE4EA3" w:rsidRDefault="00E42A8B" w:rsidP="00E979C2">
            <w:pPr>
              <w:spacing w:after="120"/>
              <w:rPr>
                <w:rFonts w:cstheme="minorHAnsi"/>
              </w:rPr>
            </w:pPr>
            <w:r w:rsidRPr="00DE4EA3">
              <w:rPr>
                <w:rFonts w:cstheme="minorHAnsi"/>
              </w:rPr>
              <w:t>NGO</w:t>
            </w:r>
          </w:p>
        </w:tc>
        <w:tc>
          <w:tcPr>
            <w:tcW w:w="6513" w:type="dxa"/>
            <w:shd w:val="clear" w:color="auto" w:fill="auto"/>
          </w:tcPr>
          <w:p w14:paraId="54F21299" w14:textId="77777777" w:rsidR="00E42A8B" w:rsidRPr="004F3F36" w:rsidRDefault="00E42A8B" w:rsidP="00E979C2">
            <w:pPr>
              <w:spacing w:after="120"/>
              <w:rPr>
                <w:rFonts w:cstheme="minorHAnsi"/>
                <w:lang w:val="en-GB"/>
              </w:rPr>
            </w:pPr>
            <w:proofErr w:type="spellStart"/>
            <w:r w:rsidRPr="004F3F36">
              <w:rPr>
                <w:rFonts w:cstheme="minorHAnsi"/>
                <w:lang w:val="en-GB"/>
              </w:rPr>
              <w:t>Organizacja</w:t>
            </w:r>
            <w:proofErr w:type="spellEnd"/>
            <w:r w:rsidRPr="004F3F36">
              <w:rPr>
                <w:rFonts w:cstheme="minorHAnsi"/>
                <w:lang w:val="en-GB"/>
              </w:rPr>
              <w:t xml:space="preserve"> </w:t>
            </w:r>
            <w:proofErr w:type="spellStart"/>
            <w:r w:rsidRPr="004F3F36">
              <w:rPr>
                <w:rFonts w:cstheme="minorHAnsi"/>
                <w:lang w:val="en-GB"/>
              </w:rPr>
              <w:t>pozarządowa</w:t>
            </w:r>
            <w:proofErr w:type="spellEnd"/>
            <w:r w:rsidRPr="004F3F36">
              <w:rPr>
                <w:rFonts w:cstheme="minorHAnsi"/>
                <w:lang w:val="en-GB"/>
              </w:rPr>
              <w:t xml:space="preserve"> (ang. non-governmental organization)</w:t>
            </w:r>
          </w:p>
        </w:tc>
      </w:tr>
      <w:tr w:rsidR="00E42A8B" w:rsidRPr="00DE4EA3" w14:paraId="256D20E8" w14:textId="77777777" w:rsidTr="00E979C2">
        <w:trPr>
          <w:trHeight w:val="680"/>
        </w:trPr>
        <w:tc>
          <w:tcPr>
            <w:tcW w:w="2547" w:type="dxa"/>
            <w:shd w:val="clear" w:color="auto" w:fill="auto"/>
          </w:tcPr>
          <w:p w14:paraId="1EC9A4DB" w14:textId="77777777" w:rsidR="00E42A8B" w:rsidRPr="00DE4EA3" w:rsidRDefault="00E42A8B" w:rsidP="00E979C2">
            <w:pPr>
              <w:spacing w:after="120"/>
              <w:rPr>
                <w:rFonts w:cstheme="minorHAnsi"/>
              </w:rPr>
            </w:pPr>
            <w:r w:rsidRPr="00DE4EA3">
              <w:rPr>
                <w:rFonts w:cstheme="minorHAnsi"/>
              </w:rPr>
              <w:t>NIW–CRSO</w:t>
            </w:r>
          </w:p>
        </w:tc>
        <w:tc>
          <w:tcPr>
            <w:tcW w:w="6513" w:type="dxa"/>
            <w:shd w:val="clear" w:color="auto" w:fill="auto"/>
          </w:tcPr>
          <w:p w14:paraId="38C62B05" w14:textId="77777777" w:rsidR="00E42A8B" w:rsidRPr="00DE4EA3" w:rsidRDefault="00E42A8B" w:rsidP="00E979C2">
            <w:pPr>
              <w:spacing w:after="120"/>
              <w:rPr>
                <w:rFonts w:cstheme="minorHAnsi"/>
              </w:rPr>
            </w:pPr>
            <w:r w:rsidRPr="00DE4EA3">
              <w:rPr>
                <w:rFonts w:cstheme="minorHAnsi"/>
              </w:rPr>
              <w:t>Narodowy Instytut Wolności – Centrum Rozwoju Społeczeństwa Obywatelskiego</w:t>
            </w:r>
          </w:p>
        </w:tc>
      </w:tr>
      <w:tr w:rsidR="009354FA" w:rsidRPr="00DE4EA3" w14:paraId="628B469A" w14:textId="77777777" w:rsidTr="00E979C2">
        <w:trPr>
          <w:trHeight w:val="680"/>
        </w:trPr>
        <w:tc>
          <w:tcPr>
            <w:tcW w:w="2547" w:type="dxa"/>
            <w:shd w:val="clear" w:color="auto" w:fill="auto"/>
          </w:tcPr>
          <w:p w14:paraId="66941FB3" w14:textId="0B058812" w:rsidR="009354FA" w:rsidRPr="00DE4EA3" w:rsidRDefault="009354FA" w:rsidP="009354FA">
            <w:pPr>
              <w:spacing w:after="120"/>
              <w:rPr>
                <w:rFonts w:cstheme="minorHAnsi"/>
              </w:rPr>
            </w:pPr>
            <w:r>
              <w:rPr>
                <w:rFonts w:cstheme="minorHAnsi"/>
              </w:rPr>
              <w:t>NOWEFIO</w:t>
            </w:r>
          </w:p>
        </w:tc>
        <w:tc>
          <w:tcPr>
            <w:tcW w:w="6513" w:type="dxa"/>
            <w:shd w:val="clear" w:color="auto" w:fill="auto"/>
          </w:tcPr>
          <w:p w14:paraId="5B90F170" w14:textId="338E3C2E" w:rsidR="009354FA" w:rsidRPr="00DE4EA3" w:rsidRDefault="009354FA" w:rsidP="009354FA">
            <w:pPr>
              <w:spacing w:after="120"/>
              <w:rPr>
                <w:rFonts w:cstheme="minorHAnsi"/>
              </w:rPr>
            </w:pPr>
            <w:r w:rsidRPr="009354FA">
              <w:rPr>
                <w:rFonts w:cstheme="minorHAnsi"/>
              </w:rPr>
              <w:t>Rządowy Program Fundusz Inicjatyw Obywatelskich NOWEFIO na lata 2021-2030</w:t>
            </w:r>
          </w:p>
        </w:tc>
      </w:tr>
      <w:tr w:rsidR="009354FA" w:rsidRPr="00DE4EA3" w14:paraId="17C4FE68" w14:textId="77777777" w:rsidTr="00E979C2">
        <w:trPr>
          <w:trHeight w:val="806"/>
        </w:trPr>
        <w:tc>
          <w:tcPr>
            <w:tcW w:w="2547" w:type="dxa"/>
            <w:shd w:val="clear" w:color="auto" w:fill="auto"/>
          </w:tcPr>
          <w:p w14:paraId="02A832D7" w14:textId="6F305B6F" w:rsidR="009354FA" w:rsidRPr="00DE4EA3" w:rsidRDefault="009354FA" w:rsidP="009354FA">
            <w:pPr>
              <w:spacing w:after="120"/>
              <w:rPr>
                <w:rFonts w:cstheme="minorHAnsi"/>
              </w:rPr>
            </w:pPr>
            <w:r>
              <w:rPr>
                <w:rFonts w:cstheme="minorHAnsi"/>
              </w:rPr>
              <w:t>OSP</w:t>
            </w:r>
          </w:p>
        </w:tc>
        <w:tc>
          <w:tcPr>
            <w:tcW w:w="6513" w:type="dxa"/>
            <w:shd w:val="clear" w:color="auto" w:fill="auto"/>
          </w:tcPr>
          <w:p w14:paraId="36F95F2C" w14:textId="0689CF0C" w:rsidR="009354FA" w:rsidRPr="00DE4EA3" w:rsidRDefault="009354FA" w:rsidP="009354FA">
            <w:pPr>
              <w:spacing w:after="120"/>
              <w:rPr>
                <w:rFonts w:cstheme="minorHAnsi"/>
              </w:rPr>
            </w:pPr>
            <w:r w:rsidRPr="009354FA">
              <w:rPr>
                <w:rFonts w:cstheme="minorHAnsi"/>
              </w:rPr>
              <w:t xml:space="preserve">Ochotnicza </w:t>
            </w:r>
            <w:r>
              <w:rPr>
                <w:rFonts w:cstheme="minorHAnsi"/>
              </w:rPr>
              <w:t>S</w:t>
            </w:r>
            <w:r w:rsidRPr="009354FA">
              <w:rPr>
                <w:rFonts w:cstheme="minorHAnsi"/>
              </w:rPr>
              <w:t xml:space="preserve">traż </w:t>
            </w:r>
            <w:r>
              <w:rPr>
                <w:rFonts w:cstheme="minorHAnsi"/>
              </w:rPr>
              <w:t>P</w:t>
            </w:r>
            <w:r w:rsidRPr="009354FA">
              <w:rPr>
                <w:rFonts w:cstheme="minorHAnsi"/>
              </w:rPr>
              <w:t>ożarna</w:t>
            </w:r>
          </w:p>
        </w:tc>
      </w:tr>
      <w:tr w:rsidR="009354FA" w:rsidRPr="00DE4EA3" w14:paraId="06980405" w14:textId="77777777" w:rsidTr="00E979C2">
        <w:trPr>
          <w:trHeight w:val="680"/>
        </w:trPr>
        <w:tc>
          <w:tcPr>
            <w:tcW w:w="2547" w:type="dxa"/>
            <w:shd w:val="clear" w:color="auto" w:fill="auto"/>
          </w:tcPr>
          <w:p w14:paraId="7F9DAFC5" w14:textId="77777777" w:rsidR="009354FA" w:rsidRDefault="009354FA" w:rsidP="009354FA">
            <w:pPr>
              <w:spacing w:after="120"/>
              <w:rPr>
                <w:rFonts w:cstheme="minorHAnsi"/>
              </w:rPr>
            </w:pPr>
            <w:r w:rsidRPr="00DE4EA3">
              <w:rPr>
                <w:rFonts w:cstheme="minorHAnsi"/>
              </w:rPr>
              <w:t>Program</w:t>
            </w:r>
          </w:p>
          <w:p w14:paraId="38549354" w14:textId="77777777" w:rsidR="009354FA" w:rsidRDefault="009354FA" w:rsidP="009354FA">
            <w:pPr>
              <w:spacing w:after="120"/>
              <w:rPr>
                <w:rFonts w:cstheme="minorHAnsi"/>
              </w:rPr>
            </w:pPr>
            <w:r>
              <w:rPr>
                <w:rFonts w:cstheme="minorHAnsi"/>
              </w:rPr>
              <w:t>Program MMS</w:t>
            </w:r>
          </w:p>
          <w:p w14:paraId="7B60A7C1" w14:textId="0D668455" w:rsidR="009354FA" w:rsidRPr="00DE4EA3" w:rsidRDefault="009354FA" w:rsidP="009354FA">
            <w:pPr>
              <w:spacing w:after="120"/>
              <w:rPr>
                <w:rFonts w:cstheme="minorHAnsi"/>
              </w:rPr>
            </w:pPr>
          </w:p>
        </w:tc>
        <w:tc>
          <w:tcPr>
            <w:tcW w:w="6513" w:type="dxa"/>
            <w:shd w:val="clear" w:color="auto" w:fill="auto"/>
          </w:tcPr>
          <w:p w14:paraId="46109E5C" w14:textId="379FED05" w:rsidR="009354FA" w:rsidRPr="00DE4EA3" w:rsidRDefault="009354FA" w:rsidP="009354FA">
            <w:pPr>
              <w:spacing w:after="120"/>
              <w:rPr>
                <w:rFonts w:cstheme="minorHAnsi"/>
              </w:rPr>
            </w:pPr>
            <w:r w:rsidRPr="00DE4EA3">
              <w:rPr>
                <w:rFonts w:cstheme="minorHAnsi"/>
              </w:rPr>
              <w:t xml:space="preserve">Rządowy Program </w:t>
            </w:r>
            <w:r>
              <w:rPr>
                <w:rFonts w:cstheme="minorHAnsi"/>
              </w:rPr>
              <w:t>w</w:t>
            </w:r>
            <w:r w:rsidRPr="00DE4EA3">
              <w:rPr>
                <w:rFonts w:cstheme="minorHAnsi"/>
              </w:rPr>
              <w:t>sparcia</w:t>
            </w:r>
            <w:r>
              <w:rPr>
                <w:rFonts w:cstheme="minorHAnsi"/>
              </w:rPr>
              <w:t xml:space="preserve"> organizacji pozarządowych Moc Małych Społeczności</w:t>
            </w:r>
          </w:p>
        </w:tc>
      </w:tr>
      <w:tr w:rsidR="009354FA" w:rsidRPr="00DE4EA3" w14:paraId="1DBCD3B8" w14:textId="77777777" w:rsidTr="00E979C2">
        <w:trPr>
          <w:trHeight w:val="680"/>
        </w:trPr>
        <w:tc>
          <w:tcPr>
            <w:tcW w:w="2547" w:type="dxa"/>
            <w:shd w:val="clear" w:color="auto" w:fill="auto"/>
          </w:tcPr>
          <w:p w14:paraId="10DEEA11" w14:textId="08E08769" w:rsidR="009354FA" w:rsidRPr="00DE4EA3" w:rsidRDefault="009354FA" w:rsidP="009354FA">
            <w:pPr>
              <w:spacing w:after="120"/>
              <w:rPr>
                <w:rFonts w:cstheme="minorHAnsi"/>
              </w:rPr>
            </w:pPr>
            <w:r>
              <w:rPr>
                <w:rFonts w:cstheme="minorHAnsi"/>
              </w:rPr>
              <w:t>PROO</w:t>
            </w:r>
          </w:p>
        </w:tc>
        <w:tc>
          <w:tcPr>
            <w:tcW w:w="6513" w:type="dxa"/>
            <w:shd w:val="clear" w:color="auto" w:fill="auto"/>
          </w:tcPr>
          <w:p w14:paraId="52C65522" w14:textId="15368828" w:rsidR="009354FA" w:rsidRPr="00DE4EA3" w:rsidRDefault="004E5674" w:rsidP="009354FA">
            <w:pPr>
              <w:spacing w:after="120"/>
              <w:rPr>
                <w:rFonts w:cstheme="minorHAnsi"/>
              </w:rPr>
            </w:pPr>
            <w:r w:rsidRPr="004E5674">
              <w:rPr>
                <w:rFonts w:cstheme="minorHAnsi"/>
              </w:rPr>
              <w:t xml:space="preserve">Rządowy Program Rozwoju Organizacji Obywatelskich na lata 2018–2030 </w:t>
            </w:r>
          </w:p>
        </w:tc>
      </w:tr>
      <w:tr w:rsidR="009354FA" w:rsidRPr="00DE4EA3" w14:paraId="6454D4FA" w14:textId="77777777" w:rsidTr="00E979C2">
        <w:trPr>
          <w:trHeight w:val="680"/>
        </w:trPr>
        <w:tc>
          <w:tcPr>
            <w:tcW w:w="2547" w:type="dxa"/>
            <w:tcBorders>
              <w:bottom w:val="single" w:sz="4" w:space="0" w:color="auto"/>
            </w:tcBorders>
            <w:shd w:val="clear" w:color="auto" w:fill="auto"/>
          </w:tcPr>
          <w:p w14:paraId="7012EF91" w14:textId="722C6701" w:rsidR="009354FA" w:rsidRPr="00DE4EA3" w:rsidRDefault="009354FA" w:rsidP="009354FA">
            <w:pPr>
              <w:spacing w:after="120"/>
              <w:rPr>
                <w:rFonts w:cstheme="minorHAnsi"/>
              </w:rPr>
            </w:pPr>
            <w:r w:rsidRPr="00DE4EA3">
              <w:rPr>
                <w:rFonts w:cstheme="minorHAnsi"/>
              </w:rPr>
              <w:t>Przewodniczący Komitetu</w:t>
            </w:r>
          </w:p>
        </w:tc>
        <w:tc>
          <w:tcPr>
            <w:tcW w:w="6513" w:type="dxa"/>
            <w:shd w:val="clear" w:color="auto" w:fill="auto"/>
          </w:tcPr>
          <w:p w14:paraId="217D7095" w14:textId="2C78892D" w:rsidR="009354FA" w:rsidRPr="00DE4EA3" w:rsidRDefault="009354FA" w:rsidP="009354FA">
            <w:pPr>
              <w:spacing w:after="120"/>
              <w:rPr>
                <w:rFonts w:cstheme="minorHAnsi"/>
              </w:rPr>
            </w:pPr>
            <w:r w:rsidRPr="00DE4EA3">
              <w:rPr>
                <w:rFonts w:cstheme="minorHAnsi"/>
              </w:rPr>
              <w:t>Przewodniczący Komitetu do spraw Pożytku Publicznego</w:t>
            </w:r>
          </w:p>
        </w:tc>
      </w:tr>
      <w:tr w:rsidR="009354FA" w:rsidRPr="00DE4EA3" w14:paraId="7D39EF25" w14:textId="77777777" w:rsidTr="00E979C2">
        <w:trPr>
          <w:trHeight w:val="680"/>
        </w:trPr>
        <w:tc>
          <w:tcPr>
            <w:tcW w:w="2547" w:type="dxa"/>
            <w:shd w:val="clear" w:color="auto" w:fill="auto"/>
          </w:tcPr>
          <w:p w14:paraId="76BB997B" w14:textId="3CE7FD08" w:rsidR="009354FA" w:rsidRPr="00DE4EA3" w:rsidRDefault="009354FA" w:rsidP="009354FA">
            <w:pPr>
              <w:spacing w:after="120"/>
              <w:rPr>
                <w:rFonts w:cstheme="minorHAnsi"/>
              </w:rPr>
            </w:pPr>
            <w:r>
              <w:rPr>
                <w:rFonts w:cstheme="minorHAnsi"/>
              </w:rPr>
              <w:t>RODO</w:t>
            </w:r>
          </w:p>
        </w:tc>
        <w:tc>
          <w:tcPr>
            <w:tcW w:w="6513" w:type="dxa"/>
            <w:shd w:val="clear" w:color="auto" w:fill="auto"/>
          </w:tcPr>
          <w:p w14:paraId="7AB2FCDA" w14:textId="77777777" w:rsidR="00272E4B" w:rsidRPr="008B470E" w:rsidRDefault="00272E4B" w:rsidP="00272E4B">
            <w:pPr>
              <w:spacing w:after="120"/>
              <w:rPr>
                <w:rFonts w:cstheme="minorHAnsi"/>
              </w:rPr>
            </w:pPr>
            <w:r w:rsidRPr="008B470E">
              <w:rPr>
                <w:rFonts w:cstheme="minorHAns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15FBF02F" w14:textId="77777777" w:rsidR="009354FA" w:rsidRPr="00DE4EA3" w:rsidRDefault="009354FA" w:rsidP="009354FA">
            <w:pPr>
              <w:spacing w:after="120"/>
              <w:rPr>
                <w:rFonts w:cstheme="minorHAnsi"/>
              </w:rPr>
            </w:pPr>
          </w:p>
        </w:tc>
      </w:tr>
      <w:tr w:rsidR="009354FA" w:rsidRPr="00DE4EA3" w14:paraId="2C9422EE" w14:textId="77777777" w:rsidTr="00E979C2">
        <w:trPr>
          <w:trHeight w:val="680"/>
        </w:trPr>
        <w:tc>
          <w:tcPr>
            <w:tcW w:w="2547" w:type="dxa"/>
            <w:shd w:val="clear" w:color="auto" w:fill="auto"/>
          </w:tcPr>
          <w:p w14:paraId="0E8759E4" w14:textId="1F76210D" w:rsidR="009354FA" w:rsidRPr="006D14E1" w:rsidRDefault="009354FA" w:rsidP="009354FA">
            <w:pPr>
              <w:spacing w:after="120"/>
              <w:rPr>
                <w:rFonts w:cstheme="minorHAnsi"/>
              </w:rPr>
            </w:pPr>
            <w:r w:rsidRPr="00DE4EA3">
              <w:rPr>
                <w:rFonts w:cstheme="minorHAnsi"/>
              </w:rPr>
              <w:t>SOR</w:t>
            </w:r>
          </w:p>
        </w:tc>
        <w:tc>
          <w:tcPr>
            <w:tcW w:w="6513" w:type="dxa"/>
            <w:shd w:val="clear" w:color="auto" w:fill="auto"/>
          </w:tcPr>
          <w:p w14:paraId="799036D3" w14:textId="11DEC020" w:rsidR="009354FA" w:rsidRPr="006D14E1" w:rsidRDefault="009354FA" w:rsidP="009354FA">
            <w:pPr>
              <w:spacing w:after="120"/>
              <w:rPr>
                <w:rFonts w:cstheme="minorHAnsi"/>
              </w:rPr>
            </w:pPr>
            <w:r w:rsidRPr="00DE4EA3">
              <w:rPr>
                <w:rFonts w:cstheme="minorHAnsi"/>
              </w:rPr>
              <w:t xml:space="preserve">Strategia na rzecz Odpowiedzialnego Rozwoju do roku 2020 </w:t>
            </w:r>
            <w:r w:rsidRPr="00DE4EA3">
              <w:rPr>
                <w:rFonts w:cstheme="minorHAnsi"/>
              </w:rPr>
              <w:br/>
              <w:t>(z perspektywą do 2030 roku)</w:t>
            </w:r>
          </w:p>
        </w:tc>
      </w:tr>
      <w:tr w:rsidR="009354FA" w:rsidRPr="00DE4EA3" w14:paraId="6A40879C" w14:textId="77777777" w:rsidTr="00E979C2">
        <w:trPr>
          <w:trHeight w:val="680"/>
        </w:trPr>
        <w:tc>
          <w:tcPr>
            <w:tcW w:w="2547" w:type="dxa"/>
            <w:shd w:val="clear" w:color="auto" w:fill="auto"/>
          </w:tcPr>
          <w:p w14:paraId="4A0CDC0D" w14:textId="3D69D954" w:rsidR="009354FA" w:rsidRPr="00DE4EA3" w:rsidRDefault="009354FA" w:rsidP="009354FA">
            <w:pPr>
              <w:spacing w:after="120"/>
              <w:rPr>
                <w:rFonts w:cstheme="minorHAnsi"/>
              </w:rPr>
            </w:pPr>
            <w:r w:rsidRPr="006D14E1">
              <w:rPr>
                <w:rFonts w:cstheme="minorHAnsi"/>
              </w:rPr>
              <w:lastRenderedPageBreak/>
              <w:t>SRKS</w:t>
            </w:r>
          </w:p>
        </w:tc>
        <w:tc>
          <w:tcPr>
            <w:tcW w:w="6513" w:type="dxa"/>
            <w:shd w:val="clear" w:color="auto" w:fill="auto"/>
          </w:tcPr>
          <w:p w14:paraId="20C336D2" w14:textId="77777777" w:rsidR="009354FA" w:rsidRPr="00F3014F" w:rsidRDefault="009354FA" w:rsidP="009354FA">
            <w:pPr>
              <w:spacing w:after="120"/>
              <w:rPr>
                <w:rFonts w:cstheme="minorHAnsi"/>
              </w:rPr>
            </w:pPr>
            <w:r w:rsidRPr="00F3014F">
              <w:rPr>
                <w:rFonts w:cstheme="minorHAnsi"/>
              </w:rPr>
              <w:t>Strategia Rozwoju Kapitału Społecznego (współdziałanie, kultura, kreatywność) 2030</w:t>
            </w:r>
          </w:p>
          <w:p w14:paraId="6A62C586" w14:textId="36B6FEA3" w:rsidR="009354FA" w:rsidRPr="00DE4EA3" w:rsidRDefault="009354FA" w:rsidP="009354FA">
            <w:pPr>
              <w:spacing w:after="120"/>
              <w:rPr>
                <w:rFonts w:cstheme="minorHAnsi"/>
              </w:rPr>
            </w:pPr>
          </w:p>
        </w:tc>
      </w:tr>
      <w:tr w:rsidR="009354FA" w:rsidRPr="00DE4EA3" w14:paraId="1C959CEB" w14:textId="77777777" w:rsidTr="00E979C2">
        <w:trPr>
          <w:trHeight w:val="806"/>
        </w:trPr>
        <w:tc>
          <w:tcPr>
            <w:tcW w:w="2547" w:type="dxa"/>
            <w:shd w:val="clear" w:color="auto" w:fill="auto"/>
          </w:tcPr>
          <w:p w14:paraId="4945C922" w14:textId="77777777" w:rsidR="009354FA" w:rsidRPr="00DE4EA3" w:rsidRDefault="009354FA" w:rsidP="009354FA">
            <w:pPr>
              <w:spacing w:after="120"/>
              <w:rPr>
                <w:rFonts w:cstheme="minorHAnsi"/>
              </w:rPr>
            </w:pPr>
            <w:proofErr w:type="spellStart"/>
            <w:r w:rsidRPr="00DE4EA3">
              <w:rPr>
                <w:rFonts w:cstheme="minorHAnsi"/>
              </w:rPr>
              <w:t>UoDPPiW</w:t>
            </w:r>
            <w:proofErr w:type="spellEnd"/>
          </w:p>
        </w:tc>
        <w:tc>
          <w:tcPr>
            <w:tcW w:w="6513" w:type="dxa"/>
            <w:shd w:val="clear" w:color="auto" w:fill="auto"/>
          </w:tcPr>
          <w:p w14:paraId="1541E908" w14:textId="4F0381E0" w:rsidR="009354FA" w:rsidRPr="00DE4EA3" w:rsidRDefault="009354FA" w:rsidP="009354FA">
            <w:pPr>
              <w:spacing w:after="120"/>
              <w:rPr>
                <w:rFonts w:cstheme="minorHAnsi"/>
              </w:rPr>
            </w:pPr>
            <w:r w:rsidRPr="00DE4EA3">
              <w:rPr>
                <w:rFonts w:cstheme="minorHAnsi"/>
              </w:rPr>
              <w:t xml:space="preserve">Ustawa z dnia 24 kwietnia 2003 roku o działalności pożytku publicznego i o wolontariacie (Dz.U. </w:t>
            </w:r>
            <w:r w:rsidR="006246DE">
              <w:rPr>
                <w:rFonts w:cstheme="minorHAnsi"/>
              </w:rPr>
              <w:t>z 2024 r.</w:t>
            </w:r>
            <w:r w:rsidRPr="00DE4EA3">
              <w:rPr>
                <w:rFonts w:cstheme="minorHAnsi"/>
              </w:rPr>
              <w:t xml:space="preserve"> poz. </w:t>
            </w:r>
            <w:r w:rsidR="006246DE">
              <w:rPr>
                <w:rFonts w:cstheme="minorHAnsi"/>
              </w:rPr>
              <w:t>1491,</w:t>
            </w:r>
            <w:r w:rsidRPr="00DE4EA3">
              <w:rPr>
                <w:rFonts w:cstheme="minorHAnsi"/>
              </w:rPr>
              <w:t xml:space="preserve"> z </w:t>
            </w:r>
            <w:proofErr w:type="spellStart"/>
            <w:r w:rsidRPr="00DE4EA3">
              <w:rPr>
                <w:rFonts w:cstheme="minorHAnsi"/>
              </w:rPr>
              <w:t>późn</w:t>
            </w:r>
            <w:proofErr w:type="spellEnd"/>
            <w:r w:rsidRPr="00DE4EA3">
              <w:rPr>
                <w:rFonts w:cstheme="minorHAnsi"/>
              </w:rPr>
              <w:t>. zm.)</w:t>
            </w:r>
          </w:p>
        </w:tc>
      </w:tr>
      <w:tr w:rsidR="009354FA" w:rsidRPr="00DE4EA3" w14:paraId="3784D3F6" w14:textId="77777777" w:rsidTr="008B470E">
        <w:trPr>
          <w:trHeight w:val="806"/>
        </w:trPr>
        <w:tc>
          <w:tcPr>
            <w:tcW w:w="2547" w:type="dxa"/>
            <w:shd w:val="clear" w:color="auto" w:fill="auto"/>
          </w:tcPr>
          <w:p w14:paraId="32B1A203" w14:textId="77777777" w:rsidR="009354FA" w:rsidRPr="00DE4EA3" w:rsidRDefault="009354FA" w:rsidP="009354FA">
            <w:pPr>
              <w:spacing w:after="120"/>
              <w:rPr>
                <w:rFonts w:cstheme="minorHAnsi"/>
              </w:rPr>
            </w:pPr>
            <w:proofErr w:type="spellStart"/>
            <w:r w:rsidRPr="00DE4EA3">
              <w:rPr>
                <w:rFonts w:cstheme="minorHAnsi"/>
              </w:rPr>
              <w:t>UoNIW</w:t>
            </w:r>
            <w:proofErr w:type="spellEnd"/>
          </w:p>
        </w:tc>
        <w:tc>
          <w:tcPr>
            <w:tcW w:w="6513" w:type="dxa"/>
            <w:shd w:val="clear" w:color="auto" w:fill="auto"/>
          </w:tcPr>
          <w:p w14:paraId="63A1213C" w14:textId="544BF2C1" w:rsidR="009354FA" w:rsidRPr="00DE4EA3" w:rsidRDefault="009354FA" w:rsidP="009354FA">
            <w:pPr>
              <w:spacing w:after="120"/>
              <w:rPr>
                <w:rFonts w:cstheme="minorHAnsi"/>
              </w:rPr>
            </w:pPr>
            <w:r w:rsidRPr="00DE4EA3">
              <w:rPr>
                <w:rFonts w:cstheme="minorHAnsi"/>
              </w:rPr>
              <w:t>Ustawa z dnia 15 września 2017 r. o Narodowym Instytucie Wolności – Centrum Rozwoju Społeczeństwa Obywatelskiego (Dz.</w:t>
            </w:r>
            <w:r w:rsidR="006246DE">
              <w:rPr>
                <w:rFonts w:cstheme="minorHAnsi"/>
              </w:rPr>
              <w:t xml:space="preserve"> </w:t>
            </w:r>
            <w:r w:rsidRPr="00DE4EA3">
              <w:rPr>
                <w:rFonts w:cstheme="minorHAnsi"/>
              </w:rPr>
              <w:t xml:space="preserve">U. </w:t>
            </w:r>
            <w:r w:rsidR="006246DE">
              <w:rPr>
                <w:rFonts w:cstheme="minorHAnsi"/>
              </w:rPr>
              <w:t xml:space="preserve">z </w:t>
            </w:r>
            <w:r w:rsidRPr="00DE4EA3">
              <w:rPr>
                <w:rFonts w:cstheme="minorHAnsi"/>
              </w:rPr>
              <w:t>20</w:t>
            </w:r>
            <w:r w:rsidR="006246DE">
              <w:rPr>
                <w:rFonts w:cstheme="minorHAnsi"/>
              </w:rPr>
              <w:t>23 r.</w:t>
            </w:r>
            <w:r w:rsidRPr="00DE4EA3">
              <w:rPr>
                <w:rFonts w:cstheme="minorHAnsi"/>
              </w:rPr>
              <w:t xml:space="preserve"> poz. 1</w:t>
            </w:r>
            <w:r w:rsidR="006246DE">
              <w:rPr>
                <w:rFonts w:cstheme="minorHAnsi"/>
              </w:rPr>
              <w:t>618</w:t>
            </w:r>
            <w:r w:rsidRPr="00DE4EA3">
              <w:rPr>
                <w:rFonts w:cstheme="minorHAnsi"/>
              </w:rPr>
              <w:t>)</w:t>
            </w:r>
          </w:p>
        </w:tc>
      </w:tr>
      <w:tr w:rsidR="009354FA" w:rsidRPr="00DE4EA3" w14:paraId="4CD89171" w14:textId="77777777" w:rsidTr="008B470E">
        <w:trPr>
          <w:trHeight w:val="806"/>
        </w:trPr>
        <w:tc>
          <w:tcPr>
            <w:tcW w:w="2547" w:type="dxa"/>
            <w:shd w:val="clear" w:color="auto" w:fill="auto"/>
          </w:tcPr>
          <w:p w14:paraId="257F7FB9" w14:textId="17DD33AA" w:rsidR="009354FA" w:rsidRPr="00DE4EA3" w:rsidRDefault="009354FA" w:rsidP="009354FA">
            <w:pPr>
              <w:spacing w:after="120"/>
              <w:rPr>
                <w:rFonts w:cstheme="minorHAnsi"/>
              </w:rPr>
            </w:pPr>
            <w:proofErr w:type="spellStart"/>
            <w:r w:rsidRPr="008B470E">
              <w:rPr>
                <w:rFonts w:cstheme="minorHAnsi"/>
              </w:rPr>
              <w:t>UoOLOC</w:t>
            </w:r>
            <w:proofErr w:type="spellEnd"/>
          </w:p>
        </w:tc>
        <w:tc>
          <w:tcPr>
            <w:tcW w:w="6513" w:type="dxa"/>
            <w:shd w:val="clear" w:color="auto" w:fill="auto"/>
          </w:tcPr>
          <w:p w14:paraId="2753971A" w14:textId="5EFF3940" w:rsidR="009354FA" w:rsidRPr="00DE4EA3" w:rsidRDefault="009354FA" w:rsidP="009354FA">
            <w:pPr>
              <w:spacing w:after="120"/>
              <w:rPr>
                <w:rFonts w:cstheme="minorHAnsi"/>
              </w:rPr>
            </w:pPr>
            <w:r w:rsidRPr="008B470E">
              <w:rPr>
                <w:rFonts w:cstheme="minorHAnsi"/>
              </w:rPr>
              <w:t>Ustawa z dnia 5 grudnia 2024 r. o ochronie ludności i obronie cywilnej (Dz.</w:t>
            </w:r>
            <w:r w:rsidR="006246DE">
              <w:rPr>
                <w:rFonts w:cstheme="minorHAnsi"/>
              </w:rPr>
              <w:t xml:space="preserve"> </w:t>
            </w:r>
            <w:r w:rsidRPr="008B470E">
              <w:rPr>
                <w:rFonts w:cstheme="minorHAnsi"/>
              </w:rPr>
              <w:t>U. poz. 1907)</w:t>
            </w:r>
          </w:p>
        </w:tc>
      </w:tr>
      <w:tr w:rsidR="009354FA" w:rsidRPr="00DE4EA3" w14:paraId="564661CB" w14:textId="77777777" w:rsidTr="00E979C2">
        <w:trPr>
          <w:trHeight w:val="806"/>
        </w:trPr>
        <w:tc>
          <w:tcPr>
            <w:tcW w:w="2547" w:type="dxa"/>
            <w:tcBorders>
              <w:bottom w:val="single" w:sz="4" w:space="0" w:color="auto"/>
            </w:tcBorders>
            <w:shd w:val="clear" w:color="auto" w:fill="auto"/>
          </w:tcPr>
          <w:p w14:paraId="0614E8AE" w14:textId="77777777" w:rsidR="009354FA" w:rsidRPr="00940F1B" w:rsidRDefault="009354FA" w:rsidP="008B470E">
            <w:pPr>
              <w:spacing w:after="120"/>
              <w:rPr>
                <w:rFonts w:cstheme="minorHAnsi"/>
              </w:rPr>
            </w:pPr>
            <w:r w:rsidRPr="00940F1B">
              <w:rPr>
                <w:rFonts w:cstheme="minorHAnsi"/>
              </w:rPr>
              <w:t>WOPR</w:t>
            </w:r>
          </w:p>
          <w:p w14:paraId="0972B353" w14:textId="77777777" w:rsidR="009354FA" w:rsidRPr="008B470E" w:rsidRDefault="009354FA" w:rsidP="00940F1B">
            <w:pPr>
              <w:spacing w:after="120"/>
              <w:rPr>
                <w:rFonts w:cstheme="minorHAnsi"/>
              </w:rPr>
            </w:pPr>
          </w:p>
        </w:tc>
        <w:tc>
          <w:tcPr>
            <w:tcW w:w="6513" w:type="dxa"/>
            <w:shd w:val="clear" w:color="auto" w:fill="auto"/>
          </w:tcPr>
          <w:p w14:paraId="10563545" w14:textId="37DE3A9C" w:rsidR="009354FA" w:rsidRPr="008B470E" w:rsidRDefault="009354FA" w:rsidP="00940F1B">
            <w:pPr>
              <w:spacing w:after="120"/>
              <w:rPr>
                <w:rFonts w:cstheme="minorHAnsi"/>
              </w:rPr>
            </w:pPr>
            <w:r w:rsidRPr="008B470E">
              <w:rPr>
                <w:rFonts w:cstheme="minorHAnsi"/>
              </w:rPr>
              <w:t>Wodne Ochotnicze Pogotowie Ratunkowe</w:t>
            </w:r>
          </w:p>
        </w:tc>
      </w:tr>
    </w:tbl>
    <w:p w14:paraId="2F58E198" w14:textId="0136D1ED" w:rsidR="00302CF0" w:rsidRDefault="00302CF0" w:rsidP="00E42A8B"/>
    <w:p w14:paraId="2F200FAC" w14:textId="77777777" w:rsidR="00302CF0" w:rsidRDefault="00302CF0">
      <w:r>
        <w:br w:type="page"/>
      </w:r>
    </w:p>
    <w:p w14:paraId="00EF8E68" w14:textId="77777777" w:rsidR="00E42A8B" w:rsidRPr="003B29F6" w:rsidRDefault="00E42A8B" w:rsidP="003B29F6"/>
    <w:p w14:paraId="61FA60D1" w14:textId="426E1FD0" w:rsidR="00FB381C" w:rsidRPr="004A38FD" w:rsidRDefault="00FB381C" w:rsidP="00A244FD">
      <w:pPr>
        <w:pStyle w:val="Nagwek1"/>
        <w:numPr>
          <w:ilvl w:val="0"/>
          <w:numId w:val="8"/>
        </w:numPr>
        <w:spacing w:line="276" w:lineRule="auto"/>
        <w:rPr>
          <w:rFonts w:asciiTheme="minorHAnsi" w:hAnsiTheme="minorHAnsi" w:cstheme="minorHAnsi"/>
          <w:b/>
          <w:color w:val="auto"/>
          <w:sz w:val="24"/>
          <w:szCs w:val="24"/>
        </w:rPr>
      </w:pPr>
      <w:bookmarkStart w:id="9" w:name="_Toc193888811"/>
      <w:r w:rsidRPr="004A38FD">
        <w:rPr>
          <w:rFonts w:asciiTheme="minorHAnsi" w:hAnsiTheme="minorHAnsi" w:cstheme="minorHAnsi"/>
          <w:b/>
          <w:color w:val="auto"/>
          <w:sz w:val="24"/>
          <w:szCs w:val="24"/>
        </w:rPr>
        <w:t>Ramy prawne i spójność strategiczna Programu.</w:t>
      </w:r>
      <w:bookmarkEnd w:id="9"/>
    </w:p>
    <w:p w14:paraId="5D611461" w14:textId="50D375A3" w:rsidR="00FB381C" w:rsidRPr="004A38FD" w:rsidRDefault="00201F4A" w:rsidP="00201F4A">
      <w:pPr>
        <w:pStyle w:val="Nagwek2"/>
        <w:spacing w:before="120" w:after="120" w:line="276" w:lineRule="auto"/>
        <w:rPr>
          <w:rFonts w:asciiTheme="minorHAnsi" w:hAnsiTheme="minorHAnsi" w:cstheme="minorHAnsi"/>
          <w:b/>
          <w:color w:val="auto"/>
          <w:szCs w:val="24"/>
        </w:rPr>
      </w:pPr>
      <w:bookmarkStart w:id="10" w:name="_Toc193888812"/>
      <w:r w:rsidRPr="004A38FD">
        <w:rPr>
          <w:rFonts w:asciiTheme="minorHAnsi" w:hAnsiTheme="minorHAnsi" w:cstheme="minorHAnsi"/>
          <w:b/>
          <w:color w:val="auto"/>
          <w:szCs w:val="24"/>
        </w:rPr>
        <w:t xml:space="preserve">1.1 </w:t>
      </w:r>
      <w:r w:rsidR="00FB381C" w:rsidRPr="004A38FD">
        <w:rPr>
          <w:rFonts w:asciiTheme="minorHAnsi" w:hAnsiTheme="minorHAnsi" w:cstheme="minorHAnsi"/>
          <w:b/>
          <w:color w:val="auto"/>
          <w:szCs w:val="24"/>
        </w:rPr>
        <w:t>Otoczenie prawne Programu</w:t>
      </w:r>
      <w:bookmarkEnd w:id="10"/>
    </w:p>
    <w:p w14:paraId="7057C100" w14:textId="43E49D62" w:rsidR="00FB381C" w:rsidRPr="00201F4A" w:rsidRDefault="00FB381C" w:rsidP="00201F4A">
      <w:pPr>
        <w:spacing w:line="276" w:lineRule="auto"/>
        <w:jc w:val="both"/>
        <w:rPr>
          <w:rFonts w:cstheme="minorHAnsi"/>
          <w:sz w:val="24"/>
          <w:szCs w:val="24"/>
        </w:rPr>
      </w:pPr>
      <w:r w:rsidRPr="00201F4A">
        <w:rPr>
          <w:rFonts w:cstheme="minorHAnsi"/>
          <w:sz w:val="24"/>
          <w:szCs w:val="24"/>
        </w:rPr>
        <w:t xml:space="preserve">Główne ramy Programu MMS wyznacza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xml:space="preserve">. Ustawa w szczególności wyznacza zakres podmiotowy Programu, definiując organizacje pozarządowe i określając inne podmioty upoważnione do prowadzenia działalności pożytku publicznego (art. 3 ust. 2-3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Co</w:t>
      </w:r>
      <w:r w:rsidR="005B5E56">
        <w:rPr>
          <w:rFonts w:cstheme="minorHAnsi"/>
          <w:sz w:val="24"/>
          <w:szCs w:val="24"/>
        </w:rPr>
        <w:t> </w:t>
      </w:r>
      <w:r w:rsidRPr="00201F4A">
        <w:rPr>
          <w:rFonts w:cstheme="minorHAnsi"/>
          <w:sz w:val="24"/>
          <w:szCs w:val="24"/>
        </w:rPr>
        <w:t xml:space="preserve">więcej, ustawa ta wyznacza także zakres przedmiotowy Programu, określając sferę zadań publicznych (art. 4 ust. 1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W sferze tej mieszczą się m.in. zadania finansowane w</w:t>
      </w:r>
      <w:r w:rsidR="005B5E56">
        <w:rPr>
          <w:rFonts w:cstheme="minorHAnsi"/>
          <w:sz w:val="24"/>
          <w:szCs w:val="24"/>
        </w:rPr>
        <w:t> </w:t>
      </w:r>
      <w:r w:rsidRPr="00201F4A">
        <w:rPr>
          <w:rFonts w:cstheme="minorHAnsi"/>
          <w:sz w:val="24"/>
          <w:szCs w:val="24"/>
        </w:rPr>
        <w:t xml:space="preserve">ramach Programu, tj. związane ze wspieraniem rozwoju i wzmacnianiem odporności wspólnot i społeczności lokalnych, wspomaganiem rozwoju demokracji, a także wspieraniem organizacji pozarządowych i podmiotów wymienionych w art. 3 ust. 3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xml:space="preserve">. Przepisy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xml:space="preserve"> określają również zasady i tryb udzielania dotacji w ramach Programu. Zasady realizacji Programu określone w niniejszym dokumencie są zgodne z tymi przepisami. </w:t>
      </w:r>
    </w:p>
    <w:p w14:paraId="71940F30" w14:textId="22259960" w:rsidR="00FB381C" w:rsidRPr="00201F4A" w:rsidRDefault="00FB381C" w:rsidP="00201F4A">
      <w:pPr>
        <w:spacing w:line="276" w:lineRule="auto"/>
        <w:jc w:val="both"/>
        <w:rPr>
          <w:rFonts w:cstheme="minorHAnsi"/>
          <w:sz w:val="24"/>
          <w:szCs w:val="24"/>
        </w:rPr>
      </w:pPr>
      <w:r w:rsidRPr="00201F4A">
        <w:rPr>
          <w:rFonts w:cstheme="minorHAnsi"/>
          <w:sz w:val="24"/>
          <w:szCs w:val="24"/>
        </w:rPr>
        <w:t>Program MMS jest programem wspierania rozwoju społeczeństwa obywatelskiego w</w:t>
      </w:r>
      <w:r w:rsidR="005B5E56">
        <w:rPr>
          <w:rFonts w:cstheme="minorHAnsi"/>
          <w:sz w:val="24"/>
          <w:szCs w:val="24"/>
        </w:rPr>
        <w:t> </w:t>
      </w:r>
      <w:r w:rsidRPr="00201F4A">
        <w:rPr>
          <w:rFonts w:cstheme="minorHAnsi"/>
          <w:sz w:val="24"/>
          <w:szCs w:val="24"/>
        </w:rPr>
        <w:t xml:space="preserve">rozumieniu art. 23 ust. 1 </w:t>
      </w:r>
      <w:proofErr w:type="spellStart"/>
      <w:r w:rsidRPr="00201F4A">
        <w:rPr>
          <w:rFonts w:cstheme="minorHAnsi"/>
          <w:sz w:val="24"/>
          <w:szCs w:val="24"/>
        </w:rPr>
        <w:t>UoNIW</w:t>
      </w:r>
      <w:proofErr w:type="spellEnd"/>
      <w:r w:rsidRPr="00201F4A">
        <w:rPr>
          <w:rFonts w:cstheme="minorHAnsi"/>
          <w:sz w:val="24"/>
          <w:szCs w:val="24"/>
        </w:rPr>
        <w:t>. Ustawa ta przewiduje, że działania NIW-CRSO powinny w</w:t>
      </w:r>
      <w:r w:rsidR="005B5E56">
        <w:rPr>
          <w:rFonts w:cstheme="minorHAnsi"/>
          <w:sz w:val="24"/>
          <w:szCs w:val="24"/>
        </w:rPr>
        <w:t> </w:t>
      </w:r>
      <w:r w:rsidRPr="00201F4A">
        <w:rPr>
          <w:rFonts w:cstheme="minorHAnsi"/>
          <w:sz w:val="24"/>
          <w:szCs w:val="24"/>
        </w:rPr>
        <w:t xml:space="preserve">szczególności zwiększać instytucjonalną sprawność organizacji pozarządowych oraz innych zorganizowanych form społeczeństwa obywatelskiego  </w:t>
      </w:r>
      <w:r w:rsidR="00482D91">
        <w:rPr>
          <w:rFonts w:cstheme="minorHAnsi"/>
          <w:sz w:val="24"/>
          <w:szCs w:val="24"/>
        </w:rPr>
        <w:t>W</w:t>
      </w:r>
      <w:r w:rsidRPr="00201F4A">
        <w:rPr>
          <w:rFonts w:cstheme="minorHAnsi"/>
          <w:sz w:val="24"/>
          <w:szCs w:val="24"/>
        </w:rPr>
        <w:t xml:space="preserve"> ramach programów wspierania rozwoju społeczeństwa obywatelskiego, NIW-CRSO może dofinansować rozwój instytucjonalny organizacji pozarządowych oraz podmiotów, o których mowa w art. 3 ust. 3 ustawy  (art. 24 ust. 1 i art. 31 </w:t>
      </w:r>
      <w:proofErr w:type="spellStart"/>
      <w:r w:rsidRPr="00201F4A">
        <w:rPr>
          <w:rFonts w:cstheme="minorHAnsi"/>
          <w:sz w:val="24"/>
          <w:szCs w:val="24"/>
        </w:rPr>
        <w:t>UoNIW</w:t>
      </w:r>
      <w:proofErr w:type="spellEnd"/>
      <w:r w:rsidRPr="00201F4A">
        <w:rPr>
          <w:rFonts w:cstheme="minorHAnsi"/>
          <w:sz w:val="24"/>
          <w:szCs w:val="24"/>
        </w:rPr>
        <w:t xml:space="preserve">). W </w:t>
      </w:r>
      <w:proofErr w:type="spellStart"/>
      <w:r w:rsidR="00482D91">
        <w:rPr>
          <w:rFonts w:cstheme="minorHAnsi"/>
          <w:sz w:val="24"/>
          <w:szCs w:val="24"/>
        </w:rPr>
        <w:t>niniejszym</w:t>
      </w:r>
      <w:r w:rsidRPr="00201F4A">
        <w:rPr>
          <w:rFonts w:cstheme="minorHAnsi"/>
          <w:sz w:val="24"/>
          <w:szCs w:val="24"/>
        </w:rPr>
        <w:t>Program</w:t>
      </w:r>
      <w:r w:rsidR="00482D91">
        <w:rPr>
          <w:rFonts w:cstheme="minorHAnsi"/>
          <w:sz w:val="24"/>
          <w:szCs w:val="24"/>
        </w:rPr>
        <w:t>ie</w:t>
      </w:r>
      <w:proofErr w:type="spellEnd"/>
      <w:r w:rsidRPr="00201F4A">
        <w:rPr>
          <w:rFonts w:cstheme="minorHAnsi"/>
          <w:sz w:val="24"/>
          <w:szCs w:val="24"/>
        </w:rPr>
        <w:t xml:space="preserve"> przewidziano zatem możliwość dofinansowania rozwoju instytucjonalnego organizacji pozarządowych oraz innych uprawnionych podmiotów. Zasady realizacji Programu są zgodne także z art. 30 </w:t>
      </w:r>
      <w:proofErr w:type="spellStart"/>
      <w:r w:rsidRPr="00201F4A">
        <w:rPr>
          <w:rFonts w:cstheme="minorHAnsi"/>
          <w:sz w:val="24"/>
          <w:szCs w:val="24"/>
        </w:rPr>
        <w:t>UoNIW</w:t>
      </w:r>
      <w:proofErr w:type="spellEnd"/>
      <w:r w:rsidRPr="00201F4A">
        <w:rPr>
          <w:rFonts w:cstheme="minorHAnsi"/>
          <w:sz w:val="24"/>
          <w:szCs w:val="24"/>
        </w:rPr>
        <w:t>, określającym m.in. formy zlecania zadań publicznych przez NIW-CRSO, treść regulaminów konkursowych oraz kryteria oceny ofert składanych w konkursach.</w:t>
      </w:r>
    </w:p>
    <w:p w14:paraId="58179DBF" w14:textId="3600AA6B" w:rsidR="00FB381C" w:rsidRPr="00201F4A" w:rsidRDefault="00FB381C" w:rsidP="00E47627">
      <w:pPr>
        <w:spacing w:line="276" w:lineRule="auto"/>
        <w:jc w:val="both"/>
        <w:rPr>
          <w:rFonts w:cstheme="minorHAnsi"/>
          <w:sz w:val="24"/>
          <w:szCs w:val="24"/>
        </w:rPr>
      </w:pPr>
      <w:r w:rsidRPr="003B29F6">
        <w:rPr>
          <w:rFonts w:cstheme="minorHAnsi"/>
          <w:sz w:val="24"/>
          <w:szCs w:val="24"/>
        </w:rPr>
        <w:t xml:space="preserve">Program </w:t>
      </w:r>
      <w:r w:rsidR="001E6406" w:rsidRPr="003B29F6">
        <w:rPr>
          <w:rFonts w:cstheme="minorHAnsi"/>
          <w:sz w:val="24"/>
          <w:szCs w:val="24"/>
        </w:rPr>
        <w:t>MMS</w:t>
      </w:r>
      <w:r w:rsidRPr="003B29F6">
        <w:rPr>
          <w:rFonts w:cstheme="minorHAnsi"/>
          <w:sz w:val="24"/>
          <w:szCs w:val="24"/>
        </w:rPr>
        <w:t xml:space="preserve"> </w:t>
      </w:r>
      <w:r w:rsidR="00302CF0" w:rsidRPr="003B29F6">
        <w:rPr>
          <w:rFonts w:cstheme="minorHAnsi"/>
          <w:sz w:val="24"/>
          <w:szCs w:val="24"/>
        </w:rPr>
        <w:t xml:space="preserve">nie </w:t>
      </w:r>
      <w:r w:rsidRPr="003B29F6">
        <w:rPr>
          <w:rFonts w:cstheme="minorHAnsi"/>
          <w:sz w:val="24"/>
          <w:szCs w:val="24"/>
        </w:rPr>
        <w:t>jest programem rozwoju w rozumieniu art. 15 ust. 4 pkt 2 ustawy z dnia 6</w:t>
      </w:r>
      <w:r w:rsidR="003B29F6">
        <w:rPr>
          <w:rFonts w:cstheme="minorHAnsi"/>
          <w:sz w:val="24"/>
          <w:szCs w:val="24"/>
        </w:rPr>
        <w:t> </w:t>
      </w:r>
      <w:r w:rsidRPr="003B29F6">
        <w:rPr>
          <w:rFonts w:cstheme="minorHAnsi"/>
          <w:sz w:val="24"/>
          <w:szCs w:val="24"/>
        </w:rPr>
        <w:t>grudnia 2006 r. o zasadach prowadzenia polityki rozwoju (Dz. U. z 202</w:t>
      </w:r>
      <w:r w:rsidR="006246DE">
        <w:rPr>
          <w:rFonts w:cstheme="minorHAnsi"/>
          <w:sz w:val="24"/>
          <w:szCs w:val="24"/>
        </w:rPr>
        <w:t>5</w:t>
      </w:r>
      <w:r w:rsidRPr="003B29F6">
        <w:rPr>
          <w:rFonts w:cstheme="minorHAnsi"/>
          <w:sz w:val="24"/>
          <w:szCs w:val="24"/>
        </w:rPr>
        <w:t xml:space="preserve"> r. poz. </w:t>
      </w:r>
      <w:r w:rsidR="006246DE">
        <w:rPr>
          <w:rFonts w:cstheme="minorHAnsi"/>
          <w:sz w:val="24"/>
          <w:szCs w:val="24"/>
        </w:rPr>
        <w:t>198</w:t>
      </w:r>
      <w:r w:rsidRPr="003B29F6">
        <w:rPr>
          <w:rFonts w:cstheme="minorHAnsi"/>
          <w:sz w:val="24"/>
          <w:szCs w:val="24"/>
        </w:rPr>
        <w:t>).</w:t>
      </w:r>
    </w:p>
    <w:p w14:paraId="1D0B853A" w14:textId="2FF99692" w:rsidR="00FB381C" w:rsidRPr="00201F4A" w:rsidRDefault="00FB381C" w:rsidP="00201F4A">
      <w:pPr>
        <w:spacing w:line="276" w:lineRule="auto"/>
        <w:jc w:val="both"/>
        <w:rPr>
          <w:rFonts w:cstheme="minorHAnsi"/>
          <w:sz w:val="24"/>
          <w:szCs w:val="24"/>
        </w:rPr>
      </w:pPr>
      <w:r w:rsidRPr="009040B0">
        <w:rPr>
          <w:rFonts w:cstheme="minorHAnsi"/>
          <w:sz w:val="24"/>
          <w:szCs w:val="24"/>
        </w:rPr>
        <w:t>Cel główny Programu MMS odwołuje się do pojęcia społecznej odporności, które zostało zdefiniowane w ustawie z dnia 5 grudnia 2024 r. o ochronie ludności i obronie cywilnej (Dz.</w:t>
      </w:r>
      <w:r w:rsidR="006246DE">
        <w:rPr>
          <w:rFonts w:cstheme="minorHAnsi"/>
          <w:sz w:val="24"/>
          <w:szCs w:val="24"/>
        </w:rPr>
        <w:t xml:space="preserve"> </w:t>
      </w:r>
      <w:r w:rsidRPr="009040B0">
        <w:rPr>
          <w:rFonts w:cstheme="minorHAnsi"/>
          <w:sz w:val="24"/>
          <w:szCs w:val="24"/>
        </w:rPr>
        <w:t>U.</w:t>
      </w:r>
      <w:r w:rsidR="006246DE">
        <w:rPr>
          <w:rFonts w:cstheme="minorHAnsi"/>
          <w:sz w:val="24"/>
          <w:szCs w:val="24"/>
        </w:rPr>
        <w:t xml:space="preserve"> </w:t>
      </w:r>
      <w:r w:rsidRPr="009040B0">
        <w:rPr>
          <w:rFonts w:cstheme="minorHAnsi"/>
          <w:sz w:val="24"/>
          <w:szCs w:val="24"/>
        </w:rPr>
        <w:t>poz. 1907), dalej: „</w:t>
      </w:r>
      <w:proofErr w:type="spellStart"/>
      <w:r w:rsidRPr="009040B0">
        <w:rPr>
          <w:rFonts w:cstheme="minorHAnsi"/>
          <w:sz w:val="24"/>
          <w:szCs w:val="24"/>
        </w:rPr>
        <w:t>UoOLOC</w:t>
      </w:r>
      <w:proofErr w:type="spellEnd"/>
      <w:r w:rsidRPr="009040B0">
        <w:rPr>
          <w:rFonts w:cstheme="minorHAnsi"/>
          <w:sz w:val="24"/>
          <w:szCs w:val="24"/>
        </w:rPr>
        <w:t xml:space="preserve">”. Zgodnie z ustawową definicją, społeczna odporność to: indywidualna i grupowa zdolność ludzi do zaspokajania swoich podstawowych potrzeb bytowych, w tym dzięki posiadaniu własnych zapasów niezbędnych produktów, oraz ich zdolność do współdziałania z podmiotami ochrony ludności, a także do zdobywania kompetencji w zakresie kształtowania świadomości zagrożeń i zapobiegania zagrożeniom oraz pożądanych </w:t>
      </w:r>
      <w:proofErr w:type="spellStart"/>
      <w:r w:rsidRPr="009040B0">
        <w:rPr>
          <w:rFonts w:cstheme="minorHAnsi"/>
          <w:sz w:val="24"/>
          <w:szCs w:val="24"/>
        </w:rPr>
        <w:t>zachowań</w:t>
      </w:r>
      <w:proofErr w:type="spellEnd"/>
      <w:r w:rsidRPr="009040B0">
        <w:rPr>
          <w:rFonts w:cstheme="minorHAnsi"/>
          <w:sz w:val="24"/>
          <w:szCs w:val="24"/>
        </w:rPr>
        <w:t xml:space="preserve"> na wypadek wystąpienia zagrożeń.</w:t>
      </w:r>
    </w:p>
    <w:p w14:paraId="5E02B791" w14:textId="51012BF8" w:rsidR="00FB381C" w:rsidRDefault="00FB381C" w:rsidP="00201F4A">
      <w:pPr>
        <w:spacing w:line="276" w:lineRule="auto"/>
        <w:jc w:val="both"/>
        <w:rPr>
          <w:rFonts w:cstheme="minorHAnsi"/>
          <w:sz w:val="24"/>
          <w:szCs w:val="24"/>
        </w:rPr>
      </w:pPr>
      <w:r w:rsidRPr="00201F4A">
        <w:rPr>
          <w:rFonts w:cstheme="minorHAnsi"/>
          <w:sz w:val="24"/>
          <w:szCs w:val="24"/>
        </w:rPr>
        <w:t xml:space="preserve">Przygotowanie ludności do właściwego zachowania się w sytuacji zagrożenia przez zwiększanie świadomości zagrożeń i społecznej odporności, jest jednym z zadań ochrony ludności i obrony cywilnej przewidzianych w art. 4 ust. 1 </w:t>
      </w:r>
      <w:proofErr w:type="spellStart"/>
      <w:r w:rsidRPr="00201F4A">
        <w:rPr>
          <w:rFonts w:cstheme="minorHAnsi"/>
          <w:sz w:val="24"/>
          <w:szCs w:val="24"/>
        </w:rPr>
        <w:t>UoOLOC</w:t>
      </w:r>
      <w:proofErr w:type="spellEnd"/>
      <w:r w:rsidRPr="00201F4A">
        <w:rPr>
          <w:rFonts w:cstheme="minorHAnsi"/>
          <w:sz w:val="24"/>
          <w:szCs w:val="24"/>
        </w:rPr>
        <w:t xml:space="preserve">. W wykonywaniu tych zadań – jako podmioty ochrony ludności i obrony cywilnej albo na podstawie porozumień zawartych </w:t>
      </w:r>
      <w:r w:rsidRPr="00201F4A">
        <w:rPr>
          <w:rFonts w:cstheme="minorHAnsi"/>
          <w:sz w:val="24"/>
          <w:szCs w:val="24"/>
        </w:rPr>
        <w:lastRenderedPageBreak/>
        <w:t xml:space="preserve">z odpowiednimi organami – mogą uczestniczyć także organizacje pozarządowe (art. 19 ust. 1 i art. 20 ust. 1 </w:t>
      </w:r>
      <w:proofErr w:type="spellStart"/>
      <w:r w:rsidRPr="00201F4A">
        <w:rPr>
          <w:rFonts w:cstheme="minorHAnsi"/>
          <w:sz w:val="24"/>
          <w:szCs w:val="24"/>
        </w:rPr>
        <w:t>UoOLOC</w:t>
      </w:r>
      <w:proofErr w:type="spellEnd"/>
      <w:r w:rsidRPr="00201F4A">
        <w:rPr>
          <w:rFonts w:cstheme="minorHAnsi"/>
          <w:sz w:val="24"/>
          <w:szCs w:val="24"/>
        </w:rPr>
        <w:t xml:space="preserve">). Przewidziane w Programie MMS wsparcie dla organizacji pozarządowych oraz podmiotów, o których mowa w art. 3 ust. 3 </w:t>
      </w:r>
      <w:proofErr w:type="spellStart"/>
      <w:r w:rsidRPr="00201F4A">
        <w:rPr>
          <w:rFonts w:cstheme="minorHAnsi"/>
          <w:sz w:val="24"/>
          <w:szCs w:val="24"/>
        </w:rPr>
        <w:t>U</w:t>
      </w:r>
      <w:r w:rsidR="00EE2F8B">
        <w:rPr>
          <w:rFonts w:cstheme="minorHAnsi"/>
          <w:sz w:val="24"/>
          <w:szCs w:val="24"/>
        </w:rPr>
        <w:t>o</w:t>
      </w:r>
      <w:r w:rsidRPr="00201F4A">
        <w:rPr>
          <w:rFonts w:cstheme="minorHAnsi"/>
          <w:sz w:val="24"/>
          <w:szCs w:val="24"/>
        </w:rPr>
        <w:t>DPPiW</w:t>
      </w:r>
      <w:proofErr w:type="spellEnd"/>
      <w:r w:rsidRPr="00201F4A">
        <w:rPr>
          <w:rFonts w:cstheme="minorHAnsi"/>
          <w:sz w:val="24"/>
          <w:szCs w:val="24"/>
        </w:rPr>
        <w:t xml:space="preserve"> na zadania z zakresu wspierania odporności społeczności lokalnych jest zatem zbieżne z wynikającym z przepisów </w:t>
      </w:r>
      <w:proofErr w:type="spellStart"/>
      <w:r w:rsidRPr="00201F4A">
        <w:rPr>
          <w:rFonts w:cstheme="minorHAnsi"/>
          <w:sz w:val="24"/>
          <w:szCs w:val="24"/>
        </w:rPr>
        <w:t>UoOLOC</w:t>
      </w:r>
      <w:proofErr w:type="spellEnd"/>
      <w:r w:rsidRPr="00201F4A">
        <w:rPr>
          <w:rFonts w:cstheme="minorHAnsi"/>
          <w:sz w:val="24"/>
          <w:szCs w:val="24"/>
        </w:rPr>
        <w:t xml:space="preserve"> założeniem, że organizacje te uczestniczą w budowaniu społecznej odporności.</w:t>
      </w:r>
    </w:p>
    <w:p w14:paraId="14616F42" w14:textId="77777777" w:rsidR="004A38FD" w:rsidRPr="00201F4A" w:rsidRDefault="004A38FD" w:rsidP="00201F4A">
      <w:pPr>
        <w:spacing w:line="276" w:lineRule="auto"/>
        <w:jc w:val="both"/>
        <w:rPr>
          <w:rFonts w:cstheme="minorHAnsi"/>
          <w:sz w:val="24"/>
          <w:szCs w:val="24"/>
        </w:rPr>
      </w:pPr>
    </w:p>
    <w:p w14:paraId="29492A0B" w14:textId="565D1459" w:rsidR="00FB381C" w:rsidRPr="004A38FD" w:rsidRDefault="00201F4A" w:rsidP="00201F4A">
      <w:pPr>
        <w:pStyle w:val="Nagwek2"/>
        <w:spacing w:before="120" w:after="120" w:line="276" w:lineRule="auto"/>
        <w:rPr>
          <w:rFonts w:asciiTheme="minorHAnsi" w:hAnsiTheme="minorHAnsi" w:cstheme="minorHAnsi"/>
          <w:b/>
          <w:color w:val="auto"/>
          <w:szCs w:val="24"/>
        </w:rPr>
      </w:pPr>
      <w:bookmarkStart w:id="11" w:name="_Toc193888813"/>
      <w:r w:rsidRPr="004A38FD">
        <w:rPr>
          <w:rFonts w:asciiTheme="minorHAnsi" w:hAnsiTheme="minorHAnsi" w:cstheme="minorHAnsi"/>
          <w:b/>
          <w:color w:val="auto"/>
          <w:szCs w:val="24"/>
        </w:rPr>
        <w:t xml:space="preserve">1.2 </w:t>
      </w:r>
      <w:r w:rsidR="00FB381C" w:rsidRPr="004A38FD">
        <w:rPr>
          <w:rFonts w:asciiTheme="minorHAnsi" w:hAnsiTheme="minorHAnsi" w:cstheme="minorHAnsi"/>
          <w:b/>
          <w:color w:val="auto"/>
          <w:szCs w:val="24"/>
        </w:rPr>
        <w:t>Zgodność z dokumentami strategicznymi</w:t>
      </w:r>
      <w:bookmarkEnd w:id="11"/>
    </w:p>
    <w:p w14:paraId="76DE9ED7" w14:textId="77777777" w:rsidR="00FB381C" w:rsidRPr="004A38FD" w:rsidRDefault="00FB381C" w:rsidP="00201F4A">
      <w:pPr>
        <w:spacing w:line="276" w:lineRule="auto"/>
        <w:rPr>
          <w:rFonts w:cstheme="minorHAnsi"/>
          <w:b/>
          <w:sz w:val="24"/>
          <w:szCs w:val="24"/>
        </w:rPr>
      </w:pPr>
      <w:r w:rsidRPr="004A38FD">
        <w:rPr>
          <w:rFonts w:cstheme="minorHAnsi"/>
          <w:b/>
          <w:sz w:val="24"/>
          <w:szCs w:val="24"/>
        </w:rPr>
        <w:t>Strategia na rzecz Odpowiedzialnego Rozwoju do roku 2020 (z perspektywą do 2030 r.)</w:t>
      </w:r>
    </w:p>
    <w:p w14:paraId="55809CCF" w14:textId="6106EB1C" w:rsidR="00FB381C" w:rsidRPr="00201F4A" w:rsidRDefault="00FB381C" w:rsidP="00201F4A">
      <w:pPr>
        <w:spacing w:line="276" w:lineRule="auto"/>
        <w:jc w:val="both"/>
        <w:rPr>
          <w:rFonts w:cstheme="minorHAnsi"/>
          <w:sz w:val="24"/>
          <w:szCs w:val="24"/>
        </w:rPr>
      </w:pPr>
      <w:r w:rsidRPr="00201F4A">
        <w:rPr>
          <w:rFonts w:cstheme="minorHAnsi"/>
          <w:sz w:val="24"/>
          <w:szCs w:val="24"/>
        </w:rPr>
        <w:t>Strategia na rzecz Odpowiedzialnego Rozwoju do roku 2020 (z perspektywą do 2030 r.), dalej: SOR, jest aktualizacją średniookresowej strategii rozwoju kraju. SOR określa nowy model rozwoju – suwerenną wizję strategiczną, zasady, cele i priorytety rozwoju kraju w wymiarze gospodarczym, społecznym i przestrzennym do 2020 r. oraz w perspektywie do 2030 r.</w:t>
      </w:r>
      <w:r w:rsidR="001E6406">
        <w:rPr>
          <w:rFonts w:cstheme="minorHAnsi"/>
          <w:sz w:val="24"/>
          <w:szCs w:val="24"/>
        </w:rPr>
        <w:t xml:space="preserve">, które to daty wyznaczają </w:t>
      </w:r>
      <w:r w:rsidRPr="00201F4A">
        <w:rPr>
          <w:rFonts w:cstheme="minorHAnsi"/>
          <w:sz w:val="24"/>
          <w:szCs w:val="24"/>
        </w:rPr>
        <w:t>etapy realizacji Strategii</w:t>
      </w:r>
      <w:r w:rsidR="001E6406">
        <w:rPr>
          <w:rFonts w:cstheme="minorHAnsi"/>
          <w:sz w:val="24"/>
          <w:szCs w:val="24"/>
        </w:rPr>
        <w:t>.</w:t>
      </w:r>
    </w:p>
    <w:p w14:paraId="420C9108" w14:textId="77777777" w:rsidR="00FB381C" w:rsidRPr="00201F4A" w:rsidRDefault="00FB381C" w:rsidP="00201F4A">
      <w:pPr>
        <w:spacing w:line="276" w:lineRule="auto"/>
        <w:jc w:val="both"/>
        <w:rPr>
          <w:rFonts w:cstheme="minorHAnsi"/>
          <w:sz w:val="24"/>
          <w:szCs w:val="24"/>
        </w:rPr>
      </w:pPr>
      <w:r w:rsidRPr="00201F4A">
        <w:rPr>
          <w:rFonts w:cstheme="minorHAnsi"/>
          <w:sz w:val="24"/>
          <w:szCs w:val="24"/>
        </w:rPr>
        <w:t>SOR stanowi instrument elastycznego zarządzania głównymi procesami rozwojowymi w kraju. Jednym ze wskazanych w Strategii obszarów, które mają wpływać na realizację jej celów jest kapitał ludzki i społeczny. Zakłada ona bowiem, że warunkiem współpracy opartej na zaufaniu i punktem wyjścia dla rozwoju nowoczesnej gospodarki jest kapitał społeczny. W ramach tego obszaru wyznaczono dwa cele: poprawę jakości kapitału ludzkiego oraz  zwiększenie udziału kapitału społecznego (w tym organizacji społeczeństwa obywatelskiego) w rozwoju społeczno-gospodarczym kraju. Cele Programu są zatem spójne z przytoczonymi celami.</w:t>
      </w:r>
    </w:p>
    <w:p w14:paraId="7724C5F5" w14:textId="77777777" w:rsidR="00FB381C" w:rsidRPr="00201F4A" w:rsidRDefault="00FB381C" w:rsidP="00201F4A">
      <w:pPr>
        <w:spacing w:line="276" w:lineRule="auto"/>
        <w:jc w:val="both"/>
        <w:rPr>
          <w:rFonts w:cstheme="minorHAnsi"/>
          <w:sz w:val="24"/>
          <w:szCs w:val="24"/>
        </w:rPr>
      </w:pPr>
      <w:r w:rsidRPr="00201F4A">
        <w:rPr>
          <w:rFonts w:cstheme="minorHAnsi"/>
          <w:sz w:val="24"/>
          <w:szCs w:val="24"/>
        </w:rPr>
        <w:t xml:space="preserve">W zawartej w SOR diagnozie wskazano, że w  Polsce istnieją stabilne podstawy do rozwoju kapitału społecznego. Jednocześnie podkreślono jednak, że liczba oddolnych działań na rzecz dobra wspólnego jest ograniczona, a dominującą rolę odgrywa kapitał wiążący (zamknięte kręgi kontaktów społecznych) przy niewielkim udziale kapitału pomostowego (sieci pomiędzy osobami należącymi do różnych społeczności). W diagnozie wskazano ponadto, że polskie instytucje społeczeństwa obywatelskiego mają charakter </w:t>
      </w:r>
      <w:proofErr w:type="spellStart"/>
      <w:r w:rsidRPr="00201F4A">
        <w:rPr>
          <w:rFonts w:cstheme="minorHAnsi"/>
          <w:sz w:val="24"/>
          <w:szCs w:val="24"/>
        </w:rPr>
        <w:t>enklawowy</w:t>
      </w:r>
      <w:proofErr w:type="spellEnd"/>
      <w:r w:rsidRPr="00201F4A">
        <w:rPr>
          <w:rFonts w:cstheme="minorHAnsi"/>
          <w:sz w:val="24"/>
          <w:szCs w:val="24"/>
        </w:rPr>
        <w:t>, a także, że mierzą się m.in. z brakiem stabilności i przewidywalności finansowania oraz z problemami ze współpracą z sektorem publicznym i uzależnieniem finansowym od tego sektora. Co istotne, wskazano również na rozwarstwienie sektora pozarządowego pod względem potencjału. Zarówno zakres podmiotowy Programu, jak i przewidziane w nim działania odpowiadają więc na zdiagnozowane w SOR problemy.</w:t>
      </w:r>
    </w:p>
    <w:p w14:paraId="58CB30FA" w14:textId="77777777" w:rsidR="00FB381C" w:rsidRPr="004A38FD" w:rsidRDefault="00FB381C" w:rsidP="00201F4A">
      <w:pPr>
        <w:spacing w:line="276" w:lineRule="auto"/>
        <w:jc w:val="both"/>
        <w:rPr>
          <w:rFonts w:cstheme="minorHAnsi"/>
          <w:b/>
          <w:sz w:val="24"/>
          <w:szCs w:val="24"/>
        </w:rPr>
      </w:pPr>
      <w:bookmarkStart w:id="12" w:name="_Hlk188200018"/>
      <w:r w:rsidRPr="004A38FD">
        <w:rPr>
          <w:rFonts w:cstheme="minorHAnsi"/>
          <w:b/>
          <w:sz w:val="24"/>
          <w:szCs w:val="24"/>
        </w:rPr>
        <w:t>Strategia Rozwoju Kapitału Społecznego (współdziałanie, kultura, kreatywność) 2030</w:t>
      </w:r>
    </w:p>
    <w:bookmarkEnd w:id="12"/>
    <w:p w14:paraId="0622D318" w14:textId="26A70CD8" w:rsidR="00FB381C" w:rsidRPr="00201F4A" w:rsidRDefault="00FB381C" w:rsidP="00201F4A">
      <w:pPr>
        <w:spacing w:line="276" w:lineRule="auto"/>
        <w:jc w:val="both"/>
        <w:rPr>
          <w:rFonts w:cstheme="minorHAnsi"/>
          <w:sz w:val="24"/>
          <w:szCs w:val="24"/>
        </w:rPr>
      </w:pPr>
      <w:r w:rsidRPr="00201F4A">
        <w:rPr>
          <w:rFonts w:cstheme="minorHAnsi"/>
          <w:sz w:val="24"/>
          <w:szCs w:val="24"/>
        </w:rPr>
        <w:t>Strategia Rozwoju Kapitału Społecznego (dalej: SRKS) jest jednym z instrumentów realizacji SOR. Jej celem głównym jest „wzrost jakości życia społecznego i kulturalnego Polaków”. Cel</w:t>
      </w:r>
      <w:r w:rsidR="00AE02A7">
        <w:rPr>
          <w:rFonts w:cstheme="minorHAnsi"/>
          <w:sz w:val="24"/>
          <w:szCs w:val="24"/>
        </w:rPr>
        <w:t> </w:t>
      </w:r>
      <w:r w:rsidRPr="00201F4A">
        <w:rPr>
          <w:rFonts w:cstheme="minorHAnsi"/>
          <w:sz w:val="24"/>
          <w:szCs w:val="24"/>
        </w:rPr>
        <w:t>główny doprecyzowują trzy cele szczegółowe, przy czym cele Programu wpisują się w cel szczegółowy 1. SKRS, tj. Zwiększenie zaangażowania obywateli w życie publiczne.</w:t>
      </w:r>
    </w:p>
    <w:p w14:paraId="01090542" w14:textId="2798A7C1" w:rsidR="00FB381C" w:rsidRPr="00201F4A" w:rsidRDefault="00FB381C" w:rsidP="00201F4A">
      <w:pPr>
        <w:spacing w:line="276" w:lineRule="auto"/>
        <w:jc w:val="both"/>
        <w:rPr>
          <w:rFonts w:cstheme="minorHAnsi"/>
          <w:sz w:val="24"/>
          <w:szCs w:val="24"/>
        </w:rPr>
      </w:pPr>
      <w:r w:rsidRPr="00201F4A">
        <w:rPr>
          <w:rFonts w:cstheme="minorHAnsi"/>
          <w:sz w:val="24"/>
          <w:szCs w:val="24"/>
        </w:rPr>
        <w:lastRenderedPageBreak/>
        <w:t xml:space="preserve">Dla celu szczegółowego 1. SRKS wyróżniono dwa priorytety: 1.1.Usprawnienie mechanizmów wspierania i współpracy instytucji publicznych z obywatelami oraz 1.2. Rozwój i wzmacnianie zorganizowanych form aktywności obywatelskiej. W ramach tych priorytetów przewidziano szereg działań dążących do budowania dialogu obywatelskiego i współpracy sektora publicznego i pozarządowego, wspierania oddolnego zaangażowania społecznego oraz wzmocnienia instytucjonalnego organizacji obywatelskich. Wśród narzędzi służących realizacji tych priorytetów wymieniono m.in. realizowane przez NIW-CRSO Programy NOWEFIO oraz PROO. </w:t>
      </w:r>
      <w:r w:rsidR="001E6406">
        <w:rPr>
          <w:rFonts w:cstheme="minorHAnsi"/>
          <w:sz w:val="24"/>
          <w:szCs w:val="24"/>
        </w:rPr>
        <w:t>C</w:t>
      </w:r>
      <w:r w:rsidRPr="00201F4A">
        <w:rPr>
          <w:rFonts w:cstheme="minorHAnsi"/>
          <w:sz w:val="24"/>
          <w:szCs w:val="24"/>
        </w:rPr>
        <w:t xml:space="preserve">ele i priorytety </w:t>
      </w:r>
      <w:r w:rsidR="001E6406">
        <w:rPr>
          <w:rFonts w:cstheme="minorHAnsi"/>
          <w:sz w:val="24"/>
          <w:szCs w:val="24"/>
        </w:rPr>
        <w:t xml:space="preserve">Programu MMS </w:t>
      </w:r>
      <w:r w:rsidRPr="00201F4A">
        <w:rPr>
          <w:rFonts w:cstheme="minorHAnsi"/>
          <w:sz w:val="24"/>
          <w:szCs w:val="24"/>
        </w:rPr>
        <w:t>są zgodne z założeniami Strategii.</w:t>
      </w:r>
    </w:p>
    <w:p w14:paraId="521B57AB" w14:textId="35AA81DE" w:rsidR="00FB381C" w:rsidRPr="004A38FD" w:rsidRDefault="00FB381C" w:rsidP="00201F4A">
      <w:pPr>
        <w:spacing w:line="276" w:lineRule="auto"/>
        <w:jc w:val="both"/>
        <w:rPr>
          <w:rFonts w:cstheme="minorHAnsi"/>
          <w:b/>
          <w:sz w:val="24"/>
          <w:szCs w:val="24"/>
        </w:rPr>
      </w:pPr>
      <w:bookmarkStart w:id="13" w:name="_Hlk188200010"/>
      <w:r w:rsidRPr="004A38FD">
        <w:rPr>
          <w:rFonts w:cstheme="minorHAnsi"/>
          <w:b/>
          <w:sz w:val="24"/>
          <w:szCs w:val="24"/>
        </w:rPr>
        <w:t>Konkluzje Rady (UE) w sprawie wzmocnienia odporności całego społeczeństwa w kontekście ochrony ludności, w tym gotowości na zagrożenia chemiczne, biologiczne, radiologiczne i</w:t>
      </w:r>
      <w:r w:rsidR="005B5E56">
        <w:rPr>
          <w:rFonts w:cstheme="minorHAnsi"/>
          <w:b/>
          <w:sz w:val="24"/>
          <w:szCs w:val="24"/>
        </w:rPr>
        <w:t> </w:t>
      </w:r>
      <w:r w:rsidRPr="004A38FD">
        <w:rPr>
          <w:rFonts w:cstheme="minorHAnsi"/>
          <w:b/>
          <w:sz w:val="24"/>
          <w:szCs w:val="24"/>
        </w:rPr>
        <w:t>jądrowe (CBRJ) z 8 czerwca 2023, nr 10048/23 oraz Konkluzje Rady Europejskiej z</w:t>
      </w:r>
      <w:r w:rsidR="005B5E56">
        <w:rPr>
          <w:rFonts w:cstheme="minorHAnsi"/>
          <w:b/>
          <w:sz w:val="24"/>
          <w:szCs w:val="24"/>
        </w:rPr>
        <w:t> </w:t>
      </w:r>
      <w:r w:rsidRPr="004A38FD">
        <w:rPr>
          <w:rFonts w:cstheme="minorHAnsi"/>
          <w:b/>
          <w:sz w:val="24"/>
          <w:szCs w:val="24"/>
        </w:rPr>
        <w:t>19</w:t>
      </w:r>
      <w:r w:rsidR="005B5E56">
        <w:rPr>
          <w:rFonts w:cstheme="minorHAnsi"/>
          <w:b/>
          <w:sz w:val="24"/>
          <w:szCs w:val="24"/>
        </w:rPr>
        <w:t> </w:t>
      </w:r>
      <w:r w:rsidRPr="004A38FD">
        <w:rPr>
          <w:rFonts w:cstheme="minorHAnsi"/>
          <w:b/>
          <w:sz w:val="24"/>
          <w:szCs w:val="24"/>
        </w:rPr>
        <w:t>grudnia 2024 r., nr EUCO 50/24</w:t>
      </w:r>
    </w:p>
    <w:bookmarkEnd w:id="13"/>
    <w:p w14:paraId="7DFF18C7" w14:textId="77777777" w:rsidR="00FB381C" w:rsidRPr="00201F4A" w:rsidRDefault="00FB381C" w:rsidP="00201F4A">
      <w:pPr>
        <w:spacing w:line="276" w:lineRule="auto"/>
        <w:jc w:val="both"/>
        <w:rPr>
          <w:rFonts w:cstheme="minorHAnsi"/>
          <w:sz w:val="24"/>
          <w:szCs w:val="24"/>
        </w:rPr>
      </w:pPr>
      <w:r w:rsidRPr="00201F4A">
        <w:rPr>
          <w:rFonts w:cstheme="minorHAnsi"/>
          <w:sz w:val="24"/>
          <w:szCs w:val="24"/>
        </w:rPr>
        <w:t>W Konkluzjach Rada zwróciła się do państw członkowskich m.in. o to, by:</w:t>
      </w:r>
    </w:p>
    <w:p w14:paraId="3E6697E8" w14:textId="2BE888EA" w:rsidR="00FB381C" w:rsidRPr="00201F4A" w:rsidRDefault="00FB381C" w:rsidP="00A244FD">
      <w:pPr>
        <w:pStyle w:val="Akapitzlist"/>
        <w:numPr>
          <w:ilvl w:val="0"/>
          <w:numId w:val="9"/>
        </w:numPr>
        <w:spacing w:line="276" w:lineRule="auto"/>
        <w:rPr>
          <w:rFonts w:asciiTheme="minorHAnsi" w:hAnsiTheme="minorHAnsi" w:cstheme="minorHAnsi"/>
          <w:szCs w:val="24"/>
        </w:rPr>
      </w:pPr>
      <w:r w:rsidRPr="00201F4A">
        <w:rPr>
          <w:rFonts w:asciiTheme="minorHAnsi" w:hAnsiTheme="minorHAnsi" w:cstheme="minorHAnsi"/>
          <w:szCs w:val="24"/>
        </w:rPr>
        <w:t>kładły nacisk na potrzebę podejścia opartego na odporności całego społeczeństwa w</w:t>
      </w:r>
      <w:r w:rsidR="005B5E56">
        <w:rPr>
          <w:rFonts w:asciiTheme="minorHAnsi" w:hAnsiTheme="minorHAnsi" w:cstheme="minorHAnsi"/>
          <w:szCs w:val="24"/>
        </w:rPr>
        <w:t> </w:t>
      </w:r>
      <w:r w:rsidRPr="00201F4A">
        <w:rPr>
          <w:rFonts w:asciiTheme="minorHAnsi" w:hAnsiTheme="minorHAnsi" w:cstheme="minorHAnsi"/>
          <w:szCs w:val="24"/>
        </w:rPr>
        <w:t>świetle rosnącej liczby jednoczesnych, długotrwałych, międzysektorowych i</w:t>
      </w:r>
      <w:r w:rsidR="005B5E56">
        <w:rPr>
          <w:rFonts w:asciiTheme="minorHAnsi" w:hAnsiTheme="minorHAnsi" w:cstheme="minorHAnsi"/>
          <w:szCs w:val="24"/>
        </w:rPr>
        <w:t> </w:t>
      </w:r>
      <w:r w:rsidRPr="00201F4A">
        <w:rPr>
          <w:rFonts w:asciiTheme="minorHAnsi" w:hAnsiTheme="minorHAnsi" w:cstheme="minorHAnsi"/>
          <w:szCs w:val="24"/>
        </w:rPr>
        <w:t>transgranicznych kryzysów;</w:t>
      </w:r>
    </w:p>
    <w:p w14:paraId="00DE84D0" w14:textId="77777777" w:rsidR="00FB381C" w:rsidRPr="00201F4A" w:rsidRDefault="00FB381C" w:rsidP="00A244FD">
      <w:pPr>
        <w:pStyle w:val="Akapitzlist"/>
        <w:numPr>
          <w:ilvl w:val="0"/>
          <w:numId w:val="9"/>
        </w:numPr>
        <w:spacing w:line="276" w:lineRule="auto"/>
        <w:rPr>
          <w:rFonts w:asciiTheme="minorHAnsi" w:hAnsiTheme="minorHAnsi" w:cstheme="minorHAnsi"/>
          <w:szCs w:val="24"/>
        </w:rPr>
      </w:pPr>
      <w:r w:rsidRPr="00201F4A">
        <w:rPr>
          <w:rFonts w:asciiTheme="minorHAnsi" w:hAnsiTheme="minorHAnsi" w:cstheme="minorHAnsi"/>
          <w:szCs w:val="24"/>
        </w:rPr>
        <w:t>wspierały działania w zakresie zapobiegania i gotowości w celu poprawy zdolności Unii i jej państw członkowskich do stawiania czoła skutkom klęski lub katastrofy powodującej lub mogącej powodować skutki transgraniczne obejmujące wiele państw, poprzez promowanie realizacji niewiążących unijnych celów w zakresie odporności na klęski i katastrofy.</w:t>
      </w:r>
    </w:p>
    <w:p w14:paraId="7399D7C2" w14:textId="1C0B2FD4" w:rsidR="00FB381C" w:rsidRPr="00201F4A" w:rsidRDefault="00FB381C" w:rsidP="00201F4A">
      <w:pPr>
        <w:spacing w:line="276" w:lineRule="auto"/>
        <w:jc w:val="both"/>
        <w:rPr>
          <w:rFonts w:cstheme="minorHAnsi"/>
          <w:sz w:val="24"/>
          <w:szCs w:val="24"/>
        </w:rPr>
      </w:pPr>
      <w:r w:rsidRPr="00201F4A">
        <w:rPr>
          <w:rFonts w:cstheme="minorHAnsi"/>
          <w:sz w:val="24"/>
          <w:szCs w:val="24"/>
        </w:rPr>
        <w:t xml:space="preserve">Również w Konkluzjach Rady Europejskiej, w części </w:t>
      </w:r>
      <w:r w:rsidRPr="00201F4A">
        <w:rPr>
          <w:rFonts w:cstheme="minorHAnsi"/>
          <w:i/>
          <w:iCs/>
          <w:sz w:val="24"/>
          <w:szCs w:val="24"/>
        </w:rPr>
        <w:t>IV. Odporność, gotowość, zapobieganie kryzysom i reagowanie na nie</w:t>
      </w:r>
      <w:r w:rsidRPr="00201F4A">
        <w:rPr>
          <w:rFonts w:cstheme="minorHAnsi"/>
          <w:sz w:val="24"/>
          <w:szCs w:val="24"/>
        </w:rPr>
        <w:t xml:space="preserve">, wskazano na konieczność zwiększonej i skoordynowanej gotowości wojskowej i cywilnej oraz strategicznego zarządzania kryzysowego w ramach podejścia uwzględniającego wszystkie zagrożenia i obejmującego całe społeczeństwo. Podkreślono również, że działania w tym zakresie powinny być prowadzone w sposób m.in. </w:t>
      </w:r>
      <w:proofErr w:type="spellStart"/>
      <w:r w:rsidRPr="00201F4A">
        <w:rPr>
          <w:rFonts w:cstheme="minorHAnsi"/>
          <w:sz w:val="24"/>
          <w:szCs w:val="24"/>
        </w:rPr>
        <w:t>inkluzywny</w:t>
      </w:r>
      <w:proofErr w:type="spellEnd"/>
      <w:r w:rsidRPr="00201F4A">
        <w:rPr>
          <w:rFonts w:cstheme="minorHAnsi"/>
          <w:sz w:val="24"/>
          <w:szCs w:val="24"/>
        </w:rPr>
        <w:t>. Rada Europejska w Konkluzjach zachęciła także do dalszych prac nad wzmacnianiem w spójny sposób odporności i gotowości UE i państw członkowskich oraz ich zdolności do zapobiegania kryzysom i reagowania na nie.</w:t>
      </w:r>
    </w:p>
    <w:p w14:paraId="6FF71028" w14:textId="5E4E335D" w:rsidR="00FB381C" w:rsidRDefault="00FB381C" w:rsidP="00201F4A">
      <w:pPr>
        <w:spacing w:line="276" w:lineRule="auto"/>
        <w:jc w:val="both"/>
        <w:rPr>
          <w:rFonts w:cstheme="minorHAnsi"/>
          <w:sz w:val="24"/>
          <w:szCs w:val="24"/>
        </w:rPr>
      </w:pPr>
      <w:r w:rsidRPr="00201F4A">
        <w:rPr>
          <w:rFonts w:cstheme="minorHAnsi"/>
          <w:sz w:val="24"/>
          <w:szCs w:val="24"/>
        </w:rPr>
        <w:t xml:space="preserve">Cele i priorytety Programu wpisują się więc w </w:t>
      </w:r>
      <w:r w:rsidR="005B27AA">
        <w:rPr>
          <w:rFonts w:cstheme="minorHAnsi"/>
          <w:sz w:val="24"/>
          <w:szCs w:val="24"/>
        </w:rPr>
        <w:t xml:space="preserve">ww. </w:t>
      </w:r>
      <w:r w:rsidRPr="00201F4A">
        <w:rPr>
          <w:rFonts w:cstheme="minorHAnsi"/>
          <w:sz w:val="24"/>
          <w:szCs w:val="24"/>
        </w:rPr>
        <w:t>Konkluzje Rady Europejskiej. Program będzie dążył do zwiększania odporności poprzez dofinansowania udzielane ramach Priorytetu 1. Odporne, zintegrowane społeczności lokalne oraz Priorytetu 3. Silne społeczności lokalne. Wspierając udział organizacji społeczeństwa obywatelskiego w budowaniu odporności społecznej Program będzie więc realizował zawarte w Konkluzjach zalecenia dotyczące wzmacniania odporności całego społeczeństwa.</w:t>
      </w:r>
    </w:p>
    <w:p w14:paraId="5AF1C209" w14:textId="77777777" w:rsidR="004A38FD" w:rsidRPr="00201F4A" w:rsidRDefault="004A38FD" w:rsidP="00201F4A">
      <w:pPr>
        <w:spacing w:line="276" w:lineRule="auto"/>
        <w:jc w:val="both"/>
        <w:rPr>
          <w:rFonts w:cstheme="minorHAnsi"/>
          <w:sz w:val="24"/>
          <w:szCs w:val="24"/>
        </w:rPr>
      </w:pPr>
    </w:p>
    <w:p w14:paraId="7433BC73" w14:textId="126B2F5A" w:rsidR="00FB381C" w:rsidRPr="004A38FD" w:rsidRDefault="00201F4A" w:rsidP="00201F4A">
      <w:pPr>
        <w:pStyle w:val="Nagwek2"/>
        <w:spacing w:before="120" w:after="120" w:line="276" w:lineRule="auto"/>
        <w:rPr>
          <w:rFonts w:asciiTheme="minorHAnsi" w:hAnsiTheme="minorHAnsi" w:cstheme="minorHAnsi"/>
          <w:b/>
          <w:color w:val="auto"/>
          <w:szCs w:val="24"/>
        </w:rPr>
      </w:pPr>
      <w:bookmarkStart w:id="14" w:name="_Toc193888814"/>
      <w:r w:rsidRPr="004A38FD">
        <w:rPr>
          <w:rFonts w:asciiTheme="minorHAnsi" w:hAnsiTheme="minorHAnsi" w:cstheme="minorHAnsi"/>
          <w:b/>
          <w:color w:val="auto"/>
          <w:szCs w:val="24"/>
        </w:rPr>
        <w:lastRenderedPageBreak/>
        <w:t xml:space="preserve">1.3 </w:t>
      </w:r>
      <w:r w:rsidR="00FB381C" w:rsidRPr="004A38FD">
        <w:rPr>
          <w:rFonts w:asciiTheme="minorHAnsi" w:hAnsiTheme="minorHAnsi" w:cstheme="minorHAnsi"/>
          <w:b/>
          <w:color w:val="auto"/>
          <w:szCs w:val="24"/>
        </w:rPr>
        <w:t>Spójność z innymi programami wspierającymi rozwój społeczeństwa obywatelskiego</w:t>
      </w:r>
      <w:bookmarkEnd w:id="14"/>
    </w:p>
    <w:p w14:paraId="4D66B852" w14:textId="7E6A31C5" w:rsidR="00AB21C2" w:rsidRDefault="00AB21C2" w:rsidP="00201F4A">
      <w:pPr>
        <w:spacing w:line="276" w:lineRule="auto"/>
        <w:jc w:val="both"/>
        <w:rPr>
          <w:rFonts w:cstheme="minorHAnsi"/>
          <w:sz w:val="24"/>
          <w:szCs w:val="24"/>
        </w:rPr>
      </w:pPr>
      <w:r>
        <w:rPr>
          <w:rFonts w:cstheme="minorHAnsi"/>
          <w:sz w:val="24"/>
          <w:szCs w:val="24"/>
        </w:rPr>
        <w:t xml:space="preserve">NIW-CRSO realizuje szereg programów wspierania rozwoju społeczeństwa obywatelskiego, przewidujących m.in. wsparcie instytucjonalne dla organizacji pozarządowych. Dotychczas na wsparcie instytucjonalne organizacji pozarządowych w ramach tych programów przeznaczono kwotę </w:t>
      </w:r>
      <w:r w:rsidRPr="00181684">
        <w:rPr>
          <w:rFonts w:cstheme="minorHAnsi"/>
          <w:sz w:val="24"/>
          <w:szCs w:val="24"/>
        </w:rPr>
        <w:t>443 964 818 zł</w:t>
      </w:r>
      <w:r>
        <w:rPr>
          <w:rFonts w:cstheme="minorHAnsi"/>
          <w:sz w:val="24"/>
          <w:szCs w:val="24"/>
        </w:rPr>
        <w:t>.</w:t>
      </w:r>
    </w:p>
    <w:p w14:paraId="7FD17398" w14:textId="02D61479" w:rsidR="00FB381C" w:rsidRPr="00201F4A" w:rsidRDefault="00FB381C" w:rsidP="00201F4A">
      <w:pPr>
        <w:spacing w:line="276" w:lineRule="auto"/>
        <w:jc w:val="both"/>
        <w:rPr>
          <w:rFonts w:cstheme="minorHAnsi"/>
          <w:sz w:val="24"/>
          <w:szCs w:val="24"/>
        </w:rPr>
      </w:pPr>
      <w:r w:rsidRPr="00201F4A">
        <w:rPr>
          <w:rFonts w:cstheme="minorHAnsi"/>
          <w:sz w:val="24"/>
          <w:szCs w:val="24"/>
        </w:rPr>
        <w:t xml:space="preserve">Program MMS </w:t>
      </w:r>
      <w:r w:rsidR="00E40AC4">
        <w:rPr>
          <w:rFonts w:cstheme="minorHAnsi"/>
          <w:sz w:val="24"/>
          <w:szCs w:val="24"/>
        </w:rPr>
        <w:t xml:space="preserve">czerpie </w:t>
      </w:r>
      <w:r w:rsidR="00AB21C2">
        <w:rPr>
          <w:rFonts w:cstheme="minorHAnsi"/>
          <w:sz w:val="24"/>
          <w:szCs w:val="24"/>
        </w:rPr>
        <w:t xml:space="preserve">w szczególności </w:t>
      </w:r>
      <w:r w:rsidR="00E40AC4">
        <w:rPr>
          <w:rFonts w:cstheme="minorHAnsi"/>
          <w:sz w:val="24"/>
          <w:szCs w:val="24"/>
        </w:rPr>
        <w:t>z doświadczeń</w:t>
      </w:r>
      <w:r w:rsidRPr="00201F4A">
        <w:rPr>
          <w:rFonts w:cstheme="minorHAnsi"/>
          <w:sz w:val="24"/>
          <w:szCs w:val="24"/>
        </w:rPr>
        <w:t xml:space="preserve"> dwóch innych programów wspierających rozwój społeczeństwa obywatelskiego wdrażanych przez NIW-CRSO:</w:t>
      </w:r>
    </w:p>
    <w:p w14:paraId="214C9D1C" w14:textId="77777777" w:rsidR="00FB381C" w:rsidRPr="004A38FD" w:rsidRDefault="00FB381C" w:rsidP="004A38FD">
      <w:pPr>
        <w:spacing w:line="276" w:lineRule="auto"/>
        <w:jc w:val="both"/>
        <w:rPr>
          <w:rFonts w:cstheme="minorHAnsi"/>
          <w:b/>
          <w:sz w:val="24"/>
          <w:szCs w:val="24"/>
        </w:rPr>
      </w:pPr>
      <w:r w:rsidRPr="004A38FD">
        <w:rPr>
          <w:rFonts w:cstheme="minorHAnsi"/>
          <w:b/>
          <w:sz w:val="24"/>
          <w:szCs w:val="24"/>
        </w:rPr>
        <w:t>Rządowy Program Fundusz Inicjatyw Obywatelskich NOWEFIO na lata 2021–2030</w:t>
      </w:r>
    </w:p>
    <w:p w14:paraId="1333FDA3" w14:textId="77777777" w:rsidR="00FB381C" w:rsidRPr="00201F4A" w:rsidRDefault="00FB381C" w:rsidP="00201F4A">
      <w:pPr>
        <w:spacing w:line="276" w:lineRule="auto"/>
        <w:jc w:val="both"/>
        <w:rPr>
          <w:rFonts w:cstheme="minorHAnsi"/>
          <w:sz w:val="24"/>
          <w:szCs w:val="24"/>
        </w:rPr>
      </w:pPr>
      <w:r w:rsidRPr="00201F4A">
        <w:rPr>
          <w:rFonts w:cstheme="minorHAnsi"/>
          <w:sz w:val="24"/>
          <w:szCs w:val="24"/>
        </w:rPr>
        <w:t>Głównym celem Programu NOWEFIO jest zwiększenie zaangażowania obywateli i organizacji pozarządowych w życie publiczne przez poprawę samoorganizacji społecznej, wzrost znaczenia sektora obywatelskiego w życiu publicznym oraz wzmocnienie instytucjonalne sektora obywatelskiego w Polsce.</w:t>
      </w:r>
    </w:p>
    <w:p w14:paraId="4FBF3BB4" w14:textId="77777777" w:rsidR="005B5E56" w:rsidRDefault="00FB381C" w:rsidP="00201F4A">
      <w:pPr>
        <w:spacing w:line="276" w:lineRule="auto"/>
        <w:jc w:val="both"/>
        <w:rPr>
          <w:rFonts w:cstheme="minorHAnsi"/>
          <w:sz w:val="24"/>
          <w:szCs w:val="24"/>
        </w:rPr>
      </w:pPr>
      <w:r w:rsidRPr="00201F4A">
        <w:rPr>
          <w:rFonts w:cstheme="minorHAnsi"/>
          <w:sz w:val="24"/>
          <w:szCs w:val="24"/>
        </w:rPr>
        <w:t xml:space="preserve">Cel ten ma być osiągany w ramach celów szczegółowych: </w:t>
      </w:r>
    </w:p>
    <w:p w14:paraId="4C960E1C" w14:textId="3E65501D" w:rsidR="00FB381C" w:rsidRPr="00201F4A" w:rsidRDefault="00FB381C" w:rsidP="00201F4A">
      <w:pPr>
        <w:spacing w:line="276" w:lineRule="auto"/>
        <w:jc w:val="both"/>
        <w:rPr>
          <w:rFonts w:cstheme="minorHAnsi"/>
          <w:sz w:val="24"/>
          <w:szCs w:val="24"/>
        </w:rPr>
      </w:pPr>
      <w:r w:rsidRPr="00201F4A">
        <w:rPr>
          <w:rFonts w:cstheme="minorHAnsi"/>
          <w:sz w:val="24"/>
          <w:szCs w:val="24"/>
        </w:rPr>
        <w:t>1. Poprawa samoorganizacji społecznej, 2. Wzrost znaczenia sektora obywatelskiego w życiu publicznym oraz 3.</w:t>
      </w:r>
      <w:r w:rsidR="005B5E56">
        <w:rPr>
          <w:rFonts w:cstheme="minorHAnsi"/>
          <w:sz w:val="24"/>
          <w:szCs w:val="24"/>
        </w:rPr>
        <w:t> </w:t>
      </w:r>
      <w:r w:rsidRPr="00201F4A">
        <w:rPr>
          <w:rFonts w:cstheme="minorHAnsi"/>
          <w:sz w:val="24"/>
          <w:szCs w:val="24"/>
        </w:rPr>
        <w:t>Wzmocnienie instytucjonalne sektora obywatelskiego w Polsce.</w:t>
      </w:r>
    </w:p>
    <w:p w14:paraId="33A83558" w14:textId="77777777" w:rsidR="00FB381C" w:rsidRPr="00201F4A" w:rsidRDefault="00FB381C" w:rsidP="00201F4A">
      <w:pPr>
        <w:spacing w:line="276" w:lineRule="auto"/>
        <w:jc w:val="both"/>
        <w:rPr>
          <w:rFonts w:cstheme="minorHAnsi"/>
          <w:sz w:val="24"/>
          <w:szCs w:val="24"/>
        </w:rPr>
      </w:pPr>
      <w:r w:rsidRPr="00201F4A">
        <w:rPr>
          <w:rFonts w:cstheme="minorHAnsi"/>
          <w:sz w:val="24"/>
          <w:szCs w:val="24"/>
        </w:rPr>
        <w:t>Cele te są realizowane w ramach następujących priorytetów:</w:t>
      </w:r>
    </w:p>
    <w:p w14:paraId="57133D65" w14:textId="77777777" w:rsidR="00FB381C" w:rsidRPr="00201F4A" w:rsidRDefault="00FB381C" w:rsidP="00A244FD">
      <w:pPr>
        <w:pStyle w:val="Akapitzlist"/>
        <w:numPr>
          <w:ilvl w:val="0"/>
          <w:numId w:val="10"/>
        </w:numPr>
        <w:spacing w:line="276" w:lineRule="auto"/>
        <w:rPr>
          <w:rFonts w:asciiTheme="minorHAnsi" w:hAnsiTheme="minorHAnsi" w:cstheme="minorHAnsi"/>
          <w:szCs w:val="24"/>
        </w:rPr>
      </w:pPr>
      <w:r w:rsidRPr="00201F4A">
        <w:rPr>
          <w:rFonts w:asciiTheme="minorHAnsi" w:hAnsiTheme="minorHAnsi" w:cstheme="minorHAnsi"/>
          <w:szCs w:val="24"/>
        </w:rPr>
        <w:t xml:space="preserve">Priorytet 1.: Mikro-inicjatywy, przeznaczony dla organizacji małych, o zasięgu lokalnym i młodych stażem działania oraz grup nieformalnym, których działania mają na celu przede wszystkim pomóc zaistnieć niewielkim, nowym przedsięwzięciom realizowanym dla wspólnot lokalnych; realizowany w formie </w:t>
      </w:r>
      <w:proofErr w:type="spellStart"/>
      <w:r w:rsidRPr="00201F4A">
        <w:rPr>
          <w:rFonts w:asciiTheme="minorHAnsi" w:hAnsiTheme="minorHAnsi" w:cstheme="minorHAnsi"/>
          <w:szCs w:val="24"/>
        </w:rPr>
        <w:t>regrantingu</w:t>
      </w:r>
      <w:proofErr w:type="spellEnd"/>
      <w:r w:rsidRPr="00201F4A">
        <w:rPr>
          <w:rFonts w:asciiTheme="minorHAnsi" w:hAnsiTheme="minorHAnsi" w:cstheme="minorHAnsi"/>
          <w:szCs w:val="24"/>
        </w:rPr>
        <w:t>;</w:t>
      </w:r>
    </w:p>
    <w:p w14:paraId="18273006" w14:textId="77777777" w:rsidR="00FB381C" w:rsidRPr="00201F4A" w:rsidRDefault="00FB381C" w:rsidP="00A244FD">
      <w:pPr>
        <w:pStyle w:val="Akapitzlist"/>
        <w:numPr>
          <w:ilvl w:val="0"/>
          <w:numId w:val="10"/>
        </w:numPr>
        <w:spacing w:line="276" w:lineRule="auto"/>
        <w:rPr>
          <w:rFonts w:asciiTheme="minorHAnsi" w:hAnsiTheme="minorHAnsi" w:cstheme="minorHAnsi"/>
          <w:szCs w:val="24"/>
        </w:rPr>
      </w:pPr>
      <w:r w:rsidRPr="00201F4A">
        <w:rPr>
          <w:rFonts w:asciiTheme="minorHAnsi" w:hAnsiTheme="minorHAnsi" w:cstheme="minorHAnsi"/>
          <w:szCs w:val="24"/>
        </w:rPr>
        <w:t>Priorytet 2.: Organizacje obywatelskie na rzecz dobra wspólnego, w ramach którego wspierana jest aktywność społeczna na rzecz dobra wspólnego, realizowana przez obywateli działających w organizacjach pozarządowych;</w:t>
      </w:r>
    </w:p>
    <w:p w14:paraId="326A11F9" w14:textId="77777777" w:rsidR="00FB381C" w:rsidRPr="00201F4A" w:rsidRDefault="00FB381C" w:rsidP="00A244FD">
      <w:pPr>
        <w:pStyle w:val="Akapitzlist"/>
        <w:numPr>
          <w:ilvl w:val="0"/>
          <w:numId w:val="10"/>
        </w:numPr>
        <w:spacing w:line="276" w:lineRule="auto"/>
        <w:rPr>
          <w:rFonts w:asciiTheme="minorHAnsi" w:hAnsiTheme="minorHAnsi" w:cstheme="minorHAnsi"/>
          <w:szCs w:val="24"/>
        </w:rPr>
      </w:pPr>
      <w:r w:rsidRPr="00201F4A">
        <w:rPr>
          <w:rFonts w:asciiTheme="minorHAnsi" w:hAnsiTheme="minorHAnsi" w:cstheme="minorHAnsi"/>
          <w:szCs w:val="24"/>
        </w:rPr>
        <w:t>Priorytet 3.: Organizacje obywatelskie w życiu publicznym, realizowane w ramach którego projekty powinny przyczyniać się m.in. do zwiększania obecności organizacji obywatelskich w życiu publicznym i wspierania dialogu obywatelskiego;</w:t>
      </w:r>
    </w:p>
    <w:p w14:paraId="2A405559" w14:textId="092820F0" w:rsidR="00FB381C" w:rsidRPr="00201F4A" w:rsidRDefault="00FB381C" w:rsidP="00A244FD">
      <w:pPr>
        <w:pStyle w:val="Akapitzlist"/>
        <w:numPr>
          <w:ilvl w:val="0"/>
          <w:numId w:val="10"/>
        </w:numPr>
        <w:spacing w:line="276" w:lineRule="auto"/>
        <w:rPr>
          <w:rFonts w:asciiTheme="minorHAnsi" w:hAnsiTheme="minorHAnsi" w:cstheme="minorHAnsi"/>
          <w:szCs w:val="24"/>
        </w:rPr>
      </w:pPr>
      <w:r w:rsidRPr="00201F4A">
        <w:rPr>
          <w:rFonts w:asciiTheme="minorHAnsi" w:hAnsiTheme="minorHAnsi" w:cstheme="minorHAnsi"/>
          <w:szCs w:val="24"/>
        </w:rPr>
        <w:t>Priorytet 4.: Wzmocnienie kompetencji organizacji obywatelskich, realizowane w</w:t>
      </w:r>
      <w:r w:rsidR="00B54DD8">
        <w:rPr>
          <w:rFonts w:asciiTheme="minorHAnsi" w:hAnsiTheme="minorHAnsi" w:cstheme="minorHAnsi"/>
          <w:szCs w:val="24"/>
        </w:rPr>
        <w:t> </w:t>
      </w:r>
      <w:r w:rsidRPr="00201F4A">
        <w:rPr>
          <w:rFonts w:asciiTheme="minorHAnsi" w:hAnsiTheme="minorHAnsi" w:cstheme="minorHAnsi"/>
          <w:szCs w:val="24"/>
        </w:rPr>
        <w:t>ramach którego projekty powinny przyczyniać się do zwiększania potencjału organizacji obywatelskich w różnych obszarach, a także w ramach którego możliwe jest wspieranie tworzenia i rozwijania porozumień, związków, federacji i konfederacji organizacji obywatelskich.</w:t>
      </w:r>
    </w:p>
    <w:p w14:paraId="24A0983F" w14:textId="51E16E22" w:rsidR="00AB21C2" w:rsidRPr="004F3F36" w:rsidRDefault="00AB21C2" w:rsidP="004A38FD">
      <w:pPr>
        <w:spacing w:line="276" w:lineRule="auto"/>
        <w:jc w:val="both"/>
        <w:rPr>
          <w:rFonts w:cstheme="minorHAnsi"/>
          <w:bCs/>
          <w:sz w:val="24"/>
          <w:szCs w:val="24"/>
        </w:rPr>
      </w:pPr>
      <w:r w:rsidRPr="004F3F36">
        <w:rPr>
          <w:rFonts w:cstheme="minorHAnsi"/>
          <w:bCs/>
          <w:sz w:val="24"/>
          <w:szCs w:val="24"/>
        </w:rPr>
        <w:t>Od 2021 r. na w ramach Programu NOWEFIO dofinansowanych zostało 803 małych i średnich organizacji pozarządowych (z przychodem do 200 tys. zł w latach poprzednich) oraz 579 organizacji dużych (z przychodem przekraczającym 200 tys. zł). Z danych dotyczących rozkładu dotacji w odniesieniu do miejsca rejestracji wynika z kolei, że od 2021 r. w ramach Programu dotacje otrzymało 886 organizacji zarejestrowanych w miejscowościach liczących do 200 tys. mieszkańców oraz 458 organizacji zarejestrowanych w miejscowościach większych.</w:t>
      </w:r>
    </w:p>
    <w:p w14:paraId="011713A6" w14:textId="78B72202" w:rsidR="00FB381C" w:rsidRPr="004A38FD" w:rsidRDefault="00FB381C" w:rsidP="004A38FD">
      <w:pPr>
        <w:spacing w:line="276" w:lineRule="auto"/>
        <w:jc w:val="both"/>
        <w:rPr>
          <w:rFonts w:cstheme="minorHAnsi"/>
          <w:b/>
          <w:sz w:val="24"/>
          <w:szCs w:val="24"/>
        </w:rPr>
      </w:pPr>
      <w:r w:rsidRPr="004A38FD">
        <w:rPr>
          <w:rFonts w:cstheme="minorHAnsi"/>
          <w:b/>
          <w:sz w:val="24"/>
          <w:szCs w:val="24"/>
        </w:rPr>
        <w:lastRenderedPageBreak/>
        <w:t>Program Rozwoju Organizacji Obywatelskich PROO na lata 2018–2030</w:t>
      </w:r>
    </w:p>
    <w:p w14:paraId="6D597263" w14:textId="11252BF2" w:rsidR="00FB381C" w:rsidRPr="00201F4A" w:rsidRDefault="00FB381C" w:rsidP="00201F4A">
      <w:pPr>
        <w:spacing w:line="276" w:lineRule="auto"/>
        <w:jc w:val="both"/>
        <w:rPr>
          <w:rFonts w:cstheme="minorHAnsi"/>
          <w:sz w:val="24"/>
          <w:szCs w:val="24"/>
        </w:rPr>
      </w:pPr>
      <w:r w:rsidRPr="00201F4A">
        <w:rPr>
          <w:rFonts w:cstheme="minorHAnsi"/>
          <w:sz w:val="24"/>
          <w:szCs w:val="24"/>
        </w:rPr>
        <w:t>Głównym celem Programu jest wsparcie rozwoju instytucjonalnego organizacji społeczeństwa obywatelskiego oraz zwiększenie udziału tych organizacji w życiu publicznym i</w:t>
      </w:r>
      <w:r w:rsidR="00151E05">
        <w:rPr>
          <w:rFonts w:cstheme="minorHAnsi"/>
          <w:sz w:val="24"/>
          <w:szCs w:val="24"/>
        </w:rPr>
        <w:t> </w:t>
      </w:r>
      <w:r w:rsidRPr="00201F4A">
        <w:rPr>
          <w:rFonts w:cstheme="minorHAnsi"/>
          <w:sz w:val="24"/>
          <w:szCs w:val="24"/>
        </w:rPr>
        <w:t>upowszechnianiu demokratycznych norm obywatelskości.</w:t>
      </w:r>
    </w:p>
    <w:p w14:paraId="1B862AD1" w14:textId="67F72D7C" w:rsidR="00FB381C" w:rsidRPr="00201F4A" w:rsidRDefault="00FB381C" w:rsidP="00201F4A">
      <w:pPr>
        <w:spacing w:line="276" w:lineRule="auto"/>
        <w:jc w:val="both"/>
        <w:rPr>
          <w:rFonts w:cstheme="minorHAnsi"/>
          <w:sz w:val="24"/>
          <w:szCs w:val="24"/>
        </w:rPr>
      </w:pPr>
      <w:r w:rsidRPr="00201F4A">
        <w:rPr>
          <w:rFonts w:cstheme="minorHAnsi"/>
          <w:sz w:val="24"/>
          <w:szCs w:val="24"/>
        </w:rPr>
        <w:t>Cel ten ma być osiągany w ramach celów szczegółowych: 1. Wzrost zaangażowania obywateli i organizacji obywatelskich w życie publiczne, 2. Wzmocnienie organizacji obywatelskich w</w:t>
      </w:r>
      <w:r w:rsidR="00B54DD8">
        <w:rPr>
          <w:rFonts w:cstheme="minorHAnsi"/>
          <w:sz w:val="24"/>
          <w:szCs w:val="24"/>
        </w:rPr>
        <w:t> </w:t>
      </w:r>
      <w:r w:rsidRPr="00201F4A">
        <w:rPr>
          <w:rFonts w:cstheme="minorHAnsi"/>
          <w:sz w:val="24"/>
          <w:szCs w:val="24"/>
        </w:rPr>
        <w:t>wymiarze strategicznym oraz 3. Poprawa stabilności finansowej organizacji obywatelskich.</w:t>
      </w:r>
    </w:p>
    <w:p w14:paraId="052553B2" w14:textId="69E07A47" w:rsidR="00FB381C" w:rsidRDefault="00FB381C" w:rsidP="00201F4A">
      <w:pPr>
        <w:spacing w:line="276" w:lineRule="auto"/>
        <w:jc w:val="both"/>
        <w:rPr>
          <w:rFonts w:cstheme="minorHAnsi"/>
          <w:sz w:val="24"/>
          <w:szCs w:val="24"/>
        </w:rPr>
      </w:pPr>
      <w:r w:rsidRPr="00201F4A">
        <w:rPr>
          <w:rFonts w:cstheme="minorHAnsi"/>
          <w:sz w:val="24"/>
          <w:szCs w:val="24"/>
        </w:rPr>
        <w:t xml:space="preserve">Priorytety programu skoncentrowane są w szczególności na wsparciu instytucjonalnym </w:t>
      </w:r>
      <w:r w:rsidR="00B54DD8">
        <w:rPr>
          <w:rFonts w:cstheme="minorHAnsi"/>
          <w:sz w:val="24"/>
          <w:szCs w:val="24"/>
        </w:rPr>
        <w:t>–</w:t>
      </w:r>
      <w:r w:rsidRPr="00201F4A">
        <w:rPr>
          <w:rFonts w:cstheme="minorHAnsi"/>
          <w:sz w:val="24"/>
          <w:szCs w:val="24"/>
        </w:rPr>
        <w:t xml:space="preserve"> w</w:t>
      </w:r>
      <w:r w:rsidR="00B54DD8">
        <w:rPr>
          <w:rFonts w:cstheme="minorHAnsi"/>
          <w:sz w:val="24"/>
          <w:szCs w:val="24"/>
        </w:rPr>
        <w:t> </w:t>
      </w:r>
      <w:r w:rsidRPr="00201F4A">
        <w:rPr>
          <w:rFonts w:cstheme="minorHAnsi"/>
          <w:sz w:val="24"/>
          <w:szCs w:val="24"/>
        </w:rPr>
        <w:t>ramach Programu PROO organizacje obywatelskie mogą więc starać się o dofinansowanie swego rozwoju instytucjonalnego. Wsparcie może być wykorzystane również na budowę lub rozwijanie sieci, federacji lub innych form aliansów w ramach sektora pozarządowego.</w:t>
      </w:r>
    </w:p>
    <w:p w14:paraId="356225F5" w14:textId="5C26561C" w:rsidR="00AB21C2" w:rsidRPr="00201F4A" w:rsidRDefault="00AB21C2" w:rsidP="00201F4A">
      <w:pPr>
        <w:spacing w:line="276" w:lineRule="auto"/>
        <w:jc w:val="both"/>
        <w:rPr>
          <w:rFonts w:cstheme="minorHAnsi"/>
          <w:sz w:val="24"/>
          <w:szCs w:val="24"/>
        </w:rPr>
      </w:pPr>
      <w:r>
        <w:rPr>
          <w:rFonts w:cstheme="minorHAnsi"/>
          <w:sz w:val="24"/>
          <w:szCs w:val="24"/>
        </w:rPr>
        <w:t>Od 2021 r. na w ramach Programu PROO dofinansowanych zostało 998 małych</w:t>
      </w:r>
      <w:r w:rsidRPr="007C60D9">
        <w:rPr>
          <w:rFonts w:cstheme="minorHAnsi"/>
          <w:sz w:val="24"/>
          <w:szCs w:val="24"/>
        </w:rPr>
        <w:t xml:space="preserve"> i średni</w:t>
      </w:r>
      <w:r>
        <w:rPr>
          <w:rFonts w:cstheme="minorHAnsi"/>
          <w:sz w:val="24"/>
          <w:szCs w:val="24"/>
        </w:rPr>
        <w:t>ch organizacji pozarządowych</w:t>
      </w:r>
      <w:r w:rsidRPr="007C60D9">
        <w:rPr>
          <w:rFonts w:cstheme="minorHAnsi"/>
          <w:sz w:val="24"/>
          <w:szCs w:val="24"/>
        </w:rPr>
        <w:t xml:space="preserve"> (z przychodem do 200 tys. zł w latach poprzednich)</w:t>
      </w:r>
      <w:r>
        <w:rPr>
          <w:rFonts w:cstheme="minorHAnsi"/>
          <w:sz w:val="24"/>
          <w:szCs w:val="24"/>
        </w:rPr>
        <w:t xml:space="preserve"> oraz 784 organizacji dużych (z przychodem przekraczającym 200 tys. zł). Jednocześnie wsparcie otrzymało 1091 organizacji zarejestrowanych w miejscowościach liczących do 200 tys. mieszkańców i 644 organizacje zarejestrowane w miejscowościach większych.</w:t>
      </w:r>
    </w:p>
    <w:p w14:paraId="040876E2" w14:textId="462C8028" w:rsidR="00FB381C" w:rsidRPr="00201F4A" w:rsidRDefault="00FB381C" w:rsidP="00201F4A">
      <w:pPr>
        <w:spacing w:line="276" w:lineRule="auto"/>
        <w:jc w:val="both"/>
        <w:rPr>
          <w:rFonts w:cstheme="minorHAnsi"/>
          <w:sz w:val="24"/>
          <w:szCs w:val="24"/>
        </w:rPr>
      </w:pPr>
      <w:r w:rsidRPr="00201F4A">
        <w:rPr>
          <w:rFonts w:cstheme="minorHAnsi"/>
          <w:sz w:val="24"/>
          <w:szCs w:val="24"/>
        </w:rPr>
        <w:t>Cele i priorytety Programu MMS oraz Programów NOWEFIO i PROO są ze sobą spójne. W</w:t>
      </w:r>
      <w:r w:rsidR="00B54DD8">
        <w:rPr>
          <w:rFonts w:cstheme="minorHAnsi"/>
          <w:sz w:val="24"/>
          <w:szCs w:val="24"/>
        </w:rPr>
        <w:t> </w:t>
      </w:r>
      <w:r w:rsidRPr="00201F4A">
        <w:rPr>
          <w:rFonts w:cstheme="minorHAnsi"/>
          <w:sz w:val="24"/>
          <w:szCs w:val="24"/>
        </w:rPr>
        <w:t xml:space="preserve">szczególności zarówno Program MMS oraz NOWEFIO zakładają wspieranie aktywności społecznej i budowania kapitału społecznego oraz wzmacnianie partycypacji i dialogu obywatelskiego. Wszystkie programy zakładają ponadto wzmacnianie instytucjonalne organizacji obywatelskich oraz wspieranie budowania ich sieci i federacji. Program MMS jest jednak skierowany do szczególnego typu organizacji obywatelskich – </w:t>
      </w:r>
      <w:r w:rsidR="001B671E">
        <w:rPr>
          <w:rFonts w:cstheme="minorHAnsi"/>
          <w:sz w:val="24"/>
          <w:szCs w:val="24"/>
        </w:rPr>
        <w:t xml:space="preserve">małych </w:t>
      </w:r>
      <w:r w:rsidR="00AF73A5">
        <w:rPr>
          <w:rFonts w:cstheme="minorHAnsi"/>
          <w:sz w:val="24"/>
          <w:szCs w:val="24"/>
        </w:rPr>
        <w:t xml:space="preserve">i średnich </w:t>
      </w:r>
      <w:r w:rsidR="001B671E">
        <w:rPr>
          <w:rFonts w:cstheme="minorHAnsi"/>
          <w:sz w:val="24"/>
          <w:szCs w:val="24"/>
        </w:rPr>
        <w:t xml:space="preserve">lokalnych </w:t>
      </w:r>
      <w:r w:rsidRPr="00201F4A">
        <w:rPr>
          <w:rFonts w:cstheme="minorHAnsi"/>
          <w:sz w:val="24"/>
          <w:szCs w:val="24"/>
        </w:rPr>
        <w:t>organizacji, spoza dużych ośrodków miejskich. Jego wdrożenie ma zatem uzupełniać interwencję przewidzianą w Programach NOWEFIO i PROO w zakresie tego typu organizacji.</w:t>
      </w:r>
    </w:p>
    <w:p w14:paraId="53C57DD0" w14:textId="2FF8E167" w:rsidR="00B54DD8" w:rsidRDefault="00B54DD8">
      <w:pPr>
        <w:rPr>
          <w:rFonts w:cstheme="minorHAnsi"/>
          <w:sz w:val="24"/>
          <w:szCs w:val="24"/>
        </w:rPr>
      </w:pPr>
      <w:r>
        <w:rPr>
          <w:rFonts w:cstheme="minorHAnsi"/>
          <w:sz w:val="24"/>
          <w:szCs w:val="24"/>
        </w:rPr>
        <w:br w:type="page"/>
      </w:r>
    </w:p>
    <w:p w14:paraId="034FDCCE" w14:textId="7E7AF89C" w:rsidR="00FB381C" w:rsidRPr="004A38FD" w:rsidRDefault="00FB381C" w:rsidP="00A244FD">
      <w:pPr>
        <w:pStyle w:val="Nagwek1"/>
        <w:numPr>
          <w:ilvl w:val="0"/>
          <w:numId w:val="8"/>
        </w:numPr>
        <w:spacing w:line="276" w:lineRule="auto"/>
        <w:rPr>
          <w:rFonts w:asciiTheme="minorHAnsi" w:hAnsiTheme="minorHAnsi" w:cstheme="minorHAnsi"/>
          <w:b/>
          <w:color w:val="auto"/>
          <w:sz w:val="24"/>
          <w:szCs w:val="24"/>
        </w:rPr>
      </w:pPr>
      <w:bookmarkStart w:id="15" w:name="_Toc193888815"/>
      <w:r w:rsidRPr="004A38FD">
        <w:rPr>
          <w:rFonts w:asciiTheme="minorHAnsi" w:hAnsiTheme="minorHAnsi" w:cstheme="minorHAnsi"/>
          <w:b/>
          <w:color w:val="auto"/>
          <w:sz w:val="24"/>
          <w:szCs w:val="24"/>
        </w:rPr>
        <w:lastRenderedPageBreak/>
        <w:t>Diagnoza</w:t>
      </w:r>
      <w:bookmarkEnd w:id="15"/>
    </w:p>
    <w:p w14:paraId="3ABB2A25" w14:textId="77777777" w:rsidR="009837A0" w:rsidRPr="004A38FD" w:rsidRDefault="009837A0" w:rsidP="00201F4A">
      <w:pPr>
        <w:pStyle w:val="Nagwek2"/>
        <w:spacing w:before="120" w:after="120" w:line="276" w:lineRule="auto"/>
        <w:rPr>
          <w:rFonts w:asciiTheme="minorHAnsi" w:hAnsiTheme="minorHAnsi" w:cstheme="minorHAnsi"/>
          <w:b/>
          <w:color w:val="auto"/>
          <w:szCs w:val="24"/>
        </w:rPr>
      </w:pPr>
      <w:bookmarkStart w:id="16" w:name="_Toc193888816"/>
      <w:r w:rsidRPr="004A38FD">
        <w:rPr>
          <w:rFonts w:asciiTheme="minorHAnsi" w:hAnsiTheme="minorHAnsi" w:cstheme="minorHAnsi"/>
          <w:b/>
          <w:color w:val="auto"/>
          <w:szCs w:val="24"/>
        </w:rPr>
        <w:t>2.1. Cel i zakres analizy</w:t>
      </w:r>
      <w:bookmarkEnd w:id="16"/>
    </w:p>
    <w:p w14:paraId="394C8EEE" w14:textId="59C17E18" w:rsidR="009837A0" w:rsidRPr="00201F4A" w:rsidRDefault="001C7A5F" w:rsidP="004A38FD">
      <w:pPr>
        <w:spacing w:line="276" w:lineRule="auto"/>
        <w:jc w:val="both"/>
        <w:rPr>
          <w:rFonts w:cstheme="minorHAnsi"/>
          <w:sz w:val="24"/>
          <w:szCs w:val="24"/>
        </w:rPr>
      </w:pPr>
      <w:r>
        <w:rPr>
          <w:rFonts w:cstheme="minorHAnsi"/>
          <w:sz w:val="24"/>
          <w:szCs w:val="24"/>
        </w:rPr>
        <w:t>N</w:t>
      </w:r>
      <w:r w:rsidR="009837A0" w:rsidRPr="00201F4A">
        <w:rPr>
          <w:rFonts w:cstheme="minorHAnsi"/>
          <w:sz w:val="24"/>
          <w:szCs w:val="24"/>
        </w:rPr>
        <w:t xml:space="preserve">ieodzownym elementem odporności demokratycznego społeczeństwa jest instytucjonalna stabilność i wysoka efektywność działania organizacji pozarządowych. </w:t>
      </w:r>
      <w:r w:rsidR="009837A0" w:rsidRPr="009040B0">
        <w:rPr>
          <w:rFonts w:cstheme="minorHAnsi"/>
          <w:sz w:val="24"/>
          <w:szCs w:val="24"/>
        </w:rPr>
        <w:t xml:space="preserve">Założenie to odzwierciedlają </w:t>
      </w:r>
      <w:r w:rsidR="00E71D65" w:rsidRPr="009040B0">
        <w:rPr>
          <w:rFonts w:cstheme="minorHAnsi"/>
          <w:sz w:val="24"/>
          <w:szCs w:val="24"/>
        </w:rPr>
        <w:t>przepisy</w:t>
      </w:r>
      <w:r w:rsidR="009837A0" w:rsidRPr="009040B0">
        <w:rPr>
          <w:rFonts w:cstheme="minorHAnsi"/>
          <w:sz w:val="24"/>
          <w:szCs w:val="24"/>
        </w:rPr>
        <w:t xml:space="preserve"> ustawy o ochronie ludności i obronie cywilnej.</w:t>
      </w:r>
      <w:r w:rsidR="009837A0" w:rsidRPr="00201F4A">
        <w:rPr>
          <w:rFonts w:cstheme="minorHAnsi"/>
          <w:sz w:val="24"/>
          <w:szCs w:val="24"/>
        </w:rPr>
        <w:t xml:space="preserve"> Ponadto silnie koresponduje ono z zaobserwowanymi reakcjami polskiego społeczeństwa na sytuacje kryzysowe ostatnich lat (klęski żywiołowe, pandemia COVID-19, kryzysy </w:t>
      </w:r>
      <w:r w:rsidR="001559AC">
        <w:rPr>
          <w:rFonts w:cstheme="minorHAnsi"/>
          <w:sz w:val="24"/>
          <w:szCs w:val="24"/>
        </w:rPr>
        <w:t>migracyjne</w:t>
      </w:r>
      <w:r w:rsidR="009837A0" w:rsidRPr="00201F4A">
        <w:rPr>
          <w:rFonts w:cstheme="minorHAnsi"/>
          <w:sz w:val="24"/>
          <w:szCs w:val="24"/>
        </w:rPr>
        <w:t>). Uwypuklić należy znaczenie powszechnej i w dużej mierze oddolnie indukowanej samoorganizacji ludności w ramach podmiotów społeczeństwa obywatelskiego, która miała na celu niesienie pomocy oraz minimalizację negatywnych skutków zaistniałych kryzysów. Nie bez znaczenia pozostają tu zapewne polskie tradycje pomocy wzajemnej, którą podejmowano w różnych formach organizacyjnych poza (lub wbrew) kontrolą władzy państwowej – tradycje sięgające swą genezą czasów zaborów, ujawnione następnie w tragicznych okolicznościach wojen światowych oraz kryzysów polityczno-gospodarczych doby PRL.</w:t>
      </w:r>
    </w:p>
    <w:p w14:paraId="49141F3F" w14:textId="550FC436" w:rsidR="009837A0" w:rsidRPr="00201F4A" w:rsidRDefault="009837A0" w:rsidP="004A38FD">
      <w:pPr>
        <w:spacing w:line="276" w:lineRule="auto"/>
        <w:jc w:val="both"/>
        <w:rPr>
          <w:rFonts w:cstheme="minorHAnsi"/>
          <w:sz w:val="24"/>
          <w:szCs w:val="24"/>
        </w:rPr>
      </w:pPr>
      <w:r w:rsidRPr="00201F4A">
        <w:rPr>
          <w:rFonts w:cstheme="minorHAnsi"/>
          <w:sz w:val="24"/>
          <w:szCs w:val="24"/>
        </w:rPr>
        <w:t xml:space="preserve">Diagnoza ukierunkowana jest na </w:t>
      </w:r>
      <w:r w:rsidRPr="00201F4A">
        <w:rPr>
          <w:rFonts w:cstheme="minorHAnsi"/>
          <w:b/>
          <w:bCs/>
          <w:sz w:val="24"/>
          <w:szCs w:val="24"/>
        </w:rPr>
        <w:t xml:space="preserve">rozpoznanie realnych potrzeb organizacji pozarządowych działających w społecznościach lokalnych, które zaspokojone wzmacniałby odporność </w:t>
      </w:r>
      <w:r w:rsidR="00E71D65">
        <w:rPr>
          <w:rFonts w:cstheme="minorHAnsi"/>
          <w:b/>
          <w:bCs/>
          <w:sz w:val="24"/>
          <w:szCs w:val="24"/>
        </w:rPr>
        <w:t>tych społeczności</w:t>
      </w:r>
      <w:r w:rsidRPr="00201F4A">
        <w:rPr>
          <w:rFonts w:cstheme="minorHAnsi"/>
          <w:sz w:val="24"/>
          <w:szCs w:val="24"/>
        </w:rPr>
        <w:t xml:space="preserve">. Wnioski z przeprowadzonej diagnozy powinny ułatwić racjonalne alokowanie wsparcia w ramach Programu, jak również projektowanie najbardziej optymalnych ścieżek finansowania małych organizacji pozarządowych (koherentnie z celami Programu). Tym samym, dla wypracowania modelu możliwie efektywnej i elastycznej interwencji (w myśl zasad polityki publicznej opartej na dowodach – </w:t>
      </w:r>
      <w:proofErr w:type="spellStart"/>
      <w:r w:rsidRPr="00201F4A">
        <w:rPr>
          <w:rFonts w:cstheme="minorHAnsi"/>
          <w:i/>
          <w:iCs/>
          <w:sz w:val="24"/>
          <w:szCs w:val="24"/>
        </w:rPr>
        <w:t>evidence-based</w:t>
      </w:r>
      <w:proofErr w:type="spellEnd"/>
      <w:r w:rsidRPr="00201F4A">
        <w:rPr>
          <w:rFonts w:cstheme="minorHAnsi"/>
          <w:i/>
          <w:iCs/>
          <w:sz w:val="24"/>
          <w:szCs w:val="24"/>
        </w:rPr>
        <w:t xml:space="preserve"> policy)</w:t>
      </w:r>
      <w:r w:rsidRPr="00201F4A">
        <w:rPr>
          <w:rFonts w:cstheme="minorHAnsi"/>
          <w:sz w:val="24"/>
          <w:szCs w:val="24"/>
        </w:rPr>
        <w:t>, diagnozą problemową objęto następujące zagadnienia:</w:t>
      </w:r>
    </w:p>
    <w:p w14:paraId="23FF851C" w14:textId="77777777" w:rsidR="009837A0" w:rsidRPr="004A38FD" w:rsidRDefault="009837A0" w:rsidP="00A244FD">
      <w:pPr>
        <w:pStyle w:val="Akapitzlist"/>
        <w:numPr>
          <w:ilvl w:val="0"/>
          <w:numId w:val="11"/>
        </w:numPr>
        <w:spacing w:after="120" w:line="276" w:lineRule="auto"/>
        <w:rPr>
          <w:rFonts w:asciiTheme="minorHAnsi" w:hAnsiTheme="minorHAnsi" w:cstheme="minorHAnsi"/>
          <w:b/>
          <w:szCs w:val="24"/>
        </w:rPr>
      </w:pPr>
      <w:r w:rsidRPr="004A38FD">
        <w:rPr>
          <w:rFonts w:asciiTheme="minorHAnsi" w:hAnsiTheme="minorHAnsi" w:cstheme="minorHAnsi"/>
          <w:b/>
          <w:szCs w:val="24"/>
        </w:rPr>
        <w:t>Liczebność i główne obszary działalności podmiotów trzeciego sektora w Polsce lokalnej</w:t>
      </w:r>
    </w:p>
    <w:p w14:paraId="1CA2591E" w14:textId="236982F5" w:rsidR="009837A0" w:rsidRPr="00201F4A" w:rsidRDefault="009837A0" w:rsidP="004A38FD">
      <w:pPr>
        <w:pStyle w:val="Akapitzlist"/>
        <w:spacing w:after="120" w:line="276" w:lineRule="auto"/>
        <w:rPr>
          <w:rFonts w:asciiTheme="minorHAnsi" w:hAnsiTheme="minorHAnsi" w:cstheme="minorHAnsi"/>
          <w:szCs w:val="24"/>
        </w:rPr>
      </w:pPr>
      <w:r w:rsidRPr="00201F4A">
        <w:rPr>
          <w:rFonts w:asciiTheme="minorHAnsi" w:hAnsiTheme="minorHAnsi" w:cstheme="minorHAnsi"/>
          <w:szCs w:val="24"/>
        </w:rPr>
        <w:t>Analiza zmierza do określenia skali działania organizacji pozarządowych działających w</w:t>
      </w:r>
      <w:r w:rsidR="00B54DD8">
        <w:rPr>
          <w:rFonts w:asciiTheme="minorHAnsi" w:hAnsiTheme="minorHAnsi" w:cstheme="minorHAnsi"/>
          <w:szCs w:val="24"/>
        </w:rPr>
        <w:t> </w:t>
      </w:r>
      <w:r w:rsidRPr="00201F4A">
        <w:rPr>
          <w:rFonts w:asciiTheme="minorHAnsi" w:hAnsiTheme="minorHAnsi" w:cstheme="minorHAnsi"/>
          <w:szCs w:val="24"/>
        </w:rPr>
        <w:t xml:space="preserve">środowiskach wiejskich i </w:t>
      </w:r>
      <w:r w:rsidR="00E71D65">
        <w:rPr>
          <w:rFonts w:asciiTheme="minorHAnsi" w:hAnsiTheme="minorHAnsi" w:cstheme="minorHAnsi"/>
          <w:szCs w:val="24"/>
        </w:rPr>
        <w:t>małomiejskich</w:t>
      </w:r>
      <w:r w:rsidRPr="00201F4A">
        <w:rPr>
          <w:rFonts w:asciiTheme="minorHAnsi" w:hAnsiTheme="minorHAnsi" w:cstheme="minorHAnsi"/>
          <w:szCs w:val="24"/>
        </w:rPr>
        <w:t>, stanu liczebnego ich członków, zróżnicowania terytorialnego oraz dominujących (najpowszechniej występujących poza dużymi miastami) dziedzin działalności, w których realizują swe statutowe cele małe organizacje pozarządowe.</w:t>
      </w:r>
    </w:p>
    <w:p w14:paraId="1B41947D" w14:textId="77777777" w:rsidR="009837A0" w:rsidRPr="004A38FD" w:rsidRDefault="009837A0" w:rsidP="00A244FD">
      <w:pPr>
        <w:pStyle w:val="Akapitzlist"/>
        <w:numPr>
          <w:ilvl w:val="0"/>
          <w:numId w:val="11"/>
        </w:numPr>
        <w:spacing w:after="120" w:line="276" w:lineRule="auto"/>
        <w:rPr>
          <w:rFonts w:asciiTheme="minorHAnsi" w:hAnsiTheme="minorHAnsi" w:cstheme="minorHAnsi"/>
          <w:b/>
          <w:szCs w:val="24"/>
        </w:rPr>
      </w:pPr>
      <w:bookmarkStart w:id="17" w:name="_Hlk187417237"/>
      <w:r w:rsidRPr="004A38FD">
        <w:rPr>
          <w:rFonts w:asciiTheme="minorHAnsi" w:hAnsiTheme="minorHAnsi" w:cstheme="minorHAnsi"/>
          <w:b/>
          <w:szCs w:val="24"/>
        </w:rPr>
        <w:t>Kondycja małych organizacji pozarządowych – główne problemy w codziennej działalności</w:t>
      </w:r>
      <w:bookmarkEnd w:id="17"/>
    </w:p>
    <w:p w14:paraId="3DEA48EA" w14:textId="2E74D14A" w:rsidR="009837A0" w:rsidRPr="00201F4A" w:rsidRDefault="009837A0" w:rsidP="004A38FD">
      <w:pPr>
        <w:pStyle w:val="Akapitzlist"/>
        <w:spacing w:after="120" w:line="276" w:lineRule="auto"/>
        <w:rPr>
          <w:rFonts w:asciiTheme="minorHAnsi" w:hAnsiTheme="minorHAnsi" w:cstheme="minorHAnsi"/>
          <w:szCs w:val="24"/>
        </w:rPr>
      </w:pPr>
      <w:r w:rsidRPr="00201F4A">
        <w:rPr>
          <w:rFonts w:asciiTheme="minorHAnsi" w:hAnsiTheme="minorHAnsi" w:cstheme="minorHAnsi"/>
          <w:szCs w:val="24"/>
        </w:rPr>
        <w:t xml:space="preserve">Analiza zmierza do wskazania, które z barier spotykanych na co dzień przez małe, działające lokalnie organizacje pozarządowe wymagają </w:t>
      </w:r>
      <w:r w:rsidR="004036A6">
        <w:rPr>
          <w:rFonts w:asciiTheme="minorHAnsi" w:hAnsiTheme="minorHAnsi" w:cstheme="minorHAnsi"/>
          <w:szCs w:val="24"/>
        </w:rPr>
        <w:t xml:space="preserve">pilnej </w:t>
      </w:r>
      <w:r w:rsidRPr="00201F4A">
        <w:rPr>
          <w:rFonts w:asciiTheme="minorHAnsi" w:hAnsiTheme="minorHAnsi" w:cstheme="minorHAnsi"/>
          <w:szCs w:val="24"/>
        </w:rPr>
        <w:t xml:space="preserve">interwencji publicznej. </w:t>
      </w:r>
      <w:r w:rsidR="001C7A5F">
        <w:rPr>
          <w:rFonts w:asciiTheme="minorHAnsi" w:hAnsiTheme="minorHAnsi" w:cstheme="minorHAnsi"/>
          <w:szCs w:val="24"/>
        </w:rPr>
        <w:t>W</w:t>
      </w:r>
      <w:r w:rsidR="00B54DD8">
        <w:rPr>
          <w:rFonts w:asciiTheme="minorHAnsi" w:hAnsiTheme="minorHAnsi" w:cstheme="minorHAnsi"/>
          <w:szCs w:val="24"/>
        </w:rPr>
        <w:t> </w:t>
      </w:r>
      <w:r w:rsidR="001C7A5F">
        <w:rPr>
          <w:rFonts w:asciiTheme="minorHAnsi" w:hAnsiTheme="minorHAnsi" w:cstheme="minorHAnsi"/>
          <w:szCs w:val="24"/>
        </w:rPr>
        <w:t>efekcie</w:t>
      </w:r>
      <w:r w:rsidRPr="00201F4A">
        <w:rPr>
          <w:rFonts w:asciiTheme="minorHAnsi" w:hAnsiTheme="minorHAnsi" w:cstheme="minorHAnsi"/>
          <w:szCs w:val="24"/>
        </w:rPr>
        <w:t xml:space="preserve"> możliwe będzie precyzyjne określenie potrzeb organizacji oraz rodzajów deficytowych zasobów.</w:t>
      </w:r>
    </w:p>
    <w:p w14:paraId="5FFC1A1D" w14:textId="77777777" w:rsidR="009837A0" w:rsidRPr="004A38FD" w:rsidRDefault="009837A0" w:rsidP="00A244FD">
      <w:pPr>
        <w:pStyle w:val="Akapitzlist"/>
        <w:numPr>
          <w:ilvl w:val="0"/>
          <w:numId w:val="11"/>
        </w:numPr>
        <w:spacing w:after="120" w:line="276" w:lineRule="auto"/>
        <w:rPr>
          <w:rFonts w:asciiTheme="minorHAnsi" w:hAnsiTheme="minorHAnsi" w:cstheme="minorHAnsi"/>
          <w:b/>
          <w:szCs w:val="24"/>
        </w:rPr>
      </w:pPr>
      <w:r w:rsidRPr="004A38FD">
        <w:rPr>
          <w:rFonts w:asciiTheme="minorHAnsi" w:hAnsiTheme="minorHAnsi" w:cstheme="minorHAnsi"/>
          <w:b/>
          <w:szCs w:val="24"/>
        </w:rPr>
        <w:t>Zdolność organizacji pozarządowych do angażowania obywateli i przeciwdziałania skutkom kryzysów</w:t>
      </w:r>
    </w:p>
    <w:p w14:paraId="6582B3F5" w14:textId="77777777" w:rsidR="009837A0" w:rsidRPr="00201F4A" w:rsidRDefault="009837A0" w:rsidP="004A38FD">
      <w:pPr>
        <w:pStyle w:val="Akapitzlist"/>
        <w:spacing w:after="120" w:line="276" w:lineRule="auto"/>
        <w:rPr>
          <w:rFonts w:asciiTheme="minorHAnsi" w:hAnsiTheme="minorHAnsi" w:cstheme="minorHAnsi"/>
          <w:szCs w:val="24"/>
        </w:rPr>
      </w:pPr>
      <w:r w:rsidRPr="00201F4A">
        <w:rPr>
          <w:rFonts w:asciiTheme="minorHAnsi" w:hAnsiTheme="minorHAnsi" w:cstheme="minorHAnsi"/>
          <w:szCs w:val="24"/>
        </w:rPr>
        <w:t xml:space="preserve">Analiza zmierza do wskazania determinantów skutecznego działania małych organizacji w konkretnych sytuacjach kryzysowych, tzn. warunków uruchomienia </w:t>
      </w:r>
      <w:r w:rsidRPr="00201F4A">
        <w:rPr>
          <w:rFonts w:asciiTheme="minorHAnsi" w:hAnsiTheme="minorHAnsi" w:cstheme="minorHAnsi"/>
          <w:szCs w:val="24"/>
        </w:rPr>
        <w:lastRenderedPageBreak/>
        <w:t xml:space="preserve">endogennych potencjałów, mobilizacji zasobów, zaangażowania oraz integracji ludności wokół działań pomocowych (także tam, gdzie warunki działania organizacji są obiektywnie trudne). </w:t>
      </w:r>
    </w:p>
    <w:p w14:paraId="4A4EF328" w14:textId="77777777" w:rsidR="00E71D65" w:rsidRDefault="009837A0" w:rsidP="004A38FD">
      <w:pPr>
        <w:spacing w:line="276" w:lineRule="auto"/>
        <w:jc w:val="both"/>
        <w:rPr>
          <w:rFonts w:cstheme="minorHAnsi"/>
          <w:sz w:val="24"/>
          <w:szCs w:val="24"/>
        </w:rPr>
      </w:pPr>
      <w:r w:rsidRPr="00201F4A">
        <w:rPr>
          <w:rFonts w:cstheme="minorHAnsi"/>
          <w:sz w:val="24"/>
          <w:szCs w:val="24"/>
        </w:rPr>
        <w:t>Zważywszy na brak kompleksowych badań empirycznych dotyczących roli organizacji pozarządowych we wzmacnianiu cywilnych i wojskowych systemów bezpieczeństwa państwa polskiego, jak również spotykane braki danych w źródłach publicznych, diagnozę oparto przede wszystkim o</w:t>
      </w:r>
      <w:r w:rsidR="00E71D65">
        <w:rPr>
          <w:rFonts w:cstheme="minorHAnsi"/>
          <w:sz w:val="24"/>
          <w:szCs w:val="24"/>
        </w:rPr>
        <w:t>:</w:t>
      </w:r>
    </w:p>
    <w:p w14:paraId="77AEF746" w14:textId="77777777" w:rsidR="00E71D65" w:rsidRPr="002C23D8" w:rsidRDefault="009837A0" w:rsidP="00E71D65">
      <w:pPr>
        <w:pStyle w:val="Akapitzlist"/>
        <w:numPr>
          <w:ilvl w:val="0"/>
          <w:numId w:val="11"/>
        </w:numPr>
        <w:spacing w:line="276" w:lineRule="auto"/>
        <w:rPr>
          <w:rFonts w:ascii="Calibri" w:hAnsi="Calibri" w:cs="Calibri"/>
          <w:szCs w:val="24"/>
        </w:rPr>
      </w:pPr>
      <w:r w:rsidRPr="002C23D8">
        <w:rPr>
          <w:rFonts w:ascii="Calibri" w:hAnsi="Calibri" w:cs="Calibri"/>
          <w:szCs w:val="24"/>
        </w:rPr>
        <w:t>przekrojowe opracowania Głównego Urzędu Statystycznego poświęcone sektorowi non-profit,</w:t>
      </w:r>
    </w:p>
    <w:p w14:paraId="1AE2C870" w14:textId="77777777" w:rsidR="00E71D65" w:rsidRPr="002C23D8" w:rsidRDefault="009837A0" w:rsidP="00E71D65">
      <w:pPr>
        <w:pStyle w:val="Akapitzlist"/>
        <w:numPr>
          <w:ilvl w:val="0"/>
          <w:numId w:val="11"/>
        </w:numPr>
        <w:spacing w:line="276" w:lineRule="auto"/>
        <w:rPr>
          <w:rFonts w:ascii="Calibri" w:hAnsi="Calibri" w:cs="Calibri"/>
          <w:szCs w:val="24"/>
        </w:rPr>
      </w:pPr>
      <w:r w:rsidRPr="002C23D8">
        <w:rPr>
          <w:rFonts w:ascii="Calibri" w:hAnsi="Calibri" w:cs="Calibri"/>
          <w:szCs w:val="24"/>
        </w:rPr>
        <w:t>raporty z badań kondycji organizacji pozarządowych (realizowane cyklicznie przez Stowarzyszenie Klon/Jawor) oraz</w:t>
      </w:r>
    </w:p>
    <w:p w14:paraId="44881B55" w14:textId="04857492" w:rsidR="00E71D65" w:rsidRPr="002C23D8" w:rsidRDefault="009837A0" w:rsidP="00E71D65">
      <w:pPr>
        <w:pStyle w:val="Akapitzlist"/>
        <w:numPr>
          <w:ilvl w:val="0"/>
          <w:numId w:val="11"/>
        </w:numPr>
        <w:spacing w:line="276" w:lineRule="auto"/>
        <w:rPr>
          <w:rFonts w:ascii="Calibri" w:hAnsi="Calibri" w:cs="Calibri"/>
          <w:szCs w:val="24"/>
        </w:rPr>
      </w:pPr>
      <w:r w:rsidRPr="002C23D8">
        <w:rPr>
          <w:rFonts w:ascii="Calibri" w:hAnsi="Calibri" w:cs="Calibri"/>
          <w:szCs w:val="24"/>
        </w:rPr>
        <w:t>zbiór tekstów naukowych relacjonujących zaangażowanie organizacji pozarządowych w zwalczani</w:t>
      </w:r>
      <w:r w:rsidR="00E71D65" w:rsidRPr="002C23D8">
        <w:rPr>
          <w:rFonts w:ascii="Calibri" w:hAnsi="Calibri" w:cs="Calibri"/>
          <w:szCs w:val="24"/>
        </w:rPr>
        <w:t>e</w:t>
      </w:r>
      <w:r w:rsidRPr="002C23D8">
        <w:rPr>
          <w:rFonts w:ascii="Calibri" w:hAnsi="Calibri" w:cs="Calibri"/>
          <w:szCs w:val="24"/>
        </w:rPr>
        <w:t xml:space="preserve"> skutków pandemii COVID-19 oraz pomoc uchodźcom z Ukrainy.</w:t>
      </w:r>
    </w:p>
    <w:p w14:paraId="291248B4" w14:textId="4CC92585" w:rsidR="004A38FD" w:rsidRPr="00201F4A" w:rsidRDefault="004A38FD" w:rsidP="004A38FD">
      <w:pPr>
        <w:spacing w:line="276" w:lineRule="auto"/>
        <w:jc w:val="both"/>
        <w:rPr>
          <w:rFonts w:cstheme="minorHAnsi"/>
          <w:sz w:val="24"/>
          <w:szCs w:val="24"/>
        </w:rPr>
      </w:pPr>
    </w:p>
    <w:p w14:paraId="19988582" w14:textId="77777777" w:rsidR="009837A0" w:rsidRPr="004A38FD" w:rsidRDefault="009837A0" w:rsidP="004A38FD">
      <w:pPr>
        <w:pStyle w:val="Nagwek2"/>
        <w:spacing w:before="120" w:after="120" w:line="276" w:lineRule="auto"/>
        <w:jc w:val="both"/>
        <w:rPr>
          <w:rFonts w:asciiTheme="minorHAnsi" w:hAnsiTheme="minorHAnsi" w:cstheme="minorHAnsi"/>
          <w:b/>
          <w:color w:val="auto"/>
          <w:szCs w:val="24"/>
        </w:rPr>
      </w:pPr>
      <w:bookmarkStart w:id="18" w:name="_Toc193888817"/>
      <w:r w:rsidRPr="004A38FD">
        <w:rPr>
          <w:rFonts w:asciiTheme="minorHAnsi" w:hAnsiTheme="minorHAnsi" w:cstheme="minorHAnsi"/>
          <w:b/>
          <w:color w:val="auto"/>
          <w:szCs w:val="24"/>
        </w:rPr>
        <w:t>2.2. Liczebność i główne obszary działalności podmiotów trzeciego sektora w Polsce lokalnej</w:t>
      </w:r>
      <w:bookmarkEnd w:id="18"/>
    </w:p>
    <w:p w14:paraId="0B469BA7" w14:textId="77777777" w:rsidR="009837A0" w:rsidRPr="00201F4A" w:rsidRDefault="009837A0" w:rsidP="004A38FD">
      <w:pPr>
        <w:spacing w:before="120" w:after="120" w:line="276" w:lineRule="auto"/>
        <w:jc w:val="both"/>
        <w:rPr>
          <w:rFonts w:cstheme="minorHAnsi"/>
          <w:sz w:val="24"/>
          <w:szCs w:val="24"/>
        </w:rPr>
      </w:pPr>
      <w:bookmarkStart w:id="19" w:name="_Hlk188200089"/>
      <w:r w:rsidRPr="008D5EBE">
        <w:rPr>
          <w:rFonts w:cstheme="minorHAnsi"/>
          <w:sz w:val="24"/>
          <w:szCs w:val="24"/>
        </w:rPr>
        <w:t>Według danych Głównego Urzędu Statystycznego w 2022 roku w Polsce działało 115,5 tys. zarejestrowanych organizacji non-profit</w:t>
      </w:r>
      <w:r w:rsidRPr="00201F4A">
        <w:rPr>
          <w:rFonts w:cstheme="minorHAnsi"/>
          <w:sz w:val="24"/>
          <w:szCs w:val="24"/>
        </w:rPr>
        <w:t xml:space="preserve">. W porównaniu z 2014 rokiem liczba ta wzrosła o 14,8 tys. (tj. o 14,7 proc.), </w:t>
      </w:r>
      <w:bookmarkEnd w:id="19"/>
      <w:r w:rsidRPr="00201F4A">
        <w:rPr>
          <w:rFonts w:cstheme="minorHAnsi"/>
          <w:sz w:val="24"/>
          <w:szCs w:val="24"/>
        </w:rPr>
        <w:t xml:space="preserve">zaś w odniesieniu do 2018 roku odnotowano wzrost o 4,5 tys. podmiotów (tj. o 12,6 proc.). Najwięcej podmiotów miało siedziby w województwie mazowieckim (18,2 tys.), a następnie w wielkopolskim (11,3 tys.), małopolskim (10,9 tys.) i śląskim (10,5 tys.). Najmniej organizacji działało w województwach lubuskim i opolskim (po 3,0 tys.), co może być prostą pochodną mniejszej liczby ludności oraz ograniczonej skali działań społecznych w tych regionach. </w:t>
      </w:r>
    </w:p>
    <w:p w14:paraId="2ECE1DD3" w14:textId="40A83B87" w:rsidR="009837A0" w:rsidRPr="00201F4A" w:rsidRDefault="009837A0" w:rsidP="004A38FD">
      <w:pPr>
        <w:spacing w:before="120" w:after="120" w:line="276" w:lineRule="auto"/>
        <w:jc w:val="both"/>
        <w:rPr>
          <w:rFonts w:cstheme="minorHAnsi"/>
          <w:sz w:val="24"/>
          <w:szCs w:val="24"/>
        </w:rPr>
      </w:pPr>
      <w:r w:rsidRPr="00201F4A">
        <w:rPr>
          <w:rFonts w:cstheme="minorHAnsi"/>
          <w:sz w:val="24"/>
          <w:szCs w:val="24"/>
        </w:rPr>
        <w:t>Rozpatrując szczegółowo strukturę sektora non-profit stwierdzić należy, że największą jego część stanowi</w:t>
      </w:r>
      <w:r w:rsidR="004036A6">
        <w:rPr>
          <w:rFonts w:cstheme="minorHAnsi"/>
          <w:sz w:val="24"/>
          <w:szCs w:val="24"/>
        </w:rPr>
        <w:t xml:space="preserve">ą </w:t>
      </w:r>
      <w:r w:rsidRPr="00201F4A">
        <w:rPr>
          <w:rFonts w:cstheme="minorHAnsi"/>
          <w:sz w:val="24"/>
          <w:szCs w:val="24"/>
        </w:rPr>
        <w:t>stowarzyszenia i podobne organizacje społeczne –</w:t>
      </w:r>
      <w:r w:rsidR="004036A6">
        <w:rPr>
          <w:rFonts w:cstheme="minorHAnsi"/>
          <w:sz w:val="24"/>
          <w:szCs w:val="24"/>
        </w:rPr>
        <w:t xml:space="preserve"> </w:t>
      </w:r>
      <w:r w:rsidRPr="00201F4A">
        <w:rPr>
          <w:rFonts w:cstheme="minorHAnsi"/>
          <w:sz w:val="24"/>
          <w:szCs w:val="24"/>
        </w:rPr>
        <w:t>68,9 tys. podmiotów (</w:t>
      </w:r>
      <w:r w:rsidR="002C23D8">
        <w:rPr>
          <w:rFonts w:cstheme="minorHAnsi"/>
          <w:sz w:val="24"/>
          <w:szCs w:val="24"/>
        </w:rPr>
        <w:t xml:space="preserve">co </w:t>
      </w:r>
      <w:r w:rsidRPr="00201F4A">
        <w:rPr>
          <w:rFonts w:cstheme="minorHAnsi"/>
          <w:sz w:val="24"/>
          <w:szCs w:val="24"/>
        </w:rPr>
        <w:t>daje 59,7 proc.). Kolejną pod względem liczebności grupą są fundacje (19,3 tys., 16,7 proc.), związki zawodowe (11,7 tys., 10,1 proc.) oraz – traktowane jako odrębna kategoria analityczna –  koła gospodyń wiejskich (11,3 tys., 9,8 proc.). Najmniej liczne grupy podmiotów non-profit to organizacje pracodawców (0,4 tys.) oraz partie polityczne (0,1 tys.).</w:t>
      </w:r>
    </w:p>
    <w:p w14:paraId="345AFE6C" w14:textId="1294319E" w:rsidR="009837A0" w:rsidRPr="00201F4A" w:rsidRDefault="009837A0" w:rsidP="004A38FD">
      <w:pPr>
        <w:spacing w:before="120" w:after="120" w:line="276" w:lineRule="auto"/>
        <w:jc w:val="both"/>
        <w:rPr>
          <w:rFonts w:cstheme="minorHAnsi"/>
          <w:sz w:val="24"/>
          <w:szCs w:val="24"/>
        </w:rPr>
      </w:pPr>
      <w:r w:rsidRPr="00201F4A">
        <w:rPr>
          <w:rFonts w:cstheme="minorHAnsi"/>
          <w:sz w:val="24"/>
          <w:szCs w:val="24"/>
        </w:rPr>
        <w:t xml:space="preserve">Oprócz organizacji </w:t>
      </w:r>
      <w:r w:rsidR="002C23D8">
        <w:rPr>
          <w:rFonts w:cstheme="minorHAnsi"/>
          <w:sz w:val="24"/>
          <w:szCs w:val="24"/>
        </w:rPr>
        <w:t>rejestrowych</w:t>
      </w:r>
      <w:r w:rsidRPr="00201F4A">
        <w:rPr>
          <w:rFonts w:cstheme="minorHAnsi"/>
          <w:sz w:val="24"/>
          <w:szCs w:val="24"/>
        </w:rPr>
        <w:t xml:space="preserve">, w skład sektora non-profit w optyce GUS wchodzą również podmioty mniej sformalizowane. W 2022 roku według danych starostw powiatowych działało 10,4 tys. stowarzyszeń zwykłych. Dodatkowo, według badań Instytutu Statystyki Kościoła Katolickiego, w 2018 roku aktywnych było 65,5 tys. organizacji </w:t>
      </w:r>
      <w:proofErr w:type="spellStart"/>
      <w:r w:rsidRPr="00201F4A">
        <w:rPr>
          <w:rFonts w:cstheme="minorHAnsi"/>
          <w:sz w:val="24"/>
          <w:szCs w:val="24"/>
        </w:rPr>
        <w:t>przyparafialnych</w:t>
      </w:r>
      <w:proofErr w:type="spellEnd"/>
      <w:r w:rsidRPr="00201F4A">
        <w:rPr>
          <w:rFonts w:cstheme="minorHAnsi"/>
          <w:sz w:val="24"/>
          <w:szCs w:val="24"/>
        </w:rPr>
        <w:t xml:space="preserve"> (np. wspólnot modlitewnych, organizacji charytatywnych, służb liturgicznych). Po uwzględnieniu tych grup – często pomijanych w analizach –  sektor non-profit liczył według GUS w 2022 roku około </w:t>
      </w:r>
      <w:r w:rsidRPr="00201F4A">
        <w:rPr>
          <w:rFonts w:cstheme="minorHAnsi"/>
          <w:b/>
          <w:bCs/>
          <w:sz w:val="24"/>
          <w:szCs w:val="24"/>
        </w:rPr>
        <w:t>191,4 tys. podmiotów obywatelskich.</w:t>
      </w:r>
    </w:p>
    <w:p w14:paraId="21DF35C0" w14:textId="77777777" w:rsidR="009837A0" w:rsidRPr="00201F4A" w:rsidRDefault="009837A0" w:rsidP="004A38FD">
      <w:pPr>
        <w:spacing w:before="120" w:after="120" w:line="276" w:lineRule="auto"/>
        <w:jc w:val="both"/>
        <w:rPr>
          <w:rFonts w:cstheme="minorHAnsi"/>
          <w:sz w:val="24"/>
          <w:szCs w:val="24"/>
        </w:rPr>
      </w:pPr>
      <w:r w:rsidRPr="00201F4A">
        <w:rPr>
          <w:rFonts w:cstheme="minorHAnsi"/>
          <w:sz w:val="24"/>
          <w:szCs w:val="24"/>
        </w:rPr>
        <w:t xml:space="preserve">Należy zauważyć, że rozmieszczenie podmiotów sektora non-profit jest wysoce nierównomierne na terenie Polski i przekłada się na ich dostępność dla przeciętnego </w:t>
      </w:r>
      <w:r w:rsidRPr="00201F4A">
        <w:rPr>
          <w:rFonts w:cstheme="minorHAnsi"/>
          <w:sz w:val="24"/>
          <w:szCs w:val="24"/>
        </w:rPr>
        <w:lastRenderedPageBreak/>
        <w:t>obywatela. Różnice widać wyraźnie na poziomie podregionów statystycznych i nie są to obserwacje intuicyjne – poza największymi aglomeracjami obszary identyfikowane jako peryferyjne (Podkarpacie, Lubelszczyzna, region sieradzki) cechuje obecność relatywnie dużej liczby podmiotów obywatelskich (w przeliczeniu na 10 tys. ludności).</w:t>
      </w:r>
    </w:p>
    <w:p w14:paraId="0B1DC94A" w14:textId="77777777" w:rsidR="009837A0" w:rsidRPr="00201F4A" w:rsidRDefault="009837A0" w:rsidP="00201F4A">
      <w:pPr>
        <w:spacing w:before="120" w:after="120" w:line="276" w:lineRule="auto"/>
        <w:jc w:val="center"/>
        <w:rPr>
          <w:rFonts w:cstheme="minorHAnsi"/>
          <w:sz w:val="24"/>
          <w:szCs w:val="24"/>
        </w:rPr>
      </w:pPr>
      <w:r w:rsidRPr="00201F4A">
        <w:rPr>
          <w:rFonts w:cstheme="minorHAnsi"/>
          <w:noProof/>
          <w:sz w:val="24"/>
          <w:szCs w:val="24"/>
          <w:lang w:eastAsia="pl-PL"/>
        </w:rPr>
        <w:drawing>
          <wp:inline distT="0" distB="0" distL="0" distR="0" wp14:anchorId="3678E6BA" wp14:editId="4127EA5D">
            <wp:extent cx="4496972" cy="3086216"/>
            <wp:effectExtent l="0" t="0" r="0" b="0"/>
            <wp:docPr id="512914405" name="Obraz 1" descr="Obraz zawierający mapa, tekst, atlas,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14405" name="Obraz 1" descr="Obraz zawierający mapa, tekst, atlas, diagram&#10;&#10;Opis wygenerowany automatycznie"/>
                    <pic:cNvPicPr/>
                  </pic:nvPicPr>
                  <pic:blipFill>
                    <a:blip r:embed="rId8"/>
                    <a:stretch>
                      <a:fillRect/>
                    </a:stretch>
                  </pic:blipFill>
                  <pic:spPr>
                    <a:xfrm>
                      <a:off x="0" y="0"/>
                      <a:ext cx="4496972" cy="3086216"/>
                    </a:xfrm>
                    <a:prstGeom prst="rect">
                      <a:avLst/>
                    </a:prstGeom>
                  </pic:spPr>
                </pic:pic>
              </a:graphicData>
            </a:graphic>
          </wp:inline>
        </w:drawing>
      </w:r>
    </w:p>
    <w:p w14:paraId="10BFDAC0" w14:textId="77777777" w:rsidR="009837A0" w:rsidRPr="00201F4A" w:rsidRDefault="009837A0" w:rsidP="00201F4A">
      <w:pPr>
        <w:spacing w:before="120" w:after="120" w:line="276" w:lineRule="auto"/>
        <w:rPr>
          <w:rFonts w:cstheme="minorHAnsi"/>
          <w:sz w:val="24"/>
          <w:szCs w:val="24"/>
        </w:rPr>
      </w:pPr>
      <w:r w:rsidRPr="00201F4A">
        <w:rPr>
          <w:rFonts w:cstheme="minorHAnsi"/>
          <w:b/>
          <w:bCs/>
          <w:sz w:val="24"/>
          <w:szCs w:val="24"/>
        </w:rPr>
        <w:t>Mapa 1.</w:t>
      </w:r>
      <w:r w:rsidRPr="00201F4A">
        <w:rPr>
          <w:rFonts w:cstheme="minorHAnsi"/>
          <w:sz w:val="24"/>
          <w:szCs w:val="24"/>
        </w:rPr>
        <w:t xml:space="preserve"> Organizacje non-profit według podregionów w 2022 r.</w:t>
      </w:r>
    </w:p>
    <w:p w14:paraId="2B37BA70" w14:textId="77777777" w:rsidR="009837A0" w:rsidRPr="00201F4A" w:rsidRDefault="009837A0" w:rsidP="00201F4A">
      <w:pPr>
        <w:spacing w:before="120" w:after="120" w:line="276" w:lineRule="auto"/>
        <w:rPr>
          <w:rFonts w:cstheme="minorHAnsi"/>
          <w:sz w:val="24"/>
          <w:szCs w:val="24"/>
        </w:rPr>
      </w:pPr>
      <w:r w:rsidRPr="00201F4A">
        <w:rPr>
          <w:rFonts w:cstheme="minorHAnsi"/>
          <w:b/>
          <w:bCs/>
          <w:i/>
          <w:iCs/>
          <w:sz w:val="24"/>
          <w:szCs w:val="24"/>
        </w:rPr>
        <w:t xml:space="preserve">źródło: </w:t>
      </w:r>
      <w:r w:rsidRPr="00201F4A">
        <w:rPr>
          <w:rFonts w:cstheme="minorHAnsi"/>
          <w:sz w:val="24"/>
          <w:szCs w:val="24"/>
        </w:rPr>
        <w:t>Główny Urząd Statystyczny (badanie: Sektor non-profit w 2022 r.)</w:t>
      </w:r>
    </w:p>
    <w:p w14:paraId="13F8277E" w14:textId="77777777" w:rsidR="009837A0" w:rsidRPr="00201F4A" w:rsidRDefault="009837A0" w:rsidP="00201F4A">
      <w:pPr>
        <w:spacing w:before="120" w:after="120" w:line="276" w:lineRule="auto"/>
        <w:jc w:val="both"/>
        <w:rPr>
          <w:rFonts w:cstheme="minorHAnsi"/>
          <w:sz w:val="24"/>
          <w:szCs w:val="24"/>
        </w:rPr>
      </w:pPr>
      <w:r w:rsidRPr="00201F4A">
        <w:rPr>
          <w:rFonts w:cstheme="minorHAnsi"/>
          <w:sz w:val="24"/>
          <w:szCs w:val="24"/>
        </w:rPr>
        <w:t>Najwięcej organizacji non-profit w przeliczeniu na 10 tys. ludności obserwowano w dużych miastach (w podregionie miasta Warszawa wartość wskaźnika wyniosła 50,1), co wskazuje na szczególną koncentrację aktywności sektora obywatelskiego w stolicy. Wysokie wartości wskaźnika zaobserwowano także w podregionach miasta Poznań (46,4), sandomiersko-jędrzejowskim (42,4) oraz miasta Kraków (41,9). Z kolei najniższe wartości wskaźnika zarejestrowano w podregionach warszawskim wschodnim (18,3) oraz tyskim (18,8).</w:t>
      </w:r>
    </w:p>
    <w:p w14:paraId="320FC738" w14:textId="77777777" w:rsidR="009837A0" w:rsidRDefault="009837A0" w:rsidP="004A38FD">
      <w:pPr>
        <w:spacing w:line="276" w:lineRule="auto"/>
        <w:jc w:val="both"/>
        <w:rPr>
          <w:rFonts w:cstheme="minorHAnsi"/>
          <w:sz w:val="24"/>
          <w:szCs w:val="24"/>
        </w:rPr>
      </w:pPr>
      <w:r w:rsidRPr="00201F4A">
        <w:rPr>
          <w:rFonts w:cstheme="minorHAnsi"/>
          <w:sz w:val="24"/>
          <w:szCs w:val="24"/>
        </w:rPr>
        <w:t>Sektor non-profit jest także zróżnicowany pod względem zasięgu działania organizacji pozarządowych. W ogóle populacji podmiotów obywatelskich dominują te, które realizują swe cele statutowe lokalnie (nie wykraczając ze swoją aktywnością poza obszar powiatu). Przeprowadzona przez GUS analiza maksymalnego zasięgu działalności podmiotów rejestrowych wskazuje, że największa ich część działała w 2022 r. w skali nieprzekraczającej powiatu (59,5 proc.). Organizacje częściej działały na obszarze  całego kraju (18,4 proc.) niż na terenie województwa (16,5 proc). Maksymalne zasięgi są działania organizacji są zróżnicowane terytorialnie.</w:t>
      </w:r>
    </w:p>
    <w:p w14:paraId="03240E69" w14:textId="77777777" w:rsidR="00B54DD8" w:rsidRDefault="00B54DD8" w:rsidP="004A38FD">
      <w:pPr>
        <w:spacing w:line="276" w:lineRule="auto"/>
        <w:jc w:val="both"/>
        <w:rPr>
          <w:rFonts w:cstheme="minorHAnsi"/>
          <w:sz w:val="24"/>
          <w:szCs w:val="24"/>
        </w:rPr>
      </w:pPr>
    </w:p>
    <w:p w14:paraId="34DCF355" w14:textId="77777777" w:rsidR="00B54DD8" w:rsidRPr="00201F4A" w:rsidRDefault="00B54DD8" w:rsidP="004A38FD">
      <w:pPr>
        <w:spacing w:line="276" w:lineRule="auto"/>
        <w:jc w:val="both"/>
        <w:rPr>
          <w:rFonts w:cstheme="minorHAnsi"/>
          <w:sz w:val="24"/>
          <w:szCs w:val="24"/>
        </w:rPr>
      </w:pPr>
    </w:p>
    <w:p w14:paraId="225A7CE6" w14:textId="77777777" w:rsidR="009837A0" w:rsidRPr="00201F4A" w:rsidRDefault="009837A0" w:rsidP="00201F4A">
      <w:pPr>
        <w:spacing w:before="120" w:after="120" w:line="276" w:lineRule="auto"/>
        <w:rPr>
          <w:rFonts w:cstheme="minorHAnsi"/>
          <w:sz w:val="24"/>
          <w:szCs w:val="24"/>
        </w:rPr>
      </w:pPr>
      <w:r w:rsidRPr="00201F4A">
        <w:rPr>
          <w:rFonts w:cstheme="minorHAnsi"/>
          <w:b/>
          <w:bCs/>
          <w:sz w:val="24"/>
          <w:szCs w:val="24"/>
        </w:rPr>
        <w:lastRenderedPageBreak/>
        <w:t xml:space="preserve">Tabela 1. </w:t>
      </w:r>
      <w:r w:rsidRPr="00201F4A">
        <w:rPr>
          <w:rFonts w:cstheme="minorHAnsi"/>
          <w:sz w:val="24"/>
          <w:szCs w:val="24"/>
        </w:rPr>
        <w:t>Organizacje * w danym województwie według maksymalnego terytorialnego zasięgu głównej działalności [w proc.]</w:t>
      </w:r>
    </w:p>
    <w:tbl>
      <w:tblPr>
        <w:tblW w:w="8740" w:type="dxa"/>
        <w:jc w:val="center"/>
        <w:tblCellMar>
          <w:left w:w="70" w:type="dxa"/>
          <w:right w:w="70" w:type="dxa"/>
        </w:tblCellMar>
        <w:tblLook w:val="04A0" w:firstRow="1" w:lastRow="0" w:firstColumn="1" w:lastColumn="0" w:noHBand="0" w:noVBand="1"/>
      </w:tblPr>
      <w:tblGrid>
        <w:gridCol w:w="2660"/>
        <w:gridCol w:w="1520"/>
        <w:gridCol w:w="1260"/>
        <w:gridCol w:w="1380"/>
        <w:gridCol w:w="1920"/>
      </w:tblGrid>
      <w:tr w:rsidR="00201F4A" w:rsidRPr="00201F4A" w14:paraId="65F84043" w14:textId="77777777" w:rsidTr="004A38FD">
        <w:trPr>
          <w:trHeight w:val="287"/>
          <w:jc w:val="center"/>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047636F6"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województwo</w:t>
            </w:r>
          </w:p>
        </w:tc>
        <w:tc>
          <w:tcPr>
            <w:tcW w:w="6080" w:type="dxa"/>
            <w:gridSpan w:val="4"/>
            <w:tcBorders>
              <w:top w:val="single" w:sz="4" w:space="0" w:color="000000"/>
              <w:left w:val="nil"/>
              <w:bottom w:val="single" w:sz="4" w:space="0" w:color="000000"/>
              <w:right w:val="single" w:sz="4" w:space="0" w:color="000000"/>
            </w:tcBorders>
            <w:shd w:val="clear" w:color="auto" w:fill="A8D08D" w:themeFill="accent6" w:themeFillTint="99"/>
            <w:vAlign w:val="center"/>
            <w:hideMark/>
          </w:tcPr>
          <w:p w14:paraId="46271FB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udział organizacji w województwie = 100%</w:t>
            </w:r>
          </w:p>
        </w:tc>
      </w:tr>
      <w:tr w:rsidR="00201F4A" w:rsidRPr="00201F4A" w14:paraId="711F24D2" w14:textId="77777777" w:rsidTr="004A38FD">
        <w:trPr>
          <w:trHeight w:val="685"/>
          <w:jc w:val="center"/>
        </w:trPr>
        <w:tc>
          <w:tcPr>
            <w:tcW w:w="2660" w:type="dxa"/>
            <w:vMerge/>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7FC63E8D" w14:textId="77777777" w:rsidR="009837A0" w:rsidRPr="00201F4A" w:rsidRDefault="009837A0" w:rsidP="00201F4A">
            <w:pPr>
              <w:spacing w:after="0" w:line="276" w:lineRule="auto"/>
              <w:rPr>
                <w:rFonts w:eastAsia="Times New Roman" w:cstheme="minorHAnsi"/>
                <w:sz w:val="24"/>
                <w:szCs w:val="24"/>
                <w:lang w:eastAsia="pl-PL"/>
              </w:rPr>
            </w:pPr>
          </w:p>
        </w:tc>
        <w:tc>
          <w:tcPr>
            <w:tcW w:w="1520" w:type="dxa"/>
            <w:tcBorders>
              <w:top w:val="nil"/>
              <w:left w:val="nil"/>
              <w:bottom w:val="single" w:sz="4" w:space="0" w:color="000000"/>
              <w:right w:val="single" w:sz="4" w:space="0" w:color="000000"/>
            </w:tcBorders>
            <w:shd w:val="clear" w:color="auto" w:fill="A8D08D" w:themeFill="accent6" w:themeFillTint="99"/>
            <w:vAlign w:val="center"/>
            <w:hideMark/>
          </w:tcPr>
          <w:p w14:paraId="735A9CDB"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najbliższe sąsiedztwo</w:t>
            </w:r>
          </w:p>
        </w:tc>
        <w:tc>
          <w:tcPr>
            <w:tcW w:w="1260" w:type="dxa"/>
            <w:tcBorders>
              <w:top w:val="nil"/>
              <w:left w:val="nil"/>
              <w:bottom w:val="single" w:sz="4" w:space="0" w:color="000000"/>
              <w:right w:val="single" w:sz="4" w:space="0" w:color="000000"/>
            </w:tcBorders>
            <w:shd w:val="clear" w:color="auto" w:fill="A8D08D" w:themeFill="accent6" w:themeFillTint="99"/>
            <w:vAlign w:val="center"/>
            <w:hideMark/>
          </w:tcPr>
          <w:p w14:paraId="764084A7"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gmina</w:t>
            </w:r>
          </w:p>
        </w:tc>
        <w:tc>
          <w:tcPr>
            <w:tcW w:w="1380" w:type="dxa"/>
            <w:tcBorders>
              <w:top w:val="nil"/>
              <w:left w:val="nil"/>
              <w:bottom w:val="single" w:sz="4" w:space="0" w:color="000000"/>
              <w:right w:val="single" w:sz="4" w:space="0" w:color="000000"/>
            </w:tcBorders>
            <w:shd w:val="clear" w:color="auto" w:fill="A8D08D" w:themeFill="accent6" w:themeFillTint="99"/>
            <w:vAlign w:val="center"/>
            <w:hideMark/>
          </w:tcPr>
          <w:p w14:paraId="242DE7B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powiat</w:t>
            </w:r>
          </w:p>
        </w:tc>
        <w:tc>
          <w:tcPr>
            <w:tcW w:w="1920" w:type="dxa"/>
            <w:tcBorders>
              <w:top w:val="nil"/>
              <w:left w:val="nil"/>
              <w:bottom w:val="nil"/>
              <w:right w:val="single" w:sz="4" w:space="0" w:color="000000"/>
            </w:tcBorders>
            <w:shd w:val="clear" w:color="auto" w:fill="A8D08D" w:themeFill="accent6" w:themeFillTint="99"/>
            <w:vAlign w:val="center"/>
            <w:hideMark/>
          </w:tcPr>
          <w:p w14:paraId="101E2FDF" w14:textId="5AF5D09A" w:rsidR="009837A0" w:rsidRPr="00201F4A" w:rsidRDefault="009837A0" w:rsidP="00201F4A">
            <w:pPr>
              <w:spacing w:after="0" w:line="276" w:lineRule="auto"/>
              <w:jc w:val="center"/>
              <w:rPr>
                <w:rFonts w:eastAsia="Times New Roman" w:cstheme="minorHAnsi"/>
                <w:b/>
                <w:bCs/>
                <w:sz w:val="24"/>
                <w:szCs w:val="24"/>
                <w:lang w:eastAsia="pl-PL"/>
              </w:rPr>
            </w:pPr>
            <w:r w:rsidRPr="00201F4A">
              <w:rPr>
                <w:rFonts w:eastAsia="Times New Roman" w:cstheme="minorHAnsi"/>
                <w:b/>
                <w:bCs/>
                <w:sz w:val="24"/>
                <w:szCs w:val="24"/>
                <w:lang w:eastAsia="pl-PL"/>
              </w:rPr>
              <w:t>ODSETEK ORGANIZACJI DZIAŁAJĄCYCH LOKALNIE</w:t>
            </w:r>
          </w:p>
        </w:tc>
      </w:tr>
      <w:tr w:rsidR="00201F4A" w:rsidRPr="00201F4A" w14:paraId="27F36AB8"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52D48FF0"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dolnośląskie  </w:t>
            </w:r>
          </w:p>
        </w:tc>
        <w:tc>
          <w:tcPr>
            <w:tcW w:w="1520" w:type="dxa"/>
            <w:tcBorders>
              <w:top w:val="nil"/>
              <w:left w:val="single" w:sz="4" w:space="0" w:color="auto"/>
              <w:bottom w:val="nil"/>
              <w:right w:val="single" w:sz="4" w:space="0" w:color="auto"/>
            </w:tcBorders>
            <w:shd w:val="clear" w:color="auto" w:fill="auto"/>
            <w:noWrap/>
            <w:vAlign w:val="center"/>
            <w:hideMark/>
          </w:tcPr>
          <w:p w14:paraId="3FA2C99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6,7</w:t>
            </w:r>
          </w:p>
        </w:tc>
        <w:tc>
          <w:tcPr>
            <w:tcW w:w="1260" w:type="dxa"/>
            <w:tcBorders>
              <w:top w:val="nil"/>
              <w:left w:val="single" w:sz="4" w:space="0" w:color="auto"/>
              <w:bottom w:val="nil"/>
              <w:right w:val="single" w:sz="4" w:space="0" w:color="auto"/>
            </w:tcBorders>
            <w:shd w:val="clear" w:color="auto" w:fill="auto"/>
            <w:noWrap/>
            <w:vAlign w:val="center"/>
            <w:hideMark/>
          </w:tcPr>
          <w:p w14:paraId="631BC8A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29,3</w:t>
            </w:r>
          </w:p>
        </w:tc>
        <w:tc>
          <w:tcPr>
            <w:tcW w:w="1380" w:type="dxa"/>
            <w:tcBorders>
              <w:top w:val="nil"/>
              <w:left w:val="single" w:sz="4" w:space="0" w:color="auto"/>
              <w:bottom w:val="nil"/>
              <w:right w:val="single" w:sz="4" w:space="0" w:color="auto"/>
            </w:tcBorders>
            <w:shd w:val="clear" w:color="auto" w:fill="auto"/>
            <w:noWrap/>
            <w:vAlign w:val="center"/>
            <w:hideMark/>
          </w:tcPr>
          <w:p w14:paraId="3BED3D48"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23,5</w:t>
            </w:r>
          </w:p>
        </w:tc>
        <w:tc>
          <w:tcPr>
            <w:tcW w:w="1920" w:type="dxa"/>
            <w:tcBorders>
              <w:top w:val="nil"/>
              <w:left w:val="single" w:sz="4" w:space="0" w:color="auto"/>
              <w:bottom w:val="nil"/>
              <w:right w:val="nil"/>
            </w:tcBorders>
            <w:shd w:val="clear" w:color="auto" w:fill="auto"/>
            <w:noWrap/>
            <w:vAlign w:val="center"/>
            <w:hideMark/>
          </w:tcPr>
          <w:p w14:paraId="1754B6BF"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59,5</w:t>
            </w:r>
          </w:p>
        </w:tc>
      </w:tr>
      <w:tr w:rsidR="00201F4A" w:rsidRPr="00201F4A" w14:paraId="3078112A"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4051EA90"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kujawsko-pomorskie  </w:t>
            </w:r>
          </w:p>
        </w:tc>
        <w:tc>
          <w:tcPr>
            <w:tcW w:w="1520" w:type="dxa"/>
            <w:tcBorders>
              <w:top w:val="nil"/>
              <w:left w:val="single" w:sz="4" w:space="0" w:color="auto"/>
              <w:bottom w:val="nil"/>
              <w:right w:val="single" w:sz="4" w:space="0" w:color="auto"/>
            </w:tcBorders>
            <w:shd w:val="clear" w:color="auto" w:fill="auto"/>
            <w:noWrap/>
            <w:vAlign w:val="center"/>
            <w:hideMark/>
          </w:tcPr>
          <w:p w14:paraId="21A0685C"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11,0</w:t>
            </w:r>
          </w:p>
        </w:tc>
        <w:tc>
          <w:tcPr>
            <w:tcW w:w="1260" w:type="dxa"/>
            <w:tcBorders>
              <w:top w:val="nil"/>
              <w:left w:val="single" w:sz="4" w:space="0" w:color="auto"/>
              <w:bottom w:val="nil"/>
              <w:right w:val="single" w:sz="4" w:space="0" w:color="auto"/>
            </w:tcBorders>
            <w:shd w:val="clear" w:color="auto" w:fill="auto"/>
            <w:noWrap/>
            <w:vAlign w:val="center"/>
            <w:hideMark/>
          </w:tcPr>
          <w:p w14:paraId="21D0674B"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27,8</w:t>
            </w:r>
          </w:p>
        </w:tc>
        <w:tc>
          <w:tcPr>
            <w:tcW w:w="1380" w:type="dxa"/>
            <w:tcBorders>
              <w:top w:val="nil"/>
              <w:left w:val="single" w:sz="4" w:space="0" w:color="auto"/>
              <w:bottom w:val="nil"/>
              <w:right w:val="single" w:sz="4" w:space="0" w:color="auto"/>
            </w:tcBorders>
            <w:shd w:val="clear" w:color="auto" w:fill="auto"/>
            <w:noWrap/>
            <w:vAlign w:val="center"/>
            <w:hideMark/>
          </w:tcPr>
          <w:p w14:paraId="531761DD"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21,0</w:t>
            </w:r>
          </w:p>
        </w:tc>
        <w:tc>
          <w:tcPr>
            <w:tcW w:w="1920" w:type="dxa"/>
            <w:tcBorders>
              <w:top w:val="nil"/>
              <w:left w:val="single" w:sz="4" w:space="0" w:color="auto"/>
              <w:bottom w:val="nil"/>
              <w:right w:val="nil"/>
            </w:tcBorders>
            <w:shd w:val="clear" w:color="auto" w:fill="auto"/>
            <w:noWrap/>
            <w:vAlign w:val="center"/>
            <w:hideMark/>
          </w:tcPr>
          <w:p w14:paraId="43124F46"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59,8</w:t>
            </w:r>
          </w:p>
        </w:tc>
      </w:tr>
      <w:tr w:rsidR="00201F4A" w:rsidRPr="00201F4A" w14:paraId="7D350710"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09373ED8"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lubelskie  </w:t>
            </w:r>
          </w:p>
        </w:tc>
        <w:tc>
          <w:tcPr>
            <w:tcW w:w="1520" w:type="dxa"/>
            <w:tcBorders>
              <w:top w:val="nil"/>
              <w:left w:val="single" w:sz="4" w:space="0" w:color="auto"/>
              <w:bottom w:val="nil"/>
              <w:right w:val="single" w:sz="4" w:space="0" w:color="auto"/>
            </w:tcBorders>
            <w:shd w:val="clear" w:color="auto" w:fill="auto"/>
            <w:noWrap/>
            <w:vAlign w:val="center"/>
            <w:hideMark/>
          </w:tcPr>
          <w:p w14:paraId="27729BFE"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9,2</w:t>
            </w:r>
          </w:p>
        </w:tc>
        <w:tc>
          <w:tcPr>
            <w:tcW w:w="1260" w:type="dxa"/>
            <w:tcBorders>
              <w:top w:val="nil"/>
              <w:left w:val="single" w:sz="4" w:space="0" w:color="auto"/>
              <w:bottom w:val="nil"/>
              <w:right w:val="single" w:sz="4" w:space="0" w:color="auto"/>
            </w:tcBorders>
            <w:shd w:val="clear" w:color="auto" w:fill="auto"/>
            <w:noWrap/>
            <w:vAlign w:val="center"/>
            <w:hideMark/>
          </w:tcPr>
          <w:p w14:paraId="72D72999"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35,9</w:t>
            </w:r>
          </w:p>
        </w:tc>
        <w:tc>
          <w:tcPr>
            <w:tcW w:w="1380" w:type="dxa"/>
            <w:tcBorders>
              <w:top w:val="nil"/>
              <w:left w:val="single" w:sz="4" w:space="0" w:color="auto"/>
              <w:bottom w:val="nil"/>
              <w:right w:val="single" w:sz="4" w:space="0" w:color="auto"/>
            </w:tcBorders>
            <w:shd w:val="clear" w:color="auto" w:fill="auto"/>
            <w:noWrap/>
            <w:vAlign w:val="center"/>
            <w:hideMark/>
          </w:tcPr>
          <w:p w14:paraId="4363D9FA"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22,1</w:t>
            </w:r>
          </w:p>
        </w:tc>
        <w:tc>
          <w:tcPr>
            <w:tcW w:w="1920" w:type="dxa"/>
            <w:tcBorders>
              <w:top w:val="nil"/>
              <w:left w:val="single" w:sz="4" w:space="0" w:color="auto"/>
              <w:bottom w:val="nil"/>
              <w:right w:val="nil"/>
            </w:tcBorders>
            <w:shd w:val="clear" w:color="auto" w:fill="FBE4D5" w:themeFill="accent2" w:themeFillTint="33"/>
            <w:noWrap/>
            <w:vAlign w:val="center"/>
            <w:hideMark/>
          </w:tcPr>
          <w:p w14:paraId="68AE2E59"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67,2</w:t>
            </w:r>
          </w:p>
        </w:tc>
      </w:tr>
      <w:tr w:rsidR="00201F4A" w:rsidRPr="00201F4A" w14:paraId="205FEDEC"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765CDEE1"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lubuskie  </w:t>
            </w:r>
          </w:p>
        </w:tc>
        <w:tc>
          <w:tcPr>
            <w:tcW w:w="1520" w:type="dxa"/>
            <w:tcBorders>
              <w:top w:val="nil"/>
              <w:left w:val="single" w:sz="4" w:space="0" w:color="auto"/>
              <w:bottom w:val="nil"/>
              <w:right w:val="single" w:sz="4" w:space="0" w:color="auto"/>
            </w:tcBorders>
            <w:shd w:val="clear" w:color="auto" w:fill="auto"/>
            <w:noWrap/>
            <w:vAlign w:val="center"/>
            <w:hideMark/>
          </w:tcPr>
          <w:p w14:paraId="63DF577F"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8,2</w:t>
            </w:r>
          </w:p>
        </w:tc>
        <w:tc>
          <w:tcPr>
            <w:tcW w:w="1260" w:type="dxa"/>
            <w:tcBorders>
              <w:top w:val="nil"/>
              <w:left w:val="single" w:sz="4" w:space="0" w:color="auto"/>
              <w:bottom w:val="nil"/>
              <w:right w:val="single" w:sz="4" w:space="0" w:color="auto"/>
            </w:tcBorders>
            <w:shd w:val="clear" w:color="auto" w:fill="auto"/>
            <w:noWrap/>
            <w:vAlign w:val="center"/>
            <w:hideMark/>
          </w:tcPr>
          <w:p w14:paraId="0A2C836C"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24,3</w:t>
            </w:r>
          </w:p>
        </w:tc>
        <w:tc>
          <w:tcPr>
            <w:tcW w:w="1380" w:type="dxa"/>
            <w:tcBorders>
              <w:top w:val="nil"/>
              <w:left w:val="single" w:sz="4" w:space="0" w:color="auto"/>
              <w:bottom w:val="nil"/>
              <w:right w:val="single" w:sz="4" w:space="0" w:color="auto"/>
            </w:tcBorders>
            <w:shd w:val="clear" w:color="auto" w:fill="auto"/>
            <w:noWrap/>
            <w:vAlign w:val="center"/>
            <w:hideMark/>
          </w:tcPr>
          <w:p w14:paraId="68BA895E"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22,6</w:t>
            </w:r>
          </w:p>
        </w:tc>
        <w:tc>
          <w:tcPr>
            <w:tcW w:w="1920" w:type="dxa"/>
            <w:tcBorders>
              <w:top w:val="nil"/>
              <w:left w:val="single" w:sz="4" w:space="0" w:color="auto"/>
              <w:bottom w:val="nil"/>
              <w:right w:val="nil"/>
            </w:tcBorders>
            <w:shd w:val="clear" w:color="auto" w:fill="auto"/>
            <w:noWrap/>
            <w:vAlign w:val="center"/>
            <w:hideMark/>
          </w:tcPr>
          <w:p w14:paraId="5734D1C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55,1</w:t>
            </w:r>
          </w:p>
        </w:tc>
      </w:tr>
      <w:tr w:rsidR="00201F4A" w:rsidRPr="00201F4A" w14:paraId="60207BA1"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1B374689"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łódzkie  </w:t>
            </w:r>
          </w:p>
        </w:tc>
        <w:tc>
          <w:tcPr>
            <w:tcW w:w="1520" w:type="dxa"/>
            <w:tcBorders>
              <w:top w:val="nil"/>
              <w:left w:val="single" w:sz="4" w:space="0" w:color="auto"/>
              <w:bottom w:val="nil"/>
              <w:right w:val="single" w:sz="4" w:space="0" w:color="auto"/>
            </w:tcBorders>
            <w:shd w:val="clear" w:color="auto" w:fill="auto"/>
            <w:noWrap/>
            <w:vAlign w:val="center"/>
            <w:hideMark/>
          </w:tcPr>
          <w:p w14:paraId="3299BA68"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10,3</w:t>
            </w:r>
          </w:p>
        </w:tc>
        <w:tc>
          <w:tcPr>
            <w:tcW w:w="1260" w:type="dxa"/>
            <w:tcBorders>
              <w:top w:val="nil"/>
              <w:left w:val="single" w:sz="4" w:space="0" w:color="auto"/>
              <w:bottom w:val="nil"/>
              <w:right w:val="single" w:sz="4" w:space="0" w:color="auto"/>
            </w:tcBorders>
            <w:shd w:val="clear" w:color="auto" w:fill="auto"/>
            <w:noWrap/>
            <w:vAlign w:val="center"/>
            <w:hideMark/>
          </w:tcPr>
          <w:p w14:paraId="4E90E9F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32,0</w:t>
            </w:r>
          </w:p>
        </w:tc>
        <w:tc>
          <w:tcPr>
            <w:tcW w:w="1380" w:type="dxa"/>
            <w:tcBorders>
              <w:top w:val="nil"/>
              <w:left w:val="single" w:sz="4" w:space="0" w:color="auto"/>
              <w:bottom w:val="nil"/>
              <w:right w:val="single" w:sz="4" w:space="0" w:color="auto"/>
            </w:tcBorders>
            <w:shd w:val="clear" w:color="auto" w:fill="auto"/>
            <w:noWrap/>
            <w:vAlign w:val="center"/>
            <w:hideMark/>
          </w:tcPr>
          <w:p w14:paraId="286BAB4D"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21,8</w:t>
            </w:r>
          </w:p>
        </w:tc>
        <w:tc>
          <w:tcPr>
            <w:tcW w:w="1920" w:type="dxa"/>
            <w:tcBorders>
              <w:top w:val="nil"/>
              <w:left w:val="single" w:sz="4" w:space="0" w:color="auto"/>
              <w:bottom w:val="nil"/>
              <w:right w:val="nil"/>
            </w:tcBorders>
            <w:shd w:val="clear" w:color="auto" w:fill="auto"/>
            <w:noWrap/>
            <w:vAlign w:val="center"/>
            <w:hideMark/>
          </w:tcPr>
          <w:p w14:paraId="45978044"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64,1</w:t>
            </w:r>
          </w:p>
        </w:tc>
      </w:tr>
      <w:tr w:rsidR="00201F4A" w:rsidRPr="00201F4A" w14:paraId="10A72116"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5933C1E7"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małopolskie  </w:t>
            </w:r>
          </w:p>
        </w:tc>
        <w:tc>
          <w:tcPr>
            <w:tcW w:w="1520" w:type="dxa"/>
            <w:tcBorders>
              <w:top w:val="nil"/>
              <w:left w:val="single" w:sz="4" w:space="0" w:color="auto"/>
              <w:bottom w:val="nil"/>
              <w:right w:val="single" w:sz="4" w:space="0" w:color="auto"/>
            </w:tcBorders>
            <w:shd w:val="clear" w:color="auto" w:fill="auto"/>
            <w:noWrap/>
            <w:vAlign w:val="center"/>
            <w:hideMark/>
          </w:tcPr>
          <w:p w14:paraId="31A2A2C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11,4</w:t>
            </w:r>
          </w:p>
        </w:tc>
        <w:tc>
          <w:tcPr>
            <w:tcW w:w="1260" w:type="dxa"/>
            <w:tcBorders>
              <w:top w:val="nil"/>
              <w:left w:val="single" w:sz="4" w:space="0" w:color="auto"/>
              <w:bottom w:val="nil"/>
              <w:right w:val="single" w:sz="4" w:space="0" w:color="auto"/>
            </w:tcBorders>
            <w:shd w:val="clear" w:color="auto" w:fill="auto"/>
            <w:noWrap/>
            <w:vAlign w:val="center"/>
            <w:hideMark/>
          </w:tcPr>
          <w:p w14:paraId="474B2FF7"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29,6</w:t>
            </w:r>
          </w:p>
        </w:tc>
        <w:tc>
          <w:tcPr>
            <w:tcW w:w="1380" w:type="dxa"/>
            <w:tcBorders>
              <w:top w:val="nil"/>
              <w:left w:val="single" w:sz="4" w:space="0" w:color="auto"/>
              <w:bottom w:val="nil"/>
              <w:right w:val="single" w:sz="4" w:space="0" w:color="auto"/>
            </w:tcBorders>
            <w:shd w:val="clear" w:color="auto" w:fill="auto"/>
            <w:noWrap/>
            <w:vAlign w:val="center"/>
            <w:hideMark/>
          </w:tcPr>
          <w:p w14:paraId="2A7BECC0"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18,0</w:t>
            </w:r>
          </w:p>
        </w:tc>
        <w:tc>
          <w:tcPr>
            <w:tcW w:w="1920" w:type="dxa"/>
            <w:tcBorders>
              <w:top w:val="nil"/>
              <w:left w:val="single" w:sz="4" w:space="0" w:color="auto"/>
              <w:bottom w:val="nil"/>
              <w:right w:val="nil"/>
            </w:tcBorders>
            <w:shd w:val="clear" w:color="auto" w:fill="auto"/>
            <w:noWrap/>
            <w:vAlign w:val="center"/>
            <w:hideMark/>
          </w:tcPr>
          <w:p w14:paraId="6F36494E"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59,0</w:t>
            </w:r>
          </w:p>
        </w:tc>
      </w:tr>
      <w:tr w:rsidR="00201F4A" w:rsidRPr="00201F4A" w14:paraId="469D9EC6"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76AD0442"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mazowieckie  </w:t>
            </w:r>
          </w:p>
        </w:tc>
        <w:tc>
          <w:tcPr>
            <w:tcW w:w="1520" w:type="dxa"/>
            <w:tcBorders>
              <w:top w:val="nil"/>
              <w:left w:val="single" w:sz="4" w:space="0" w:color="auto"/>
              <w:bottom w:val="nil"/>
              <w:right w:val="single" w:sz="4" w:space="0" w:color="auto"/>
            </w:tcBorders>
            <w:shd w:val="clear" w:color="auto" w:fill="auto"/>
            <w:noWrap/>
            <w:vAlign w:val="center"/>
            <w:hideMark/>
          </w:tcPr>
          <w:p w14:paraId="66894BD0"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8,6</w:t>
            </w:r>
          </w:p>
        </w:tc>
        <w:tc>
          <w:tcPr>
            <w:tcW w:w="1260" w:type="dxa"/>
            <w:tcBorders>
              <w:top w:val="nil"/>
              <w:left w:val="single" w:sz="4" w:space="0" w:color="auto"/>
              <w:bottom w:val="nil"/>
              <w:right w:val="single" w:sz="4" w:space="0" w:color="auto"/>
            </w:tcBorders>
            <w:shd w:val="clear" w:color="auto" w:fill="auto"/>
            <w:noWrap/>
            <w:vAlign w:val="center"/>
            <w:hideMark/>
          </w:tcPr>
          <w:p w14:paraId="3C2E63DF"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21,1</w:t>
            </w:r>
          </w:p>
        </w:tc>
        <w:tc>
          <w:tcPr>
            <w:tcW w:w="1380" w:type="dxa"/>
            <w:tcBorders>
              <w:top w:val="nil"/>
              <w:left w:val="single" w:sz="4" w:space="0" w:color="auto"/>
              <w:bottom w:val="nil"/>
              <w:right w:val="single" w:sz="4" w:space="0" w:color="auto"/>
            </w:tcBorders>
            <w:shd w:val="clear" w:color="auto" w:fill="auto"/>
            <w:noWrap/>
            <w:vAlign w:val="center"/>
            <w:hideMark/>
          </w:tcPr>
          <w:p w14:paraId="5ABA3EC6"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19,4</w:t>
            </w:r>
          </w:p>
        </w:tc>
        <w:tc>
          <w:tcPr>
            <w:tcW w:w="1920" w:type="dxa"/>
            <w:tcBorders>
              <w:top w:val="nil"/>
              <w:left w:val="single" w:sz="4" w:space="0" w:color="auto"/>
              <w:bottom w:val="nil"/>
              <w:right w:val="nil"/>
            </w:tcBorders>
            <w:shd w:val="clear" w:color="auto" w:fill="auto"/>
            <w:noWrap/>
            <w:vAlign w:val="center"/>
            <w:hideMark/>
          </w:tcPr>
          <w:p w14:paraId="360706D3"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49,1</w:t>
            </w:r>
          </w:p>
        </w:tc>
      </w:tr>
      <w:tr w:rsidR="00201F4A" w:rsidRPr="00201F4A" w14:paraId="78E1C487"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27E0EEC5"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opolskie  </w:t>
            </w:r>
          </w:p>
        </w:tc>
        <w:tc>
          <w:tcPr>
            <w:tcW w:w="1520" w:type="dxa"/>
            <w:tcBorders>
              <w:top w:val="nil"/>
              <w:left w:val="single" w:sz="4" w:space="0" w:color="auto"/>
              <w:bottom w:val="nil"/>
              <w:right w:val="single" w:sz="4" w:space="0" w:color="auto"/>
            </w:tcBorders>
            <w:shd w:val="clear" w:color="auto" w:fill="auto"/>
            <w:noWrap/>
            <w:vAlign w:val="center"/>
            <w:hideMark/>
          </w:tcPr>
          <w:p w14:paraId="7B34B110"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9,2</w:t>
            </w:r>
          </w:p>
        </w:tc>
        <w:tc>
          <w:tcPr>
            <w:tcW w:w="1260" w:type="dxa"/>
            <w:tcBorders>
              <w:top w:val="nil"/>
              <w:left w:val="single" w:sz="4" w:space="0" w:color="auto"/>
              <w:bottom w:val="nil"/>
              <w:right w:val="single" w:sz="4" w:space="0" w:color="auto"/>
            </w:tcBorders>
            <w:shd w:val="clear" w:color="auto" w:fill="auto"/>
            <w:noWrap/>
            <w:vAlign w:val="center"/>
            <w:hideMark/>
          </w:tcPr>
          <w:p w14:paraId="2F79A72D"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27,1</w:t>
            </w:r>
          </w:p>
        </w:tc>
        <w:tc>
          <w:tcPr>
            <w:tcW w:w="1380" w:type="dxa"/>
            <w:tcBorders>
              <w:top w:val="nil"/>
              <w:left w:val="single" w:sz="4" w:space="0" w:color="auto"/>
              <w:bottom w:val="nil"/>
              <w:right w:val="single" w:sz="4" w:space="0" w:color="auto"/>
            </w:tcBorders>
            <w:shd w:val="clear" w:color="auto" w:fill="auto"/>
            <w:noWrap/>
            <w:vAlign w:val="center"/>
            <w:hideMark/>
          </w:tcPr>
          <w:p w14:paraId="690F46A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23,7</w:t>
            </w:r>
          </w:p>
        </w:tc>
        <w:tc>
          <w:tcPr>
            <w:tcW w:w="1920" w:type="dxa"/>
            <w:tcBorders>
              <w:top w:val="nil"/>
              <w:left w:val="single" w:sz="4" w:space="0" w:color="auto"/>
              <w:bottom w:val="nil"/>
              <w:right w:val="nil"/>
            </w:tcBorders>
            <w:shd w:val="clear" w:color="auto" w:fill="auto"/>
            <w:noWrap/>
            <w:vAlign w:val="center"/>
            <w:hideMark/>
          </w:tcPr>
          <w:p w14:paraId="0A15942A"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60,0</w:t>
            </w:r>
          </w:p>
        </w:tc>
      </w:tr>
      <w:tr w:rsidR="00201F4A" w:rsidRPr="00201F4A" w14:paraId="7AF77F0C"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083D74DE"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podkarpackie  </w:t>
            </w:r>
          </w:p>
        </w:tc>
        <w:tc>
          <w:tcPr>
            <w:tcW w:w="1520" w:type="dxa"/>
            <w:tcBorders>
              <w:top w:val="nil"/>
              <w:left w:val="single" w:sz="4" w:space="0" w:color="auto"/>
              <w:bottom w:val="nil"/>
              <w:right w:val="single" w:sz="4" w:space="0" w:color="auto"/>
            </w:tcBorders>
            <w:shd w:val="clear" w:color="auto" w:fill="auto"/>
            <w:noWrap/>
            <w:vAlign w:val="center"/>
            <w:hideMark/>
          </w:tcPr>
          <w:p w14:paraId="38B92C0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10,1</w:t>
            </w:r>
          </w:p>
        </w:tc>
        <w:tc>
          <w:tcPr>
            <w:tcW w:w="1260" w:type="dxa"/>
            <w:tcBorders>
              <w:top w:val="nil"/>
              <w:left w:val="single" w:sz="4" w:space="0" w:color="auto"/>
              <w:bottom w:val="nil"/>
              <w:right w:val="single" w:sz="4" w:space="0" w:color="auto"/>
            </w:tcBorders>
            <w:shd w:val="clear" w:color="auto" w:fill="auto"/>
            <w:noWrap/>
            <w:vAlign w:val="center"/>
            <w:hideMark/>
          </w:tcPr>
          <w:p w14:paraId="32DA2DE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31,0</w:t>
            </w:r>
          </w:p>
        </w:tc>
        <w:tc>
          <w:tcPr>
            <w:tcW w:w="1380" w:type="dxa"/>
            <w:tcBorders>
              <w:top w:val="nil"/>
              <w:left w:val="single" w:sz="4" w:space="0" w:color="auto"/>
              <w:bottom w:val="nil"/>
              <w:right w:val="single" w:sz="4" w:space="0" w:color="auto"/>
            </w:tcBorders>
            <w:shd w:val="clear" w:color="auto" w:fill="auto"/>
            <w:noWrap/>
            <w:vAlign w:val="center"/>
            <w:hideMark/>
          </w:tcPr>
          <w:p w14:paraId="771EF2D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27,6</w:t>
            </w:r>
          </w:p>
        </w:tc>
        <w:tc>
          <w:tcPr>
            <w:tcW w:w="1920" w:type="dxa"/>
            <w:tcBorders>
              <w:top w:val="nil"/>
              <w:left w:val="single" w:sz="4" w:space="0" w:color="auto"/>
              <w:bottom w:val="nil"/>
              <w:right w:val="nil"/>
            </w:tcBorders>
            <w:shd w:val="clear" w:color="auto" w:fill="F4B083" w:themeFill="accent2" w:themeFillTint="99"/>
            <w:noWrap/>
            <w:vAlign w:val="center"/>
            <w:hideMark/>
          </w:tcPr>
          <w:p w14:paraId="7956333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68,7</w:t>
            </w:r>
          </w:p>
        </w:tc>
      </w:tr>
      <w:tr w:rsidR="00201F4A" w:rsidRPr="00201F4A" w14:paraId="2ECF038A"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03D1E6E0"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podlaskie  </w:t>
            </w:r>
          </w:p>
        </w:tc>
        <w:tc>
          <w:tcPr>
            <w:tcW w:w="1520" w:type="dxa"/>
            <w:tcBorders>
              <w:top w:val="nil"/>
              <w:left w:val="single" w:sz="4" w:space="0" w:color="auto"/>
              <w:bottom w:val="nil"/>
              <w:right w:val="single" w:sz="4" w:space="0" w:color="auto"/>
            </w:tcBorders>
            <w:shd w:val="clear" w:color="auto" w:fill="auto"/>
            <w:noWrap/>
            <w:vAlign w:val="center"/>
            <w:hideMark/>
          </w:tcPr>
          <w:p w14:paraId="2692C810"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8,3</w:t>
            </w:r>
          </w:p>
        </w:tc>
        <w:tc>
          <w:tcPr>
            <w:tcW w:w="1260" w:type="dxa"/>
            <w:tcBorders>
              <w:top w:val="nil"/>
              <w:left w:val="single" w:sz="4" w:space="0" w:color="auto"/>
              <w:bottom w:val="nil"/>
              <w:right w:val="single" w:sz="4" w:space="0" w:color="auto"/>
            </w:tcBorders>
            <w:shd w:val="clear" w:color="auto" w:fill="auto"/>
            <w:noWrap/>
            <w:vAlign w:val="center"/>
            <w:hideMark/>
          </w:tcPr>
          <w:p w14:paraId="6811D97D"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25,4</w:t>
            </w:r>
          </w:p>
        </w:tc>
        <w:tc>
          <w:tcPr>
            <w:tcW w:w="1380" w:type="dxa"/>
            <w:tcBorders>
              <w:top w:val="nil"/>
              <w:left w:val="single" w:sz="4" w:space="0" w:color="auto"/>
              <w:bottom w:val="nil"/>
              <w:right w:val="single" w:sz="4" w:space="0" w:color="auto"/>
            </w:tcBorders>
            <w:shd w:val="clear" w:color="auto" w:fill="auto"/>
            <w:noWrap/>
            <w:vAlign w:val="center"/>
            <w:hideMark/>
          </w:tcPr>
          <w:p w14:paraId="0FD17BC9"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20,7</w:t>
            </w:r>
          </w:p>
        </w:tc>
        <w:tc>
          <w:tcPr>
            <w:tcW w:w="1920" w:type="dxa"/>
            <w:tcBorders>
              <w:top w:val="nil"/>
              <w:left w:val="single" w:sz="4" w:space="0" w:color="auto"/>
              <w:bottom w:val="nil"/>
              <w:right w:val="nil"/>
            </w:tcBorders>
            <w:shd w:val="clear" w:color="auto" w:fill="auto"/>
            <w:noWrap/>
            <w:vAlign w:val="center"/>
            <w:hideMark/>
          </w:tcPr>
          <w:p w14:paraId="72868CA8"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54,4</w:t>
            </w:r>
          </w:p>
        </w:tc>
      </w:tr>
      <w:tr w:rsidR="00201F4A" w:rsidRPr="00201F4A" w14:paraId="4FF4E646"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56C79E5F"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pomorskie  </w:t>
            </w:r>
          </w:p>
        </w:tc>
        <w:tc>
          <w:tcPr>
            <w:tcW w:w="1520" w:type="dxa"/>
            <w:tcBorders>
              <w:top w:val="nil"/>
              <w:left w:val="single" w:sz="4" w:space="0" w:color="auto"/>
              <w:bottom w:val="nil"/>
              <w:right w:val="single" w:sz="4" w:space="0" w:color="auto"/>
            </w:tcBorders>
            <w:shd w:val="clear" w:color="auto" w:fill="auto"/>
            <w:noWrap/>
            <w:vAlign w:val="center"/>
            <w:hideMark/>
          </w:tcPr>
          <w:p w14:paraId="4313892A"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8,4</w:t>
            </w:r>
          </w:p>
        </w:tc>
        <w:tc>
          <w:tcPr>
            <w:tcW w:w="1260" w:type="dxa"/>
            <w:tcBorders>
              <w:top w:val="nil"/>
              <w:left w:val="single" w:sz="4" w:space="0" w:color="auto"/>
              <w:bottom w:val="nil"/>
              <w:right w:val="single" w:sz="4" w:space="0" w:color="auto"/>
            </w:tcBorders>
            <w:shd w:val="clear" w:color="auto" w:fill="auto"/>
            <w:noWrap/>
            <w:vAlign w:val="center"/>
            <w:hideMark/>
          </w:tcPr>
          <w:p w14:paraId="5F81E440"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25,2</w:t>
            </w:r>
          </w:p>
        </w:tc>
        <w:tc>
          <w:tcPr>
            <w:tcW w:w="1380" w:type="dxa"/>
            <w:tcBorders>
              <w:top w:val="nil"/>
              <w:left w:val="single" w:sz="4" w:space="0" w:color="auto"/>
              <w:bottom w:val="nil"/>
              <w:right w:val="single" w:sz="4" w:space="0" w:color="auto"/>
            </w:tcBorders>
            <w:shd w:val="clear" w:color="auto" w:fill="auto"/>
            <w:noWrap/>
            <w:vAlign w:val="center"/>
            <w:hideMark/>
          </w:tcPr>
          <w:p w14:paraId="151E5CD8"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21,3</w:t>
            </w:r>
          </w:p>
        </w:tc>
        <w:tc>
          <w:tcPr>
            <w:tcW w:w="1920" w:type="dxa"/>
            <w:tcBorders>
              <w:top w:val="nil"/>
              <w:left w:val="single" w:sz="4" w:space="0" w:color="auto"/>
              <w:bottom w:val="nil"/>
              <w:right w:val="nil"/>
            </w:tcBorders>
            <w:shd w:val="clear" w:color="auto" w:fill="auto"/>
            <w:noWrap/>
            <w:vAlign w:val="center"/>
            <w:hideMark/>
          </w:tcPr>
          <w:p w14:paraId="48DC8C08"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54,9</w:t>
            </w:r>
          </w:p>
        </w:tc>
      </w:tr>
      <w:tr w:rsidR="00201F4A" w:rsidRPr="00201F4A" w14:paraId="589FAC21"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0132DD55"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śląskie  </w:t>
            </w:r>
          </w:p>
        </w:tc>
        <w:tc>
          <w:tcPr>
            <w:tcW w:w="1520" w:type="dxa"/>
            <w:tcBorders>
              <w:top w:val="nil"/>
              <w:left w:val="single" w:sz="4" w:space="0" w:color="auto"/>
              <w:bottom w:val="nil"/>
              <w:right w:val="single" w:sz="4" w:space="0" w:color="auto"/>
            </w:tcBorders>
            <w:shd w:val="clear" w:color="auto" w:fill="auto"/>
            <w:noWrap/>
            <w:vAlign w:val="center"/>
            <w:hideMark/>
          </w:tcPr>
          <w:p w14:paraId="1761A773"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7,6</w:t>
            </w:r>
          </w:p>
        </w:tc>
        <w:tc>
          <w:tcPr>
            <w:tcW w:w="1260" w:type="dxa"/>
            <w:tcBorders>
              <w:top w:val="nil"/>
              <w:left w:val="single" w:sz="4" w:space="0" w:color="auto"/>
              <w:bottom w:val="nil"/>
              <w:right w:val="single" w:sz="4" w:space="0" w:color="auto"/>
            </w:tcBorders>
            <w:shd w:val="clear" w:color="auto" w:fill="auto"/>
            <w:noWrap/>
            <w:vAlign w:val="center"/>
            <w:hideMark/>
          </w:tcPr>
          <w:p w14:paraId="1861A8A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25,8</w:t>
            </w:r>
          </w:p>
        </w:tc>
        <w:tc>
          <w:tcPr>
            <w:tcW w:w="1380" w:type="dxa"/>
            <w:tcBorders>
              <w:top w:val="nil"/>
              <w:left w:val="single" w:sz="4" w:space="0" w:color="auto"/>
              <w:bottom w:val="nil"/>
              <w:right w:val="single" w:sz="4" w:space="0" w:color="auto"/>
            </w:tcBorders>
            <w:shd w:val="clear" w:color="auto" w:fill="auto"/>
            <w:noWrap/>
            <w:vAlign w:val="center"/>
            <w:hideMark/>
          </w:tcPr>
          <w:p w14:paraId="758F73F4"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20,4</w:t>
            </w:r>
          </w:p>
        </w:tc>
        <w:tc>
          <w:tcPr>
            <w:tcW w:w="1920" w:type="dxa"/>
            <w:tcBorders>
              <w:top w:val="nil"/>
              <w:left w:val="single" w:sz="4" w:space="0" w:color="auto"/>
              <w:bottom w:val="nil"/>
              <w:right w:val="nil"/>
            </w:tcBorders>
            <w:shd w:val="clear" w:color="auto" w:fill="auto"/>
            <w:noWrap/>
            <w:vAlign w:val="center"/>
            <w:hideMark/>
          </w:tcPr>
          <w:p w14:paraId="1B604E1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53,8</w:t>
            </w:r>
          </w:p>
        </w:tc>
      </w:tr>
      <w:tr w:rsidR="00201F4A" w:rsidRPr="00201F4A" w14:paraId="7529CD29"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009B528C"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świętokrzyskie  </w:t>
            </w:r>
          </w:p>
        </w:tc>
        <w:tc>
          <w:tcPr>
            <w:tcW w:w="1520" w:type="dxa"/>
            <w:tcBorders>
              <w:top w:val="nil"/>
              <w:left w:val="single" w:sz="4" w:space="0" w:color="auto"/>
              <w:bottom w:val="nil"/>
              <w:right w:val="single" w:sz="4" w:space="0" w:color="auto"/>
            </w:tcBorders>
            <w:shd w:val="clear" w:color="auto" w:fill="auto"/>
            <w:noWrap/>
            <w:vAlign w:val="center"/>
            <w:hideMark/>
          </w:tcPr>
          <w:p w14:paraId="61BA6F3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9,6</w:t>
            </w:r>
          </w:p>
        </w:tc>
        <w:tc>
          <w:tcPr>
            <w:tcW w:w="1260" w:type="dxa"/>
            <w:tcBorders>
              <w:top w:val="nil"/>
              <w:left w:val="single" w:sz="4" w:space="0" w:color="auto"/>
              <w:bottom w:val="nil"/>
              <w:right w:val="single" w:sz="4" w:space="0" w:color="auto"/>
            </w:tcBorders>
            <w:shd w:val="clear" w:color="auto" w:fill="auto"/>
            <w:noWrap/>
            <w:vAlign w:val="center"/>
            <w:hideMark/>
          </w:tcPr>
          <w:p w14:paraId="48489CB1"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34,7</w:t>
            </w:r>
          </w:p>
        </w:tc>
        <w:tc>
          <w:tcPr>
            <w:tcW w:w="1380" w:type="dxa"/>
            <w:tcBorders>
              <w:top w:val="nil"/>
              <w:left w:val="single" w:sz="4" w:space="0" w:color="auto"/>
              <w:bottom w:val="nil"/>
              <w:right w:val="single" w:sz="4" w:space="0" w:color="auto"/>
            </w:tcBorders>
            <w:shd w:val="clear" w:color="auto" w:fill="auto"/>
            <w:noWrap/>
            <w:vAlign w:val="center"/>
            <w:hideMark/>
          </w:tcPr>
          <w:p w14:paraId="24B01B34"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22,8</w:t>
            </w:r>
          </w:p>
        </w:tc>
        <w:tc>
          <w:tcPr>
            <w:tcW w:w="1920" w:type="dxa"/>
            <w:tcBorders>
              <w:top w:val="nil"/>
              <w:left w:val="single" w:sz="4" w:space="0" w:color="auto"/>
              <w:bottom w:val="nil"/>
              <w:right w:val="nil"/>
            </w:tcBorders>
            <w:shd w:val="clear" w:color="auto" w:fill="auto"/>
            <w:noWrap/>
            <w:vAlign w:val="center"/>
            <w:hideMark/>
          </w:tcPr>
          <w:p w14:paraId="131058C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67,1</w:t>
            </w:r>
          </w:p>
        </w:tc>
      </w:tr>
      <w:tr w:rsidR="00201F4A" w:rsidRPr="00201F4A" w14:paraId="47160BCC"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5FB0910F"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warmińsko-mazurskie  </w:t>
            </w:r>
          </w:p>
        </w:tc>
        <w:tc>
          <w:tcPr>
            <w:tcW w:w="1520" w:type="dxa"/>
            <w:tcBorders>
              <w:top w:val="nil"/>
              <w:left w:val="single" w:sz="4" w:space="0" w:color="auto"/>
              <w:bottom w:val="nil"/>
              <w:right w:val="single" w:sz="4" w:space="0" w:color="auto"/>
            </w:tcBorders>
            <w:shd w:val="clear" w:color="auto" w:fill="auto"/>
            <w:noWrap/>
            <w:vAlign w:val="center"/>
            <w:hideMark/>
          </w:tcPr>
          <w:p w14:paraId="13B9CD56"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9,2</w:t>
            </w:r>
          </w:p>
        </w:tc>
        <w:tc>
          <w:tcPr>
            <w:tcW w:w="1260" w:type="dxa"/>
            <w:tcBorders>
              <w:top w:val="nil"/>
              <w:left w:val="single" w:sz="4" w:space="0" w:color="auto"/>
              <w:bottom w:val="nil"/>
              <w:right w:val="single" w:sz="4" w:space="0" w:color="auto"/>
            </w:tcBorders>
            <w:shd w:val="clear" w:color="auto" w:fill="auto"/>
            <w:noWrap/>
            <w:vAlign w:val="center"/>
            <w:hideMark/>
          </w:tcPr>
          <w:p w14:paraId="5A070A66"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29,6</w:t>
            </w:r>
          </w:p>
        </w:tc>
        <w:tc>
          <w:tcPr>
            <w:tcW w:w="1380" w:type="dxa"/>
            <w:tcBorders>
              <w:top w:val="nil"/>
              <w:left w:val="single" w:sz="4" w:space="0" w:color="auto"/>
              <w:bottom w:val="nil"/>
              <w:right w:val="single" w:sz="4" w:space="0" w:color="auto"/>
            </w:tcBorders>
            <w:shd w:val="clear" w:color="auto" w:fill="auto"/>
            <w:noWrap/>
            <w:vAlign w:val="center"/>
            <w:hideMark/>
          </w:tcPr>
          <w:p w14:paraId="5B26C0B2"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28,2</w:t>
            </w:r>
          </w:p>
        </w:tc>
        <w:tc>
          <w:tcPr>
            <w:tcW w:w="1920" w:type="dxa"/>
            <w:tcBorders>
              <w:top w:val="nil"/>
              <w:left w:val="single" w:sz="4" w:space="0" w:color="auto"/>
              <w:bottom w:val="nil"/>
              <w:right w:val="nil"/>
            </w:tcBorders>
            <w:shd w:val="clear" w:color="auto" w:fill="auto"/>
            <w:noWrap/>
            <w:vAlign w:val="center"/>
            <w:hideMark/>
          </w:tcPr>
          <w:p w14:paraId="78BB5E1A"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67,0</w:t>
            </w:r>
          </w:p>
        </w:tc>
      </w:tr>
      <w:tr w:rsidR="00201F4A" w:rsidRPr="00201F4A" w14:paraId="1A3ECEC0"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33CF70CB"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wielkopolskie  </w:t>
            </w:r>
          </w:p>
        </w:tc>
        <w:tc>
          <w:tcPr>
            <w:tcW w:w="1520" w:type="dxa"/>
            <w:tcBorders>
              <w:top w:val="nil"/>
              <w:left w:val="single" w:sz="4" w:space="0" w:color="auto"/>
              <w:bottom w:val="nil"/>
              <w:right w:val="single" w:sz="4" w:space="0" w:color="auto"/>
            </w:tcBorders>
            <w:shd w:val="clear" w:color="auto" w:fill="auto"/>
            <w:noWrap/>
            <w:vAlign w:val="center"/>
            <w:hideMark/>
          </w:tcPr>
          <w:p w14:paraId="3826F3DD"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12,4</w:t>
            </w:r>
          </w:p>
        </w:tc>
        <w:tc>
          <w:tcPr>
            <w:tcW w:w="1260" w:type="dxa"/>
            <w:tcBorders>
              <w:top w:val="nil"/>
              <w:left w:val="single" w:sz="4" w:space="0" w:color="auto"/>
              <w:bottom w:val="nil"/>
              <w:right w:val="single" w:sz="4" w:space="0" w:color="auto"/>
            </w:tcBorders>
            <w:shd w:val="clear" w:color="auto" w:fill="auto"/>
            <w:noWrap/>
            <w:vAlign w:val="center"/>
            <w:hideMark/>
          </w:tcPr>
          <w:p w14:paraId="49663023"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32,4</w:t>
            </w:r>
          </w:p>
        </w:tc>
        <w:tc>
          <w:tcPr>
            <w:tcW w:w="1380" w:type="dxa"/>
            <w:tcBorders>
              <w:top w:val="nil"/>
              <w:left w:val="single" w:sz="4" w:space="0" w:color="auto"/>
              <w:bottom w:val="nil"/>
              <w:right w:val="single" w:sz="4" w:space="0" w:color="auto"/>
            </w:tcBorders>
            <w:shd w:val="clear" w:color="auto" w:fill="auto"/>
            <w:noWrap/>
            <w:vAlign w:val="center"/>
            <w:hideMark/>
          </w:tcPr>
          <w:p w14:paraId="70519A29"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23,3</w:t>
            </w:r>
          </w:p>
        </w:tc>
        <w:tc>
          <w:tcPr>
            <w:tcW w:w="1920" w:type="dxa"/>
            <w:tcBorders>
              <w:top w:val="nil"/>
              <w:left w:val="single" w:sz="4" w:space="0" w:color="auto"/>
              <w:bottom w:val="nil"/>
              <w:right w:val="nil"/>
            </w:tcBorders>
            <w:shd w:val="clear" w:color="auto" w:fill="F7CAAC" w:themeFill="accent2" w:themeFillTint="66"/>
            <w:noWrap/>
            <w:vAlign w:val="center"/>
            <w:hideMark/>
          </w:tcPr>
          <w:p w14:paraId="059402DF"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68,1</w:t>
            </w:r>
          </w:p>
        </w:tc>
      </w:tr>
      <w:tr w:rsidR="00201F4A" w:rsidRPr="00201F4A" w14:paraId="638F78A6" w14:textId="77777777" w:rsidTr="004A38FD">
        <w:trPr>
          <w:trHeight w:val="287"/>
          <w:jc w:val="center"/>
        </w:trPr>
        <w:tc>
          <w:tcPr>
            <w:tcW w:w="2660" w:type="dxa"/>
            <w:tcBorders>
              <w:top w:val="nil"/>
              <w:left w:val="nil"/>
              <w:bottom w:val="nil"/>
              <w:right w:val="single" w:sz="4" w:space="0" w:color="auto"/>
            </w:tcBorders>
            <w:shd w:val="clear" w:color="auto" w:fill="auto"/>
            <w:noWrap/>
            <w:vAlign w:val="center"/>
          </w:tcPr>
          <w:p w14:paraId="768E55E4" w14:textId="77777777" w:rsidR="009837A0" w:rsidRPr="00201F4A" w:rsidRDefault="009837A0" w:rsidP="00201F4A">
            <w:pPr>
              <w:spacing w:before="120" w:after="120" w:line="276" w:lineRule="auto"/>
              <w:rPr>
                <w:rFonts w:eastAsia="Times New Roman" w:cstheme="minorHAnsi"/>
                <w:sz w:val="24"/>
                <w:szCs w:val="24"/>
                <w:lang w:eastAsia="pl-PL"/>
              </w:rPr>
            </w:pPr>
            <w:r w:rsidRPr="00201F4A">
              <w:rPr>
                <w:rFonts w:cstheme="minorHAnsi"/>
                <w:sz w:val="24"/>
                <w:szCs w:val="24"/>
              </w:rPr>
              <w:t xml:space="preserve">zachodniopomorskie  </w:t>
            </w:r>
          </w:p>
        </w:tc>
        <w:tc>
          <w:tcPr>
            <w:tcW w:w="1520" w:type="dxa"/>
            <w:tcBorders>
              <w:top w:val="nil"/>
              <w:left w:val="single" w:sz="4" w:space="0" w:color="auto"/>
              <w:bottom w:val="nil"/>
              <w:right w:val="single" w:sz="4" w:space="0" w:color="auto"/>
            </w:tcBorders>
            <w:shd w:val="clear" w:color="auto" w:fill="auto"/>
            <w:noWrap/>
            <w:vAlign w:val="center"/>
            <w:hideMark/>
          </w:tcPr>
          <w:p w14:paraId="4D820A3B"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8,7</w:t>
            </w:r>
          </w:p>
        </w:tc>
        <w:tc>
          <w:tcPr>
            <w:tcW w:w="1260" w:type="dxa"/>
            <w:tcBorders>
              <w:top w:val="nil"/>
              <w:left w:val="single" w:sz="4" w:space="0" w:color="auto"/>
              <w:bottom w:val="nil"/>
              <w:right w:val="single" w:sz="4" w:space="0" w:color="auto"/>
            </w:tcBorders>
            <w:shd w:val="clear" w:color="auto" w:fill="auto"/>
            <w:noWrap/>
            <w:vAlign w:val="center"/>
            <w:hideMark/>
          </w:tcPr>
          <w:p w14:paraId="10CF63C3"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29,5</w:t>
            </w:r>
          </w:p>
        </w:tc>
        <w:tc>
          <w:tcPr>
            <w:tcW w:w="1380" w:type="dxa"/>
            <w:tcBorders>
              <w:top w:val="nil"/>
              <w:left w:val="single" w:sz="4" w:space="0" w:color="auto"/>
              <w:bottom w:val="nil"/>
              <w:right w:val="single" w:sz="4" w:space="0" w:color="auto"/>
            </w:tcBorders>
            <w:shd w:val="clear" w:color="auto" w:fill="auto"/>
            <w:noWrap/>
            <w:vAlign w:val="center"/>
            <w:hideMark/>
          </w:tcPr>
          <w:p w14:paraId="7F32D9A5"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25,3</w:t>
            </w:r>
          </w:p>
        </w:tc>
        <w:tc>
          <w:tcPr>
            <w:tcW w:w="1920" w:type="dxa"/>
            <w:tcBorders>
              <w:top w:val="nil"/>
              <w:left w:val="single" w:sz="4" w:space="0" w:color="auto"/>
              <w:bottom w:val="nil"/>
              <w:right w:val="nil"/>
            </w:tcBorders>
            <w:shd w:val="clear" w:color="auto" w:fill="auto"/>
            <w:noWrap/>
            <w:vAlign w:val="center"/>
            <w:hideMark/>
          </w:tcPr>
          <w:p w14:paraId="5CD49CC7" w14:textId="77777777" w:rsidR="009837A0" w:rsidRPr="00201F4A" w:rsidRDefault="009837A0" w:rsidP="00201F4A">
            <w:pPr>
              <w:spacing w:after="0" w:line="276" w:lineRule="auto"/>
              <w:jc w:val="center"/>
              <w:rPr>
                <w:rFonts w:eastAsia="Times New Roman" w:cstheme="minorHAnsi"/>
                <w:sz w:val="24"/>
                <w:szCs w:val="24"/>
                <w:lang w:eastAsia="pl-PL"/>
              </w:rPr>
            </w:pPr>
            <w:r w:rsidRPr="00201F4A">
              <w:rPr>
                <w:rFonts w:eastAsia="Times New Roman" w:cstheme="minorHAnsi"/>
                <w:sz w:val="24"/>
                <w:szCs w:val="24"/>
                <w:lang w:eastAsia="pl-PL"/>
              </w:rPr>
              <w:t>63,5</w:t>
            </w:r>
          </w:p>
        </w:tc>
      </w:tr>
    </w:tbl>
    <w:p w14:paraId="121469E6" w14:textId="77777777" w:rsidR="009837A0" w:rsidRPr="00201F4A" w:rsidRDefault="009837A0" w:rsidP="00201F4A">
      <w:pPr>
        <w:spacing w:before="120" w:after="120" w:line="276" w:lineRule="auto"/>
        <w:rPr>
          <w:rFonts w:cstheme="minorHAnsi"/>
          <w:sz w:val="24"/>
          <w:szCs w:val="24"/>
        </w:rPr>
      </w:pPr>
      <w:r w:rsidRPr="00201F4A">
        <w:rPr>
          <w:rFonts w:cstheme="minorHAnsi"/>
          <w:b/>
          <w:bCs/>
          <w:i/>
          <w:iCs/>
          <w:sz w:val="24"/>
          <w:szCs w:val="24"/>
        </w:rPr>
        <w:t xml:space="preserve"> źródło: </w:t>
      </w:r>
      <w:r w:rsidRPr="00201F4A">
        <w:rPr>
          <w:rFonts w:cstheme="minorHAnsi"/>
          <w:sz w:val="24"/>
          <w:szCs w:val="24"/>
        </w:rPr>
        <w:t>opracowanie własne na podstawie danych BDL GUS (stan na 02.07.2024 r.)</w:t>
      </w:r>
    </w:p>
    <w:p w14:paraId="342F5E1E" w14:textId="77777777" w:rsidR="009837A0" w:rsidRPr="00201F4A" w:rsidRDefault="009837A0" w:rsidP="00201F4A">
      <w:pPr>
        <w:spacing w:before="120" w:after="120" w:line="276" w:lineRule="auto"/>
        <w:rPr>
          <w:rFonts w:cstheme="minorHAnsi"/>
          <w:b/>
          <w:bCs/>
          <w:i/>
          <w:iCs/>
          <w:sz w:val="24"/>
          <w:szCs w:val="24"/>
        </w:rPr>
      </w:pPr>
      <w:r w:rsidRPr="00201F4A">
        <w:rPr>
          <w:rFonts w:cstheme="minorHAnsi"/>
          <w:b/>
          <w:bCs/>
          <w:sz w:val="24"/>
          <w:szCs w:val="24"/>
        </w:rPr>
        <w:t>* UWAGA</w:t>
      </w:r>
      <w:r w:rsidRPr="00201F4A">
        <w:rPr>
          <w:rFonts w:cstheme="minorHAnsi"/>
          <w:sz w:val="24"/>
          <w:szCs w:val="24"/>
        </w:rPr>
        <w:t>: w opracowaniu GUS do sektora pozarządowego zaliczono aktywne stowarzyszenia i podobne organizacje społeczne, fundacje, społeczne podmioty wyznaniowe, samorząd gospodarczy i zawodowy oraz organizacje pracodawców</w:t>
      </w:r>
    </w:p>
    <w:p w14:paraId="183A7C45" w14:textId="77777777" w:rsidR="009837A0" w:rsidRPr="00201F4A" w:rsidRDefault="009837A0" w:rsidP="004A38FD">
      <w:pPr>
        <w:spacing w:before="240" w:after="120" w:line="276" w:lineRule="auto"/>
        <w:jc w:val="both"/>
        <w:rPr>
          <w:rFonts w:cstheme="minorHAnsi"/>
          <w:sz w:val="24"/>
          <w:szCs w:val="24"/>
        </w:rPr>
      </w:pPr>
      <w:r w:rsidRPr="00201F4A">
        <w:rPr>
          <w:rFonts w:cstheme="minorHAnsi"/>
          <w:sz w:val="24"/>
          <w:szCs w:val="24"/>
        </w:rPr>
        <w:lastRenderedPageBreak/>
        <w:t xml:space="preserve">Jak zauważają autorki raportu z badania „Kondycja organizacji pozarządowych 2021” skala działania organizacji jest wyraźnie powiązana z wielkością miejscowości, w której organizacja ma swą siedzibę. Lokalny zasięg przypisuje się podmiotom aktywnym w najbliższym sąsiedztwie, gminie lub co najwyżej powiecie. Organizacje o lokalnym zasięgu obecne są najczęściej na obszarach wiejskich – na wsiach i w małych miastach. Z kolei podmioty, które zasięgiem działania obejmują obszar województw, cały kraj lub wykraczają poza jego granice są przeważnie zlokalizowane w dużych miastach, szczególnie tych liczących powyżej 200 tys. mieszkańców. Można więc skonstatować, że im większe miasto, tym większa szansa, że organizacja pozarządowa będzie prowadzić działalność na szeroką skalę. </w:t>
      </w:r>
    </w:p>
    <w:p w14:paraId="16BE0E9A" w14:textId="77777777" w:rsidR="009837A0" w:rsidRPr="00201F4A" w:rsidRDefault="009837A0" w:rsidP="004A38FD">
      <w:pPr>
        <w:spacing w:line="276" w:lineRule="auto"/>
        <w:jc w:val="both"/>
        <w:rPr>
          <w:rFonts w:cstheme="minorHAnsi"/>
          <w:sz w:val="24"/>
          <w:szCs w:val="24"/>
        </w:rPr>
      </w:pPr>
      <w:r w:rsidRPr="00201F4A">
        <w:rPr>
          <w:rFonts w:cstheme="minorHAnsi"/>
          <w:sz w:val="24"/>
          <w:szCs w:val="24"/>
        </w:rPr>
        <w:t xml:space="preserve">Skala działania wpływa ponadto na wielkość budżetu organizacji –  organizacje lokalne dysponują na ogół niewielkimi środkami finansowymi, co ogranicza ich możliwości. Inaczej rzecz się ma z podmiotami o zasięgu ogólnopolskim i międzynarodowym – te częściej dysponują budżetami rocznymi przekraczającymi 100 tys. zł. Można stwierdzić, że większy zasięg działania sprzyja wzrostowi możliwości finansowych a przez to pozwala organizacjom obywatelskim prowadzić bardziej złożone i kosztochłonne przedsięwzięcia. </w:t>
      </w:r>
    </w:p>
    <w:p w14:paraId="1442F1E1" w14:textId="2DA80CDF" w:rsidR="009837A0" w:rsidRPr="00201F4A" w:rsidRDefault="009837A0" w:rsidP="004A38FD">
      <w:pPr>
        <w:spacing w:line="276" w:lineRule="auto"/>
        <w:jc w:val="both"/>
        <w:rPr>
          <w:rFonts w:cstheme="minorHAnsi"/>
          <w:sz w:val="24"/>
          <w:szCs w:val="24"/>
        </w:rPr>
      </w:pPr>
      <w:r w:rsidRPr="00201F4A">
        <w:rPr>
          <w:rFonts w:cstheme="minorHAnsi"/>
          <w:sz w:val="24"/>
          <w:szCs w:val="24"/>
        </w:rPr>
        <w:t xml:space="preserve">Istnieje silna korelacja między skalą działania a branżą (dziedziną) działalności organizacji. </w:t>
      </w:r>
      <w:r w:rsidRPr="00201F4A">
        <w:rPr>
          <w:rFonts w:cstheme="minorHAnsi"/>
          <w:b/>
          <w:bCs/>
          <w:sz w:val="24"/>
          <w:szCs w:val="24"/>
        </w:rPr>
        <w:t>Organizacje lokalne najczęściej koncentrują się na działaniach związanych ze sportem, turystyką, rekreacją i hobby, ratownictwem oraz rozwojem lokalnym</w:t>
      </w:r>
      <w:r w:rsidRPr="00201F4A">
        <w:rPr>
          <w:rFonts w:cstheme="minorHAnsi"/>
          <w:sz w:val="24"/>
          <w:szCs w:val="24"/>
        </w:rPr>
        <w:t>. Są to aktywności dostosowane do potrzeb i oczekiwań członków niewielkich społeczności lokalnych. Z tych społeczności rekrutuje się wolontariuszy i członków organizacji co wzmacnia zakorzenienie lokalnych podmiotów. Organizacje regionalne i ogólnopolskie częściej angażują się w działania związane z ochroną zdrowia, ponieważ wymagają większych zasobów i szerszego zasięgu, a</w:t>
      </w:r>
      <w:r w:rsidR="00B54DD8">
        <w:rPr>
          <w:rFonts w:cstheme="minorHAnsi"/>
          <w:sz w:val="24"/>
          <w:szCs w:val="24"/>
        </w:rPr>
        <w:t> </w:t>
      </w:r>
      <w:r w:rsidRPr="00201F4A">
        <w:rPr>
          <w:rFonts w:cstheme="minorHAnsi"/>
          <w:sz w:val="24"/>
          <w:szCs w:val="24"/>
        </w:rPr>
        <w:t xml:space="preserve">przy tym są bardziej kosztochłonne. </w:t>
      </w:r>
    </w:p>
    <w:p w14:paraId="637027DA" w14:textId="12E0DF3A" w:rsidR="009837A0" w:rsidRPr="00201F4A" w:rsidRDefault="009837A0" w:rsidP="004A38FD">
      <w:pPr>
        <w:spacing w:line="276" w:lineRule="auto"/>
        <w:jc w:val="both"/>
        <w:rPr>
          <w:rFonts w:cstheme="minorHAnsi"/>
          <w:sz w:val="24"/>
          <w:szCs w:val="24"/>
        </w:rPr>
      </w:pPr>
      <w:r w:rsidRPr="00201F4A">
        <w:rPr>
          <w:rFonts w:cstheme="minorHAnsi"/>
          <w:sz w:val="24"/>
          <w:szCs w:val="24"/>
        </w:rPr>
        <w:t>Powyższe stwierdzenia korespondują ze specyfiką wiejskiego trzeciego sektora</w:t>
      </w:r>
      <w:r w:rsidR="001559AC">
        <w:rPr>
          <w:rFonts w:cstheme="minorHAnsi"/>
          <w:sz w:val="24"/>
          <w:szCs w:val="24"/>
        </w:rPr>
        <w:t>.</w:t>
      </w:r>
      <w:r w:rsidRPr="00201F4A">
        <w:rPr>
          <w:rFonts w:cstheme="minorHAnsi"/>
          <w:sz w:val="24"/>
          <w:szCs w:val="24"/>
        </w:rPr>
        <w:t xml:space="preserve"> </w:t>
      </w:r>
      <w:r w:rsidR="001559AC">
        <w:rPr>
          <w:rFonts w:cstheme="minorHAnsi"/>
          <w:sz w:val="24"/>
          <w:szCs w:val="24"/>
        </w:rPr>
        <w:t xml:space="preserve">Specyfikę tę </w:t>
      </w:r>
      <w:r w:rsidRPr="00201F4A">
        <w:rPr>
          <w:rFonts w:cstheme="minorHAnsi"/>
          <w:sz w:val="24"/>
          <w:szCs w:val="24"/>
        </w:rPr>
        <w:t>ilustr</w:t>
      </w:r>
      <w:r w:rsidR="001559AC">
        <w:rPr>
          <w:rFonts w:cstheme="minorHAnsi"/>
          <w:sz w:val="24"/>
          <w:szCs w:val="24"/>
        </w:rPr>
        <w:t xml:space="preserve">ują m.in. </w:t>
      </w:r>
      <w:r w:rsidRPr="00201F4A">
        <w:rPr>
          <w:rFonts w:cstheme="minorHAnsi"/>
          <w:sz w:val="24"/>
          <w:szCs w:val="24"/>
        </w:rPr>
        <w:t xml:space="preserve">zasięgi działania </w:t>
      </w:r>
      <w:r w:rsidR="001559AC" w:rsidRPr="00201F4A">
        <w:rPr>
          <w:rFonts w:cstheme="minorHAnsi"/>
          <w:sz w:val="24"/>
          <w:szCs w:val="24"/>
        </w:rPr>
        <w:t xml:space="preserve">typów organizacji </w:t>
      </w:r>
      <w:r w:rsidRPr="00201F4A">
        <w:rPr>
          <w:rFonts w:cstheme="minorHAnsi"/>
          <w:sz w:val="24"/>
          <w:szCs w:val="24"/>
        </w:rPr>
        <w:t>najczęściej spotykanych na polskiej prowincji.</w:t>
      </w:r>
    </w:p>
    <w:p w14:paraId="04780ED3" w14:textId="77777777" w:rsidR="009837A0" w:rsidRPr="00201F4A" w:rsidRDefault="009837A0" w:rsidP="00201F4A">
      <w:pPr>
        <w:spacing w:line="276" w:lineRule="auto"/>
        <w:jc w:val="center"/>
        <w:rPr>
          <w:rFonts w:cstheme="minorHAnsi"/>
          <w:sz w:val="24"/>
          <w:szCs w:val="24"/>
        </w:rPr>
      </w:pPr>
      <w:r w:rsidRPr="00201F4A">
        <w:rPr>
          <w:rFonts w:cstheme="minorHAnsi"/>
          <w:noProof/>
          <w:sz w:val="24"/>
          <w:szCs w:val="24"/>
          <w:lang w:eastAsia="pl-PL"/>
        </w:rPr>
        <w:lastRenderedPageBreak/>
        <w:drawing>
          <wp:inline distT="0" distB="0" distL="0" distR="0" wp14:anchorId="2135C591" wp14:editId="344F1E98">
            <wp:extent cx="5547360" cy="3411382"/>
            <wp:effectExtent l="0" t="0" r="0" b="0"/>
            <wp:docPr id="881779342" name="Obraz 1" descr="Obraz zawierający tekst, zrzut ekranu, numer,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79342" name="Obraz 1" descr="Obraz zawierający tekst, zrzut ekranu, numer, Czcionka&#10;&#10;Opis wygenerowany automatycznie"/>
                    <pic:cNvPicPr/>
                  </pic:nvPicPr>
                  <pic:blipFill>
                    <a:blip r:embed="rId9"/>
                    <a:stretch>
                      <a:fillRect/>
                    </a:stretch>
                  </pic:blipFill>
                  <pic:spPr>
                    <a:xfrm>
                      <a:off x="0" y="0"/>
                      <a:ext cx="5561511" cy="3420084"/>
                    </a:xfrm>
                    <a:prstGeom prst="rect">
                      <a:avLst/>
                    </a:prstGeom>
                  </pic:spPr>
                </pic:pic>
              </a:graphicData>
            </a:graphic>
          </wp:inline>
        </w:drawing>
      </w:r>
    </w:p>
    <w:p w14:paraId="0CDD7611" w14:textId="77777777" w:rsidR="009837A0" w:rsidRPr="00201F4A" w:rsidRDefault="009837A0" w:rsidP="00201F4A">
      <w:pPr>
        <w:spacing w:before="120" w:after="120" w:line="276" w:lineRule="auto"/>
        <w:rPr>
          <w:rFonts w:cstheme="minorHAnsi"/>
          <w:sz w:val="24"/>
          <w:szCs w:val="24"/>
        </w:rPr>
      </w:pPr>
      <w:r w:rsidRPr="00201F4A">
        <w:rPr>
          <w:rFonts w:cstheme="minorHAnsi"/>
          <w:b/>
          <w:bCs/>
          <w:sz w:val="24"/>
          <w:szCs w:val="24"/>
        </w:rPr>
        <w:t>Wykres 1.</w:t>
      </w:r>
      <w:r w:rsidRPr="00201F4A">
        <w:rPr>
          <w:rFonts w:cstheme="minorHAnsi"/>
          <w:sz w:val="24"/>
          <w:szCs w:val="24"/>
        </w:rPr>
        <w:t xml:space="preserve">  Stowarzyszenia i podobne organizacje społeczne oraz fundacje według maksymalnego zasięgu działalności w 2022 r . [w proc.]</w:t>
      </w:r>
    </w:p>
    <w:p w14:paraId="2707339B" w14:textId="77777777" w:rsidR="009837A0" w:rsidRPr="00201F4A" w:rsidRDefault="009837A0" w:rsidP="00201F4A">
      <w:pPr>
        <w:spacing w:before="120" w:after="120" w:line="276" w:lineRule="auto"/>
        <w:rPr>
          <w:rFonts w:cstheme="minorHAnsi"/>
          <w:b/>
          <w:bCs/>
          <w:i/>
          <w:iCs/>
          <w:sz w:val="24"/>
          <w:szCs w:val="24"/>
        </w:rPr>
      </w:pPr>
      <w:r w:rsidRPr="00201F4A">
        <w:rPr>
          <w:rFonts w:cstheme="minorHAnsi"/>
          <w:b/>
          <w:bCs/>
          <w:i/>
          <w:iCs/>
          <w:sz w:val="24"/>
          <w:szCs w:val="24"/>
        </w:rPr>
        <w:t xml:space="preserve">źródło: </w:t>
      </w:r>
      <w:r w:rsidRPr="00201F4A">
        <w:rPr>
          <w:rFonts w:cstheme="minorHAnsi"/>
          <w:sz w:val="24"/>
          <w:szCs w:val="24"/>
        </w:rPr>
        <w:t>Główny Urząd Statystyczny (badanie: Sektor non-profit w 2022 r.)</w:t>
      </w:r>
    </w:p>
    <w:p w14:paraId="5A539B72" w14:textId="56F0FAD1" w:rsidR="009837A0" w:rsidRPr="00201F4A" w:rsidRDefault="009837A0" w:rsidP="003B29F6">
      <w:pPr>
        <w:spacing w:before="240" w:after="120" w:line="276" w:lineRule="auto"/>
        <w:jc w:val="both"/>
        <w:rPr>
          <w:rFonts w:cstheme="minorHAnsi"/>
          <w:sz w:val="24"/>
          <w:szCs w:val="24"/>
        </w:rPr>
      </w:pPr>
      <w:r w:rsidRPr="00201F4A">
        <w:rPr>
          <w:rFonts w:cstheme="minorHAnsi"/>
          <w:sz w:val="24"/>
          <w:szCs w:val="24"/>
        </w:rPr>
        <w:t>Działania na rzecz lokalnych społeczności prowadziły w 2022 roku przede wszystkim ochotnicze straże pożarne</w:t>
      </w:r>
      <w:r w:rsidR="001559AC">
        <w:rPr>
          <w:rFonts w:cstheme="minorHAnsi"/>
          <w:sz w:val="24"/>
          <w:szCs w:val="24"/>
        </w:rPr>
        <w:t>, które</w:t>
      </w:r>
      <w:r w:rsidRPr="00201F4A">
        <w:rPr>
          <w:rFonts w:cstheme="minorHAnsi"/>
          <w:sz w:val="24"/>
          <w:szCs w:val="24"/>
        </w:rPr>
        <w:t xml:space="preserve">  na ogół nie wykraczają swym zasięgiem poza granice gminy (według wskazań 53,9 proc. OSP). Warto podkreślić, że w grupie tej lokowały się jednostki o relatywnie niewielkich budżetach, których wartość nie przekraczała 10 tys. zł (60,6</w:t>
      </w:r>
      <w:r w:rsidR="00694682">
        <w:rPr>
          <w:rFonts w:cstheme="minorHAnsi"/>
          <w:sz w:val="24"/>
          <w:szCs w:val="24"/>
        </w:rPr>
        <w:t> </w:t>
      </w:r>
      <w:r w:rsidRPr="00201F4A">
        <w:rPr>
          <w:rFonts w:cstheme="minorHAnsi"/>
          <w:sz w:val="24"/>
          <w:szCs w:val="24"/>
        </w:rPr>
        <w:t xml:space="preserve">proc.). Lokalna działalność w obrębie gminy cechowała także w sposób wyraźny stowarzyszenia sportowe (33,7 proc.). Relatywnie duży udział zasięgów działania uznawanych za lokalne deklarowały koła łowieckie (47,1 proc. ograniczało się do powiatów) – wynika </w:t>
      </w:r>
      <w:r w:rsidR="00694682">
        <w:rPr>
          <w:rFonts w:cstheme="minorHAnsi"/>
          <w:sz w:val="24"/>
          <w:szCs w:val="24"/>
        </w:rPr>
        <w:t>t</w:t>
      </w:r>
      <w:r w:rsidRPr="00201F4A">
        <w:rPr>
          <w:rFonts w:cstheme="minorHAnsi"/>
          <w:sz w:val="24"/>
          <w:szCs w:val="24"/>
        </w:rPr>
        <w:t>o</w:t>
      </w:r>
      <w:r w:rsidR="00694682">
        <w:rPr>
          <w:rFonts w:cstheme="minorHAnsi"/>
          <w:sz w:val="24"/>
          <w:szCs w:val="24"/>
        </w:rPr>
        <w:t xml:space="preserve"> ze</w:t>
      </w:r>
      <w:r w:rsidRPr="00201F4A">
        <w:rPr>
          <w:rFonts w:cstheme="minorHAnsi"/>
          <w:sz w:val="24"/>
          <w:szCs w:val="24"/>
        </w:rPr>
        <w:t xml:space="preserve"> specyfiki działania tego typu organizacji oraz rejonizacji okręgów łowieckich. Na uwagę zasługuje fakt, że również koła gospodyń wiejskich – traktowane przez GUS jako odrębna kategoria analityczna – działały przede wszystkim w skali lokalnej. Ich maksymalny zasięg działania najczęściej dotyczył obrębu gminy (47,1 proc.), natomiast 1/5 KGW ograniczała swój zasięg aktywności do granic najbliższego sąsiedztwa. Maksymalnie powiat, jako obszar działań, wskazało 21,9 proc. badanych przez GUS kół, natomiast teren województwa, całego kraju lub aktywność poza granicami kraju zadeklarowało w sumie zaledwie 1/10 wszystkich KGW.</w:t>
      </w:r>
    </w:p>
    <w:p w14:paraId="547F51F5" w14:textId="3FCEA6E2" w:rsidR="009837A0" w:rsidRDefault="009837A0" w:rsidP="004A38FD">
      <w:pPr>
        <w:spacing w:line="276" w:lineRule="auto"/>
        <w:jc w:val="both"/>
        <w:rPr>
          <w:rFonts w:cstheme="minorHAnsi"/>
          <w:sz w:val="24"/>
          <w:szCs w:val="24"/>
        </w:rPr>
      </w:pPr>
      <w:r w:rsidRPr="00201F4A">
        <w:rPr>
          <w:rFonts w:cstheme="minorHAnsi"/>
          <w:sz w:val="24"/>
          <w:szCs w:val="24"/>
        </w:rPr>
        <w:t>W świetle analiz przeprowadzonych przez GUS można stwierdzić, że rejestrowe organizacje non-profit są istotnie zróżnicowane pod względem dziedzin działalności statutowej. W</w:t>
      </w:r>
      <w:r w:rsidR="00B54DD8">
        <w:rPr>
          <w:rFonts w:cstheme="minorHAnsi"/>
          <w:sz w:val="24"/>
          <w:szCs w:val="24"/>
        </w:rPr>
        <w:t> </w:t>
      </w:r>
      <w:r w:rsidRPr="00201F4A">
        <w:rPr>
          <w:rFonts w:cstheme="minorHAnsi"/>
          <w:sz w:val="24"/>
          <w:szCs w:val="24"/>
        </w:rPr>
        <w:t>2022</w:t>
      </w:r>
      <w:r w:rsidR="00B54DD8">
        <w:rPr>
          <w:rFonts w:cstheme="minorHAnsi"/>
          <w:sz w:val="24"/>
          <w:szCs w:val="24"/>
        </w:rPr>
        <w:t> </w:t>
      </w:r>
      <w:r w:rsidRPr="00201F4A">
        <w:rPr>
          <w:rFonts w:cstheme="minorHAnsi"/>
          <w:sz w:val="24"/>
          <w:szCs w:val="24"/>
        </w:rPr>
        <w:t xml:space="preserve">roku, podobnie zresztą jak w poprzednich latach, największa część podmiotów jako główną dziedzinę działalności wskazała sport, turystykę, rekreację, hobby (28,3 tys. podmiotów; tj. 24,5 proc. populacji sektora) – w tej grupie 67,1 proc. stanowiły stowarzyszenia sportowe. W kolejnej co do wielkości grupie lokowały się podmioty prowadzące działalność </w:t>
      </w:r>
      <w:r w:rsidRPr="00201F4A">
        <w:rPr>
          <w:rFonts w:cstheme="minorHAnsi"/>
          <w:sz w:val="24"/>
          <w:szCs w:val="24"/>
        </w:rPr>
        <w:lastRenderedPageBreak/>
        <w:t xml:space="preserve">związaną z ratownictwem (14,8 tys. organizacji, tj. 12,8 proc.), do których zaliczane są ochotnicze straże pożarne oraz inne ochotnicze jednostki ratownicze (WOPR, GOPR). Następnie najczęściej spotykanymi dziedzinami działalności statutowej były sprawy zawodowe, pracownicze, branżowe – 12,7 proc., kultura i sztuka – 12,0 proc. oraz rozwój lokalny – 7,5 proc., co wiąże się ze wzrostem liczby kół gospodyń wiejskich zarejestrowanych w nowej formule prawnej. </w:t>
      </w:r>
    </w:p>
    <w:p w14:paraId="75D3E8C4" w14:textId="77777777" w:rsidR="004A38FD" w:rsidRPr="00201F4A" w:rsidRDefault="004A38FD" w:rsidP="004A38FD">
      <w:pPr>
        <w:spacing w:line="276" w:lineRule="auto"/>
        <w:jc w:val="both"/>
        <w:rPr>
          <w:rFonts w:cstheme="minorHAnsi"/>
          <w:sz w:val="24"/>
          <w:szCs w:val="24"/>
        </w:rPr>
      </w:pPr>
    </w:p>
    <w:p w14:paraId="33781346" w14:textId="77777777" w:rsidR="009837A0" w:rsidRPr="004A38FD" w:rsidRDefault="009837A0" w:rsidP="00201F4A">
      <w:pPr>
        <w:pStyle w:val="Nagwek2"/>
        <w:spacing w:before="120" w:after="120" w:line="276" w:lineRule="auto"/>
        <w:rPr>
          <w:rFonts w:asciiTheme="minorHAnsi" w:hAnsiTheme="minorHAnsi" w:cstheme="minorHAnsi"/>
          <w:b/>
          <w:color w:val="auto"/>
          <w:szCs w:val="24"/>
        </w:rPr>
      </w:pPr>
      <w:bookmarkStart w:id="20" w:name="_Toc193888818"/>
      <w:r w:rsidRPr="004A38FD">
        <w:rPr>
          <w:rFonts w:asciiTheme="minorHAnsi" w:hAnsiTheme="minorHAnsi" w:cstheme="minorHAnsi"/>
          <w:b/>
          <w:color w:val="auto"/>
          <w:szCs w:val="24"/>
        </w:rPr>
        <w:t>2.3. Kondycja małych organizacji pozarządowych – główne problemy w działalności</w:t>
      </w:r>
      <w:bookmarkEnd w:id="20"/>
    </w:p>
    <w:p w14:paraId="20883428" w14:textId="441D155D" w:rsidR="009837A0" w:rsidRPr="00201F4A" w:rsidRDefault="009837A0" w:rsidP="004A38FD">
      <w:pPr>
        <w:spacing w:line="276" w:lineRule="auto"/>
        <w:jc w:val="both"/>
        <w:rPr>
          <w:rFonts w:cstheme="minorHAnsi"/>
          <w:sz w:val="24"/>
          <w:szCs w:val="24"/>
        </w:rPr>
      </w:pPr>
      <w:r w:rsidRPr="00201F4A">
        <w:rPr>
          <w:rFonts w:cstheme="minorHAnsi"/>
          <w:sz w:val="24"/>
          <w:szCs w:val="24"/>
        </w:rPr>
        <w:t xml:space="preserve">Zróżnicowanie polskiego sektora non-profit oraz mnogość kontekstów społecznych, w których na co dzień funkcjonują organizacje pozarządowe przekłada się na ilość i stopień odczuwanych przez nie problemów. Ich skala zmienia się w ciągu ostatnich lat wraz z przeobrażeniami polskiego społeczeństwa. </w:t>
      </w:r>
      <w:r w:rsidR="004036A6">
        <w:rPr>
          <w:rFonts w:cstheme="minorHAnsi"/>
          <w:sz w:val="24"/>
          <w:szCs w:val="24"/>
        </w:rPr>
        <w:t>Organizacje</w:t>
      </w:r>
      <w:r w:rsidRPr="00201F4A">
        <w:rPr>
          <w:rFonts w:cstheme="minorHAnsi"/>
          <w:sz w:val="24"/>
          <w:szCs w:val="24"/>
        </w:rPr>
        <w:t xml:space="preserve"> obywatelskie nie funkcjonują w społecznej próżni – są osadzone w rzeczywistości, której kształt nadają procesy ekonomiczne, demograficzne, kulturowe i polityczne. Coraz częściej procesy te mają proweniencj</w:t>
      </w:r>
      <w:r w:rsidR="003423DE">
        <w:rPr>
          <w:rFonts w:cstheme="minorHAnsi"/>
          <w:sz w:val="24"/>
          <w:szCs w:val="24"/>
        </w:rPr>
        <w:t>ę</w:t>
      </w:r>
      <w:r w:rsidRPr="00201F4A">
        <w:rPr>
          <w:rFonts w:cstheme="minorHAnsi"/>
          <w:sz w:val="24"/>
          <w:szCs w:val="24"/>
        </w:rPr>
        <w:t xml:space="preserve"> ponadnarodową, przez co wpływ</w:t>
      </w:r>
      <w:r w:rsidR="003423DE">
        <w:rPr>
          <w:rFonts w:cstheme="minorHAnsi"/>
          <w:sz w:val="24"/>
          <w:szCs w:val="24"/>
        </w:rPr>
        <w:t xml:space="preserve"> krajowych</w:t>
      </w:r>
      <w:r w:rsidRPr="00201F4A">
        <w:rPr>
          <w:rFonts w:cstheme="minorHAnsi"/>
          <w:sz w:val="24"/>
          <w:szCs w:val="24"/>
        </w:rPr>
        <w:t xml:space="preserve"> instytucji publicznych na ich przebieg jest ograniczony.</w:t>
      </w:r>
    </w:p>
    <w:p w14:paraId="2445A033" w14:textId="77777777" w:rsidR="009837A0" w:rsidRPr="00201F4A" w:rsidRDefault="009837A0" w:rsidP="002C23D8">
      <w:pPr>
        <w:spacing w:before="120" w:after="120" w:line="276" w:lineRule="auto"/>
        <w:jc w:val="both"/>
        <w:rPr>
          <w:rFonts w:cstheme="minorHAnsi"/>
          <w:sz w:val="24"/>
          <w:szCs w:val="24"/>
        </w:rPr>
      </w:pPr>
      <w:r w:rsidRPr="00201F4A">
        <w:rPr>
          <w:rFonts w:cstheme="minorHAnsi"/>
          <w:b/>
          <w:bCs/>
          <w:sz w:val="24"/>
          <w:szCs w:val="24"/>
        </w:rPr>
        <w:t xml:space="preserve">Tabela 2. </w:t>
      </w:r>
      <w:r w:rsidRPr="00201F4A">
        <w:rPr>
          <w:rFonts w:cstheme="minorHAnsi"/>
          <w:sz w:val="24"/>
          <w:szCs w:val="24"/>
        </w:rPr>
        <w:t>Problemy spotykane w działalności organizacji pozarządowych (próba ogólnopolska, bez OSP)</w:t>
      </w:r>
    </w:p>
    <w:p w14:paraId="1E1F8AD0" w14:textId="77777777" w:rsidR="009837A0" w:rsidRPr="00201F4A" w:rsidRDefault="009837A0" w:rsidP="00201F4A">
      <w:pPr>
        <w:spacing w:before="120" w:after="120" w:line="276" w:lineRule="auto"/>
        <w:jc w:val="center"/>
        <w:rPr>
          <w:rFonts w:cstheme="minorHAnsi"/>
          <w:sz w:val="24"/>
          <w:szCs w:val="24"/>
        </w:rPr>
      </w:pPr>
      <w:bookmarkStart w:id="21" w:name="_Hlk188200114"/>
      <w:r w:rsidRPr="00201F4A">
        <w:rPr>
          <w:rFonts w:cstheme="minorHAnsi"/>
          <w:noProof/>
          <w:sz w:val="24"/>
          <w:szCs w:val="24"/>
          <w:lang w:eastAsia="pl-PL"/>
        </w:rPr>
        <w:drawing>
          <wp:inline distT="0" distB="0" distL="0" distR="0" wp14:anchorId="5477427E" wp14:editId="4C197B09">
            <wp:extent cx="4649839" cy="4465320"/>
            <wp:effectExtent l="0" t="0" r="0" b="0"/>
            <wp:docPr id="1383474844" name="Obraz 1" descr="Obraz zawierający tekst, zrzut ekranu, menu,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74844" name="Obraz 1" descr="Obraz zawierający tekst, zrzut ekranu, menu, numer&#10;&#10;Opis wygenerowany automatycznie"/>
                    <pic:cNvPicPr/>
                  </pic:nvPicPr>
                  <pic:blipFill>
                    <a:blip r:embed="rId10"/>
                    <a:stretch>
                      <a:fillRect/>
                    </a:stretch>
                  </pic:blipFill>
                  <pic:spPr>
                    <a:xfrm>
                      <a:off x="0" y="0"/>
                      <a:ext cx="4670609" cy="4485265"/>
                    </a:xfrm>
                    <a:prstGeom prst="rect">
                      <a:avLst/>
                    </a:prstGeom>
                  </pic:spPr>
                </pic:pic>
              </a:graphicData>
            </a:graphic>
          </wp:inline>
        </w:drawing>
      </w:r>
    </w:p>
    <w:p w14:paraId="3B1D0F93" w14:textId="77777777" w:rsidR="009837A0" w:rsidRPr="00201F4A" w:rsidRDefault="009837A0" w:rsidP="00201F4A">
      <w:pPr>
        <w:spacing w:before="120" w:after="120" w:line="276" w:lineRule="auto"/>
        <w:rPr>
          <w:rFonts w:cstheme="minorHAnsi"/>
          <w:sz w:val="24"/>
          <w:szCs w:val="24"/>
        </w:rPr>
      </w:pPr>
      <w:r w:rsidRPr="00201F4A">
        <w:rPr>
          <w:rFonts w:cstheme="minorHAnsi"/>
          <w:b/>
          <w:bCs/>
          <w:i/>
          <w:iCs/>
          <w:sz w:val="24"/>
          <w:szCs w:val="24"/>
        </w:rPr>
        <w:t xml:space="preserve">źródło: </w:t>
      </w:r>
      <w:r w:rsidRPr="00201F4A">
        <w:rPr>
          <w:rFonts w:cstheme="minorHAnsi"/>
          <w:sz w:val="24"/>
          <w:szCs w:val="24"/>
        </w:rPr>
        <w:t>raport końcowy z badania „Kondycja organizacji pozarządowych 2021”</w:t>
      </w:r>
    </w:p>
    <w:bookmarkEnd w:id="21"/>
    <w:p w14:paraId="64EB5537" w14:textId="54FB785F" w:rsidR="009837A0" w:rsidRPr="00201F4A" w:rsidRDefault="009837A0" w:rsidP="003B29F6">
      <w:pPr>
        <w:spacing w:before="240" w:after="120" w:line="276" w:lineRule="auto"/>
        <w:jc w:val="both"/>
        <w:rPr>
          <w:rFonts w:cstheme="minorHAnsi"/>
          <w:sz w:val="24"/>
          <w:szCs w:val="24"/>
        </w:rPr>
      </w:pPr>
      <w:r w:rsidRPr="00201F4A">
        <w:rPr>
          <w:rFonts w:cstheme="minorHAnsi"/>
          <w:sz w:val="24"/>
          <w:szCs w:val="24"/>
        </w:rPr>
        <w:lastRenderedPageBreak/>
        <w:t>Jak konstatują autorki raportu „Kondycja organizacji pozarządowych 2021”, organizacje pozarządowe w Polsce wciąż zmagają się z szeregiem wyzwań w zakresie finansów i</w:t>
      </w:r>
      <w:r w:rsidR="00B54DD8">
        <w:rPr>
          <w:rFonts w:cstheme="minorHAnsi"/>
          <w:sz w:val="24"/>
          <w:szCs w:val="24"/>
        </w:rPr>
        <w:t> </w:t>
      </w:r>
      <w:r w:rsidRPr="00201F4A">
        <w:rPr>
          <w:rFonts w:cstheme="minorHAnsi"/>
          <w:sz w:val="24"/>
          <w:szCs w:val="24"/>
        </w:rPr>
        <w:t>związanych z nimi formalności. Trudności z pozyskiwaniem funduszy na działalność statutową lub zakupy sprzętu, które dotykają 67 proc. badanych organizacji, pozostają najczęściej wskazywanym problemem. Niemniej nasilenie tego typu problemów spadło o</w:t>
      </w:r>
      <w:r w:rsidR="00B54DD8">
        <w:rPr>
          <w:rFonts w:cstheme="minorHAnsi"/>
          <w:sz w:val="24"/>
          <w:szCs w:val="24"/>
        </w:rPr>
        <w:t> </w:t>
      </w:r>
      <w:r w:rsidRPr="00201F4A">
        <w:rPr>
          <w:rFonts w:cstheme="minorHAnsi"/>
          <w:sz w:val="24"/>
          <w:szCs w:val="24"/>
        </w:rPr>
        <w:t>3</w:t>
      </w:r>
      <w:r w:rsidR="00B54DD8">
        <w:rPr>
          <w:rFonts w:cstheme="minorHAnsi"/>
          <w:sz w:val="24"/>
          <w:szCs w:val="24"/>
        </w:rPr>
        <w:t> </w:t>
      </w:r>
      <w:r w:rsidRPr="00201F4A">
        <w:rPr>
          <w:rFonts w:cstheme="minorHAnsi"/>
          <w:sz w:val="24"/>
          <w:szCs w:val="24"/>
        </w:rPr>
        <w:t xml:space="preserve">punkty procentowe w porównaniu do 2018 roku. Z kolei 46 proc. organizacji pozarządowych zmaga się z utrzymaniem płynności finansowej (stało się to szczególnie problematyczne w czasie pandemii). Rosnące problemy dotyczą również dostępu do odpowiednich lokali i zaplecza logistycznego. </w:t>
      </w:r>
    </w:p>
    <w:p w14:paraId="3330FE84" w14:textId="4A404BB5" w:rsidR="009837A0" w:rsidRPr="00201F4A" w:rsidRDefault="009837A0" w:rsidP="004A38FD">
      <w:pPr>
        <w:spacing w:after="120" w:line="276" w:lineRule="auto"/>
        <w:jc w:val="both"/>
        <w:rPr>
          <w:rFonts w:cstheme="minorHAnsi"/>
          <w:sz w:val="24"/>
          <w:szCs w:val="24"/>
        </w:rPr>
      </w:pPr>
      <w:r w:rsidRPr="00201F4A">
        <w:rPr>
          <w:rFonts w:cstheme="minorHAnsi"/>
          <w:sz w:val="24"/>
          <w:szCs w:val="24"/>
        </w:rPr>
        <w:t>Istotnym wyzwaniem dla podmiotów non-profit są formalności i biurokracja. Aż 64 proc. organizacji obywatelskich wskazuje na uciążliwości związane ze złożonością procedur związanych z grantami, a 63 proc. odczuwa trudności wynikające z biurokracji administracyjnej</w:t>
      </w:r>
      <w:r w:rsidRPr="004242D0">
        <w:rPr>
          <w:rFonts w:cstheme="minorHAnsi"/>
          <w:sz w:val="24"/>
          <w:szCs w:val="24"/>
        </w:rPr>
        <w:t>. Odsetek organizacji wskazujących tego rodzaju problemy wzrósł o 4 punkty od 2018 roku. Zn</w:t>
      </w:r>
      <w:r w:rsidRPr="00201F4A">
        <w:rPr>
          <w:rFonts w:cstheme="minorHAnsi"/>
          <w:sz w:val="24"/>
          <w:szCs w:val="24"/>
        </w:rPr>
        <w:t>acznie mniej organizacji deklaruje inne trudności we współpracy z</w:t>
      </w:r>
      <w:r w:rsidR="00B54DD8">
        <w:rPr>
          <w:rFonts w:cstheme="minorHAnsi"/>
          <w:sz w:val="24"/>
          <w:szCs w:val="24"/>
        </w:rPr>
        <w:t> </w:t>
      </w:r>
      <w:r w:rsidRPr="00201F4A">
        <w:rPr>
          <w:rFonts w:cstheme="minorHAnsi"/>
          <w:sz w:val="24"/>
          <w:szCs w:val="24"/>
        </w:rPr>
        <w:t>administracją, takie jak nadmierna kontrola (29 proc.) czy niejasne reguły współpracy (38</w:t>
      </w:r>
      <w:r w:rsidR="00B54DD8">
        <w:rPr>
          <w:rFonts w:cstheme="minorHAnsi"/>
          <w:sz w:val="24"/>
          <w:szCs w:val="24"/>
        </w:rPr>
        <w:t> </w:t>
      </w:r>
      <w:r w:rsidRPr="00201F4A">
        <w:rPr>
          <w:rFonts w:cstheme="minorHAnsi"/>
          <w:sz w:val="24"/>
          <w:szCs w:val="24"/>
        </w:rPr>
        <w:t>proc.). Jednocześnie 36 proc. badanych organizacji wskazuje na problemy z przepisami regulującymi ich działania oraz z terminowym wywiązywaniem się z obowiązków formalnych. Jest to zapewne spowodowane narzuceniem nowych obowiązków i wzrostem wymagań prawnych, związanych z RODO czy Centralnym Rejestrem Beneficjentów Rzeczywistych.</w:t>
      </w:r>
    </w:p>
    <w:p w14:paraId="79A0D821" w14:textId="77777777" w:rsidR="009837A0" w:rsidRPr="00201F4A" w:rsidRDefault="009837A0" w:rsidP="004A38FD">
      <w:pPr>
        <w:spacing w:line="276" w:lineRule="auto"/>
        <w:jc w:val="both"/>
        <w:rPr>
          <w:rFonts w:cstheme="minorHAnsi"/>
          <w:sz w:val="24"/>
          <w:szCs w:val="24"/>
        </w:rPr>
      </w:pPr>
      <w:r w:rsidRPr="00201F4A">
        <w:rPr>
          <w:rFonts w:cstheme="minorHAnsi"/>
          <w:sz w:val="24"/>
          <w:szCs w:val="24"/>
        </w:rPr>
        <w:t>Zdolność podmiotów obywatelskich do pozyskiwania środków finansowych ze źródeł zewnętrznych wydaje się być zróżnicowana terytorialnie. Ilustracją tego twierdzenia może być rozkład dotacji udzielonych przez NIW-CRSO:</w:t>
      </w:r>
    </w:p>
    <w:p w14:paraId="2A906373" w14:textId="26619C1B" w:rsidR="009837A0" w:rsidRPr="00201F4A" w:rsidRDefault="00E40AC4" w:rsidP="00201F4A">
      <w:pPr>
        <w:spacing w:before="120" w:after="120" w:line="276" w:lineRule="auto"/>
        <w:jc w:val="center"/>
        <w:rPr>
          <w:rFonts w:cstheme="minorHAnsi"/>
          <w:sz w:val="24"/>
          <w:szCs w:val="24"/>
        </w:rPr>
      </w:pPr>
      <w:bookmarkStart w:id="22" w:name="_Hlk188200132"/>
      <w:r>
        <w:rPr>
          <w:noProof/>
          <w:lang w:eastAsia="pl-PL"/>
        </w:rPr>
        <w:drawing>
          <wp:inline distT="0" distB="0" distL="0" distR="0" wp14:anchorId="077B5968" wp14:editId="5342E003">
            <wp:extent cx="5076825" cy="3589929"/>
            <wp:effectExtent l="0" t="0" r="0" b="0"/>
            <wp:docPr id="1" name="Obraz 1" descr="Obraz zawierający tekst, mapa,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mapa, diagram&#10;&#10;Opis wygenerowany automatyczni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76825" cy="3589929"/>
                    </a:xfrm>
                    <a:prstGeom prst="rect">
                      <a:avLst/>
                    </a:prstGeom>
                  </pic:spPr>
                </pic:pic>
              </a:graphicData>
            </a:graphic>
          </wp:inline>
        </w:drawing>
      </w:r>
    </w:p>
    <w:p w14:paraId="0043F731" w14:textId="77777777" w:rsidR="009837A0" w:rsidRPr="00201F4A" w:rsidRDefault="009837A0" w:rsidP="00201F4A">
      <w:pPr>
        <w:spacing w:before="120" w:after="120" w:line="276" w:lineRule="auto"/>
        <w:rPr>
          <w:rFonts w:cstheme="minorHAnsi"/>
          <w:sz w:val="24"/>
          <w:szCs w:val="24"/>
        </w:rPr>
      </w:pPr>
      <w:r w:rsidRPr="00201F4A">
        <w:rPr>
          <w:rFonts w:cstheme="minorHAnsi"/>
          <w:b/>
          <w:bCs/>
          <w:sz w:val="24"/>
          <w:szCs w:val="24"/>
        </w:rPr>
        <w:lastRenderedPageBreak/>
        <w:t>Mapa 2.</w:t>
      </w:r>
      <w:r w:rsidRPr="00201F4A">
        <w:rPr>
          <w:rFonts w:cstheme="minorHAnsi"/>
          <w:sz w:val="24"/>
          <w:szCs w:val="24"/>
        </w:rPr>
        <w:t xml:space="preserve"> Rozkład dotacji przyznanych przez NIW-CRSO (od początku istnienia Instytutu) organizacjom-beneficjentom mającym siedzibę na wsi i w miastach do 100 tys. mieszkańców</w:t>
      </w:r>
    </w:p>
    <w:p w14:paraId="4A6EC00F" w14:textId="77777777" w:rsidR="009837A0" w:rsidRPr="00201F4A" w:rsidRDefault="009837A0" w:rsidP="00201F4A">
      <w:pPr>
        <w:spacing w:before="120" w:after="120" w:line="276" w:lineRule="auto"/>
        <w:rPr>
          <w:rFonts w:cstheme="minorHAnsi"/>
          <w:sz w:val="24"/>
          <w:szCs w:val="24"/>
        </w:rPr>
      </w:pPr>
      <w:r w:rsidRPr="00201F4A">
        <w:rPr>
          <w:rFonts w:cstheme="minorHAnsi"/>
          <w:b/>
          <w:bCs/>
          <w:i/>
          <w:iCs/>
          <w:sz w:val="24"/>
          <w:szCs w:val="24"/>
        </w:rPr>
        <w:t xml:space="preserve">źródło: </w:t>
      </w:r>
      <w:r w:rsidRPr="00201F4A">
        <w:rPr>
          <w:rFonts w:cstheme="minorHAnsi"/>
          <w:sz w:val="24"/>
          <w:szCs w:val="24"/>
        </w:rPr>
        <w:t>System Obsługi Dotacji (stan na 07-01-2024 r.)</w:t>
      </w:r>
    </w:p>
    <w:bookmarkEnd w:id="22"/>
    <w:p w14:paraId="15CACE34" w14:textId="6DCEB94A" w:rsidR="009837A0" w:rsidRPr="00201F4A" w:rsidRDefault="009837A0" w:rsidP="003B29F6">
      <w:pPr>
        <w:spacing w:before="240" w:line="276" w:lineRule="auto"/>
        <w:jc w:val="both"/>
        <w:rPr>
          <w:rFonts w:cstheme="minorHAnsi"/>
          <w:sz w:val="24"/>
          <w:szCs w:val="24"/>
        </w:rPr>
      </w:pPr>
      <w:r w:rsidRPr="00201F4A">
        <w:rPr>
          <w:rFonts w:cstheme="minorHAnsi"/>
          <w:sz w:val="24"/>
          <w:szCs w:val="24"/>
        </w:rPr>
        <w:t>Nierównomierność rozkładu wynika nie tylko z różnej liczby organizacji pozarządowych aktywnych w poszczególnych województwach. Czynnikiem determinującym sukces w</w:t>
      </w:r>
      <w:r w:rsidR="00B54DD8">
        <w:rPr>
          <w:rFonts w:cstheme="minorHAnsi"/>
          <w:sz w:val="24"/>
          <w:szCs w:val="24"/>
        </w:rPr>
        <w:t> </w:t>
      </w:r>
      <w:r w:rsidRPr="00201F4A">
        <w:rPr>
          <w:rFonts w:cstheme="minorHAnsi"/>
          <w:sz w:val="24"/>
          <w:szCs w:val="24"/>
        </w:rPr>
        <w:t>pozyskiwaniu środków z NIW-CRSO może być zarówno kondycja podmiotów trzeciego sektora w danym regionie (poziomu kompetencji liderów, doświadczenie w pisaniu wniosków i rozliczaniu dotacji), jak też skala potrzeb podmiotów obywatelskich oraz zasobów, które są w stanie pozyskać w najbliższym otoczeniu.</w:t>
      </w:r>
    </w:p>
    <w:p w14:paraId="20555F15" w14:textId="5F532573" w:rsidR="009837A0" w:rsidRPr="00201F4A" w:rsidRDefault="009837A0" w:rsidP="004A38FD">
      <w:pPr>
        <w:spacing w:line="276" w:lineRule="auto"/>
        <w:jc w:val="both"/>
        <w:rPr>
          <w:rFonts w:cstheme="minorHAnsi"/>
          <w:sz w:val="24"/>
          <w:szCs w:val="24"/>
        </w:rPr>
      </w:pPr>
      <w:r w:rsidRPr="00201F4A">
        <w:rPr>
          <w:rFonts w:cstheme="minorHAnsi"/>
          <w:sz w:val="24"/>
          <w:szCs w:val="24"/>
        </w:rPr>
        <w:t>Warto odnotować, że dla ogółu sektora pozarządowego coraz mniej uciążliwe stają się kwestie związane z zasobami ludzkimi. Problem braku osób chętnych do bezinteresownego zaangażowania zadeklarowało w badaniach Stowarzyszenia Klon/Jawor 62 proc. organizacji, czyli o 6 proc. mniej niż w 2018 roku. Problemy z utrzymaniem zespołu pracowników i</w:t>
      </w:r>
      <w:r w:rsidR="00B54DD8">
        <w:rPr>
          <w:rFonts w:cstheme="minorHAnsi"/>
          <w:sz w:val="24"/>
          <w:szCs w:val="24"/>
        </w:rPr>
        <w:t> </w:t>
      </w:r>
      <w:r w:rsidRPr="00201F4A">
        <w:rPr>
          <w:rFonts w:cstheme="minorHAnsi"/>
          <w:sz w:val="24"/>
          <w:szCs w:val="24"/>
        </w:rPr>
        <w:t>wolontariuszy wskazało 47 proc., zaś wypalenie liderów – 43 proc. badanych organizacji. Trzeba w tym miejscu zaznaczyć, ze relacjonowane badanie nie pozwala na wyodrębnienie kategorii analitycznych ze względu na siedzibę organizacji. Tymczasem problemy kadrowe wydają się być bardzo zróżnicowane i silnie skorelowane z demograficznym profilem środowiska, w którym działa dany podmiot.</w:t>
      </w:r>
    </w:p>
    <w:p w14:paraId="062D7955" w14:textId="116520B6" w:rsidR="009837A0" w:rsidRPr="00201F4A" w:rsidRDefault="009837A0" w:rsidP="00201F4A">
      <w:pPr>
        <w:spacing w:line="276" w:lineRule="auto"/>
        <w:jc w:val="both"/>
        <w:rPr>
          <w:rFonts w:cstheme="minorHAnsi"/>
          <w:sz w:val="24"/>
          <w:szCs w:val="24"/>
        </w:rPr>
      </w:pPr>
      <w:r w:rsidRPr="00201F4A">
        <w:rPr>
          <w:rFonts w:cstheme="minorHAnsi"/>
          <w:sz w:val="24"/>
          <w:szCs w:val="24"/>
        </w:rPr>
        <w:t xml:space="preserve">Dokładniejszy obraz barier z jakimi stykają się organizacje sektora non-profit przynoszą dane gromadzone przez GUS. Na potrzeby diagnozy opracowano zestawienie trudności </w:t>
      </w:r>
      <w:bookmarkStart w:id="23" w:name="_Hlk188200168"/>
      <w:r w:rsidRPr="00201F4A">
        <w:rPr>
          <w:rFonts w:cstheme="minorHAnsi"/>
          <w:sz w:val="24"/>
          <w:szCs w:val="24"/>
        </w:rPr>
        <w:t>spotykanych przez organizacje o najbardziej lokalnym zasięgu podejmowanych aktywności.</w:t>
      </w:r>
    </w:p>
    <w:p w14:paraId="1994570C" w14:textId="3E0214DF" w:rsidR="009837A0" w:rsidRPr="00201F4A" w:rsidRDefault="009837A0" w:rsidP="00201F4A">
      <w:pPr>
        <w:spacing w:before="120" w:after="120" w:line="276" w:lineRule="auto"/>
        <w:rPr>
          <w:rFonts w:cstheme="minorHAnsi"/>
          <w:sz w:val="24"/>
          <w:szCs w:val="24"/>
        </w:rPr>
      </w:pPr>
      <w:r w:rsidRPr="00201F4A">
        <w:rPr>
          <w:rFonts w:cstheme="minorHAnsi"/>
          <w:b/>
          <w:bCs/>
          <w:sz w:val="24"/>
          <w:szCs w:val="24"/>
        </w:rPr>
        <w:t xml:space="preserve">Tabela 2. </w:t>
      </w:r>
      <w:r w:rsidRPr="00201F4A">
        <w:rPr>
          <w:rFonts w:cstheme="minorHAnsi"/>
          <w:sz w:val="24"/>
          <w:szCs w:val="24"/>
        </w:rPr>
        <w:t>Najpoważniejsze bariery spotykane w działalności wybranych typów organizacji pozarządowych</w:t>
      </w:r>
      <w:r w:rsidR="003B29F6">
        <w:rPr>
          <w:rFonts w:cstheme="minorHAnsi"/>
          <w:sz w:val="24"/>
          <w:szCs w:val="24"/>
        </w:rPr>
        <w:t xml:space="preserve"> </w:t>
      </w:r>
      <w:r w:rsidRPr="00201F4A">
        <w:rPr>
          <w:rFonts w:cstheme="minorHAnsi"/>
          <w:sz w:val="24"/>
          <w:szCs w:val="24"/>
        </w:rPr>
        <w:t>w 2022 r. [w proc.]</w:t>
      </w:r>
    </w:p>
    <w:tbl>
      <w:tblPr>
        <w:tblStyle w:val="Tabela-Siatka"/>
        <w:tblW w:w="0" w:type="auto"/>
        <w:tblLook w:val="04A0" w:firstRow="1" w:lastRow="0" w:firstColumn="1" w:lastColumn="0" w:noHBand="0" w:noVBand="1"/>
      </w:tblPr>
      <w:tblGrid>
        <w:gridCol w:w="2122"/>
        <w:gridCol w:w="1701"/>
        <w:gridCol w:w="1983"/>
        <w:gridCol w:w="1559"/>
        <w:gridCol w:w="1695"/>
      </w:tblGrid>
      <w:tr w:rsidR="00201F4A" w:rsidRPr="004A38FD" w14:paraId="1C0F210A" w14:textId="77777777" w:rsidTr="004A38FD">
        <w:tc>
          <w:tcPr>
            <w:tcW w:w="2122" w:type="dxa"/>
            <w:shd w:val="clear" w:color="auto" w:fill="A8D08D" w:themeFill="accent6" w:themeFillTint="99"/>
          </w:tcPr>
          <w:p w14:paraId="6ADC1E6E" w14:textId="77777777" w:rsidR="009837A0" w:rsidRPr="004A38FD" w:rsidRDefault="009837A0" w:rsidP="004A38FD">
            <w:pPr>
              <w:jc w:val="center"/>
              <w:rPr>
                <w:rFonts w:cstheme="minorHAnsi"/>
                <w:b/>
                <w:bCs/>
                <w:szCs w:val="24"/>
              </w:rPr>
            </w:pPr>
            <w:r w:rsidRPr="004A38FD">
              <w:rPr>
                <w:rFonts w:cstheme="minorHAnsi"/>
                <w:b/>
                <w:bCs/>
                <w:szCs w:val="24"/>
              </w:rPr>
              <w:t>Rodzaj bariery</w:t>
            </w:r>
          </w:p>
        </w:tc>
        <w:tc>
          <w:tcPr>
            <w:tcW w:w="1701" w:type="dxa"/>
            <w:shd w:val="clear" w:color="auto" w:fill="A8D08D" w:themeFill="accent6" w:themeFillTint="99"/>
          </w:tcPr>
          <w:p w14:paraId="19884F36" w14:textId="77777777" w:rsidR="009837A0" w:rsidRPr="004A38FD" w:rsidRDefault="009837A0" w:rsidP="004A38FD">
            <w:pPr>
              <w:jc w:val="center"/>
              <w:rPr>
                <w:rFonts w:cstheme="minorHAnsi"/>
                <w:szCs w:val="24"/>
              </w:rPr>
            </w:pPr>
            <w:r w:rsidRPr="004A38FD">
              <w:rPr>
                <w:rFonts w:cstheme="minorHAnsi"/>
                <w:szCs w:val="24"/>
              </w:rPr>
              <w:t>Stowarzyszenia sportowe</w:t>
            </w:r>
          </w:p>
        </w:tc>
        <w:tc>
          <w:tcPr>
            <w:tcW w:w="1984" w:type="dxa"/>
            <w:shd w:val="clear" w:color="auto" w:fill="A8D08D" w:themeFill="accent6" w:themeFillTint="99"/>
          </w:tcPr>
          <w:p w14:paraId="1D5377CD" w14:textId="77777777" w:rsidR="009837A0" w:rsidRPr="004A38FD" w:rsidRDefault="009837A0" w:rsidP="004A38FD">
            <w:pPr>
              <w:jc w:val="center"/>
              <w:rPr>
                <w:rFonts w:cstheme="minorHAnsi"/>
                <w:szCs w:val="24"/>
              </w:rPr>
            </w:pPr>
            <w:r w:rsidRPr="004A38FD">
              <w:rPr>
                <w:rFonts w:cstheme="minorHAnsi"/>
                <w:szCs w:val="24"/>
              </w:rPr>
              <w:t>Ochotnicze Straże Pożarne</w:t>
            </w:r>
          </w:p>
        </w:tc>
        <w:tc>
          <w:tcPr>
            <w:tcW w:w="1559" w:type="dxa"/>
            <w:shd w:val="clear" w:color="auto" w:fill="A8D08D" w:themeFill="accent6" w:themeFillTint="99"/>
          </w:tcPr>
          <w:p w14:paraId="2627BB42" w14:textId="77777777" w:rsidR="009837A0" w:rsidRPr="004A38FD" w:rsidRDefault="009837A0" w:rsidP="004A38FD">
            <w:pPr>
              <w:jc w:val="center"/>
              <w:rPr>
                <w:rFonts w:cstheme="minorHAnsi"/>
                <w:szCs w:val="24"/>
              </w:rPr>
            </w:pPr>
            <w:r w:rsidRPr="004A38FD">
              <w:rPr>
                <w:rFonts w:cstheme="minorHAnsi"/>
                <w:szCs w:val="24"/>
              </w:rPr>
              <w:t>Koła Łowieckie</w:t>
            </w:r>
          </w:p>
        </w:tc>
        <w:tc>
          <w:tcPr>
            <w:tcW w:w="1696" w:type="dxa"/>
            <w:shd w:val="clear" w:color="auto" w:fill="A8D08D" w:themeFill="accent6" w:themeFillTint="99"/>
          </w:tcPr>
          <w:p w14:paraId="5D4786E7" w14:textId="77777777" w:rsidR="009837A0" w:rsidRPr="004A38FD" w:rsidRDefault="009837A0" w:rsidP="004A38FD">
            <w:pPr>
              <w:jc w:val="center"/>
              <w:rPr>
                <w:rFonts w:cstheme="minorHAnsi"/>
                <w:szCs w:val="24"/>
              </w:rPr>
            </w:pPr>
            <w:r w:rsidRPr="004A38FD">
              <w:rPr>
                <w:rFonts w:cstheme="minorHAnsi"/>
                <w:szCs w:val="24"/>
              </w:rPr>
              <w:t>Koła Gospodyń Wiejskich</w:t>
            </w:r>
          </w:p>
        </w:tc>
      </w:tr>
      <w:tr w:rsidR="00201F4A" w:rsidRPr="004A38FD" w14:paraId="23AA0E76" w14:textId="77777777" w:rsidTr="004A38FD">
        <w:tc>
          <w:tcPr>
            <w:tcW w:w="2122" w:type="dxa"/>
          </w:tcPr>
          <w:p w14:paraId="0B733D4D" w14:textId="77777777" w:rsidR="009837A0" w:rsidRPr="004A38FD" w:rsidRDefault="009837A0" w:rsidP="004A38FD">
            <w:pPr>
              <w:spacing w:before="120" w:after="120"/>
              <w:rPr>
                <w:rFonts w:cstheme="minorHAnsi"/>
                <w:szCs w:val="24"/>
              </w:rPr>
            </w:pPr>
            <w:r w:rsidRPr="004A38FD">
              <w:rPr>
                <w:rFonts w:cstheme="minorHAnsi"/>
                <w:szCs w:val="24"/>
              </w:rPr>
              <w:t>Trudności w pozyskiwaniu środków finansowych</w:t>
            </w:r>
          </w:p>
        </w:tc>
        <w:tc>
          <w:tcPr>
            <w:tcW w:w="1701" w:type="dxa"/>
            <w:shd w:val="clear" w:color="auto" w:fill="F4B083" w:themeFill="accent2" w:themeFillTint="99"/>
            <w:vAlign w:val="center"/>
          </w:tcPr>
          <w:p w14:paraId="5F035D15" w14:textId="77777777" w:rsidR="009837A0" w:rsidRPr="004A38FD" w:rsidRDefault="009837A0" w:rsidP="004A38FD">
            <w:pPr>
              <w:spacing w:before="120" w:after="120"/>
              <w:jc w:val="center"/>
              <w:rPr>
                <w:rFonts w:cstheme="minorHAnsi"/>
                <w:szCs w:val="24"/>
              </w:rPr>
            </w:pPr>
            <w:r w:rsidRPr="004A38FD">
              <w:rPr>
                <w:rFonts w:cstheme="minorHAnsi"/>
                <w:szCs w:val="24"/>
              </w:rPr>
              <w:t>39,7</w:t>
            </w:r>
          </w:p>
        </w:tc>
        <w:tc>
          <w:tcPr>
            <w:tcW w:w="1984" w:type="dxa"/>
            <w:shd w:val="clear" w:color="auto" w:fill="F4B083" w:themeFill="accent2" w:themeFillTint="99"/>
            <w:vAlign w:val="center"/>
          </w:tcPr>
          <w:p w14:paraId="1F16CB9E" w14:textId="77777777" w:rsidR="009837A0" w:rsidRPr="004A38FD" w:rsidRDefault="009837A0" w:rsidP="004A38FD">
            <w:pPr>
              <w:spacing w:before="120" w:after="120"/>
              <w:jc w:val="center"/>
              <w:rPr>
                <w:rFonts w:cstheme="minorHAnsi"/>
                <w:szCs w:val="24"/>
              </w:rPr>
            </w:pPr>
            <w:r w:rsidRPr="004A38FD">
              <w:rPr>
                <w:rFonts w:cstheme="minorHAnsi"/>
                <w:szCs w:val="24"/>
              </w:rPr>
              <w:t>34,3</w:t>
            </w:r>
          </w:p>
        </w:tc>
        <w:tc>
          <w:tcPr>
            <w:tcW w:w="1559" w:type="dxa"/>
            <w:vAlign w:val="center"/>
          </w:tcPr>
          <w:p w14:paraId="488E2FD5" w14:textId="77777777" w:rsidR="009837A0" w:rsidRPr="004A38FD" w:rsidRDefault="009837A0" w:rsidP="004A38FD">
            <w:pPr>
              <w:spacing w:before="120" w:after="120"/>
              <w:jc w:val="center"/>
              <w:rPr>
                <w:rFonts w:cstheme="minorHAnsi"/>
                <w:szCs w:val="24"/>
              </w:rPr>
            </w:pPr>
            <w:r w:rsidRPr="004A38FD">
              <w:rPr>
                <w:rFonts w:cstheme="minorHAnsi"/>
                <w:szCs w:val="24"/>
              </w:rPr>
              <w:t>8,4</w:t>
            </w:r>
          </w:p>
        </w:tc>
        <w:tc>
          <w:tcPr>
            <w:tcW w:w="1696" w:type="dxa"/>
            <w:shd w:val="clear" w:color="auto" w:fill="FBE4D5" w:themeFill="accent2" w:themeFillTint="33"/>
            <w:vAlign w:val="center"/>
          </w:tcPr>
          <w:p w14:paraId="11CDEA81" w14:textId="77777777" w:rsidR="009837A0" w:rsidRPr="004A38FD" w:rsidRDefault="009837A0" w:rsidP="004A38FD">
            <w:pPr>
              <w:spacing w:before="120" w:after="120"/>
              <w:jc w:val="center"/>
              <w:rPr>
                <w:rFonts w:cstheme="minorHAnsi"/>
                <w:szCs w:val="24"/>
              </w:rPr>
            </w:pPr>
            <w:r w:rsidRPr="004A38FD">
              <w:rPr>
                <w:rFonts w:cstheme="minorHAnsi"/>
                <w:szCs w:val="24"/>
              </w:rPr>
              <w:t>11,0</w:t>
            </w:r>
          </w:p>
        </w:tc>
      </w:tr>
      <w:tr w:rsidR="00201F4A" w:rsidRPr="004A38FD" w14:paraId="62C36D20" w14:textId="77777777" w:rsidTr="004A38FD">
        <w:tc>
          <w:tcPr>
            <w:tcW w:w="2122" w:type="dxa"/>
          </w:tcPr>
          <w:p w14:paraId="4DF9962A" w14:textId="77777777" w:rsidR="009837A0" w:rsidRPr="004A38FD" w:rsidRDefault="009837A0" w:rsidP="004A38FD">
            <w:pPr>
              <w:spacing w:before="120" w:after="120"/>
              <w:rPr>
                <w:rFonts w:cstheme="minorHAnsi"/>
                <w:szCs w:val="24"/>
              </w:rPr>
            </w:pPr>
            <w:r w:rsidRPr="004A38FD">
              <w:rPr>
                <w:rFonts w:cstheme="minorHAnsi"/>
                <w:szCs w:val="24"/>
              </w:rPr>
              <w:t>Niewystarczające wsparcie społeczne</w:t>
            </w:r>
          </w:p>
        </w:tc>
        <w:tc>
          <w:tcPr>
            <w:tcW w:w="1701" w:type="dxa"/>
            <w:vAlign w:val="center"/>
          </w:tcPr>
          <w:p w14:paraId="7B02A62A" w14:textId="77777777" w:rsidR="009837A0" w:rsidRPr="004A38FD" w:rsidRDefault="009837A0" w:rsidP="004A38FD">
            <w:pPr>
              <w:spacing w:before="120" w:after="120"/>
              <w:jc w:val="center"/>
              <w:rPr>
                <w:rFonts w:cstheme="minorHAnsi"/>
                <w:szCs w:val="24"/>
              </w:rPr>
            </w:pPr>
            <w:r w:rsidRPr="004A38FD">
              <w:rPr>
                <w:rFonts w:cstheme="minorHAnsi"/>
                <w:szCs w:val="24"/>
              </w:rPr>
              <w:t>9,3</w:t>
            </w:r>
          </w:p>
        </w:tc>
        <w:tc>
          <w:tcPr>
            <w:tcW w:w="1984" w:type="dxa"/>
            <w:vAlign w:val="center"/>
          </w:tcPr>
          <w:p w14:paraId="2FADA274" w14:textId="77777777" w:rsidR="009837A0" w:rsidRPr="004A38FD" w:rsidRDefault="009837A0" w:rsidP="004A38FD">
            <w:pPr>
              <w:spacing w:before="120" w:after="120"/>
              <w:jc w:val="center"/>
              <w:rPr>
                <w:rFonts w:cstheme="minorHAnsi"/>
                <w:szCs w:val="24"/>
              </w:rPr>
            </w:pPr>
            <w:r w:rsidRPr="004A38FD">
              <w:rPr>
                <w:rFonts w:cstheme="minorHAnsi"/>
                <w:szCs w:val="24"/>
              </w:rPr>
              <w:t>10,5</w:t>
            </w:r>
          </w:p>
        </w:tc>
        <w:tc>
          <w:tcPr>
            <w:tcW w:w="1559" w:type="dxa"/>
            <w:vAlign w:val="center"/>
          </w:tcPr>
          <w:p w14:paraId="333E0619" w14:textId="77777777" w:rsidR="009837A0" w:rsidRPr="004A38FD" w:rsidRDefault="009837A0" w:rsidP="004A38FD">
            <w:pPr>
              <w:spacing w:before="120" w:after="120"/>
              <w:jc w:val="center"/>
              <w:rPr>
                <w:rFonts w:cstheme="minorHAnsi"/>
                <w:szCs w:val="24"/>
              </w:rPr>
            </w:pPr>
            <w:r w:rsidRPr="004A38FD">
              <w:rPr>
                <w:rFonts w:cstheme="minorHAnsi"/>
                <w:szCs w:val="24"/>
              </w:rPr>
              <w:t>14,0</w:t>
            </w:r>
          </w:p>
        </w:tc>
        <w:tc>
          <w:tcPr>
            <w:tcW w:w="1696" w:type="dxa"/>
            <w:shd w:val="clear" w:color="auto" w:fill="F7CAAC" w:themeFill="accent2" w:themeFillTint="66"/>
            <w:vAlign w:val="center"/>
          </w:tcPr>
          <w:p w14:paraId="6D7CAB45" w14:textId="77777777" w:rsidR="009837A0" w:rsidRPr="004A38FD" w:rsidRDefault="009837A0" w:rsidP="004A38FD">
            <w:pPr>
              <w:spacing w:before="120" w:after="120"/>
              <w:jc w:val="center"/>
              <w:rPr>
                <w:rFonts w:cstheme="minorHAnsi"/>
                <w:szCs w:val="24"/>
              </w:rPr>
            </w:pPr>
            <w:r w:rsidRPr="004A38FD">
              <w:rPr>
                <w:rFonts w:cstheme="minorHAnsi"/>
                <w:szCs w:val="24"/>
              </w:rPr>
              <w:t>12,6</w:t>
            </w:r>
          </w:p>
        </w:tc>
      </w:tr>
      <w:tr w:rsidR="00201F4A" w:rsidRPr="004A38FD" w14:paraId="2F5D550C" w14:textId="77777777" w:rsidTr="004A38FD">
        <w:tc>
          <w:tcPr>
            <w:tcW w:w="2122" w:type="dxa"/>
          </w:tcPr>
          <w:p w14:paraId="7E3E5696" w14:textId="77777777" w:rsidR="009837A0" w:rsidRPr="004A38FD" w:rsidRDefault="009837A0" w:rsidP="004A38FD">
            <w:pPr>
              <w:spacing w:before="120" w:after="120"/>
              <w:rPr>
                <w:rFonts w:cstheme="minorHAnsi"/>
                <w:szCs w:val="24"/>
              </w:rPr>
            </w:pPr>
            <w:r w:rsidRPr="004A38FD">
              <w:rPr>
                <w:rFonts w:cstheme="minorHAnsi"/>
                <w:szCs w:val="24"/>
              </w:rPr>
              <w:t>Niewystarczająca liczba chętnych do pracy społecznej</w:t>
            </w:r>
          </w:p>
        </w:tc>
        <w:tc>
          <w:tcPr>
            <w:tcW w:w="1701" w:type="dxa"/>
            <w:shd w:val="clear" w:color="auto" w:fill="F7CAAC" w:themeFill="accent2" w:themeFillTint="66"/>
            <w:vAlign w:val="center"/>
          </w:tcPr>
          <w:p w14:paraId="388CC343" w14:textId="77777777" w:rsidR="009837A0" w:rsidRPr="004A38FD" w:rsidRDefault="009837A0" w:rsidP="004A38FD">
            <w:pPr>
              <w:spacing w:before="120" w:after="120"/>
              <w:jc w:val="center"/>
              <w:rPr>
                <w:rFonts w:cstheme="minorHAnsi"/>
                <w:szCs w:val="24"/>
              </w:rPr>
            </w:pPr>
            <w:r w:rsidRPr="004A38FD">
              <w:rPr>
                <w:rFonts w:cstheme="minorHAnsi"/>
                <w:szCs w:val="24"/>
              </w:rPr>
              <w:t>25,0</w:t>
            </w:r>
          </w:p>
        </w:tc>
        <w:tc>
          <w:tcPr>
            <w:tcW w:w="1984" w:type="dxa"/>
            <w:shd w:val="clear" w:color="auto" w:fill="F7CAAC" w:themeFill="accent2" w:themeFillTint="66"/>
            <w:vAlign w:val="center"/>
          </w:tcPr>
          <w:p w14:paraId="0B2BA41B" w14:textId="77777777" w:rsidR="009837A0" w:rsidRPr="004A38FD" w:rsidRDefault="009837A0" w:rsidP="004A38FD">
            <w:pPr>
              <w:spacing w:before="120" w:after="120"/>
              <w:jc w:val="center"/>
              <w:rPr>
                <w:rFonts w:cstheme="minorHAnsi"/>
                <w:szCs w:val="24"/>
              </w:rPr>
            </w:pPr>
            <w:r w:rsidRPr="004A38FD">
              <w:rPr>
                <w:rFonts w:cstheme="minorHAnsi"/>
                <w:szCs w:val="24"/>
              </w:rPr>
              <w:t>31,9</w:t>
            </w:r>
          </w:p>
        </w:tc>
        <w:tc>
          <w:tcPr>
            <w:tcW w:w="1559" w:type="dxa"/>
            <w:shd w:val="clear" w:color="auto" w:fill="F7CAAC" w:themeFill="accent2" w:themeFillTint="66"/>
            <w:vAlign w:val="center"/>
          </w:tcPr>
          <w:p w14:paraId="24434D38" w14:textId="77777777" w:rsidR="009837A0" w:rsidRPr="004A38FD" w:rsidRDefault="009837A0" w:rsidP="004A38FD">
            <w:pPr>
              <w:spacing w:before="120" w:after="120"/>
              <w:jc w:val="center"/>
              <w:rPr>
                <w:rFonts w:cstheme="minorHAnsi"/>
                <w:szCs w:val="24"/>
              </w:rPr>
            </w:pPr>
            <w:r w:rsidRPr="004A38FD">
              <w:rPr>
                <w:rFonts w:cstheme="minorHAnsi"/>
                <w:szCs w:val="24"/>
              </w:rPr>
              <w:t>21,4</w:t>
            </w:r>
          </w:p>
        </w:tc>
        <w:tc>
          <w:tcPr>
            <w:tcW w:w="1696" w:type="dxa"/>
            <w:shd w:val="clear" w:color="auto" w:fill="F4B083" w:themeFill="accent2" w:themeFillTint="99"/>
            <w:vAlign w:val="center"/>
          </w:tcPr>
          <w:p w14:paraId="44F613AB" w14:textId="77777777" w:rsidR="009837A0" w:rsidRPr="004A38FD" w:rsidRDefault="009837A0" w:rsidP="004A38FD">
            <w:pPr>
              <w:spacing w:before="120" w:after="120"/>
              <w:jc w:val="center"/>
              <w:rPr>
                <w:rFonts w:cstheme="minorHAnsi"/>
                <w:szCs w:val="24"/>
              </w:rPr>
            </w:pPr>
            <w:r w:rsidRPr="004A38FD">
              <w:rPr>
                <w:rFonts w:cstheme="minorHAnsi"/>
                <w:szCs w:val="24"/>
              </w:rPr>
              <w:t>27,4</w:t>
            </w:r>
          </w:p>
        </w:tc>
      </w:tr>
      <w:tr w:rsidR="00201F4A" w:rsidRPr="004A38FD" w14:paraId="20A407B6" w14:textId="77777777" w:rsidTr="004A38FD">
        <w:tc>
          <w:tcPr>
            <w:tcW w:w="2122" w:type="dxa"/>
          </w:tcPr>
          <w:p w14:paraId="2A94839A" w14:textId="77777777" w:rsidR="009837A0" w:rsidRPr="004A38FD" w:rsidRDefault="009837A0" w:rsidP="004A38FD">
            <w:pPr>
              <w:spacing w:before="120" w:after="120"/>
              <w:rPr>
                <w:rFonts w:cstheme="minorHAnsi"/>
                <w:szCs w:val="24"/>
              </w:rPr>
            </w:pPr>
            <w:bookmarkStart w:id="24" w:name="_Hlk187468919"/>
            <w:r w:rsidRPr="004A38FD">
              <w:rPr>
                <w:rFonts w:cstheme="minorHAnsi"/>
                <w:szCs w:val="24"/>
              </w:rPr>
              <w:t>Problemy wynikające z przepisów i procedur prawnych</w:t>
            </w:r>
            <w:bookmarkEnd w:id="24"/>
          </w:p>
        </w:tc>
        <w:tc>
          <w:tcPr>
            <w:tcW w:w="1701" w:type="dxa"/>
            <w:vAlign w:val="center"/>
          </w:tcPr>
          <w:p w14:paraId="1E898769" w14:textId="77777777" w:rsidR="009837A0" w:rsidRPr="004A38FD" w:rsidRDefault="009837A0" w:rsidP="004A38FD">
            <w:pPr>
              <w:spacing w:before="120" w:after="120"/>
              <w:jc w:val="center"/>
              <w:rPr>
                <w:rFonts w:cstheme="minorHAnsi"/>
                <w:szCs w:val="24"/>
              </w:rPr>
            </w:pPr>
            <w:r w:rsidRPr="004A38FD">
              <w:rPr>
                <w:rFonts w:cstheme="minorHAnsi"/>
                <w:szCs w:val="24"/>
              </w:rPr>
              <w:t>12,0</w:t>
            </w:r>
          </w:p>
        </w:tc>
        <w:tc>
          <w:tcPr>
            <w:tcW w:w="1984" w:type="dxa"/>
            <w:shd w:val="clear" w:color="auto" w:fill="FBE4D5" w:themeFill="accent2" w:themeFillTint="33"/>
            <w:vAlign w:val="center"/>
          </w:tcPr>
          <w:p w14:paraId="1D1C802B" w14:textId="77777777" w:rsidR="009837A0" w:rsidRPr="004A38FD" w:rsidRDefault="009837A0" w:rsidP="004A38FD">
            <w:pPr>
              <w:spacing w:before="120" w:after="120"/>
              <w:jc w:val="center"/>
              <w:rPr>
                <w:rFonts w:cstheme="minorHAnsi"/>
                <w:szCs w:val="24"/>
              </w:rPr>
            </w:pPr>
            <w:r w:rsidRPr="004A38FD">
              <w:rPr>
                <w:rFonts w:cstheme="minorHAnsi"/>
                <w:szCs w:val="24"/>
              </w:rPr>
              <w:t>13,9</w:t>
            </w:r>
          </w:p>
        </w:tc>
        <w:tc>
          <w:tcPr>
            <w:tcW w:w="1559" w:type="dxa"/>
            <w:shd w:val="clear" w:color="auto" w:fill="F4B083" w:themeFill="accent2" w:themeFillTint="99"/>
            <w:vAlign w:val="center"/>
          </w:tcPr>
          <w:p w14:paraId="696DADDC" w14:textId="77777777" w:rsidR="009837A0" w:rsidRPr="004A38FD" w:rsidRDefault="009837A0" w:rsidP="004A38FD">
            <w:pPr>
              <w:spacing w:before="120" w:after="120"/>
              <w:jc w:val="center"/>
              <w:rPr>
                <w:rFonts w:cstheme="minorHAnsi"/>
                <w:szCs w:val="24"/>
              </w:rPr>
            </w:pPr>
            <w:r w:rsidRPr="004A38FD">
              <w:rPr>
                <w:rFonts w:cstheme="minorHAnsi"/>
                <w:szCs w:val="24"/>
              </w:rPr>
              <w:t>29,1</w:t>
            </w:r>
          </w:p>
        </w:tc>
        <w:tc>
          <w:tcPr>
            <w:tcW w:w="1696" w:type="dxa"/>
            <w:vAlign w:val="center"/>
          </w:tcPr>
          <w:p w14:paraId="2FB3D2A0" w14:textId="77777777" w:rsidR="009837A0" w:rsidRPr="004A38FD" w:rsidRDefault="009837A0" w:rsidP="004A38FD">
            <w:pPr>
              <w:spacing w:before="120" w:after="120"/>
              <w:jc w:val="center"/>
              <w:rPr>
                <w:rFonts w:cstheme="minorHAnsi"/>
                <w:szCs w:val="24"/>
              </w:rPr>
            </w:pPr>
            <w:r w:rsidRPr="004A38FD">
              <w:rPr>
                <w:rFonts w:cstheme="minorHAnsi"/>
                <w:szCs w:val="24"/>
              </w:rPr>
              <w:t>8,2</w:t>
            </w:r>
          </w:p>
        </w:tc>
      </w:tr>
      <w:tr w:rsidR="00201F4A" w:rsidRPr="004A38FD" w14:paraId="4E72B77E" w14:textId="77777777" w:rsidTr="004A38FD">
        <w:tc>
          <w:tcPr>
            <w:tcW w:w="2122" w:type="dxa"/>
          </w:tcPr>
          <w:p w14:paraId="4FC8A4D0" w14:textId="77777777" w:rsidR="009837A0" w:rsidRPr="004A38FD" w:rsidRDefault="009837A0" w:rsidP="004A38FD">
            <w:pPr>
              <w:spacing w:before="120" w:after="120"/>
              <w:rPr>
                <w:rFonts w:cstheme="minorHAnsi"/>
                <w:szCs w:val="24"/>
              </w:rPr>
            </w:pPr>
            <w:r w:rsidRPr="004A38FD">
              <w:rPr>
                <w:rFonts w:cstheme="minorHAnsi"/>
                <w:szCs w:val="24"/>
              </w:rPr>
              <w:lastRenderedPageBreak/>
              <w:t>Problemy w kontaktach z administracją publiczną</w:t>
            </w:r>
          </w:p>
        </w:tc>
        <w:tc>
          <w:tcPr>
            <w:tcW w:w="1701" w:type="dxa"/>
            <w:vAlign w:val="center"/>
          </w:tcPr>
          <w:p w14:paraId="5F679547" w14:textId="77777777" w:rsidR="009837A0" w:rsidRPr="004A38FD" w:rsidRDefault="009837A0" w:rsidP="004A38FD">
            <w:pPr>
              <w:spacing w:before="120" w:after="120"/>
              <w:jc w:val="center"/>
              <w:rPr>
                <w:rFonts w:cstheme="minorHAnsi"/>
                <w:szCs w:val="24"/>
              </w:rPr>
            </w:pPr>
            <w:r w:rsidRPr="004A38FD">
              <w:rPr>
                <w:rFonts w:cstheme="minorHAnsi"/>
                <w:szCs w:val="24"/>
              </w:rPr>
              <w:t>9,4</w:t>
            </w:r>
          </w:p>
        </w:tc>
        <w:tc>
          <w:tcPr>
            <w:tcW w:w="1984" w:type="dxa"/>
            <w:vAlign w:val="center"/>
          </w:tcPr>
          <w:p w14:paraId="23D6BD34" w14:textId="77777777" w:rsidR="009837A0" w:rsidRPr="004A38FD" w:rsidRDefault="009837A0" w:rsidP="004A38FD">
            <w:pPr>
              <w:spacing w:before="120" w:after="120"/>
              <w:jc w:val="center"/>
              <w:rPr>
                <w:rFonts w:cstheme="minorHAnsi"/>
                <w:szCs w:val="24"/>
              </w:rPr>
            </w:pPr>
            <w:r w:rsidRPr="004A38FD">
              <w:rPr>
                <w:rFonts w:cstheme="minorHAnsi"/>
                <w:szCs w:val="24"/>
              </w:rPr>
              <w:t>9,5</w:t>
            </w:r>
          </w:p>
        </w:tc>
        <w:tc>
          <w:tcPr>
            <w:tcW w:w="1559" w:type="dxa"/>
            <w:vAlign w:val="center"/>
          </w:tcPr>
          <w:p w14:paraId="002549C3" w14:textId="77777777" w:rsidR="009837A0" w:rsidRPr="004A38FD" w:rsidRDefault="009837A0" w:rsidP="004A38FD">
            <w:pPr>
              <w:spacing w:before="120" w:after="120"/>
              <w:jc w:val="center"/>
              <w:rPr>
                <w:rFonts w:cstheme="minorHAnsi"/>
                <w:szCs w:val="24"/>
              </w:rPr>
            </w:pPr>
            <w:r w:rsidRPr="004A38FD">
              <w:rPr>
                <w:rFonts w:cstheme="minorHAnsi"/>
                <w:szCs w:val="24"/>
              </w:rPr>
              <w:t>8,8</w:t>
            </w:r>
          </w:p>
        </w:tc>
        <w:tc>
          <w:tcPr>
            <w:tcW w:w="1696" w:type="dxa"/>
            <w:vAlign w:val="center"/>
          </w:tcPr>
          <w:p w14:paraId="318B7776" w14:textId="77777777" w:rsidR="009837A0" w:rsidRPr="004A38FD" w:rsidRDefault="009837A0" w:rsidP="004A38FD">
            <w:pPr>
              <w:spacing w:before="120" w:after="120"/>
              <w:jc w:val="center"/>
              <w:rPr>
                <w:rFonts w:cstheme="minorHAnsi"/>
                <w:szCs w:val="24"/>
              </w:rPr>
            </w:pPr>
            <w:r w:rsidRPr="004A38FD">
              <w:rPr>
                <w:rFonts w:cstheme="minorHAnsi"/>
                <w:szCs w:val="24"/>
              </w:rPr>
              <w:t>6,8</w:t>
            </w:r>
          </w:p>
        </w:tc>
      </w:tr>
      <w:tr w:rsidR="00201F4A" w:rsidRPr="004A38FD" w14:paraId="6D4AB5DD" w14:textId="77777777" w:rsidTr="004A38FD">
        <w:tc>
          <w:tcPr>
            <w:tcW w:w="2122" w:type="dxa"/>
          </w:tcPr>
          <w:p w14:paraId="21F64BE5" w14:textId="77777777" w:rsidR="009837A0" w:rsidRPr="004A38FD" w:rsidRDefault="009837A0" w:rsidP="004A38FD">
            <w:pPr>
              <w:spacing w:before="120" w:after="120"/>
              <w:rPr>
                <w:rFonts w:cstheme="minorHAnsi"/>
                <w:szCs w:val="24"/>
              </w:rPr>
            </w:pPr>
            <w:r w:rsidRPr="004A38FD">
              <w:rPr>
                <w:rFonts w:cstheme="minorHAnsi"/>
                <w:szCs w:val="24"/>
              </w:rPr>
              <w:t>Problemy wewnątrz organizacji</w:t>
            </w:r>
          </w:p>
        </w:tc>
        <w:tc>
          <w:tcPr>
            <w:tcW w:w="1701" w:type="dxa"/>
            <w:vAlign w:val="center"/>
          </w:tcPr>
          <w:p w14:paraId="00CA51FC" w14:textId="77777777" w:rsidR="009837A0" w:rsidRPr="004A38FD" w:rsidRDefault="009837A0" w:rsidP="004A38FD">
            <w:pPr>
              <w:spacing w:before="120" w:after="120"/>
              <w:jc w:val="center"/>
              <w:rPr>
                <w:rFonts w:cstheme="minorHAnsi"/>
                <w:szCs w:val="24"/>
              </w:rPr>
            </w:pPr>
            <w:r w:rsidRPr="004A38FD">
              <w:rPr>
                <w:rFonts w:cstheme="minorHAnsi"/>
                <w:szCs w:val="24"/>
              </w:rPr>
              <w:t>8,7</w:t>
            </w:r>
          </w:p>
        </w:tc>
        <w:tc>
          <w:tcPr>
            <w:tcW w:w="1984" w:type="dxa"/>
            <w:vAlign w:val="center"/>
          </w:tcPr>
          <w:p w14:paraId="6CB7D017" w14:textId="77777777" w:rsidR="009837A0" w:rsidRPr="004A38FD" w:rsidRDefault="009837A0" w:rsidP="004A38FD">
            <w:pPr>
              <w:spacing w:before="120" w:after="120"/>
              <w:jc w:val="center"/>
              <w:rPr>
                <w:rFonts w:cstheme="minorHAnsi"/>
                <w:szCs w:val="24"/>
              </w:rPr>
            </w:pPr>
            <w:r w:rsidRPr="004A38FD">
              <w:rPr>
                <w:rFonts w:cstheme="minorHAnsi"/>
                <w:szCs w:val="24"/>
              </w:rPr>
              <w:t>7,4</w:t>
            </w:r>
          </w:p>
        </w:tc>
        <w:tc>
          <w:tcPr>
            <w:tcW w:w="1559" w:type="dxa"/>
            <w:vAlign w:val="center"/>
          </w:tcPr>
          <w:p w14:paraId="62B6EE40" w14:textId="77777777" w:rsidR="009837A0" w:rsidRPr="004A38FD" w:rsidRDefault="009837A0" w:rsidP="004A38FD">
            <w:pPr>
              <w:spacing w:before="120" w:after="120"/>
              <w:jc w:val="center"/>
              <w:rPr>
                <w:rFonts w:cstheme="minorHAnsi"/>
                <w:szCs w:val="24"/>
              </w:rPr>
            </w:pPr>
            <w:r w:rsidRPr="004A38FD">
              <w:rPr>
                <w:rFonts w:cstheme="minorHAnsi"/>
                <w:szCs w:val="24"/>
              </w:rPr>
              <w:t>11,0</w:t>
            </w:r>
          </w:p>
        </w:tc>
        <w:tc>
          <w:tcPr>
            <w:tcW w:w="1696" w:type="dxa"/>
            <w:shd w:val="clear" w:color="auto" w:fill="FBE4D5" w:themeFill="accent2" w:themeFillTint="33"/>
            <w:vAlign w:val="center"/>
          </w:tcPr>
          <w:p w14:paraId="1EDF0836" w14:textId="77777777" w:rsidR="009837A0" w:rsidRPr="004A38FD" w:rsidRDefault="009837A0" w:rsidP="004A38FD">
            <w:pPr>
              <w:spacing w:before="120" w:after="120"/>
              <w:jc w:val="center"/>
              <w:rPr>
                <w:rFonts w:cstheme="minorHAnsi"/>
                <w:szCs w:val="24"/>
              </w:rPr>
            </w:pPr>
            <w:r w:rsidRPr="004A38FD">
              <w:rPr>
                <w:rFonts w:cstheme="minorHAnsi"/>
                <w:szCs w:val="24"/>
              </w:rPr>
              <w:t>11,0</w:t>
            </w:r>
          </w:p>
        </w:tc>
      </w:tr>
      <w:tr w:rsidR="00201F4A" w:rsidRPr="004A38FD" w14:paraId="05BAA2AD" w14:textId="77777777" w:rsidTr="004A38FD">
        <w:tc>
          <w:tcPr>
            <w:tcW w:w="2122" w:type="dxa"/>
          </w:tcPr>
          <w:p w14:paraId="662FCC9B" w14:textId="77777777" w:rsidR="009837A0" w:rsidRPr="004A38FD" w:rsidRDefault="009837A0" w:rsidP="004A38FD">
            <w:pPr>
              <w:spacing w:before="120" w:after="120"/>
              <w:rPr>
                <w:rFonts w:cstheme="minorHAnsi"/>
                <w:szCs w:val="24"/>
              </w:rPr>
            </w:pPr>
            <w:r w:rsidRPr="004A38FD">
              <w:rPr>
                <w:rFonts w:cstheme="minorHAnsi"/>
                <w:szCs w:val="24"/>
              </w:rPr>
              <w:t>Trudności wynikające z kontaktów z innymi organizacjami</w:t>
            </w:r>
          </w:p>
        </w:tc>
        <w:tc>
          <w:tcPr>
            <w:tcW w:w="1701" w:type="dxa"/>
            <w:vAlign w:val="center"/>
          </w:tcPr>
          <w:p w14:paraId="52C930BF" w14:textId="77777777" w:rsidR="009837A0" w:rsidRPr="004A38FD" w:rsidRDefault="009837A0" w:rsidP="004A38FD">
            <w:pPr>
              <w:spacing w:before="120" w:after="120"/>
              <w:jc w:val="center"/>
              <w:rPr>
                <w:rFonts w:cstheme="minorHAnsi"/>
                <w:szCs w:val="24"/>
              </w:rPr>
            </w:pPr>
            <w:r w:rsidRPr="004A38FD">
              <w:rPr>
                <w:rFonts w:cstheme="minorHAnsi"/>
                <w:szCs w:val="24"/>
              </w:rPr>
              <w:t>4,2</w:t>
            </w:r>
          </w:p>
        </w:tc>
        <w:tc>
          <w:tcPr>
            <w:tcW w:w="1984" w:type="dxa"/>
            <w:vAlign w:val="center"/>
          </w:tcPr>
          <w:p w14:paraId="0B5FF272" w14:textId="77777777" w:rsidR="009837A0" w:rsidRPr="004A38FD" w:rsidRDefault="009837A0" w:rsidP="004A38FD">
            <w:pPr>
              <w:spacing w:before="120" w:after="120"/>
              <w:jc w:val="center"/>
              <w:rPr>
                <w:rFonts w:cstheme="minorHAnsi"/>
                <w:szCs w:val="24"/>
              </w:rPr>
            </w:pPr>
            <w:r w:rsidRPr="004A38FD">
              <w:rPr>
                <w:rFonts w:cstheme="minorHAnsi"/>
                <w:szCs w:val="24"/>
              </w:rPr>
              <w:t>2,7</w:t>
            </w:r>
          </w:p>
        </w:tc>
        <w:tc>
          <w:tcPr>
            <w:tcW w:w="1559" w:type="dxa"/>
            <w:vAlign w:val="center"/>
          </w:tcPr>
          <w:p w14:paraId="7AE4B7D5" w14:textId="77777777" w:rsidR="009837A0" w:rsidRPr="004A38FD" w:rsidRDefault="009837A0" w:rsidP="004A38FD">
            <w:pPr>
              <w:spacing w:before="120" w:after="120"/>
              <w:jc w:val="center"/>
              <w:rPr>
                <w:rFonts w:cstheme="minorHAnsi"/>
                <w:szCs w:val="24"/>
              </w:rPr>
            </w:pPr>
            <w:r w:rsidRPr="004A38FD">
              <w:rPr>
                <w:rFonts w:cstheme="minorHAnsi"/>
                <w:szCs w:val="24"/>
              </w:rPr>
              <w:t>6,6</w:t>
            </w:r>
          </w:p>
        </w:tc>
        <w:tc>
          <w:tcPr>
            <w:tcW w:w="1696" w:type="dxa"/>
            <w:vAlign w:val="center"/>
          </w:tcPr>
          <w:p w14:paraId="336D5DF7" w14:textId="77777777" w:rsidR="009837A0" w:rsidRPr="004A38FD" w:rsidRDefault="009837A0" w:rsidP="004A38FD">
            <w:pPr>
              <w:spacing w:before="120" w:after="120"/>
              <w:jc w:val="center"/>
              <w:rPr>
                <w:rFonts w:cstheme="minorHAnsi"/>
                <w:szCs w:val="24"/>
              </w:rPr>
            </w:pPr>
            <w:r w:rsidRPr="004A38FD">
              <w:rPr>
                <w:rFonts w:cstheme="minorHAnsi"/>
                <w:szCs w:val="24"/>
              </w:rPr>
              <w:t>2,9</w:t>
            </w:r>
          </w:p>
        </w:tc>
      </w:tr>
      <w:tr w:rsidR="00201F4A" w:rsidRPr="004A38FD" w14:paraId="4406E479" w14:textId="77777777" w:rsidTr="004A38FD">
        <w:tc>
          <w:tcPr>
            <w:tcW w:w="2122" w:type="dxa"/>
          </w:tcPr>
          <w:p w14:paraId="63FF876F" w14:textId="77777777" w:rsidR="009837A0" w:rsidRPr="004A38FD" w:rsidRDefault="009837A0" w:rsidP="004A38FD">
            <w:pPr>
              <w:spacing w:before="120" w:after="120"/>
              <w:rPr>
                <w:rFonts w:cstheme="minorHAnsi"/>
                <w:szCs w:val="24"/>
              </w:rPr>
            </w:pPr>
            <w:r w:rsidRPr="004A38FD">
              <w:rPr>
                <w:rFonts w:cstheme="minorHAnsi"/>
                <w:szCs w:val="24"/>
              </w:rPr>
              <w:t>Trudności ze znalezieniem pracowników</w:t>
            </w:r>
          </w:p>
        </w:tc>
        <w:tc>
          <w:tcPr>
            <w:tcW w:w="1701" w:type="dxa"/>
            <w:vAlign w:val="center"/>
          </w:tcPr>
          <w:p w14:paraId="5CFB9D31" w14:textId="77777777" w:rsidR="009837A0" w:rsidRPr="004A38FD" w:rsidRDefault="009837A0" w:rsidP="004A38FD">
            <w:pPr>
              <w:spacing w:before="120" w:after="120"/>
              <w:jc w:val="center"/>
              <w:rPr>
                <w:rFonts w:cstheme="minorHAnsi"/>
                <w:szCs w:val="24"/>
              </w:rPr>
            </w:pPr>
            <w:r w:rsidRPr="004A38FD">
              <w:rPr>
                <w:rFonts w:cstheme="minorHAnsi"/>
                <w:szCs w:val="24"/>
              </w:rPr>
              <w:t>7,2</w:t>
            </w:r>
          </w:p>
        </w:tc>
        <w:tc>
          <w:tcPr>
            <w:tcW w:w="1984" w:type="dxa"/>
            <w:vAlign w:val="center"/>
          </w:tcPr>
          <w:p w14:paraId="3BCA41E9" w14:textId="77777777" w:rsidR="009837A0" w:rsidRPr="004A38FD" w:rsidRDefault="009837A0" w:rsidP="004A38FD">
            <w:pPr>
              <w:spacing w:before="120" w:after="120"/>
              <w:jc w:val="center"/>
              <w:rPr>
                <w:rFonts w:cstheme="minorHAnsi"/>
                <w:szCs w:val="24"/>
              </w:rPr>
            </w:pPr>
            <w:r w:rsidRPr="004A38FD">
              <w:rPr>
                <w:rFonts w:cstheme="minorHAnsi"/>
                <w:szCs w:val="24"/>
              </w:rPr>
              <w:t>3,6</w:t>
            </w:r>
          </w:p>
        </w:tc>
        <w:tc>
          <w:tcPr>
            <w:tcW w:w="1559" w:type="dxa"/>
            <w:vAlign w:val="center"/>
          </w:tcPr>
          <w:p w14:paraId="594F4AB4" w14:textId="77777777" w:rsidR="009837A0" w:rsidRPr="004A38FD" w:rsidRDefault="009837A0" w:rsidP="004A38FD">
            <w:pPr>
              <w:spacing w:before="120" w:after="120"/>
              <w:jc w:val="center"/>
              <w:rPr>
                <w:rFonts w:cstheme="minorHAnsi"/>
                <w:szCs w:val="24"/>
              </w:rPr>
            </w:pPr>
            <w:r w:rsidRPr="004A38FD">
              <w:rPr>
                <w:rFonts w:cstheme="minorHAnsi"/>
                <w:szCs w:val="24"/>
              </w:rPr>
              <w:t>0,7</w:t>
            </w:r>
          </w:p>
        </w:tc>
        <w:tc>
          <w:tcPr>
            <w:tcW w:w="1696" w:type="dxa"/>
            <w:vAlign w:val="center"/>
          </w:tcPr>
          <w:p w14:paraId="51F1CB08" w14:textId="77777777" w:rsidR="009837A0" w:rsidRPr="004A38FD" w:rsidRDefault="009837A0" w:rsidP="004A38FD">
            <w:pPr>
              <w:spacing w:before="120" w:after="120"/>
              <w:jc w:val="center"/>
              <w:rPr>
                <w:rFonts w:cstheme="minorHAnsi"/>
                <w:szCs w:val="24"/>
              </w:rPr>
            </w:pPr>
            <w:r w:rsidRPr="004A38FD">
              <w:rPr>
                <w:rFonts w:cstheme="minorHAnsi"/>
                <w:szCs w:val="24"/>
              </w:rPr>
              <w:t>1,3</w:t>
            </w:r>
          </w:p>
        </w:tc>
      </w:tr>
      <w:tr w:rsidR="00201F4A" w:rsidRPr="004A38FD" w14:paraId="0D02D0DF" w14:textId="77777777" w:rsidTr="004A38FD">
        <w:tc>
          <w:tcPr>
            <w:tcW w:w="2122" w:type="dxa"/>
          </w:tcPr>
          <w:p w14:paraId="5777C561" w14:textId="77777777" w:rsidR="009837A0" w:rsidRPr="004A38FD" w:rsidRDefault="009837A0" w:rsidP="004A38FD">
            <w:pPr>
              <w:spacing w:before="120" w:after="120"/>
              <w:rPr>
                <w:rFonts w:cstheme="minorHAnsi"/>
                <w:szCs w:val="24"/>
              </w:rPr>
            </w:pPr>
            <w:r w:rsidRPr="004A38FD">
              <w:rPr>
                <w:rFonts w:cstheme="minorHAnsi"/>
                <w:szCs w:val="24"/>
              </w:rPr>
              <w:t>Trudności w kontaktach z mediami</w:t>
            </w:r>
          </w:p>
        </w:tc>
        <w:tc>
          <w:tcPr>
            <w:tcW w:w="1701" w:type="dxa"/>
            <w:vAlign w:val="center"/>
          </w:tcPr>
          <w:p w14:paraId="28DC08C2" w14:textId="77777777" w:rsidR="009837A0" w:rsidRPr="004A38FD" w:rsidRDefault="009837A0" w:rsidP="004A38FD">
            <w:pPr>
              <w:spacing w:before="120" w:after="120"/>
              <w:jc w:val="center"/>
              <w:rPr>
                <w:rFonts w:cstheme="minorHAnsi"/>
                <w:szCs w:val="24"/>
              </w:rPr>
            </w:pPr>
            <w:r w:rsidRPr="004A38FD">
              <w:rPr>
                <w:rFonts w:cstheme="minorHAnsi"/>
                <w:szCs w:val="24"/>
              </w:rPr>
              <w:t>1,7</w:t>
            </w:r>
          </w:p>
        </w:tc>
        <w:tc>
          <w:tcPr>
            <w:tcW w:w="1984" w:type="dxa"/>
            <w:vAlign w:val="center"/>
          </w:tcPr>
          <w:p w14:paraId="1C48D13F" w14:textId="77777777" w:rsidR="009837A0" w:rsidRPr="004A38FD" w:rsidRDefault="009837A0" w:rsidP="004A38FD">
            <w:pPr>
              <w:spacing w:before="120" w:after="120"/>
              <w:jc w:val="center"/>
              <w:rPr>
                <w:rFonts w:cstheme="minorHAnsi"/>
                <w:szCs w:val="24"/>
              </w:rPr>
            </w:pPr>
            <w:r w:rsidRPr="004A38FD">
              <w:rPr>
                <w:rFonts w:cstheme="minorHAnsi"/>
                <w:szCs w:val="24"/>
              </w:rPr>
              <w:t>0,5</w:t>
            </w:r>
          </w:p>
        </w:tc>
        <w:tc>
          <w:tcPr>
            <w:tcW w:w="1559" w:type="dxa"/>
            <w:vAlign w:val="center"/>
          </w:tcPr>
          <w:p w14:paraId="30901E67" w14:textId="77777777" w:rsidR="009837A0" w:rsidRPr="004A38FD" w:rsidRDefault="009837A0" w:rsidP="004A38FD">
            <w:pPr>
              <w:spacing w:before="120" w:after="120"/>
              <w:jc w:val="center"/>
              <w:rPr>
                <w:rFonts w:cstheme="minorHAnsi"/>
                <w:szCs w:val="24"/>
              </w:rPr>
            </w:pPr>
            <w:r w:rsidRPr="004A38FD">
              <w:rPr>
                <w:rFonts w:cstheme="minorHAnsi"/>
                <w:szCs w:val="24"/>
              </w:rPr>
              <w:t>4,2</w:t>
            </w:r>
          </w:p>
        </w:tc>
        <w:tc>
          <w:tcPr>
            <w:tcW w:w="1696" w:type="dxa"/>
            <w:vAlign w:val="center"/>
          </w:tcPr>
          <w:p w14:paraId="23EB17F5" w14:textId="77777777" w:rsidR="009837A0" w:rsidRPr="004A38FD" w:rsidRDefault="009837A0" w:rsidP="004A38FD">
            <w:pPr>
              <w:spacing w:before="120" w:after="120"/>
              <w:jc w:val="center"/>
              <w:rPr>
                <w:rFonts w:cstheme="minorHAnsi"/>
                <w:szCs w:val="24"/>
              </w:rPr>
            </w:pPr>
            <w:r w:rsidRPr="004A38FD">
              <w:rPr>
                <w:rFonts w:cstheme="minorHAnsi"/>
                <w:szCs w:val="24"/>
              </w:rPr>
              <w:t>0.0</w:t>
            </w:r>
          </w:p>
        </w:tc>
      </w:tr>
      <w:tr w:rsidR="00201F4A" w:rsidRPr="004A38FD" w14:paraId="62C558BC" w14:textId="77777777" w:rsidTr="004A38FD">
        <w:tc>
          <w:tcPr>
            <w:tcW w:w="2122" w:type="dxa"/>
          </w:tcPr>
          <w:p w14:paraId="4013BDB3" w14:textId="77777777" w:rsidR="009837A0" w:rsidRPr="004A38FD" w:rsidRDefault="009837A0" w:rsidP="004A38FD">
            <w:pPr>
              <w:spacing w:before="120" w:after="120"/>
              <w:rPr>
                <w:rFonts w:cstheme="minorHAnsi"/>
                <w:szCs w:val="24"/>
              </w:rPr>
            </w:pPr>
            <w:r w:rsidRPr="004A38FD">
              <w:rPr>
                <w:rFonts w:cstheme="minorHAnsi"/>
                <w:szCs w:val="24"/>
              </w:rPr>
              <w:t>Problemy wynikające z nagłych zmian sytuacji społeczno-gospodarczej</w:t>
            </w:r>
          </w:p>
        </w:tc>
        <w:tc>
          <w:tcPr>
            <w:tcW w:w="1701" w:type="dxa"/>
            <w:shd w:val="clear" w:color="auto" w:fill="FBE4D5" w:themeFill="accent2" w:themeFillTint="33"/>
            <w:vAlign w:val="center"/>
          </w:tcPr>
          <w:p w14:paraId="506148D4" w14:textId="77777777" w:rsidR="009837A0" w:rsidRPr="004A38FD" w:rsidRDefault="009837A0" w:rsidP="004A38FD">
            <w:pPr>
              <w:spacing w:before="120" w:after="120"/>
              <w:jc w:val="center"/>
              <w:rPr>
                <w:rFonts w:cstheme="minorHAnsi"/>
                <w:szCs w:val="24"/>
              </w:rPr>
            </w:pPr>
            <w:r w:rsidRPr="004A38FD">
              <w:rPr>
                <w:rFonts w:cstheme="minorHAnsi"/>
                <w:szCs w:val="24"/>
              </w:rPr>
              <w:t>16,2</w:t>
            </w:r>
          </w:p>
        </w:tc>
        <w:tc>
          <w:tcPr>
            <w:tcW w:w="1984" w:type="dxa"/>
            <w:vAlign w:val="center"/>
          </w:tcPr>
          <w:p w14:paraId="3F33CDD3" w14:textId="77777777" w:rsidR="009837A0" w:rsidRPr="004A38FD" w:rsidRDefault="009837A0" w:rsidP="004A38FD">
            <w:pPr>
              <w:spacing w:before="120" w:after="120"/>
              <w:jc w:val="center"/>
              <w:rPr>
                <w:rFonts w:cstheme="minorHAnsi"/>
                <w:szCs w:val="24"/>
              </w:rPr>
            </w:pPr>
            <w:r w:rsidRPr="004A38FD">
              <w:rPr>
                <w:rFonts w:cstheme="minorHAnsi"/>
                <w:szCs w:val="24"/>
              </w:rPr>
              <w:t>9,8</w:t>
            </w:r>
          </w:p>
        </w:tc>
        <w:tc>
          <w:tcPr>
            <w:tcW w:w="1559" w:type="dxa"/>
            <w:shd w:val="clear" w:color="auto" w:fill="FBE4D5" w:themeFill="accent2" w:themeFillTint="33"/>
            <w:vAlign w:val="center"/>
          </w:tcPr>
          <w:p w14:paraId="416BE534" w14:textId="77777777" w:rsidR="009837A0" w:rsidRPr="004A38FD" w:rsidRDefault="009837A0" w:rsidP="004A38FD">
            <w:pPr>
              <w:spacing w:before="120" w:after="120"/>
              <w:jc w:val="center"/>
              <w:rPr>
                <w:rFonts w:cstheme="minorHAnsi"/>
                <w:szCs w:val="24"/>
              </w:rPr>
            </w:pPr>
            <w:r w:rsidRPr="004A38FD">
              <w:rPr>
                <w:rFonts w:cstheme="minorHAnsi"/>
                <w:szCs w:val="24"/>
              </w:rPr>
              <w:t>18,2</w:t>
            </w:r>
          </w:p>
        </w:tc>
        <w:tc>
          <w:tcPr>
            <w:tcW w:w="1696" w:type="dxa"/>
            <w:vAlign w:val="center"/>
          </w:tcPr>
          <w:p w14:paraId="6344D5A7" w14:textId="77777777" w:rsidR="009837A0" w:rsidRPr="004A38FD" w:rsidRDefault="009837A0" w:rsidP="004A38FD">
            <w:pPr>
              <w:spacing w:before="120" w:after="120"/>
              <w:jc w:val="center"/>
              <w:rPr>
                <w:rFonts w:cstheme="minorHAnsi"/>
                <w:szCs w:val="24"/>
              </w:rPr>
            </w:pPr>
            <w:r w:rsidRPr="004A38FD">
              <w:rPr>
                <w:rFonts w:cstheme="minorHAnsi"/>
                <w:szCs w:val="24"/>
              </w:rPr>
              <w:t>9,0</w:t>
            </w:r>
          </w:p>
        </w:tc>
      </w:tr>
    </w:tbl>
    <w:p w14:paraId="47EA01CF" w14:textId="60B50C8A" w:rsidR="009837A0" w:rsidRPr="00201F4A" w:rsidRDefault="009837A0" w:rsidP="00201F4A">
      <w:pPr>
        <w:spacing w:before="120" w:after="120" w:line="276" w:lineRule="auto"/>
        <w:rPr>
          <w:rFonts w:cstheme="minorHAnsi"/>
          <w:b/>
          <w:bCs/>
          <w:i/>
          <w:iCs/>
          <w:sz w:val="24"/>
          <w:szCs w:val="24"/>
        </w:rPr>
      </w:pPr>
      <w:bookmarkStart w:id="25" w:name="_Hlk187426072"/>
      <w:r w:rsidRPr="00201F4A">
        <w:rPr>
          <w:rFonts w:cstheme="minorHAnsi"/>
          <w:b/>
          <w:bCs/>
          <w:i/>
          <w:iCs/>
          <w:sz w:val="24"/>
          <w:szCs w:val="24"/>
        </w:rPr>
        <w:t xml:space="preserve">źródło: </w:t>
      </w:r>
      <w:r w:rsidRPr="00201F4A">
        <w:rPr>
          <w:rFonts w:cstheme="minorHAnsi"/>
          <w:sz w:val="24"/>
          <w:szCs w:val="24"/>
        </w:rPr>
        <w:t>opracowanie własne na podstawie danych GUS (badanie: Sektor non-profit w</w:t>
      </w:r>
      <w:r w:rsidR="00694682">
        <w:rPr>
          <w:rFonts w:cstheme="minorHAnsi"/>
          <w:sz w:val="24"/>
          <w:szCs w:val="24"/>
        </w:rPr>
        <w:t xml:space="preserve"> </w:t>
      </w:r>
      <w:r w:rsidRPr="00201F4A">
        <w:rPr>
          <w:rFonts w:cstheme="minorHAnsi"/>
          <w:sz w:val="24"/>
          <w:szCs w:val="24"/>
        </w:rPr>
        <w:t>2022</w:t>
      </w:r>
      <w:r w:rsidR="00694682">
        <w:rPr>
          <w:rFonts w:cstheme="minorHAnsi"/>
          <w:sz w:val="24"/>
          <w:szCs w:val="24"/>
        </w:rPr>
        <w:t> </w:t>
      </w:r>
      <w:r w:rsidRPr="00201F4A">
        <w:rPr>
          <w:rFonts w:cstheme="minorHAnsi"/>
          <w:sz w:val="24"/>
          <w:szCs w:val="24"/>
        </w:rPr>
        <w:t>r.)</w:t>
      </w:r>
    </w:p>
    <w:bookmarkEnd w:id="23"/>
    <w:bookmarkEnd w:id="25"/>
    <w:p w14:paraId="7754300C" w14:textId="060E94DA" w:rsidR="009837A0" w:rsidRPr="00201F4A" w:rsidRDefault="009837A0" w:rsidP="003B29F6">
      <w:pPr>
        <w:spacing w:before="240" w:line="276" w:lineRule="auto"/>
        <w:jc w:val="both"/>
        <w:rPr>
          <w:rFonts w:cstheme="minorHAnsi"/>
          <w:sz w:val="24"/>
          <w:szCs w:val="24"/>
        </w:rPr>
      </w:pPr>
      <w:r w:rsidRPr="00201F4A">
        <w:rPr>
          <w:rFonts w:cstheme="minorHAnsi"/>
          <w:sz w:val="24"/>
          <w:szCs w:val="24"/>
        </w:rPr>
        <w:t>Z analizy wynika, że w 2022 roku rozpatrywane organizacje non-profit doświadczyły przynajmniej trzech głównych barier w codziennej działalności: trudności w pozyskiwaniu środków finansowych, niewystarczając</w:t>
      </w:r>
      <w:r w:rsidR="00694682">
        <w:rPr>
          <w:rFonts w:cstheme="minorHAnsi"/>
          <w:sz w:val="24"/>
          <w:szCs w:val="24"/>
        </w:rPr>
        <w:t>ej</w:t>
      </w:r>
      <w:r w:rsidRPr="00201F4A">
        <w:rPr>
          <w:rFonts w:cstheme="minorHAnsi"/>
          <w:sz w:val="24"/>
          <w:szCs w:val="24"/>
        </w:rPr>
        <w:t xml:space="preserve"> liczb</w:t>
      </w:r>
      <w:r w:rsidR="00694682">
        <w:rPr>
          <w:rFonts w:cstheme="minorHAnsi"/>
          <w:sz w:val="24"/>
          <w:szCs w:val="24"/>
        </w:rPr>
        <w:t>y</w:t>
      </w:r>
      <w:r w:rsidRPr="00201F4A">
        <w:rPr>
          <w:rFonts w:cstheme="minorHAnsi"/>
          <w:sz w:val="24"/>
          <w:szCs w:val="24"/>
        </w:rPr>
        <w:t xml:space="preserve"> chętnych do pracy społecznej oraz problemów wynikających z przepisów i procedur prawnych. Należy w tym miejscu podkreślić wpływ otoczenia (kontekstu) na intensywność odczuwania ww. barier przez organizacje oraz ich różne skutki w codziennej działalności podmiotów:</w:t>
      </w:r>
    </w:p>
    <w:p w14:paraId="73C431FE" w14:textId="3F86A55B"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 xml:space="preserve">W przypadku stowarzyszeń sportowych (w środowiskach wiejskich istotny jest udział klubów należących do Zrzeszenia Ludowe Zespoły Sportowe, które pozostaje główną organizacją sportu powszechnego działającą poza dużymi miastami) oraz ochotniczych straży pożarnych trudności w pozyskiwaniu środków finansowych wynikają przede wszystkim z wysokiej kosztochłonności inwestycji w specjalistyczny sprzęt (np. wozy bojowe) oraz infrastrukturę (np. boiska), jak również konieczności ponoszenia stałych wydatków związanych ze szkoleniami, transportem, utrzymaniem zaplecza organizacji. Źródeł zapewniających wsparcie finansowe w oczekiwanej wysokości i na wskazane wyżej cele jest relatywnie niewiele. Kluby sportowe skupiając się na działaniach na rzecz własnej grupy członków, relatywnie rzadko podejmują się inicjatyw innych niż sportowe, co również nie ułatwia pozyskiwania przez nie dotacji (brakuje czynnika </w:t>
      </w:r>
      <w:r w:rsidRPr="00201F4A">
        <w:rPr>
          <w:rFonts w:asciiTheme="minorHAnsi" w:hAnsiTheme="minorHAnsi" w:cstheme="minorHAnsi"/>
          <w:szCs w:val="24"/>
        </w:rPr>
        <w:lastRenderedPageBreak/>
        <w:t>innowacyjności działań, ich wpływu na społeczność lokalną). Podobnie OSP nie będące częścią Krajowego Systemu Ratowniczo-Gaśniczego mają ograniczone możliwości pozyskiwania środków na specjalistyczny sprzęt czy szkolenia. Należy zwrócić uwagę na niewystarczające kompetencje liderów organizacji utrudniają</w:t>
      </w:r>
      <w:r w:rsidR="004036A6">
        <w:rPr>
          <w:rFonts w:asciiTheme="minorHAnsi" w:hAnsiTheme="minorHAnsi" w:cstheme="minorHAnsi"/>
          <w:szCs w:val="24"/>
        </w:rPr>
        <w:t>ce</w:t>
      </w:r>
      <w:r w:rsidRPr="00201F4A">
        <w:rPr>
          <w:rFonts w:asciiTheme="minorHAnsi" w:hAnsiTheme="minorHAnsi" w:cstheme="minorHAnsi"/>
          <w:szCs w:val="24"/>
        </w:rPr>
        <w:t xml:space="preserve"> aplikowanie o</w:t>
      </w:r>
      <w:r w:rsidR="00B54DD8">
        <w:rPr>
          <w:rFonts w:asciiTheme="minorHAnsi" w:hAnsiTheme="minorHAnsi" w:cstheme="minorHAnsi"/>
          <w:szCs w:val="24"/>
        </w:rPr>
        <w:t> </w:t>
      </w:r>
      <w:r w:rsidRPr="00201F4A">
        <w:rPr>
          <w:rFonts w:asciiTheme="minorHAnsi" w:hAnsiTheme="minorHAnsi" w:cstheme="minorHAnsi"/>
          <w:szCs w:val="24"/>
        </w:rPr>
        <w:t>środki zewnętrzne. Fakt ścisłej współpracy z samorządem lokalnym w wielu przypadka</w:t>
      </w:r>
      <w:r w:rsidR="004036A6">
        <w:rPr>
          <w:rFonts w:asciiTheme="minorHAnsi" w:hAnsiTheme="minorHAnsi" w:cstheme="minorHAnsi"/>
          <w:szCs w:val="24"/>
        </w:rPr>
        <w:t>ch</w:t>
      </w:r>
      <w:r w:rsidRPr="00201F4A">
        <w:rPr>
          <w:rFonts w:asciiTheme="minorHAnsi" w:hAnsiTheme="minorHAnsi" w:cstheme="minorHAnsi"/>
          <w:szCs w:val="24"/>
        </w:rPr>
        <w:t xml:space="preserve"> powoduje scedowanie tego rodzaju wysiłków na pracowników urzędu, a</w:t>
      </w:r>
      <w:r w:rsidR="00B54DD8">
        <w:rPr>
          <w:rFonts w:asciiTheme="minorHAnsi" w:hAnsiTheme="minorHAnsi" w:cstheme="minorHAnsi"/>
          <w:szCs w:val="24"/>
        </w:rPr>
        <w:t> </w:t>
      </w:r>
      <w:r w:rsidRPr="00201F4A">
        <w:rPr>
          <w:rFonts w:asciiTheme="minorHAnsi" w:hAnsiTheme="minorHAnsi" w:cstheme="minorHAnsi"/>
          <w:szCs w:val="24"/>
        </w:rPr>
        <w:t>tym samym brak okazji do nabycia doświadczenia i umiejętności w pisaniu wniosków przez strażaków i działaczy sportowych. Trudności w pozyskiwaniu środków wynikają również z bardzo dużej konkurencji we wskazanych grupach organizacji, występującej nieraz na szczeblu lokalnym (uzależnienie od środków finansowych samorządu) i</w:t>
      </w:r>
      <w:r w:rsidR="00B54DD8">
        <w:rPr>
          <w:rFonts w:asciiTheme="minorHAnsi" w:hAnsiTheme="minorHAnsi" w:cstheme="minorHAnsi"/>
          <w:szCs w:val="24"/>
        </w:rPr>
        <w:t> </w:t>
      </w:r>
      <w:r w:rsidRPr="00201F4A">
        <w:rPr>
          <w:rFonts w:asciiTheme="minorHAnsi" w:hAnsiTheme="minorHAnsi" w:cstheme="minorHAnsi"/>
          <w:szCs w:val="24"/>
        </w:rPr>
        <w:t>ponadlokalnym (kluby miejskie). Warto odnotować</w:t>
      </w:r>
      <w:r w:rsidR="00814B31">
        <w:rPr>
          <w:rFonts w:asciiTheme="minorHAnsi" w:hAnsiTheme="minorHAnsi" w:cstheme="minorHAnsi"/>
          <w:szCs w:val="24"/>
        </w:rPr>
        <w:t>,</w:t>
      </w:r>
      <w:r w:rsidRPr="00201F4A">
        <w:rPr>
          <w:rFonts w:asciiTheme="minorHAnsi" w:hAnsiTheme="minorHAnsi" w:cstheme="minorHAnsi"/>
          <w:szCs w:val="24"/>
        </w:rPr>
        <w:t xml:space="preserve"> że KGW nie odczuwają aż tak silnie trudności w tym aspekcie. Może mieć na to wpływ zarówno niższa kosztochłonność bieżącej działalności kół, jak też fakt funkcjonowania prostych mechanizmów wsparcia KGW – niewielkich dotacji rozdzielanych niejako automatycznie przez wyspecjalizowane agencje przy Ministerstwie Rolnictwa.</w:t>
      </w:r>
    </w:p>
    <w:p w14:paraId="48BEE45E" w14:textId="46995866"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Niewystarczająca liczba chętnych do pracy społecznej jest relatywnie najpowszechniej odnotowywaną barierą wśród organizacji działających lokalnie. Podstawową przyczyną jest postępująca depopulacja obszarów wiejskich i wyludnianie się małych miast, co powoduje zawężenie grupy potencjalnych członków wskazanych organizacji. Dodatkowo poszczególne typy organizacji doświadczają specyficznych trudności w tym zakresie. Zmieniający się model funkcjonowania amatorskich klubów sportowych obliguje do ponoszenia dodatkowych wydatków np. na trenerów, zaś depopulacja obszarów wiejskich utrudnia utrzymanie szerokiego zaplecza kadrowego (szczególnie zatrzymania w stowarzyszeniach młodych zawodników w okresie adolescencji, którzy mogą korzystać z oferty innych organizacji lub w ogóle nie udzielać się społecznie). W</w:t>
      </w:r>
      <w:r w:rsidR="00B54DD8">
        <w:rPr>
          <w:rFonts w:asciiTheme="minorHAnsi" w:hAnsiTheme="minorHAnsi" w:cstheme="minorHAnsi"/>
          <w:szCs w:val="24"/>
        </w:rPr>
        <w:t> </w:t>
      </w:r>
      <w:r w:rsidRPr="00201F4A">
        <w:rPr>
          <w:rFonts w:asciiTheme="minorHAnsi" w:hAnsiTheme="minorHAnsi" w:cstheme="minorHAnsi"/>
          <w:szCs w:val="24"/>
        </w:rPr>
        <w:t>konsekwencji zaczyna brakować następców – sukcesja w stowarzyszeniu, w którym oczekuje się od lidera dużego nakładu pracy i wysiłków organizacyjnych, jest mocno ograniczona. Bardzo podobna sytuacja ma miejsce w OSP – profesjonalizacja działalności ratowniczej obliguje liderów jednostek (druhów prezesów/komendantów) do dużego wysiłku organizacyjnego. Po</w:t>
      </w:r>
      <w:r w:rsidR="002C3209">
        <w:rPr>
          <w:rFonts w:asciiTheme="minorHAnsi" w:hAnsiTheme="minorHAnsi" w:cstheme="minorHAnsi"/>
          <w:szCs w:val="24"/>
        </w:rPr>
        <w:t>d</w:t>
      </w:r>
      <w:r w:rsidRPr="00201F4A">
        <w:rPr>
          <w:rFonts w:asciiTheme="minorHAnsi" w:hAnsiTheme="minorHAnsi" w:cstheme="minorHAnsi"/>
          <w:szCs w:val="24"/>
        </w:rPr>
        <w:t>trzymanie odpowiedniego poziomu wyszkolenia i zdolności ratowniczych jednostki wymaga z kolei stabilnego zaplecza aktywnych, sprawnych fizycznie strażaków, których coraz częściej brakuje. Kwestia sukcesji przywództwa w Kołach  Gospodyń Wiejskich również jest problematyczna – dominujący styl zarządzania przez małą grupę osób (nierzadko wręcz jednoosobowo) powoduje obciążenie, szczególnie gdy KGW osiągnie wysoki poziom aktywności (podejmuje różnorakie inicjatywy). Na problemy w angażowaniu do pracy społecznej może również wpływać (w zależności od kontekstu w którym działa koło) wizerunek organizacji – dla młodych kobiet bywa on nieatrakcyjny, przez co trudno zachęcić je do partycypacji w działaniach. Trudność ta nabiera znaczenia w momencie aplikowania o środki publiczne, które są uzależnione w dużej mierze od liczby członków danego</w:t>
      </w:r>
      <w:r w:rsidR="002C3209">
        <w:rPr>
          <w:rFonts w:asciiTheme="minorHAnsi" w:hAnsiTheme="minorHAnsi" w:cstheme="minorHAnsi"/>
          <w:szCs w:val="24"/>
        </w:rPr>
        <w:t xml:space="preserve"> podmiotu</w:t>
      </w:r>
      <w:r w:rsidRPr="00201F4A">
        <w:rPr>
          <w:rFonts w:asciiTheme="minorHAnsi" w:hAnsiTheme="minorHAnsi" w:cstheme="minorHAnsi"/>
          <w:szCs w:val="24"/>
        </w:rPr>
        <w:t xml:space="preserve">. </w:t>
      </w:r>
    </w:p>
    <w:p w14:paraId="5E4BD72B" w14:textId="3DEE8EE6"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lastRenderedPageBreak/>
        <w:t>Odnotowane w badaniu GUS problemy wynikające z nagłych zmian sytuacji społeczno-gospodarczej mogły być spowodowane restrykcjami związanymi z pandemią COVID-19, wojną na Ukrainie i wysoką inflacją, któr</w:t>
      </w:r>
      <w:r w:rsidR="004036A6">
        <w:rPr>
          <w:rFonts w:asciiTheme="minorHAnsi" w:hAnsiTheme="minorHAnsi" w:cstheme="minorHAnsi"/>
          <w:szCs w:val="24"/>
        </w:rPr>
        <w:t>e</w:t>
      </w:r>
      <w:r w:rsidRPr="00201F4A">
        <w:rPr>
          <w:rFonts w:asciiTheme="minorHAnsi" w:hAnsiTheme="minorHAnsi" w:cstheme="minorHAnsi"/>
          <w:szCs w:val="24"/>
        </w:rPr>
        <w:t xml:space="preserve"> w praktyce dawały się odczuć szczególnie organizacjom planującym działania w dłuższej perspektywie (np. prowadzącym inwestycje). Niespodziewane okoliczności wymagały modyfikacji strategii działania, nieraz interwencji samorządu terytorialnego. </w:t>
      </w:r>
      <w:r w:rsidRPr="008A327C">
        <w:rPr>
          <w:rFonts w:asciiTheme="minorHAnsi" w:hAnsiTheme="minorHAnsi" w:cstheme="minorHAnsi"/>
          <w:szCs w:val="24"/>
        </w:rPr>
        <w:t xml:space="preserve">Podobną barierą są problemy wynikające z przepisów i procedur prawnych, co wydaje się być szczególnie istotne dla organizacji prowadzących sformalizowaną działalność, obudowaną dodatkowymi przepisami. </w:t>
      </w:r>
    </w:p>
    <w:p w14:paraId="31CC46FF" w14:textId="77777777" w:rsidR="00154F2B" w:rsidRDefault="00154F2B" w:rsidP="004A38FD">
      <w:pPr>
        <w:pStyle w:val="Akapitzlist"/>
        <w:spacing w:after="120" w:line="276" w:lineRule="auto"/>
        <w:ind w:left="0"/>
        <w:contextualSpacing w:val="0"/>
        <w:rPr>
          <w:rFonts w:asciiTheme="minorHAnsi" w:hAnsiTheme="minorHAnsi" w:cstheme="minorHAnsi"/>
          <w:szCs w:val="24"/>
        </w:rPr>
      </w:pPr>
    </w:p>
    <w:p w14:paraId="1E8A717A" w14:textId="03ECE2FA" w:rsidR="009837A0" w:rsidRDefault="009837A0" w:rsidP="004A38FD">
      <w:pPr>
        <w:pStyle w:val="Akapitzlist"/>
        <w:spacing w:after="120" w:line="276" w:lineRule="auto"/>
        <w:ind w:left="0"/>
        <w:contextualSpacing w:val="0"/>
        <w:rPr>
          <w:rFonts w:asciiTheme="minorHAnsi" w:hAnsiTheme="minorHAnsi" w:cstheme="minorHAnsi"/>
          <w:szCs w:val="24"/>
        </w:rPr>
      </w:pPr>
      <w:r w:rsidRPr="00201F4A">
        <w:rPr>
          <w:rFonts w:asciiTheme="minorHAnsi" w:hAnsiTheme="minorHAnsi" w:cstheme="minorHAnsi"/>
          <w:szCs w:val="24"/>
        </w:rPr>
        <w:t xml:space="preserve">Podsumowując należy stwierdzić, że </w:t>
      </w:r>
      <w:bookmarkStart w:id="26" w:name="_Hlk188200204"/>
      <w:r w:rsidRPr="00201F4A">
        <w:rPr>
          <w:rFonts w:asciiTheme="minorHAnsi" w:hAnsiTheme="minorHAnsi" w:cstheme="minorHAnsi"/>
          <w:szCs w:val="24"/>
        </w:rPr>
        <w:t xml:space="preserve">kondycja organizacji pozarządowych działających na szczeblu lokalnym wciąż w dużej mierze zależy od dostępności środków finansowych, szczególnie tych, które można przeznaczyć na </w:t>
      </w:r>
      <w:r w:rsidRPr="00201F4A">
        <w:rPr>
          <w:rFonts w:asciiTheme="minorHAnsi" w:hAnsiTheme="minorHAnsi" w:cstheme="minorHAnsi"/>
          <w:b/>
          <w:bCs/>
          <w:szCs w:val="24"/>
        </w:rPr>
        <w:t>inwestycje w rozwój instytucjonalny</w:t>
      </w:r>
      <w:r w:rsidRPr="00201F4A">
        <w:rPr>
          <w:rFonts w:asciiTheme="minorHAnsi" w:hAnsiTheme="minorHAnsi" w:cstheme="minorHAnsi"/>
          <w:szCs w:val="24"/>
        </w:rPr>
        <w:t xml:space="preserve"> (dodatkowe zakupu sprzętu, szkolenia, wzrost kompetencji liderów). </w:t>
      </w:r>
      <w:bookmarkEnd w:id="26"/>
      <w:r w:rsidRPr="00201F4A">
        <w:rPr>
          <w:rFonts w:asciiTheme="minorHAnsi" w:hAnsiTheme="minorHAnsi" w:cstheme="minorHAnsi"/>
          <w:szCs w:val="24"/>
        </w:rPr>
        <w:t>Istotne jest również przyciągnięcie do organizacji nowych członków lub podtrzymanie dotychczasowe</w:t>
      </w:r>
      <w:r w:rsidR="004036A6">
        <w:rPr>
          <w:rFonts w:asciiTheme="minorHAnsi" w:hAnsiTheme="minorHAnsi" w:cstheme="minorHAnsi"/>
          <w:szCs w:val="24"/>
        </w:rPr>
        <w:t>go</w:t>
      </w:r>
      <w:r w:rsidRPr="00201F4A">
        <w:rPr>
          <w:rFonts w:asciiTheme="minorHAnsi" w:hAnsiTheme="minorHAnsi" w:cstheme="minorHAnsi"/>
          <w:szCs w:val="24"/>
        </w:rPr>
        <w:t xml:space="preserve"> poziomu uczestnictwa w aktywnościach statutowych, jak również zaangażowanie w prace organizacyjne – przygotowanie do pełnienia funkcji lidera w organizacji. Biorąc pod uwagę sytuację demograficzną i obiektywne przesłanki ograniczające pole działania podmiotów obywatelskich, wydaje się że tylko </w:t>
      </w:r>
      <w:r w:rsidRPr="00201F4A">
        <w:rPr>
          <w:rFonts w:asciiTheme="minorHAnsi" w:hAnsiTheme="minorHAnsi" w:cstheme="minorHAnsi"/>
          <w:b/>
          <w:bCs/>
          <w:szCs w:val="24"/>
        </w:rPr>
        <w:t>otwarcie na nowe grupy społeczne oraz systemowe zachęty do pracy społecznej</w:t>
      </w:r>
      <w:r w:rsidRPr="00201F4A">
        <w:rPr>
          <w:rFonts w:asciiTheme="minorHAnsi" w:hAnsiTheme="minorHAnsi" w:cstheme="minorHAnsi"/>
          <w:szCs w:val="24"/>
        </w:rPr>
        <w:t xml:space="preserve"> mogą zapewnić trwanie licznej grupy małych, lokalnych organizacji pozarządowych.</w:t>
      </w:r>
    </w:p>
    <w:p w14:paraId="65B30F99" w14:textId="77777777" w:rsidR="004A38FD" w:rsidRPr="00201F4A" w:rsidRDefault="004A38FD" w:rsidP="004A38FD">
      <w:pPr>
        <w:pStyle w:val="Akapitzlist"/>
        <w:spacing w:after="120" w:line="276" w:lineRule="auto"/>
        <w:ind w:left="0"/>
        <w:contextualSpacing w:val="0"/>
        <w:rPr>
          <w:rFonts w:asciiTheme="minorHAnsi" w:hAnsiTheme="minorHAnsi" w:cstheme="minorHAnsi"/>
          <w:szCs w:val="24"/>
        </w:rPr>
      </w:pPr>
    </w:p>
    <w:p w14:paraId="40301B87" w14:textId="21E5E895" w:rsidR="009837A0" w:rsidRPr="004A38FD" w:rsidRDefault="009837A0" w:rsidP="004A38FD">
      <w:pPr>
        <w:pStyle w:val="Nagwek2"/>
        <w:spacing w:before="120" w:after="120" w:line="276" w:lineRule="auto"/>
        <w:jc w:val="both"/>
        <w:rPr>
          <w:rFonts w:asciiTheme="minorHAnsi" w:hAnsiTheme="minorHAnsi" w:cstheme="minorHAnsi"/>
          <w:b/>
          <w:color w:val="auto"/>
          <w:szCs w:val="24"/>
        </w:rPr>
      </w:pPr>
      <w:bookmarkStart w:id="27" w:name="_Toc193888819"/>
      <w:r w:rsidRPr="004A38FD">
        <w:rPr>
          <w:rFonts w:asciiTheme="minorHAnsi" w:hAnsiTheme="minorHAnsi" w:cstheme="minorHAnsi"/>
          <w:b/>
          <w:color w:val="auto"/>
          <w:szCs w:val="24"/>
        </w:rPr>
        <w:t>2.4. Zdolność lokalnych organizacji pozarządowych do angażowania obywateli i</w:t>
      </w:r>
      <w:r w:rsidR="00151E05">
        <w:rPr>
          <w:rFonts w:asciiTheme="minorHAnsi" w:hAnsiTheme="minorHAnsi" w:cstheme="minorHAnsi"/>
          <w:b/>
          <w:color w:val="auto"/>
          <w:szCs w:val="24"/>
        </w:rPr>
        <w:t> </w:t>
      </w:r>
      <w:r w:rsidRPr="004A38FD">
        <w:rPr>
          <w:rFonts w:asciiTheme="minorHAnsi" w:hAnsiTheme="minorHAnsi" w:cstheme="minorHAnsi"/>
          <w:b/>
          <w:color w:val="auto"/>
          <w:szCs w:val="24"/>
        </w:rPr>
        <w:t>przeciwdziałania skutkom kryzysów</w:t>
      </w:r>
      <w:bookmarkEnd w:id="27"/>
    </w:p>
    <w:p w14:paraId="109CEB74" w14:textId="711AD2EB" w:rsidR="009837A0" w:rsidRPr="00201F4A" w:rsidRDefault="009837A0" w:rsidP="004A38FD">
      <w:pPr>
        <w:spacing w:line="276" w:lineRule="auto"/>
        <w:jc w:val="both"/>
        <w:rPr>
          <w:rFonts w:cstheme="minorHAnsi"/>
          <w:sz w:val="24"/>
          <w:szCs w:val="24"/>
        </w:rPr>
      </w:pPr>
      <w:r w:rsidRPr="00201F4A">
        <w:rPr>
          <w:rFonts w:cstheme="minorHAnsi"/>
          <w:sz w:val="24"/>
          <w:szCs w:val="24"/>
        </w:rPr>
        <w:t xml:space="preserve">Kryzys pandemiczny – jako zjawisko bez precedensu w najnowszej historii – wymusił na instytucjach życia społecznego nagłą modyfikację stylów działania tzn. dostosowanie ich do niecodziennych warunków naznaczonych zarówno pilnymi potrzebami ludności, jak też ograniczeniami spowodowanymi reżimem sanitarnym. Jest to ważne spostrzeżenie, biorąc pod uwagę, że w realiach wiejskich i </w:t>
      </w:r>
      <w:r w:rsidR="008A327C">
        <w:rPr>
          <w:rFonts w:cstheme="minorHAnsi"/>
          <w:sz w:val="24"/>
          <w:szCs w:val="24"/>
        </w:rPr>
        <w:t>małomiejskich</w:t>
      </w:r>
      <w:r w:rsidR="008A327C" w:rsidRPr="00201F4A">
        <w:rPr>
          <w:rFonts w:cstheme="minorHAnsi"/>
          <w:sz w:val="24"/>
          <w:szCs w:val="24"/>
        </w:rPr>
        <w:t xml:space="preserve"> </w:t>
      </w:r>
      <w:r w:rsidRPr="00201F4A">
        <w:rPr>
          <w:rFonts w:cstheme="minorHAnsi"/>
          <w:sz w:val="24"/>
          <w:szCs w:val="24"/>
        </w:rPr>
        <w:t>schematy działania podmiotów obywatelskich są mocno utrwalone w życiu społeczności, często cyklicznie powielane przez wiele lat (np. sposób organizacji wydarzeń integracyjnych, zawodów sportowych, uroczystości religijnych etc.). Tymczasem powszechnie odczuwany w dobie pandemii (zwłaszcza na jej początku, w 2020 roku) stan niepewności, ograniczona dostępność wyspecjalizowanych instytucji publicznych oraz rachityczna obrona cywilna sprawiły, że aktywne organizacje pozarządowe (cieszące się zaufaniem społeczności, czerpiące z jej zasobów oraz angażujące ludzi z okolicy – krewnych, znajomych) stanęły na pierwszej linii kryzysu i odegrały kluczową rolę w pomocy osobom dotkniętym jego skutkami. Liczne zespoły badaczy podjęły się systematycznego opisu funkcjonowania społeczności lokalnych w pandemicznej codzienności, stąd wiedza nt. obywatelskiego zaangażowania w tamtym czasie jest duża. Z analiz wyłania się portret następujących podmiotów:</w:t>
      </w:r>
    </w:p>
    <w:p w14:paraId="6F0179B5" w14:textId="6CCEE080" w:rsidR="009837A0" w:rsidRPr="004A38FD" w:rsidRDefault="009837A0" w:rsidP="00A244FD">
      <w:pPr>
        <w:pStyle w:val="Akapitzlist"/>
        <w:numPr>
          <w:ilvl w:val="0"/>
          <w:numId w:val="11"/>
        </w:numPr>
        <w:spacing w:after="120" w:line="276" w:lineRule="auto"/>
        <w:rPr>
          <w:rFonts w:asciiTheme="minorHAnsi" w:hAnsiTheme="minorHAnsi" w:cstheme="minorHAnsi"/>
          <w:szCs w:val="24"/>
        </w:rPr>
      </w:pPr>
      <w:r w:rsidRPr="004A38FD">
        <w:rPr>
          <w:rFonts w:asciiTheme="minorHAnsi" w:hAnsiTheme="minorHAnsi" w:cstheme="minorHAnsi"/>
          <w:szCs w:val="24"/>
        </w:rPr>
        <w:lastRenderedPageBreak/>
        <w:t>Ochotnicze Straże Pożarne dysponując własnym zapleczem infrastrukturalnym i</w:t>
      </w:r>
      <w:r w:rsidR="00B54DD8">
        <w:rPr>
          <w:rFonts w:asciiTheme="minorHAnsi" w:hAnsiTheme="minorHAnsi" w:cstheme="minorHAnsi"/>
          <w:szCs w:val="24"/>
        </w:rPr>
        <w:t> </w:t>
      </w:r>
      <w:r w:rsidRPr="004A38FD">
        <w:rPr>
          <w:rFonts w:asciiTheme="minorHAnsi" w:hAnsiTheme="minorHAnsi" w:cstheme="minorHAnsi"/>
          <w:szCs w:val="24"/>
        </w:rPr>
        <w:t>zasobami materialnymi, a przy tym realizując swoje cele organizacyjne, wyjątkowo aktywnie uczestniczyły w działaniach wspierających ludność wiejską w czasie pandemii. Wykorzystując własne pojazdy strażacy dostarczali żywność oraz leki osobom starszym oraz przebywającym na kwarantannie. Jednostki OSP organizowały również transport do punktów szczepień, co było szczególnie ważne na obszarach trudno dostępnych. Wykorzystywano fakt zakorzenienia jednostek w społecznościach lokalnych, szerokiego i wielopokoleniowego członkostwa oraz zaufanie, jakim OSP jest darzone przez mieszkańców. Jednostki OSP o odpowiednim poziomie wyszkolenia, dysonujące specjalistycznym sprzętem, angażowane były również do dezynfekcji np.</w:t>
      </w:r>
      <w:r w:rsidR="00814B31">
        <w:rPr>
          <w:rFonts w:asciiTheme="minorHAnsi" w:hAnsiTheme="minorHAnsi" w:cstheme="minorHAnsi"/>
          <w:szCs w:val="24"/>
        </w:rPr>
        <w:t> </w:t>
      </w:r>
      <w:r w:rsidRPr="004A38FD">
        <w:rPr>
          <w:rFonts w:asciiTheme="minorHAnsi" w:hAnsiTheme="minorHAnsi" w:cstheme="minorHAnsi"/>
          <w:szCs w:val="24"/>
        </w:rPr>
        <w:t>pomieszczeń użyteczności publicznej. Na szczególną uwagę zasługuje potencjał ludzki OSP – w krótkim czasie nawet nieaktywni strażacy ochotnicy gotowi byli włączyć się w działania pomocowe. Zdolność mobilizacyjna OSP jest pod tym względem wyjątkowa, czego przyczyn szukać można zarówno w doświadczeniach organizacyjnych, jak i w silnym etosie strażaka.</w:t>
      </w:r>
    </w:p>
    <w:p w14:paraId="26A71A47" w14:textId="3D6F7AE6" w:rsidR="009837A0" w:rsidRPr="004A38FD" w:rsidRDefault="009837A0" w:rsidP="00A244FD">
      <w:pPr>
        <w:pStyle w:val="Akapitzlist"/>
        <w:numPr>
          <w:ilvl w:val="0"/>
          <w:numId w:val="11"/>
        </w:numPr>
        <w:spacing w:after="120" w:line="276" w:lineRule="auto"/>
        <w:rPr>
          <w:rFonts w:asciiTheme="minorHAnsi" w:hAnsiTheme="minorHAnsi" w:cstheme="minorHAnsi"/>
          <w:szCs w:val="24"/>
        </w:rPr>
      </w:pPr>
      <w:r w:rsidRPr="004A38FD">
        <w:rPr>
          <w:rFonts w:asciiTheme="minorHAnsi" w:hAnsiTheme="minorHAnsi" w:cstheme="minorHAnsi"/>
          <w:szCs w:val="24"/>
        </w:rPr>
        <w:t>Koła Gospodyń Wiejskich, angażując w działania osoby w różnym</w:t>
      </w:r>
      <w:r w:rsidR="004036A6">
        <w:rPr>
          <w:rFonts w:asciiTheme="minorHAnsi" w:hAnsiTheme="minorHAnsi" w:cstheme="minorHAnsi"/>
          <w:szCs w:val="24"/>
        </w:rPr>
        <w:t xml:space="preserve"> wieku</w:t>
      </w:r>
      <w:r w:rsidRPr="004A38FD">
        <w:rPr>
          <w:rFonts w:asciiTheme="minorHAnsi" w:hAnsiTheme="minorHAnsi" w:cstheme="minorHAnsi"/>
          <w:szCs w:val="24"/>
        </w:rPr>
        <w:t>, organizowały akcje szycia maseczek ochronnych oraz ich dystrybucji (również w miastach). Ten rodzaj działania świadczył o kreatywnym wykorzystaniu już posiadanych kompetencji oraz zdolności do włączania w działania pomocowe szerokiego grona osób (niekoniecznie dysponujących sprawnością fizyczną). Ponadto KGW tworzyły lokalne sieci wsparcia, zapewniając pomoc sąsiedzką szczególnie osobom starszym i chorym np. poprzez wykonywanie zakupów, dystrybucję artykułów higienicznych. Tym samym wpływały na dobrostan psychiczny osób samotnych. Warto również wskazać zaangażowanie KGW w rządowe kampanie na rzecz szczepień (koła współorganizowały m.in. imprezy plenerowe, w trakcie których odwiedzić można było namioty medyczne).</w:t>
      </w:r>
    </w:p>
    <w:p w14:paraId="73A7E3A4" w14:textId="048077E7" w:rsidR="009837A0" w:rsidRPr="004A38FD" w:rsidRDefault="009837A0" w:rsidP="00A244FD">
      <w:pPr>
        <w:pStyle w:val="Akapitzlist"/>
        <w:numPr>
          <w:ilvl w:val="0"/>
          <w:numId w:val="11"/>
        </w:numPr>
        <w:spacing w:after="120" w:line="276" w:lineRule="auto"/>
        <w:rPr>
          <w:rFonts w:asciiTheme="minorHAnsi" w:hAnsiTheme="minorHAnsi" w:cstheme="minorHAnsi"/>
          <w:szCs w:val="24"/>
        </w:rPr>
      </w:pPr>
      <w:r w:rsidRPr="004A38FD">
        <w:rPr>
          <w:rFonts w:asciiTheme="minorHAnsi" w:hAnsiTheme="minorHAnsi" w:cstheme="minorHAnsi"/>
          <w:szCs w:val="24"/>
        </w:rPr>
        <w:t>Stowarzyszenia o lokalnym zasięgu (działające m.in. na polu kultury i edukacji) angażowały się w pomoc instytucjom publicznym niedysponującym wystarczającymi zasobami. Odnotowano przypadki, gdy społecznicy włączali się w kampanie informacyjne na temat szczepień i zasad bezpieczeństwa (np. organizując spotkania w</w:t>
      </w:r>
      <w:r w:rsidR="00B54DD8">
        <w:rPr>
          <w:rFonts w:asciiTheme="minorHAnsi" w:hAnsiTheme="minorHAnsi" w:cstheme="minorHAnsi"/>
          <w:szCs w:val="24"/>
        </w:rPr>
        <w:t> </w:t>
      </w:r>
      <w:r w:rsidRPr="004A38FD">
        <w:rPr>
          <w:rFonts w:asciiTheme="minorHAnsi" w:hAnsiTheme="minorHAnsi" w:cstheme="minorHAnsi"/>
          <w:szCs w:val="24"/>
        </w:rPr>
        <w:t>swoich siedzibach lub partycypując w akcjach szczepień) i kolportując materiały edukacyjne. Przykład cennej pomocy stanowią też zbiórki, z których dochód przeznaczano na zakup środków ochrony osobistej (maseczek, kombinezonów, przyłbic)</w:t>
      </w:r>
      <w:r w:rsidR="008A327C">
        <w:rPr>
          <w:rFonts w:asciiTheme="minorHAnsi" w:hAnsiTheme="minorHAnsi" w:cstheme="minorHAnsi"/>
          <w:szCs w:val="24"/>
        </w:rPr>
        <w:t xml:space="preserve">, </w:t>
      </w:r>
      <w:r w:rsidR="008A327C" w:rsidRPr="004A38FD">
        <w:rPr>
          <w:rFonts w:asciiTheme="minorHAnsi" w:hAnsiTheme="minorHAnsi" w:cstheme="minorHAnsi"/>
          <w:szCs w:val="24"/>
        </w:rPr>
        <w:t>dowóz posiłków i sprzętu do szpitali</w:t>
      </w:r>
      <w:r w:rsidR="008A327C">
        <w:rPr>
          <w:rFonts w:asciiTheme="minorHAnsi" w:hAnsiTheme="minorHAnsi" w:cstheme="minorHAnsi"/>
          <w:szCs w:val="24"/>
        </w:rPr>
        <w:t xml:space="preserve"> oraz </w:t>
      </w:r>
      <w:r w:rsidRPr="004A38FD">
        <w:rPr>
          <w:rFonts w:asciiTheme="minorHAnsi" w:hAnsiTheme="minorHAnsi" w:cstheme="minorHAnsi"/>
          <w:szCs w:val="24"/>
        </w:rPr>
        <w:t xml:space="preserve">innego rodzaju wsparcie dla obciążonego personelu medycznego. </w:t>
      </w:r>
    </w:p>
    <w:p w14:paraId="0AD50038" w14:textId="42C1EB66" w:rsidR="009837A0" w:rsidRPr="00201F4A" w:rsidRDefault="009837A0" w:rsidP="004A38FD">
      <w:pPr>
        <w:spacing w:after="120" w:line="276" w:lineRule="auto"/>
        <w:jc w:val="both"/>
        <w:rPr>
          <w:rFonts w:cstheme="minorHAnsi"/>
          <w:sz w:val="24"/>
          <w:szCs w:val="24"/>
        </w:rPr>
      </w:pPr>
      <w:r w:rsidRPr="00201F4A">
        <w:rPr>
          <w:rFonts w:cstheme="minorHAnsi"/>
          <w:sz w:val="24"/>
          <w:szCs w:val="24"/>
        </w:rPr>
        <w:t xml:space="preserve">Innego rodzaju testem sprawności podmiotów obywatelskich aktywnych w społecznościach lokalnych był kryzys </w:t>
      </w:r>
      <w:r w:rsidR="001559AC">
        <w:rPr>
          <w:rFonts w:cstheme="minorHAnsi"/>
          <w:sz w:val="24"/>
          <w:szCs w:val="24"/>
        </w:rPr>
        <w:t>migracyjny</w:t>
      </w:r>
      <w:r w:rsidR="001559AC" w:rsidRPr="00201F4A">
        <w:rPr>
          <w:rFonts w:cstheme="minorHAnsi"/>
          <w:sz w:val="24"/>
          <w:szCs w:val="24"/>
        </w:rPr>
        <w:t xml:space="preserve"> </w:t>
      </w:r>
      <w:r w:rsidRPr="00201F4A">
        <w:rPr>
          <w:rFonts w:cstheme="minorHAnsi"/>
          <w:sz w:val="24"/>
          <w:szCs w:val="24"/>
        </w:rPr>
        <w:t xml:space="preserve">spowodowany </w:t>
      </w:r>
      <w:r w:rsidR="001559AC">
        <w:rPr>
          <w:rFonts w:cstheme="minorHAnsi"/>
          <w:sz w:val="24"/>
          <w:szCs w:val="24"/>
        </w:rPr>
        <w:t>eskalacją</w:t>
      </w:r>
      <w:r w:rsidR="001559AC" w:rsidRPr="00201F4A">
        <w:rPr>
          <w:rFonts w:cstheme="minorHAnsi"/>
          <w:sz w:val="24"/>
          <w:szCs w:val="24"/>
        </w:rPr>
        <w:t xml:space="preserve"> </w:t>
      </w:r>
      <w:r w:rsidRPr="00201F4A">
        <w:rPr>
          <w:rFonts w:cstheme="minorHAnsi"/>
          <w:sz w:val="24"/>
          <w:szCs w:val="24"/>
        </w:rPr>
        <w:t xml:space="preserve">wojny na Ukrainie. Można stwierdzić, że o ile pandemia COVID-19 pobudziła kreatywność społeczników, to wojna za wschodnią granicą uruchomiła ponadlokalne sieci. Okazało się, że organizacje o lokalnym zasięgu działania tworzą złożony, ogólnopolski system, zdolny do współdziałania. W ciągu kilku tygodni lutego i marca 2022 roku na terenie Polski znalazła się rzesza uciekinierów pozbawionych podstawowych środków do życia. Co więcej, społeczeństwo ukraińskie również wymagało </w:t>
      </w:r>
      <w:r w:rsidRPr="00201F4A">
        <w:rPr>
          <w:rFonts w:cstheme="minorHAnsi"/>
          <w:sz w:val="24"/>
          <w:szCs w:val="24"/>
        </w:rPr>
        <w:lastRenderedPageBreak/>
        <w:t xml:space="preserve">wsparcia w wielu aspektach funkcjonowania oraz walki. W pomoc zaangażowały się małe, działające lokalnie podmioty społeczeństwa obywatelskiego. Podobnie jak w czasie pandemii, profil pomocy (ukierunkowanej tym razem przede wszystkim na zewnątrz, dedykowany nie członkom własnej społeczności, ale obcym) był dosyć zróżnicowany. Poszczególne typy podmiotów obywatelskich w Polsce lokalnej działały inaczej, zaś stopień zaangażowania wolontariuszy był niejednorodny. Nierzadko świadczenia na rzecz uchodźców wykonywały osoby prywatne, niedziałające w organizacji pozarządowej. Należy w tym  miejscu zaznaczyć, że główne wysiłki ponosiły organizacje pozarządowe działające w dużych ośrodkach (gdzie np. powstawały hub-y pomocowe). Niemniej także </w:t>
      </w:r>
      <w:bookmarkStart w:id="28" w:name="_Hlk188200231"/>
      <w:r w:rsidRPr="00201F4A">
        <w:rPr>
          <w:rFonts w:cstheme="minorHAnsi"/>
          <w:sz w:val="24"/>
          <w:szCs w:val="24"/>
        </w:rPr>
        <w:t xml:space="preserve">na szczeblu lokalnym powszechnie obserwowano </w:t>
      </w:r>
      <w:r w:rsidR="002856C2">
        <w:rPr>
          <w:rFonts w:cstheme="minorHAnsi"/>
          <w:sz w:val="24"/>
          <w:szCs w:val="24"/>
        </w:rPr>
        <w:t xml:space="preserve">aktywizację </w:t>
      </w:r>
      <w:r w:rsidR="002856C2" w:rsidRPr="00201F4A">
        <w:rPr>
          <w:rFonts w:cstheme="minorHAnsi"/>
          <w:sz w:val="24"/>
          <w:szCs w:val="24"/>
        </w:rPr>
        <w:t xml:space="preserve"> </w:t>
      </w:r>
      <w:r w:rsidRPr="00201F4A">
        <w:rPr>
          <w:rFonts w:cstheme="minorHAnsi"/>
          <w:sz w:val="24"/>
          <w:szCs w:val="24"/>
        </w:rPr>
        <w:t xml:space="preserve">podmiotów obywatelskich: </w:t>
      </w:r>
    </w:p>
    <w:p w14:paraId="28761EB7" w14:textId="2B7AEB52"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Zapewniano transport uchodźców w głąb Polski oraz darów i sprzętu na granicę z</w:t>
      </w:r>
      <w:r w:rsidR="00B54DD8">
        <w:rPr>
          <w:rFonts w:asciiTheme="minorHAnsi" w:hAnsiTheme="minorHAnsi" w:cstheme="minorHAnsi"/>
          <w:szCs w:val="24"/>
        </w:rPr>
        <w:t> </w:t>
      </w:r>
      <w:r w:rsidRPr="00201F4A">
        <w:rPr>
          <w:rFonts w:asciiTheme="minorHAnsi" w:hAnsiTheme="minorHAnsi" w:cstheme="minorHAnsi"/>
          <w:szCs w:val="24"/>
        </w:rPr>
        <w:t>Ukrainą. Filarem tego typu aktywności były dysponujące samochodami oraz kierowcami OSP, które ponadto angażowały się w organizację i zabezpieczenie punktów recepcyjnych oraz zapewnianie podstawowej pomocy rzeczowej, jak żywność i odzież. Zaplecze logistyczne (remizy, strażnice) oraz zasoby ludzkie OSP były powszechnie wykorzystywane przez samorząd terytorialny na początku sytuacji kryzysowe</w:t>
      </w:r>
      <w:r w:rsidR="004A01A3">
        <w:rPr>
          <w:rFonts w:asciiTheme="minorHAnsi" w:hAnsiTheme="minorHAnsi" w:cstheme="minorHAnsi"/>
          <w:szCs w:val="24"/>
        </w:rPr>
        <w:t>j</w:t>
      </w:r>
      <w:r w:rsidRPr="00201F4A">
        <w:rPr>
          <w:rFonts w:asciiTheme="minorHAnsi" w:hAnsiTheme="minorHAnsi" w:cstheme="minorHAnsi"/>
          <w:szCs w:val="24"/>
        </w:rPr>
        <w:t xml:space="preserve"> do pomocy napływającym uchodźcom oraz pomagającym im wolontariuszom.</w:t>
      </w:r>
    </w:p>
    <w:p w14:paraId="56851910" w14:textId="16DA3D5C"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Organizowano zbiórki żywności, odzieży, materiałów medycznych, urządzeń przydatnych w sytuacji kryzysu (przekazywano na Uk</w:t>
      </w:r>
      <w:r w:rsidR="004A38FD">
        <w:rPr>
          <w:rFonts w:asciiTheme="minorHAnsi" w:hAnsiTheme="minorHAnsi" w:cstheme="minorHAnsi"/>
          <w:szCs w:val="24"/>
        </w:rPr>
        <w:t>rainę sprzęt z własnych zasobów</w:t>
      </w:r>
      <w:r w:rsidRPr="00201F4A">
        <w:rPr>
          <w:rFonts w:asciiTheme="minorHAnsi" w:hAnsiTheme="minorHAnsi" w:cstheme="minorHAnsi"/>
          <w:szCs w:val="24"/>
        </w:rPr>
        <w:t xml:space="preserve">), artykułów pierwszej potrzeby. Dla tysięcy uchodźców przyrządzano i dystrybuowano posiłki. </w:t>
      </w:r>
      <w:r w:rsidR="00731FAE">
        <w:rPr>
          <w:rFonts w:asciiTheme="minorHAnsi" w:hAnsiTheme="minorHAnsi" w:cstheme="minorHAnsi"/>
          <w:szCs w:val="24"/>
        </w:rPr>
        <w:t>W ramach p</w:t>
      </w:r>
      <w:r w:rsidRPr="00201F4A">
        <w:rPr>
          <w:rFonts w:asciiTheme="minorHAnsi" w:hAnsiTheme="minorHAnsi" w:cstheme="minorHAnsi"/>
          <w:szCs w:val="24"/>
        </w:rPr>
        <w:t>omoc</w:t>
      </w:r>
      <w:r w:rsidR="00731FAE">
        <w:rPr>
          <w:rFonts w:asciiTheme="minorHAnsi" w:hAnsiTheme="minorHAnsi" w:cstheme="minorHAnsi"/>
          <w:szCs w:val="24"/>
        </w:rPr>
        <w:t>y</w:t>
      </w:r>
      <w:r w:rsidR="004A01A3">
        <w:rPr>
          <w:rFonts w:asciiTheme="minorHAnsi" w:hAnsiTheme="minorHAnsi" w:cstheme="minorHAnsi"/>
          <w:szCs w:val="24"/>
        </w:rPr>
        <w:t>,</w:t>
      </w:r>
      <w:r w:rsidRPr="00201F4A">
        <w:rPr>
          <w:rFonts w:asciiTheme="minorHAnsi" w:hAnsiTheme="minorHAnsi" w:cstheme="minorHAnsi"/>
          <w:szCs w:val="24"/>
        </w:rPr>
        <w:t xml:space="preserve"> świadczon</w:t>
      </w:r>
      <w:r w:rsidR="00731FAE">
        <w:rPr>
          <w:rFonts w:asciiTheme="minorHAnsi" w:hAnsiTheme="minorHAnsi" w:cstheme="minorHAnsi"/>
          <w:szCs w:val="24"/>
        </w:rPr>
        <w:t>ej</w:t>
      </w:r>
      <w:r w:rsidRPr="00201F4A">
        <w:rPr>
          <w:rFonts w:asciiTheme="minorHAnsi" w:hAnsiTheme="minorHAnsi" w:cstheme="minorHAnsi"/>
          <w:szCs w:val="24"/>
        </w:rPr>
        <w:t xml:space="preserve"> przez członkinie Kół Gospodyń Wiejskich</w:t>
      </w:r>
      <w:r w:rsidR="00731FAE">
        <w:rPr>
          <w:rFonts w:asciiTheme="minorHAnsi" w:hAnsiTheme="minorHAnsi" w:cstheme="minorHAnsi"/>
          <w:szCs w:val="24"/>
        </w:rPr>
        <w:t>,</w:t>
      </w:r>
      <w:r w:rsidRPr="00201F4A">
        <w:rPr>
          <w:rFonts w:asciiTheme="minorHAnsi" w:hAnsiTheme="minorHAnsi" w:cstheme="minorHAnsi"/>
          <w:szCs w:val="24"/>
        </w:rPr>
        <w:t xml:space="preserve"> kobiet</w:t>
      </w:r>
      <w:r w:rsidR="00731FAE">
        <w:rPr>
          <w:rFonts w:asciiTheme="minorHAnsi" w:hAnsiTheme="minorHAnsi" w:cstheme="minorHAnsi"/>
          <w:szCs w:val="24"/>
        </w:rPr>
        <w:t>om</w:t>
      </w:r>
      <w:r w:rsidRPr="00201F4A">
        <w:rPr>
          <w:rFonts w:asciiTheme="minorHAnsi" w:hAnsiTheme="minorHAnsi" w:cstheme="minorHAnsi"/>
          <w:szCs w:val="24"/>
        </w:rPr>
        <w:t xml:space="preserve"> i dzieci</w:t>
      </w:r>
      <w:r w:rsidR="00731FAE">
        <w:rPr>
          <w:rFonts w:asciiTheme="minorHAnsi" w:hAnsiTheme="minorHAnsi" w:cstheme="minorHAnsi"/>
          <w:szCs w:val="24"/>
        </w:rPr>
        <w:t>om</w:t>
      </w:r>
      <w:r w:rsidRPr="00201F4A">
        <w:rPr>
          <w:rFonts w:asciiTheme="minorHAnsi" w:hAnsiTheme="minorHAnsi" w:cstheme="minorHAnsi"/>
          <w:szCs w:val="24"/>
        </w:rPr>
        <w:t xml:space="preserve"> uciekający</w:t>
      </w:r>
      <w:r w:rsidR="004A01A3">
        <w:rPr>
          <w:rFonts w:asciiTheme="minorHAnsi" w:hAnsiTheme="minorHAnsi" w:cstheme="minorHAnsi"/>
          <w:szCs w:val="24"/>
        </w:rPr>
        <w:t>m</w:t>
      </w:r>
      <w:r w:rsidRPr="00201F4A">
        <w:rPr>
          <w:rFonts w:asciiTheme="minorHAnsi" w:hAnsiTheme="minorHAnsi" w:cstheme="minorHAnsi"/>
          <w:szCs w:val="24"/>
        </w:rPr>
        <w:t xml:space="preserve"> z Ukrainy </w:t>
      </w:r>
      <w:r w:rsidR="00731FAE">
        <w:rPr>
          <w:rFonts w:asciiTheme="minorHAnsi" w:hAnsiTheme="minorHAnsi" w:cstheme="minorHAnsi"/>
          <w:szCs w:val="24"/>
        </w:rPr>
        <w:t xml:space="preserve">udzielano też </w:t>
      </w:r>
      <w:r w:rsidRPr="00201F4A">
        <w:rPr>
          <w:rFonts w:asciiTheme="minorHAnsi" w:hAnsiTheme="minorHAnsi" w:cstheme="minorHAnsi"/>
          <w:szCs w:val="24"/>
        </w:rPr>
        <w:t>wsparcia emocjonalnego.</w:t>
      </w:r>
    </w:p>
    <w:p w14:paraId="4B1F58B3" w14:textId="160634B2"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Uruchamiano lokalne inicjatywy społeczne służące zapewnieniu wsparcia materialnego i finansowego uchodźcom, jak również pomagające w znalezieniu czasowego zakwaterowania i pracy. Aktywne na tym polu były m.in. parafie rzymskokatolickie, które udostępniały swoje pomieszczenia, mobilizowały i</w:t>
      </w:r>
      <w:r w:rsidR="00B54DD8">
        <w:rPr>
          <w:rFonts w:asciiTheme="minorHAnsi" w:hAnsiTheme="minorHAnsi" w:cstheme="minorHAnsi"/>
          <w:szCs w:val="24"/>
        </w:rPr>
        <w:t> </w:t>
      </w:r>
      <w:r w:rsidRPr="00201F4A">
        <w:rPr>
          <w:rFonts w:asciiTheme="minorHAnsi" w:hAnsiTheme="minorHAnsi" w:cstheme="minorHAnsi"/>
          <w:szCs w:val="24"/>
        </w:rPr>
        <w:t>angażowały wiernych w charakterze wolontariuszy, prowadziły zbiórki materialne i</w:t>
      </w:r>
      <w:r w:rsidR="00B54DD8">
        <w:rPr>
          <w:rFonts w:asciiTheme="minorHAnsi" w:hAnsiTheme="minorHAnsi" w:cstheme="minorHAnsi"/>
          <w:szCs w:val="24"/>
        </w:rPr>
        <w:t> </w:t>
      </w:r>
      <w:r w:rsidRPr="00201F4A">
        <w:rPr>
          <w:rFonts w:asciiTheme="minorHAnsi" w:hAnsiTheme="minorHAnsi" w:cstheme="minorHAnsi"/>
          <w:szCs w:val="24"/>
        </w:rPr>
        <w:t xml:space="preserve">finansowe współpracując w tym zakresie z podmiotami o ponadlokalnym charakterze np. Caritas. Budynki </w:t>
      </w:r>
      <w:proofErr w:type="spellStart"/>
      <w:r w:rsidRPr="00201F4A">
        <w:rPr>
          <w:rFonts w:asciiTheme="minorHAnsi" w:hAnsiTheme="minorHAnsi" w:cstheme="minorHAnsi"/>
          <w:szCs w:val="24"/>
        </w:rPr>
        <w:t>przyparafialne</w:t>
      </w:r>
      <w:proofErr w:type="spellEnd"/>
      <w:r w:rsidRPr="00201F4A">
        <w:rPr>
          <w:rFonts w:asciiTheme="minorHAnsi" w:hAnsiTheme="minorHAnsi" w:cstheme="minorHAnsi"/>
          <w:szCs w:val="24"/>
        </w:rPr>
        <w:t xml:space="preserve"> stały się miejscem przebywania uchodźców. W</w:t>
      </w:r>
      <w:r w:rsidR="00B54DD8">
        <w:rPr>
          <w:rFonts w:asciiTheme="minorHAnsi" w:hAnsiTheme="minorHAnsi" w:cstheme="minorHAnsi"/>
          <w:szCs w:val="24"/>
        </w:rPr>
        <w:t> </w:t>
      </w:r>
      <w:r w:rsidRPr="00201F4A">
        <w:rPr>
          <w:rFonts w:asciiTheme="minorHAnsi" w:hAnsiTheme="minorHAnsi" w:cstheme="minorHAnsi"/>
          <w:szCs w:val="24"/>
        </w:rPr>
        <w:t>późniejszym okresie organizacje przykościelne organizowały wydarzenia z udziałem Ukraińców, świadcząc pomoc np. artystom, którzy znaleźli się na terenie Polski.</w:t>
      </w:r>
    </w:p>
    <w:p w14:paraId="0C9A955C" w14:textId="77777777" w:rsidR="009837A0" w:rsidRPr="00201F4A" w:rsidRDefault="009837A0" w:rsidP="00A244FD">
      <w:pPr>
        <w:pStyle w:val="Akapitzlist"/>
        <w:numPr>
          <w:ilvl w:val="0"/>
          <w:numId w:val="11"/>
        </w:numPr>
        <w:spacing w:after="120" w:line="276" w:lineRule="auto"/>
        <w:rPr>
          <w:rFonts w:asciiTheme="minorHAnsi" w:hAnsiTheme="minorHAnsi" w:cstheme="minorHAnsi"/>
          <w:szCs w:val="24"/>
        </w:rPr>
      </w:pPr>
      <w:r w:rsidRPr="00201F4A">
        <w:rPr>
          <w:rFonts w:asciiTheme="minorHAnsi" w:hAnsiTheme="minorHAnsi" w:cstheme="minorHAnsi"/>
          <w:szCs w:val="24"/>
        </w:rPr>
        <w:t>Odnotowano przypadki zaangażowania klubów sportowych oraz OSP w organizację czasu wolnego dla ukraińskich dzieci, które znalazły się na terenie Polski. Wykorzystywano w tym celu infrastrukturę i zasoby organizacji np. boiska, świetlice. Realizowana na co dzień przez te podmioty funkcja integracyjna przyczyniła się do zapewnienia dobrostanu psychicznego najmłodszym uchodźcom.</w:t>
      </w:r>
    </w:p>
    <w:bookmarkEnd w:id="28"/>
    <w:p w14:paraId="2160A518" w14:textId="486F3211" w:rsidR="009837A0" w:rsidRPr="00201F4A" w:rsidRDefault="009837A0" w:rsidP="004A38FD">
      <w:pPr>
        <w:spacing w:after="120" w:line="276" w:lineRule="auto"/>
        <w:jc w:val="both"/>
        <w:rPr>
          <w:rFonts w:cstheme="minorHAnsi"/>
          <w:sz w:val="24"/>
          <w:szCs w:val="24"/>
        </w:rPr>
      </w:pPr>
      <w:r w:rsidRPr="00201F4A">
        <w:rPr>
          <w:rFonts w:cstheme="minorHAnsi"/>
          <w:sz w:val="24"/>
          <w:szCs w:val="24"/>
        </w:rPr>
        <w:t xml:space="preserve">Podsumowując aktywność małych organizacji w niecodziennych, kryzysowych okolicznościach, należy wskazać czynniki wpływające na skuteczność podejmowanych przez nie działań na szczeblu lokalnym. Na pierwszy plan wysuwa się </w:t>
      </w:r>
      <w:r w:rsidRPr="00201F4A">
        <w:rPr>
          <w:rFonts w:cstheme="minorHAnsi"/>
          <w:b/>
          <w:bCs/>
          <w:sz w:val="24"/>
          <w:szCs w:val="24"/>
        </w:rPr>
        <w:t xml:space="preserve">znaczenie silnych więzi </w:t>
      </w:r>
      <w:r w:rsidRPr="00201F4A">
        <w:rPr>
          <w:rFonts w:cstheme="minorHAnsi"/>
          <w:b/>
          <w:bCs/>
          <w:sz w:val="24"/>
          <w:szCs w:val="24"/>
        </w:rPr>
        <w:lastRenderedPageBreak/>
        <w:t>społecznych</w:t>
      </w:r>
      <w:r w:rsidRPr="00201F4A">
        <w:rPr>
          <w:rFonts w:cstheme="minorHAnsi"/>
          <w:sz w:val="24"/>
          <w:szCs w:val="24"/>
        </w:rPr>
        <w:t xml:space="preserve"> między mieszkańcami oraz członkami organizacji pozarządowych. Tam gdzie więzi te wynikają z bezpośredniej znajomości, codziennych relacji na różnych płaszczyznach życia, podzielanych wartości oraz zaufania, tam mobilizacja społeczna (zachęcanie do świadczenia pracy </w:t>
      </w:r>
      <w:r w:rsidR="00731FAE" w:rsidRPr="00201F4A">
        <w:rPr>
          <w:rFonts w:cstheme="minorHAnsi"/>
          <w:sz w:val="24"/>
          <w:szCs w:val="24"/>
        </w:rPr>
        <w:t>woluntarystycznej</w:t>
      </w:r>
      <w:r w:rsidRPr="00201F4A">
        <w:rPr>
          <w:rFonts w:cstheme="minorHAnsi"/>
          <w:sz w:val="24"/>
          <w:szCs w:val="24"/>
        </w:rPr>
        <w:t>) oraz angażowanie zasobów (w tym znajdujących się dyspozycji osób prywatnych) przebiega szybciej i sprawniej. Mobilizacji sprzyja również wspólnotowość inicjatyw podejmowanych we wsi i małych miastach w normalnych okolicznościach (angażujących w prace możliwie liczne i zróżnicowane grupy społeczne) oraz autorytet lokalnych liderów (nie tylko kierujących organizacjami pozarządowymi, ale też liderów opinii, samorządowców, księży).</w:t>
      </w:r>
    </w:p>
    <w:p w14:paraId="13AA45D0" w14:textId="744C1FF0" w:rsidR="009837A0" w:rsidRPr="00201F4A" w:rsidRDefault="009837A0" w:rsidP="004A38FD">
      <w:pPr>
        <w:spacing w:after="120" w:line="276" w:lineRule="auto"/>
        <w:jc w:val="both"/>
        <w:rPr>
          <w:rFonts w:cstheme="minorHAnsi"/>
          <w:sz w:val="24"/>
          <w:szCs w:val="24"/>
        </w:rPr>
      </w:pPr>
      <w:r w:rsidRPr="00201F4A">
        <w:rPr>
          <w:rFonts w:cstheme="minorHAnsi"/>
          <w:sz w:val="24"/>
          <w:szCs w:val="24"/>
        </w:rPr>
        <w:t xml:space="preserve">Nie bez znaczenie pozostaje </w:t>
      </w:r>
      <w:r w:rsidRPr="00201F4A">
        <w:rPr>
          <w:rFonts w:cstheme="minorHAnsi"/>
          <w:b/>
          <w:bCs/>
          <w:sz w:val="24"/>
          <w:szCs w:val="24"/>
        </w:rPr>
        <w:t>elastyczność i decentralizacja działania społeczników</w:t>
      </w:r>
      <w:r w:rsidRPr="00201F4A">
        <w:rPr>
          <w:rFonts w:cstheme="minorHAnsi"/>
          <w:sz w:val="24"/>
          <w:szCs w:val="24"/>
        </w:rPr>
        <w:t xml:space="preserve"> oraz zaangażowanie </w:t>
      </w:r>
      <w:r w:rsidRPr="00201F4A">
        <w:rPr>
          <w:rFonts w:cstheme="minorHAnsi"/>
          <w:b/>
          <w:bCs/>
          <w:sz w:val="24"/>
          <w:szCs w:val="24"/>
        </w:rPr>
        <w:t>i zdolność koordynacji działań przez władze lokalne</w:t>
      </w:r>
      <w:r w:rsidRPr="00201F4A">
        <w:rPr>
          <w:rFonts w:cstheme="minorHAnsi"/>
          <w:sz w:val="24"/>
          <w:szCs w:val="24"/>
        </w:rPr>
        <w:t>. Z jednej strony brak procedur w zakresie organizowania pomocy w przestrzeni lokalnej pozwalał podmiotom obywatelskim reagować możliwie szybko i efektywnie, tzn. wykorzystać dobre praktyki współdziałania obecne w życiu społeczności (dodać trzeba: często bardzo zróżnicowanych pod względem społeczno-kulturowym) oraz sprawdzone rozwiązania oparte na wiedzy i</w:t>
      </w:r>
      <w:r w:rsidR="00B54DD8">
        <w:rPr>
          <w:rFonts w:cstheme="minorHAnsi"/>
          <w:sz w:val="24"/>
          <w:szCs w:val="24"/>
        </w:rPr>
        <w:t> </w:t>
      </w:r>
      <w:r w:rsidRPr="00201F4A">
        <w:rPr>
          <w:rFonts w:cstheme="minorHAnsi"/>
          <w:sz w:val="24"/>
          <w:szCs w:val="24"/>
        </w:rPr>
        <w:t>doświadczeniach miejscowych aktywistów. Z drugiej strony wieloaspektowy wysiłek podejmowany przez liczne organizacje na relatywnie niewielkim obszarze (np. OSP i KGW z</w:t>
      </w:r>
      <w:r w:rsidR="00B54DD8">
        <w:rPr>
          <w:rFonts w:cstheme="minorHAnsi"/>
          <w:sz w:val="24"/>
          <w:szCs w:val="24"/>
        </w:rPr>
        <w:t> </w:t>
      </w:r>
      <w:r w:rsidRPr="00201F4A">
        <w:rPr>
          <w:rFonts w:cstheme="minorHAnsi"/>
          <w:sz w:val="24"/>
          <w:szCs w:val="24"/>
        </w:rPr>
        <w:t>terenu jednej gminy) wymagał sprawnej delegacji zadań, racjonalnego zarządzania zasobami oraz formalnego wnioskowania o wsparcie instytucji wyższego szczebla (np. w zakresie dystrybucji darów poza społeczność lokalną). Najlepsze efekty we współpracy na linii organizacje pozarządowe – samorząd terytorialny osiągano, gdy władze lokalne pozostawały w stałym i bezpośrednim kontakcie ze społecznikami (np. organizując sztaby kryzysowe w</w:t>
      </w:r>
      <w:r w:rsidR="00B54DD8">
        <w:rPr>
          <w:rFonts w:cstheme="minorHAnsi"/>
          <w:sz w:val="24"/>
          <w:szCs w:val="24"/>
        </w:rPr>
        <w:t> </w:t>
      </w:r>
      <w:r w:rsidRPr="00201F4A">
        <w:rPr>
          <w:rFonts w:cstheme="minorHAnsi"/>
          <w:sz w:val="24"/>
          <w:szCs w:val="24"/>
        </w:rPr>
        <w:t>siedzibach urzędów lub spotykając się osobiście z liderami lokalnych organizacji).</w:t>
      </w:r>
    </w:p>
    <w:p w14:paraId="064509F8" w14:textId="64761D3A" w:rsidR="009837A0" w:rsidRPr="00201F4A" w:rsidRDefault="009837A0" w:rsidP="004A38FD">
      <w:pPr>
        <w:spacing w:after="120" w:line="276" w:lineRule="auto"/>
        <w:jc w:val="both"/>
        <w:rPr>
          <w:rFonts w:cstheme="minorHAnsi"/>
          <w:sz w:val="24"/>
          <w:szCs w:val="24"/>
        </w:rPr>
      </w:pPr>
      <w:bookmarkStart w:id="29" w:name="_Hlk188200267"/>
      <w:r w:rsidRPr="00201F4A">
        <w:rPr>
          <w:rFonts w:cstheme="minorHAnsi"/>
          <w:sz w:val="24"/>
          <w:szCs w:val="24"/>
        </w:rPr>
        <w:t xml:space="preserve">Kluczowe znaczenie dla skuteczności podejmowanych oddolnie działań w sytuacjach kryzysowych miał </w:t>
      </w:r>
      <w:r w:rsidRPr="00201F4A">
        <w:rPr>
          <w:rFonts w:cstheme="minorHAnsi"/>
          <w:b/>
          <w:bCs/>
          <w:sz w:val="24"/>
          <w:szCs w:val="24"/>
        </w:rPr>
        <w:t>potencjał instytucjonalny organizacji pozarządowych</w:t>
      </w:r>
      <w:r w:rsidRPr="00201F4A">
        <w:rPr>
          <w:rFonts w:cstheme="minorHAnsi"/>
          <w:sz w:val="24"/>
          <w:szCs w:val="24"/>
        </w:rPr>
        <w:t xml:space="preserve"> – własne zasoby (materialne i finansowe) oraz kompetencje służące do ich wykorzystania (np. w zakresie nowych technologii).</w:t>
      </w:r>
      <w:bookmarkEnd w:id="29"/>
      <w:r w:rsidRPr="00201F4A">
        <w:rPr>
          <w:rFonts w:cstheme="minorHAnsi"/>
          <w:sz w:val="24"/>
          <w:szCs w:val="24"/>
        </w:rPr>
        <w:t xml:space="preserve"> Podmioty posiadające własną siedzibę, dysponujące niezbędnym sprzętem (pojazdami, środkami łączności, agregatami prądotwórczymi) oraz aktywne w mediach społecznościowych zdolne były szybciej mobilizować zasoby o inny</w:t>
      </w:r>
      <w:r w:rsidR="004A01A3">
        <w:rPr>
          <w:rFonts w:cstheme="minorHAnsi"/>
          <w:sz w:val="24"/>
          <w:szCs w:val="24"/>
        </w:rPr>
        <w:t>m</w:t>
      </w:r>
      <w:r w:rsidRPr="00201F4A">
        <w:rPr>
          <w:rFonts w:cstheme="minorHAnsi"/>
          <w:sz w:val="24"/>
          <w:szCs w:val="24"/>
        </w:rPr>
        <w:t xml:space="preserve"> charakterze. Stawały się też podstawowym partnerem działań o zasięgu ponadlokalnym (użyczały swoich zasobów samorządom oraz innym instytucjom publicznym). Co więcej, dysponując wiedzą oraz kontaktami w terenie skutecznie uzyskiwały wsparcie od przedstawicieli społeczności lokalnej, łatwiej nawiązywały współpracę ze swoimi odpowiednikami w innych gminach (w</w:t>
      </w:r>
      <w:r w:rsidR="00B54DD8">
        <w:rPr>
          <w:rFonts w:cstheme="minorHAnsi"/>
          <w:sz w:val="24"/>
          <w:szCs w:val="24"/>
        </w:rPr>
        <w:t> </w:t>
      </w:r>
      <w:r w:rsidRPr="00201F4A">
        <w:rPr>
          <w:rFonts w:cstheme="minorHAnsi"/>
          <w:sz w:val="24"/>
          <w:szCs w:val="24"/>
        </w:rPr>
        <w:t xml:space="preserve">przypadku ochotniczych straży pożarnych uwidocznił się potencjał sieciowy Związków OSP różnego szczebla) oraz szeroko informowały o swoich akcjach pomocowych (w okresie kryzysu </w:t>
      </w:r>
      <w:r w:rsidR="001559AC">
        <w:rPr>
          <w:rFonts w:cstheme="minorHAnsi"/>
          <w:sz w:val="24"/>
          <w:szCs w:val="24"/>
        </w:rPr>
        <w:t>migracyjnego</w:t>
      </w:r>
      <w:r w:rsidR="001559AC" w:rsidRPr="00201F4A">
        <w:rPr>
          <w:rFonts w:cstheme="minorHAnsi"/>
          <w:sz w:val="24"/>
          <w:szCs w:val="24"/>
        </w:rPr>
        <w:t xml:space="preserve"> </w:t>
      </w:r>
      <w:r w:rsidRPr="00201F4A">
        <w:rPr>
          <w:rFonts w:cstheme="minorHAnsi"/>
          <w:sz w:val="24"/>
          <w:szCs w:val="24"/>
        </w:rPr>
        <w:t>media społecznościowe służyły jako platforma wymiany informacji nt. zbiórek). Rezerwy finansowe (na ogół rzadko spotykane) pozwalały ponadto szybko uruchamiać inicjatywy bez czekania na obudowaną procedurami formalnymi pomoc instytucji państwowych.</w:t>
      </w:r>
    </w:p>
    <w:p w14:paraId="219C148F" w14:textId="6047CDE7" w:rsidR="009837A0" w:rsidRDefault="009837A0" w:rsidP="004A38FD">
      <w:pPr>
        <w:spacing w:after="120" w:line="276" w:lineRule="auto"/>
        <w:jc w:val="both"/>
        <w:rPr>
          <w:rFonts w:cstheme="minorHAnsi"/>
          <w:sz w:val="24"/>
          <w:szCs w:val="24"/>
        </w:rPr>
      </w:pPr>
      <w:r w:rsidRPr="00201F4A">
        <w:rPr>
          <w:rFonts w:cstheme="minorHAnsi"/>
          <w:sz w:val="24"/>
          <w:szCs w:val="24"/>
        </w:rPr>
        <w:lastRenderedPageBreak/>
        <w:t xml:space="preserve">Warto podkreślić, że organizacje pozarządowe działające w małych społecznościach stanowią </w:t>
      </w:r>
      <w:r w:rsidRPr="00201F4A">
        <w:rPr>
          <w:rFonts w:cstheme="minorHAnsi"/>
          <w:b/>
          <w:bCs/>
          <w:sz w:val="24"/>
          <w:szCs w:val="24"/>
        </w:rPr>
        <w:t>ośrodki zaspokajania ważne</w:t>
      </w:r>
      <w:r w:rsidR="004036A6">
        <w:rPr>
          <w:rFonts w:cstheme="minorHAnsi"/>
          <w:b/>
          <w:bCs/>
          <w:sz w:val="24"/>
          <w:szCs w:val="24"/>
        </w:rPr>
        <w:t>j</w:t>
      </w:r>
      <w:r w:rsidRPr="00201F4A">
        <w:rPr>
          <w:rFonts w:cstheme="minorHAnsi"/>
          <w:b/>
          <w:bCs/>
          <w:sz w:val="24"/>
          <w:szCs w:val="24"/>
        </w:rPr>
        <w:t xml:space="preserve"> społecznej potrzeby niesienia pomocy </w:t>
      </w:r>
      <w:r w:rsidRPr="00201F4A">
        <w:rPr>
          <w:rFonts w:cstheme="minorHAnsi"/>
          <w:sz w:val="24"/>
          <w:szCs w:val="24"/>
        </w:rPr>
        <w:t>– oferują przestrzeń i</w:t>
      </w:r>
      <w:r w:rsidR="00B54DD8">
        <w:rPr>
          <w:rFonts w:cstheme="minorHAnsi"/>
          <w:sz w:val="24"/>
          <w:szCs w:val="24"/>
        </w:rPr>
        <w:t> </w:t>
      </w:r>
      <w:r w:rsidRPr="00201F4A">
        <w:rPr>
          <w:rFonts w:cstheme="minorHAnsi"/>
          <w:sz w:val="24"/>
          <w:szCs w:val="24"/>
        </w:rPr>
        <w:t>środki, dzięki którym chętne osoby mogą angażować się w pomoc. Dzięki temu skutecznie wykorzystują zapał ludzi dobrej woli i ukierunkowują go tam, gdzie jest najbardziej potrzebny (np. w pracę wolontariuszy). Bez tego rodzaju wsparcia podmioty publiczne (np. lokalne władze samorządowe), często przeciążone liczbą zadań w sytuacjach kryzysu, musiałyby samodzielnie zarządzać ochotnikami. Prowadziłoby to do marnotrawstwa zasobów, w tym czasu. Zdolność do szybkiego angażowania wolontariuszy w działania podmiotów pozarządowych (w różnych obszarach pożytku) jest kluczowe dla sprawności funkcjonowania instytucji publicznych –  zdolność ta powinna być uwzględnian</w:t>
      </w:r>
      <w:r w:rsidR="002C658D">
        <w:rPr>
          <w:rFonts w:cstheme="minorHAnsi"/>
          <w:sz w:val="24"/>
          <w:szCs w:val="24"/>
        </w:rPr>
        <w:t>a</w:t>
      </w:r>
      <w:r w:rsidRPr="00201F4A">
        <w:rPr>
          <w:rFonts w:cstheme="minorHAnsi"/>
          <w:sz w:val="24"/>
          <w:szCs w:val="24"/>
        </w:rPr>
        <w:t xml:space="preserve"> w planowaniu działań samorządu terytorialnego na wypadek kryzysu.</w:t>
      </w:r>
    </w:p>
    <w:p w14:paraId="398D0638" w14:textId="77777777" w:rsidR="004A38FD" w:rsidRPr="00201F4A" w:rsidRDefault="004A38FD" w:rsidP="004A38FD">
      <w:pPr>
        <w:spacing w:after="120" w:line="276" w:lineRule="auto"/>
        <w:jc w:val="both"/>
        <w:rPr>
          <w:rFonts w:cstheme="minorHAnsi"/>
          <w:sz w:val="24"/>
          <w:szCs w:val="24"/>
        </w:rPr>
      </w:pPr>
    </w:p>
    <w:p w14:paraId="7BCD84E4" w14:textId="77777777" w:rsidR="009837A0" w:rsidRPr="004A38FD" w:rsidRDefault="009837A0" w:rsidP="00201F4A">
      <w:pPr>
        <w:pStyle w:val="Nagwek2"/>
        <w:spacing w:before="120" w:after="120" w:line="276" w:lineRule="auto"/>
        <w:rPr>
          <w:rFonts w:asciiTheme="minorHAnsi" w:hAnsiTheme="minorHAnsi" w:cstheme="minorHAnsi"/>
          <w:b/>
          <w:color w:val="auto"/>
          <w:szCs w:val="24"/>
        </w:rPr>
      </w:pPr>
      <w:bookmarkStart w:id="30" w:name="_Toc193888820"/>
      <w:r w:rsidRPr="004A38FD">
        <w:rPr>
          <w:rFonts w:asciiTheme="minorHAnsi" w:hAnsiTheme="minorHAnsi" w:cstheme="minorHAnsi"/>
          <w:b/>
          <w:color w:val="auto"/>
          <w:szCs w:val="24"/>
        </w:rPr>
        <w:t>2.5. Główne wnioski i rekomendacje płynące z diagnozy</w:t>
      </w:r>
      <w:bookmarkEnd w:id="30"/>
    </w:p>
    <w:p w14:paraId="167021F5" w14:textId="021CAFEA" w:rsidR="009837A0" w:rsidRPr="00201F4A" w:rsidRDefault="009837A0" w:rsidP="00A244FD">
      <w:pPr>
        <w:pStyle w:val="Akapitzlist"/>
        <w:numPr>
          <w:ilvl w:val="0"/>
          <w:numId w:val="12"/>
        </w:numPr>
        <w:spacing w:after="120" w:line="276" w:lineRule="auto"/>
        <w:contextualSpacing w:val="0"/>
        <w:rPr>
          <w:rFonts w:asciiTheme="minorHAnsi" w:hAnsiTheme="minorHAnsi" w:cstheme="minorHAnsi"/>
          <w:szCs w:val="24"/>
        </w:rPr>
      </w:pPr>
      <w:bookmarkStart w:id="31" w:name="_Hlk188200299"/>
      <w:bookmarkStart w:id="32" w:name="_Hlk193882258"/>
      <w:r w:rsidRPr="00201F4A">
        <w:rPr>
          <w:rFonts w:asciiTheme="minorHAnsi" w:hAnsiTheme="minorHAnsi" w:cstheme="minorHAnsi"/>
          <w:szCs w:val="24"/>
        </w:rPr>
        <w:t xml:space="preserve">Działające lokalnie organizacje pozarządowe stanowią </w:t>
      </w:r>
      <w:r w:rsidRPr="00201F4A">
        <w:rPr>
          <w:rFonts w:asciiTheme="minorHAnsi" w:hAnsiTheme="minorHAnsi" w:cstheme="minorHAnsi"/>
          <w:b/>
          <w:bCs/>
          <w:szCs w:val="24"/>
        </w:rPr>
        <w:t>główną część trzeciego sektora</w:t>
      </w:r>
      <w:r w:rsidRPr="00201F4A">
        <w:rPr>
          <w:rFonts w:asciiTheme="minorHAnsi" w:hAnsiTheme="minorHAnsi" w:cstheme="minorHAnsi"/>
          <w:szCs w:val="24"/>
        </w:rPr>
        <w:t xml:space="preserve"> w Polsce. </w:t>
      </w:r>
      <w:bookmarkEnd w:id="31"/>
      <w:r w:rsidRPr="00201F4A">
        <w:rPr>
          <w:rFonts w:asciiTheme="minorHAnsi" w:hAnsiTheme="minorHAnsi" w:cstheme="minorHAnsi"/>
          <w:szCs w:val="24"/>
        </w:rPr>
        <w:t>Świadczy o tym nie tylko duża liczebność (obejmująca rejestrowe i</w:t>
      </w:r>
      <w:r w:rsidR="00B54DD8">
        <w:rPr>
          <w:rFonts w:asciiTheme="minorHAnsi" w:hAnsiTheme="minorHAnsi" w:cstheme="minorHAnsi"/>
          <w:szCs w:val="24"/>
        </w:rPr>
        <w:t> </w:t>
      </w:r>
      <w:r w:rsidRPr="00201F4A">
        <w:rPr>
          <w:rFonts w:asciiTheme="minorHAnsi" w:hAnsiTheme="minorHAnsi" w:cstheme="minorHAnsi"/>
          <w:szCs w:val="24"/>
        </w:rPr>
        <w:t xml:space="preserve">nierejestrowe podmioty), ale też fakt silnego zakorzenienia </w:t>
      </w:r>
      <w:r w:rsidRPr="004242D0">
        <w:rPr>
          <w:rFonts w:asciiTheme="minorHAnsi" w:hAnsiTheme="minorHAnsi" w:cstheme="minorHAnsi"/>
          <w:szCs w:val="24"/>
        </w:rPr>
        <w:t>oraz regularnego działania.</w:t>
      </w:r>
      <w:r w:rsidRPr="00201F4A">
        <w:rPr>
          <w:rFonts w:asciiTheme="minorHAnsi" w:hAnsiTheme="minorHAnsi" w:cstheme="minorHAnsi"/>
          <w:szCs w:val="24"/>
        </w:rPr>
        <w:t xml:space="preserve"> Aktywność sektora pozarządowego w Polsce lokalnej odpowiada bieżącym potrzebom i oczekiwaniom społeczności lokalnych – dominuje więc sport i rekreacja, ratownictwo oraz działania na rzecz rozwoju lokalnego. Dziedziny te są wskazywane jako podstawowe obszary aktywności przez najbardziej rozpowszechnione w</w:t>
      </w:r>
      <w:r w:rsidR="00B54DD8">
        <w:rPr>
          <w:rFonts w:asciiTheme="minorHAnsi" w:hAnsiTheme="minorHAnsi" w:cstheme="minorHAnsi"/>
          <w:szCs w:val="24"/>
        </w:rPr>
        <w:t> </w:t>
      </w:r>
      <w:r w:rsidRPr="00201F4A">
        <w:rPr>
          <w:rFonts w:asciiTheme="minorHAnsi" w:hAnsiTheme="minorHAnsi" w:cstheme="minorHAnsi"/>
          <w:szCs w:val="24"/>
        </w:rPr>
        <w:t>przestrzeni wsi i małych miast organizacje: OSP, klub</w:t>
      </w:r>
      <w:r w:rsidR="004036A6">
        <w:rPr>
          <w:rFonts w:asciiTheme="minorHAnsi" w:hAnsiTheme="minorHAnsi" w:cstheme="minorHAnsi"/>
          <w:szCs w:val="24"/>
        </w:rPr>
        <w:t>y</w:t>
      </w:r>
      <w:r w:rsidRPr="00201F4A">
        <w:rPr>
          <w:rFonts w:asciiTheme="minorHAnsi" w:hAnsiTheme="minorHAnsi" w:cstheme="minorHAnsi"/>
          <w:szCs w:val="24"/>
        </w:rPr>
        <w:t xml:space="preserve"> sportow</w:t>
      </w:r>
      <w:r w:rsidR="005C5A50">
        <w:rPr>
          <w:rFonts w:asciiTheme="minorHAnsi" w:hAnsiTheme="minorHAnsi" w:cstheme="minorHAnsi"/>
          <w:szCs w:val="24"/>
        </w:rPr>
        <w:t>e</w:t>
      </w:r>
      <w:r w:rsidRPr="00201F4A">
        <w:rPr>
          <w:rFonts w:asciiTheme="minorHAnsi" w:hAnsiTheme="minorHAnsi" w:cstheme="minorHAnsi"/>
          <w:szCs w:val="24"/>
        </w:rPr>
        <w:t xml:space="preserve"> oraz KGW. Podmioty te w realiach małych społeczności potrafią się uzupełniać i kooperować. Biorąc pod uwagę ich powszechne (choć nierównomierne) występowanie na terenie kraju</w:t>
      </w:r>
      <w:r w:rsidR="00731FAE">
        <w:rPr>
          <w:rFonts w:asciiTheme="minorHAnsi" w:hAnsiTheme="minorHAnsi" w:cstheme="minorHAnsi"/>
          <w:szCs w:val="24"/>
        </w:rPr>
        <w:t>,</w:t>
      </w:r>
      <w:r w:rsidRPr="00201F4A">
        <w:rPr>
          <w:rFonts w:asciiTheme="minorHAnsi" w:hAnsiTheme="minorHAnsi" w:cstheme="minorHAnsi"/>
          <w:szCs w:val="24"/>
        </w:rPr>
        <w:t xml:space="preserve"> mogą i powinny </w:t>
      </w:r>
      <w:r w:rsidR="00731FAE">
        <w:rPr>
          <w:rFonts w:asciiTheme="minorHAnsi" w:hAnsiTheme="minorHAnsi" w:cstheme="minorHAnsi"/>
          <w:szCs w:val="24"/>
        </w:rPr>
        <w:t xml:space="preserve">one </w:t>
      </w:r>
      <w:r w:rsidRPr="00201F4A">
        <w:rPr>
          <w:rFonts w:asciiTheme="minorHAnsi" w:hAnsiTheme="minorHAnsi" w:cstheme="minorHAnsi"/>
          <w:szCs w:val="24"/>
        </w:rPr>
        <w:t xml:space="preserve">stanowić </w:t>
      </w:r>
      <w:r w:rsidRPr="00201F4A">
        <w:rPr>
          <w:rFonts w:asciiTheme="minorHAnsi" w:hAnsiTheme="minorHAnsi" w:cstheme="minorHAnsi"/>
          <w:b/>
          <w:bCs/>
          <w:szCs w:val="24"/>
        </w:rPr>
        <w:t>fundament ogólnokrajowej struktury wzmacniającej odporność</w:t>
      </w:r>
      <w:r w:rsidRPr="00201F4A">
        <w:rPr>
          <w:rFonts w:asciiTheme="minorHAnsi" w:hAnsiTheme="minorHAnsi" w:cstheme="minorHAnsi"/>
          <w:szCs w:val="24"/>
        </w:rPr>
        <w:t xml:space="preserve"> państwa i społeczeństwa. Struktura tego rodzaju obecnie nie istnieje (choć funkcjonują organizacje sieciowe skupiające tysiące </w:t>
      </w:r>
      <w:r w:rsidR="004036A6">
        <w:rPr>
          <w:rFonts w:asciiTheme="minorHAnsi" w:hAnsiTheme="minorHAnsi" w:cstheme="minorHAnsi"/>
          <w:szCs w:val="24"/>
        </w:rPr>
        <w:t>organizacji</w:t>
      </w:r>
      <w:r w:rsidRPr="00201F4A">
        <w:rPr>
          <w:rFonts w:asciiTheme="minorHAnsi" w:hAnsiTheme="minorHAnsi" w:cstheme="minorHAnsi"/>
          <w:szCs w:val="24"/>
        </w:rPr>
        <w:t xml:space="preserve"> obywatelskich np. Związek OSP, Zrzeszenie LZS, gminne organizacje KGW), lecz może ulec krystalizacji np. dzięki ogólnopolskiej inicjatywie (kampanii społecznej, cykl</w:t>
      </w:r>
      <w:r w:rsidR="002C658D">
        <w:rPr>
          <w:rFonts w:asciiTheme="minorHAnsi" w:hAnsiTheme="minorHAnsi" w:cstheme="minorHAnsi"/>
          <w:szCs w:val="24"/>
        </w:rPr>
        <w:t>owi</w:t>
      </w:r>
      <w:r w:rsidRPr="00201F4A">
        <w:rPr>
          <w:rFonts w:asciiTheme="minorHAnsi" w:hAnsiTheme="minorHAnsi" w:cstheme="minorHAnsi"/>
          <w:szCs w:val="24"/>
        </w:rPr>
        <w:t xml:space="preserve"> wydarzeń etc.) afirmującej ich znaczenie dla społeczeństwa obywatelskiego oraz zdolność do współpracy. Ogólnopolska inicjatywa powinna pozwolić na sprawne uruchamianie ponadlokalnych przedsięwzięć na rzecz budowy odporności oraz – ze względu na bliskość małych organizacji pozarządowych – włączenie w tego typu przedsięwzięcia możliwie szerokich mas społecznych. Co więcej, trzeci sektor w Polsce powiatowej nie powinien być traktowany holistycznie ze względu na dającą się dostrzec specjalizację najczęściej występujących tam podmiotów obywatelskich. Zasadne wydaje się </w:t>
      </w:r>
      <w:r w:rsidRPr="00201F4A">
        <w:rPr>
          <w:rFonts w:asciiTheme="minorHAnsi" w:hAnsiTheme="minorHAnsi" w:cstheme="minorHAnsi"/>
          <w:b/>
          <w:bCs/>
          <w:szCs w:val="24"/>
        </w:rPr>
        <w:t>opracowanie dedykowanych im narzędzi wsparcia</w:t>
      </w:r>
      <w:r w:rsidRPr="00201F4A">
        <w:rPr>
          <w:rFonts w:asciiTheme="minorHAnsi" w:hAnsiTheme="minorHAnsi" w:cstheme="minorHAnsi"/>
          <w:szCs w:val="24"/>
        </w:rPr>
        <w:t xml:space="preserve"> (uwzględniających określoną kosztochłonność prowadzonej działalności, style działania, tradycje oraz potrzeby typowych odbiorców), tak aby nie konkurowa</w:t>
      </w:r>
      <w:r w:rsidR="004036A6">
        <w:rPr>
          <w:rFonts w:asciiTheme="minorHAnsi" w:hAnsiTheme="minorHAnsi" w:cstheme="minorHAnsi"/>
          <w:szCs w:val="24"/>
        </w:rPr>
        <w:t>ły</w:t>
      </w:r>
      <w:r w:rsidRPr="00201F4A">
        <w:rPr>
          <w:rFonts w:asciiTheme="minorHAnsi" w:hAnsiTheme="minorHAnsi" w:cstheme="minorHAnsi"/>
          <w:szCs w:val="24"/>
        </w:rPr>
        <w:t xml:space="preserve"> o</w:t>
      </w:r>
      <w:r w:rsidR="00B54DD8">
        <w:rPr>
          <w:rFonts w:asciiTheme="minorHAnsi" w:hAnsiTheme="minorHAnsi" w:cstheme="minorHAnsi"/>
          <w:szCs w:val="24"/>
        </w:rPr>
        <w:t> </w:t>
      </w:r>
      <w:r w:rsidRPr="00201F4A">
        <w:rPr>
          <w:rFonts w:asciiTheme="minorHAnsi" w:hAnsiTheme="minorHAnsi" w:cstheme="minorHAnsi"/>
          <w:szCs w:val="24"/>
        </w:rPr>
        <w:t xml:space="preserve">środki </w:t>
      </w:r>
      <w:r w:rsidR="004036A6">
        <w:rPr>
          <w:rFonts w:asciiTheme="minorHAnsi" w:hAnsiTheme="minorHAnsi" w:cstheme="minorHAnsi"/>
          <w:szCs w:val="24"/>
        </w:rPr>
        <w:t>z</w:t>
      </w:r>
      <w:r w:rsidRPr="00201F4A">
        <w:rPr>
          <w:rFonts w:asciiTheme="minorHAnsi" w:hAnsiTheme="minorHAnsi" w:cstheme="minorHAnsi"/>
          <w:szCs w:val="24"/>
        </w:rPr>
        <w:t xml:space="preserve"> podmiotami zlokalizowanymi w dużych miastach, realizującymi szerokie spektrum zadań.</w:t>
      </w:r>
    </w:p>
    <w:p w14:paraId="66D362AF" w14:textId="3D22DFBE" w:rsidR="009837A0" w:rsidRPr="00201F4A" w:rsidRDefault="009837A0" w:rsidP="00A244FD">
      <w:pPr>
        <w:pStyle w:val="Akapitzlist"/>
        <w:numPr>
          <w:ilvl w:val="0"/>
          <w:numId w:val="12"/>
        </w:numPr>
        <w:spacing w:after="120" w:line="276" w:lineRule="auto"/>
        <w:contextualSpacing w:val="0"/>
        <w:rPr>
          <w:rFonts w:asciiTheme="minorHAnsi" w:hAnsiTheme="minorHAnsi" w:cstheme="minorHAnsi"/>
          <w:szCs w:val="24"/>
        </w:rPr>
      </w:pPr>
      <w:bookmarkStart w:id="33" w:name="_Hlk188200313"/>
      <w:r w:rsidRPr="00201F4A">
        <w:rPr>
          <w:rFonts w:asciiTheme="minorHAnsi" w:hAnsiTheme="minorHAnsi" w:cstheme="minorHAnsi"/>
          <w:szCs w:val="24"/>
        </w:rPr>
        <w:lastRenderedPageBreak/>
        <w:t xml:space="preserve">Kondycja organizacji pozarządowych działających na szczeblu lokalnym jest </w:t>
      </w:r>
      <w:r w:rsidRPr="00201F4A">
        <w:rPr>
          <w:rFonts w:asciiTheme="minorHAnsi" w:hAnsiTheme="minorHAnsi" w:cstheme="minorHAnsi"/>
          <w:b/>
          <w:bCs/>
          <w:szCs w:val="24"/>
        </w:rPr>
        <w:t>uzależniona od</w:t>
      </w:r>
      <w:r w:rsidRPr="00201F4A">
        <w:rPr>
          <w:rFonts w:asciiTheme="minorHAnsi" w:hAnsiTheme="minorHAnsi" w:cstheme="minorHAnsi"/>
          <w:szCs w:val="24"/>
        </w:rPr>
        <w:t xml:space="preserve"> </w:t>
      </w:r>
      <w:r w:rsidRPr="00201F4A">
        <w:rPr>
          <w:rFonts w:asciiTheme="minorHAnsi" w:hAnsiTheme="minorHAnsi" w:cstheme="minorHAnsi"/>
          <w:b/>
          <w:bCs/>
          <w:szCs w:val="24"/>
        </w:rPr>
        <w:t>dostępności zasobów finansowych</w:t>
      </w:r>
      <w:r w:rsidRPr="00201F4A">
        <w:rPr>
          <w:rFonts w:asciiTheme="minorHAnsi" w:hAnsiTheme="minorHAnsi" w:cstheme="minorHAnsi"/>
          <w:szCs w:val="24"/>
        </w:rPr>
        <w:t xml:space="preserve"> </w:t>
      </w:r>
      <w:r w:rsidRPr="00201F4A">
        <w:rPr>
          <w:rFonts w:asciiTheme="minorHAnsi" w:hAnsiTheme="minorHAnsi" w:cstheme="minorHAnsi"/>
          <w:b/>
          <w:bCs/>
          <w:szCs w:val="24"/>
        </w:rPr>
        <w:t>i materialnych</w:t>
      </w:r>
      <w:r w:rsidRPr="00201F4A">
        <w:rPr>
          <w:rFonts w:asciiTheme="minorHAnsi" w:hAnsiTheme="minorHAnsi" w:cstheme="minorHAnsi"/>
          <w:szCs w:val="24"/>
        </w:rPr>
        <w:t xml:space="preserve"> oraz </w:t>
      </w:r>
      <w:r w:rsidRPr="00201F4A">
        <w:rPr>
          <w:rFonts w:asciiTheme="minorHAnsi" w:hAnsiTheme="minorHAnsi" w:cstheme="minorHAnsi"/>
          <w:b/>
          <w:bCs/>
          <w:szCs w:val="24"/>
        </w:rPr>
        <w:t>stabilnego zaplecza osobowego</w:t>
      </w:r>
      <w:r w:rsidRPr="00201F4A">
        <w:rPr>
          <w:rFonts w:asciiTheme="minorHAnsi" w:hAnsiTheme="minorHAnsi" w:cstheme="minorHAnsi"/>
          <w:szCs w:val="24"/>
        </w:rPr>
        <w:t xml:space="preserve"> </w:t>
      </w:r>
      <w:bookmarkEnd w:id="33"/>
      <w:r w:rsidRPr="00201F4A">
        <w:rPr>
          <w:rFonts w:asciiTheme="minorHAnsi" w:hAnsiTheme="minorHAnsi" w:cstheme="minorHAnsi"/>
          <w:szCs w:val="24"/>
        </w:rPr>
        <w:t xml:space="preserve">odpowiadającego codziennym potrzebom organizacji. Potrzeby te są różne i wynikają zarówno ze skali działalności, funkcji pełnionych przez organizację w społeczności lokalnej, stopnia rozwoju organizacyjnego oraz aspiracji liderów i członków organizacji. Uwidacznia się tutaj pewien kryzys etosu społecznikowskiego – nastawienie na zaspokajanie potrzeb organizacyjnych przesłania perspektywę realizacji celów statutowych w obszarach pożytku publicznego. Otoczenie instytucjonalne, w którym funkcjonują organizacje wymaga od nich postępującej profesjonalizacji i funkcjonowania w oparciu o kulturę projektu. Tym samym interwencja Programu powinna skutkować </w:t>
      </w:r>
      <w:r w:rsidRPr="00201F4A">
        <w:rPr>
          <w:rFonts w:asciiTheme="minorHAnsi" w:hAnsiTheme="minorHAnsi" w:cstheme="minorHAnsi"/>
          <w:b/>
          <w:bCs/>
          <w:szCs w:val="24"/>
        </w:rPr>
        <w:t>poprawą jakości zarządzania w</w:t>
      </w:r>
      <w:r w:rsidR="00B54DD8">
        <w:t> </w:t>
      </w:r>
      <w:r w:rsidRPr="00201F4A">
        <w:rPr>
          <w:rFonts w:asciiTheme="minorHAnsi" w:hAnsiTheme="minorHAnsi" w:cstheme="minorHAnsi"/>
          <w:b/>
          <w:bCs/>
          <w:szCs w:val="24"/>
        </w:rPr>
        <w:t>lokalnych organizacjach pozarządowych</w:t>
      </w:r>
      <w:r w:rsidRPr="00201F4A">
        <w:rPr>
          <w:rFonts w:asciiTheme="minorHAnsi" w:hAnsiTheme="minorHAnsi" w:cstheme="minorHAnsi"/>
          <w:szCs w:val="24"/>
        </w:rPr>
        <w:t>. Ważnym elementem jest także podnoszenie świadomości społecznej na temat znaczenia podmiotów obywatelskich w</w:t>
      </w:r>
      <w:r w:rsidR="00B54DD8">
        <w:t> </w:t>
      </w:r>
      <w:r w:rsidRPr="00201F4A">
        <w:rPr>
          <w:rFonts w:asciiTheme="minorHAnsi" w:hAnsiTheme="minorHAnsi" w:cstheme="minorHAnsi"/>
          <w:szCs w:val="24"/>
        </w:rPr>
        <w:t>funkcjonowaniu demokratycznego i sprawnego państwa, np. poprzez promocję i</w:t>
      </w:r>
      <w:r w:rsidR="00B54DD8">
        <w:rPr>
          <w:rFonts w:asciiTheme="minorHAnsi" w:hAnsiTheme="minorHAnsi" w:cstheme="minorHAnsi"/>
          <w:szCs w:val="24"/>
        </w:rPr>
        <w:t> </w:t>
      </w:r>
      <w:r w:rsidRPr="00201F4A">
        <w:rPr>
          <w:rFonts w:asciiTheme="minorHAnsi" w:hAnsiTheme="minorHAnsi" w:cstheme="minorHAnsi"/>
          <w:szCs w:val="24"/>
        </w:rPr>
        <w:t>zwiększenie widoczności efektów ich działalności oraz budowanie zaufania do sektora obywatelskiego. Interwencja w tych obszarach (</w:t>
      </w:r>
      <w:r w:rsidRPr="00201F4A">
        <w:rPr>
          <w:rFonts w:asciiTheme="minorHAnsi" w:hAnsiTheme="minorHAnsi" w:cstheme="minorHAnsi"/>
          <w:b/>
          <w:bCs/>
          <w:szCs w:val="24"/>
        </w:rPr>
        <w:t>afirmacja małych organizacji w całym sektorze obywatelskim, podkreślanie ich bogatych tradycji, sukcesów oraz doniosłości dziedzin, w których działają</w:t>
      </w:r>
      <w:r w:rsidRPr="00201F4A">
        <w:rPr>
          <w:rFonts w:asciiTheme="minorHAnsi" w:hAnsiTheme="minorHAnsi" w:cstheme="minorHAnsi"/>
          <w:szCs w:val="24"/>
        </w:rPr>
        <w:t xml:space="preserve">) może przyczynić się do aktywizacji nowych grup społecznych oraz ograniczenia problemów organizacyjnych wywołanych kryzysem członkostwa. </w:t>
      </w:r>
    </w:p>
    <w:p w14:paraId="111BB751" w14:textId="1612D723" w:rsidR="009837A0" w:rsidRPr="004A38FD" w:rsidRDefault="009837A0" w:rsidP="00A244FD">
      <w:pPr>
        <w:pStyle w:val="Akapitzlist"/>
        <w:numPr>
          <w:ilvl w:val="0"/>
          <w:numId w:val="12"/>
        </w:numPr>
        <w:spacing w:line="276" w:lineRule="auto"/>
        <w:rPr>
          <w:rFonts w:asciiTheme="minorHAnsi" w:hAnsiTheme="minorHAnsi" w:cstheme="minorHAnsi"/>
          <w:szCs w:val="24"/>
        </w:rPr>
      </w:pPr>
      <w:r w:rsidRPr="00201F4A">
        <w:rPr>
          <w:rFonts w:asciiTheme="minorHAnsi" w:hAnsiTheme="minorHAnsi" w:cstheme="minorHAnsi"/>
          <w:szCs w:val="24"/>
        </w:rPr>
        <w:t xml:space="preserve">Organizacje pozarządowe aktywne na poziomie lokalnym </w:t>
      </w:r>
      <w:r w:rsidRPr="00201F4A">
        <w:rPr>
          <w:rFonts w:asciiTheme="minorHAnsi" w:hAnsiTheme="minorHAnsi" w:cstheme="minorHAnsi"/>
          <w:b/>
          <w:bCs/>
          <w:szCs w:val="24"/>
        </w:rPr>
        <w:t>odegrały istotną rolę w</w:t>
      </w:r>
      <w:r w:rsidR="00B54DD8">
        <w:rPr>
          <w:rFonts w:asciiTheme="minorHAnsi" w:hAnsiTheme="minorHAnsi" w:cstheme="minorHAnsi"/>
          <w:b/>
          <w:bCs/>
          <w:szCs w:val="24"/>
        </w:rPr>
        <w:t> </w:t>
      </w:r>
      <w:r w:rsidRPr="00201F4A">
        <w:rPr>
          <w:rFonts w:asciiTheme="minorHAnsi" w:hAnsiTheme="minorHAnsi" w:cstheme="minorHAnsi"/>
          <w:b/>
          <w:bCs/>
          <w:szCs w:val="24"/>
        </w:rPr>
        <w:t xml:space="preserve">niwelacji skutków bezprecedensowych kryzysów </w:t>
      </w:r>
      <w:r w:rsidRPr="00201F4A">
        <w:rPr>
          <w:rFonts w:asciiTheme="minorHAnsi" w:hAnsiTheme="minorHAnsi" w:cstheme="minorHAnsi"/>
          <w:szCs w:val="24"/>
        </w:rPr>
        <w:t xml:space="preserve">ostatnich lat. Zarówno w czasie pandemii COVID-19, jak i kryzysu </w:t>
      </w:r>
      <w:r w:rsidR="001559AC">
        <w:rPr>
          <w:rFonts w:asciiTheme="minorHAnsi" w:hAnsiTheme="minorHAnsi" w:cstheme="minorHAnsi"/>
          <w:szCs w:val="24"/>
        </w:rPr>
        <w:t>migracyjnego</w:t>
      </w:r>
      <w:r w:rsidR="001559AC" w:rsidRPr="00201F4A">
        <w:rPr>
          <w:rFonts w:asciiTheme="minorHAnsi" w:hAnsiTheme="minorHAnsi" w:cstheme="minorHAnsi"/>
          <w:szCs w:val="24"/>
        </w:rPr>
        <w:t xml:space="preserve"> </w:t>
      </w:r>
      <w:r w:rsidRPr="00201F4A">
        <w:rPr>
          <w:rFonts w:asciiTheme="minorHAnsi" w:hAnsiTheme="minorHAnsi" w:cstheme="minorHAnsi"/>
          <w:szCs w:val="24"/>
        </w:rPr>
        <w:t xml:space="preserve">spowodowanego wojną na Ukrainie podmioty obywatelskiej działały sprawnie przede wszystkim wykorzystując swój kapitał społeczny (rozumiany jako sieci kontaktów), wypracowane przez wiele lat praktyki współpracy z mieszkańcami oraz umiejętność mobilizacji zasobów dostępnych lokalnie. Kluczowe w tym aspekcie okazały się </w:t>
      </w:r>
      <w:r w:rsidRPr="00201F4A">
        <w:rPr>
          <w:rFonts w:asciiTheme="minorHAnsi" w:hAnsiTheme="minorHAnsi" w:cstheme="minorHAnsi"/>
          <w:b/>
          <w:bCs/>
          <w:szCs w:val="24"/>
        </w:rPr>
        <w:t xml:space="preserve">osobowe, nieformalne relacje liderów </w:t>
      </w:r>
      <w:r w:rsidRPr="00201F4A">
        <w:rPr>
          <w:rFonts w:asciiTheme="minorHAnsi" w:hAnsiTheme="minorHAnsi" w:cstheme="minorHAnsi"/>
          <w:szCs w:val="24"/>
        </w:rPr>
        <w:t xml:space="preserve">oraz </w:t>
      </w:r>
      <w:r w:rsidRPr="00201F4A">
        <w:rPr>
          <w:rFonts w:asciiTheme="minorHAnsi" w:hAnsiTheme="minorHAnsi" w:cstheme="minorHAnsi"/>
          <w:b/>
          <w:bCs/>
          <w:szCs w:val="24"/>
        </w:rPr>
        <w:t xml:space="preserve">fakt dysponowania własnymi zasobami </w:t>
      </w:r>
      <w:r w:rsidRPr="00201F4A">
        <w:rPr>
          <w:rFonts w:asciiTheme="minorHAnsi" w:hAnsiTheme="minorHAnsi" w:cstheme="minorHAnsi"/>
          <w:szCs w:val="24"/>
        </w:rPr>
        <w:t>przez organizacje</w:t>
      </w:r>
      <w:r w:rsidRPr="00201F4A">
        <w:rPr>
          <w:rFonts w:asciiTheme="minorHAnsi" w:hAnsiTheme="minorHAnsi" w:cstheme="minorHAnsi"/>
          <w:b/>
          <w:bCs/>
          <w:szCs w:val="24"/>
        </w:rPr>
        <w:t>.</w:t>
      </w:r>
      <w:r w:rsidRPr="00201F4A">
        <w:rPr>
          <w:rFonts w:asciiTheme="minorHAnsi" w:hAnsiTheme="minorHAnsi" w:cstheme="minorHAnsi"/>
          <w:szCs w:val="24"/>
        </w:rPr>
        <w:t xml:space="preserve"> Deficyty wiedzy i</w:t>
      </w:r>
      <w:r w:rsidR="00B54DD8">
        <w:rPr>
          <w:rFonts w:asciiTheme="minorHAnsi" w:hAnsiTheme="minorHAnsi" w:cstheme="minorHAnsi"/>
          <w:szCs w:val="24"/>
        </w:rPr>
        <w:t> </w:t>
      </w:r>
      <w:r w:rsidRPr="00201F4A">
        <w:rPr>
          <w:rFonts w:asciiTheme="minorHAnsi" w:hAnsiTheme="minorHAnsi" w:cstheme="minorHAnsi"/>
          <w:szCs w:val="24"/>
        </w:rPr>
        <w:t>umiejętności (wynikając</w:t>
      </w:r>
      <w:r w:rsidR="004036A6">
        <w:rPr>
          <w:rFonts w:asciiTheme="minorHAnsi" w:hAnsiTheme="minorHAnsi" w:cstheme="minorHAnsi"/>
          <w:szCs w:val="24"/>
        </w:rPr>
        <w:t>e</w:t>
      </w:r>
      <w:r w:rsidRPr="00201F4A">
        <w:rPr>
          <w:rFonts w:asciiTheme="minorHAnsi" w:hAnsiTheme="minorHAnsi" w:cstheme="minorHAnsi"/>
          <w:szCs w:val="24"/>
        </w:rPr>
        <w:t xml:space="preserve"> nieraz z braku doświadczenia wolontariuszy), działania pod presją czasu i w napięciu emocjonalnym, brak własnych (choćby skromnych) zasobów materialnych czy uprzedmiotowione relacje z innymi podmiotami stanowiły poważną barierę dla skutecznego działania. Wskazuje to na potrzebę inwestycji w kompetencje kadr organizacji w zakresie przeciwdziałania i zwalczania skutków kryzysów oraz doposażenie małych, lokalnych NGO w zasoby niezbędne do podejmowania działań pomocowych, jak również </w:t>
      </w:r>
      <w:r w:rsidRPr="00201F4A">
        <w:rPr>
          <w:rFonts w:asciiTheme="minorHAnsi" w:hAnsiTheme="minorHAnsi" w:cstheme="minorHAnsi"/>
          <w:b/>
          <w:bCs/>
          <w:szCs w:val="24"/>
        </w:rPr>
        <w:t>opracowania wielowariantowych (konsumujących wiedzę z poprzednich kryzysów) scenariuszy współdziałania</w:t>
      </w:r>
      <w:r w:rsidRPr="00201F4A">
        <w:rPr>
          <w:rFonts w:asciiTheme="minorHAnsi" w:hAnsiTheme="minorHAnsi" w:cstheme="minorHAnsi"/>
          <w:szCs w:val="24"/>
        </w:rPr>
        <w:t xml:space="preserve"> z miejscowym samorządem, instytucjami państwa oraz innymi organizacjami pozarządowymi (np. przy okazji inicjatyw integracyjnych, kulturalnych itp.). Budowanie w oparciu o te scenariusze sieci współpracy pozwoli na wymianę doświadczeń i lepsze wykorzystanie zasobów w</w:t>
      </w:r>
      <w:r w:rsidR="00B54DD8">
        <w:rPr>
          <w:rFonts w:asciiTheme="minorHAnsi" w:hAnsiTheme="minorHAnsi" w:cstheme="minorHAnsi"/>
          <w:szCs w:val="24"/>
        </w:rPr>
        <w:t> </w:t>
      </w:r>
      <w:r w:rsidRPr="00201F4A">
        <w:rPr>
          <w:rFonts w:asciiTheme="minorHAnsi" w:hAnsiTheme="minorHAnsi" w:cstheme="minorHAnsi"/>
          <w:szCs w:val="24"/>
        </w:rPr>
        <w:t>sytuacjach kryzysowych, a przez to integrację działań na rzecz odporności lokalnych społeczności.</w:t>
      </w:r>
    </w:p>
    <w:p w14:paraId="5B6CA014" w14:textId="274B3C2C" w:rsidR="00E37E7C" w:rsidRPr="004A38FD" w:rsidRDefault="00E37E7C" w:rsidP="00A244FD">
      <w:pPr>
        <w:pStyle w:val="Nagwek1"/>
        <w:numPr>
          <w:ilvl w:val="0"/>
          <w:numId w:val="8"/>
        </w:numPr>
        <w:spacing w:line="276" w:lineRule="auto"/>
        <w:rPr>
          <w:rFonts w:asciiTheme="minorHAnsi" w:hAnsiTheme="minorHAnsi" w:cstheme="minorHAnsi"/>
          <w:b/>
          <w:color w:val="auto"/>
          <w:sz w:val="24"/>
          <w:szCs w:val="24"/>
        </w:rPr>
      </w:pPr>
      <w:bookmarkStart w:id="34" w:name="_Toc193888821"/>
      <w:bookmarkEnd w:id="32"/>
      <w:r w:rsidRPr="004A38FD">
        <w:rPr>
          <w:rFonts w:asciiTheme="minorHAnsi" w:hAnsiTheme="minorHAnsi" w:cstheme="minorHAnsi"/>
          <w:b/>
          <w:color w:val="auto"/>
          <w:sz w:val="24"/>
          <w:szCs w:val="24"/>
        </w:rPr>
        <w:lastRenderedPageBreak/>
        <w:t xml:space="preserve">Cele Programu </w:t>
      </w:r>
      <w:bookmarkEnd w:id="0"/>
      <w:r w:rsidRPr="004A38FD">
        <w:rPr>
          <w:rFonts w:asciiTheme="minorHAnsi" w:hAnsiTheme="minorHAnsi" w:cstheme="minorHAnsi"/>
          <w:b/>
          <w:color w:val="auto"/>
          <w:sz w:val="24"/>
          <w:szCs w:val="24"/>
        </w:rPr>
        <w:t>Moc Małych Społeczności</w:t>
      </w:r>
      <w:bookmarkEnd w:id="34"/>
    </w:p>
    <w:p w14:paraId="7145F74E" w14:textId="30578F96" w:rsidR="00E37E7C" w:rsidRPr="004A38FD" w:rsidRDefault="0017072D" w:rsidP="00201F4A">
      <w:pPr>
        <w:keepNext/>
        <w:keepLines/>
        <w:spacing w:before="40" w:after="0" w:line="276" w:lineRule="auto"/>
        <w:outlineLvl w:val="1"/>
        <w:rPr>
          <w:rFonts w:eastAsiaTheme="majorEastAsia" w:cstheme="minorHAnsi"/>
          <w:b/>
          <w:sz w:val="24"/>
          <w:szCs w:val="24"/>
        </w:rPr>
      </w:pPr>
      <w:bookmarkStart w:id="35" w:name="_Toc60130021"/>
      <w:bookmarkStart w:id="36" w:name="_Toc193888822"/>
      <w:r>
        <w:rPr>
          <w:rFonts w:eastAsiaTheme="majorEastAsia" w:cstheme="minorHAnsi"/>
          <w:b/>
          <w:sz w:val="24"/>
          <w:szCs w:val="24"/>
        </w:rPr>
        <w:t xml:space="preserve">3.1 </w:t>
      </w:r>
      <w:bookmarkStart w:id="37" w:name="_Hlk188200333"/>
      <w:r w:rsidR="00E37E7C" w:rsidRPr="004A38FD">
        <w:rPr>
          <w:rFonts w:eastAsiaTheme="majorEastAsia" w:cstheme="minorHAnsi"/>
          <w:b/>
          <w:sz w:val="24"/>
          <w:szCs w:val="24"/>
        </w:rPr>
        <w:t xml:space="preserve">Cel główny Programu </w:t>
      </w:r>
      <w:bookmarkEnd w:id="35"/>
      <w:r w:rsidR="00E37E7C" w:rsidRPr="004A38FD">
        <w:rPr>
          <w:rFonts w:eastAsiaTheme="majorEastAsia" w:cstheme="minorHAnsi"/>
          <w:b/>
          <w:sz w:val="24"/>
          <w:szCs w:val="24"/>
        </w:rPr>
        <w:t>Moc Małych Społeczności</w:t>
      </w:r>
      <w:bookmarkEnd w:id="36"/>
    </w:p>
    <w:p w14:paraId="242D5596" w14:textId="65E841C1" w:rsidR="00E37E7C" w:rsidRPr="00201F4A" w:rsidRDefault="00E37E7C" w:rsidP="00201F4A">
      <w:pPr>
        <w:spacing w:after="120" w:line="276" w:lineRule="auto"/>
        <w:jc w:val="both"/>
        <w:rPr>
          <w:rFonts w:cstheme="minorHAnsi"/>
          <w:sz w:val="24"/>
          <w:szCs w:val="24"/>
        </w:rPr>
      </w:pPr>
      <w:r w:rsidRPr="00201F4A">
        <w:rPr>
          <w:rFonts w:cstheme="minorHAnsi"/>
          <w:sz w:val="24"/>
          <w:szCs w:val="24"/>
        </w:rPr>
        <w:t xml:space="preserve">Głównym celem Programu jest </w:t>
      </w:r>
      <w:bookmarkStart w:id="38" w:name="_Hlk192251044"/>
      <w:r w:rsidRPr="00201F4A">
        <w:rPr>
          <w:rFonts w:cstheme="minorHAnsi"/>
          <w:sz w:val="24"/>
          <w:szCs w:val="24"/>
        </w:rPr>
        <w:t xml:space="preserve">zwiększenie potencjału </w:t>
      </w:r>
      <w:r w:rsidR="000456FF" w:rsidRPr="00201F4A">
        <w:rPr>
          <w:rFonts w:cstheme="minorHAnsi"/>
          <w:sz w:val="24"/>
          <w:szCs w:val="24"/>
        </w:rPr>
        <w:t>małych</w:t>
      </w:r>
      <w:r w:rsidR="00F60299">
        <w:rPr>
          <w:rFonts w:cstheme="minorHAnsi"/>
          <w:sz w:val="24"/>
          <w:szCs w:val="24"/>
        </w:rPr>
        <w:t xml:space="preserve"> i średnich</w:t>
      </w:r>
      <w:r w:rsidR="000456FF" w:rsidRPr="00201F4A">
        <w:rPr>
          <w:rFonts w:cstheme="minorHAnsi"/>
          <w:sz w:val="24"/>
          <w:szCs w:val="24"/>
        </w:rPr>
        <w:t xml:space="preserve"> lokalnych organizacji</w:t>
      </w:r>
      <w:r w:rsidR="000D45BB">
        <w:rPr>
          <w:rStyle w:val="Odwoanieprzypisudolnego"/>
          <w:rFonts w:cstheme="minorHAnsi"/>
          <w:sz w:val="24"/>
          <w:szCs w:val="24"/>
        </w:rPr>
        <w:footnoteReference w:id="1"/>
      </w:r>
      <w:r w:rsidR="000456FF" w:rsidRPr="00201F4A">
        <w:rPr>
          <w:rFonts w:cstheme="minorHAnsi"/>
          <w:sz w:val="24"/>
          <w:szCs w:val="24"/>
        </w:rPr>
        <w:t xml:space="preserve"> </w:t>
      </w:r>
      <w:r w:rsidR="008D143E">
        <w:rPr>
          <w:rFonts w:cstheme="minorHAnsi"/>
          <w:sz w:val="24"/>
          <w:szCs w:val="24"/>
        </w:rPr>
        <w:t xml:space="preserve"> </w:t>
      </w:r>
      <w:r w:rsidR="000456FF" w:rsidRPr="00201F4A">
        <w:rPr>
          <w:rFonts w:cstheme="minorHAnsi"/>
          <w:sz w:val="24"/>
          <w:szCs w:val="24"/>
          <w:lang w:eastAsia="pl-PL"/>
        </w:rPr>
        <w:t xml:space="preserve">działających na terenach wiejskich lub w małych </w:t>
      </w:r>
      <w:r w:rsidR="002642CC">
        <w:rPr>
          <w:rFonts w:cstheme="minorHAnsi"/>
          <w:sz w:val="24"/>
          <w:szCs w:val="24"/>
          <w:lang w:eastAsia="pl-PL"/>
        </w:rPr>
        <w:t>miejscowościach</w:t>
      </w:r>
      <w:r w:rsidR="000456FF" w:rsidRPr="00201F4A">
        <w:rPr>
          <w:rFonts w:cstheme="minorHAnsi"/>
          <w:sz w:val="24"/>
          <w:szCs w:val="24"/>
        </w:rPr>
        <w:t xml:space="preserve"> </w:t>
      </w:r>
      <w:r w:rsidRPr="00201F4A">
        <w:rPr>
          <w:rFonts w:cstheme="minorHAnsi"/>
          <w:sz w:val="24"/>
          <w:szCs w:val="24"/>
        </w:rPr>
        <w:t xml:space="preserve">do prowadzenia działań na rzecz rozwoju aktywności </w:t>
      </w:r>
      <w:r w:rsidR="000079D3" w:rsidRPr="00201F4A">
        <w:rPr>
          <w:rFonts w:cstheme="minorHAnsi"/>
          <w:sz w:val="24"/>
          <w:szCs w:val="24"/>
        </w:rPr>
        <w:t xml:space="preserve">i integracji </w:t>
      </w:r>
      <w:r w:rsidRPr="00201F4A">
        <w:rPr>
          <w:rFonts w:cstheme="minorHAnsi"/>
          <w:sz w:val="24"/>
          <w:szCs w:val="24"/>
        </w:rPr>
        <w:t xml:space="preserve">społecznej </w:t>
      </w:r>
      <w:r w:rsidR="000079D3" w:rsidRPr="00201F4A">
        <w:rPr>
          <w:rFonts w:cstheme="minorHAnsi"/>
          <w:sz w:val="24"/>
          <w:szCs w:val="24"/>
        </w:rPr>
        <w:t>oraz</w:t>
      </w:r>
      <w:r w:rsidRPr="00201F4A">
        <w:rPr>
          <w:rFonts w:cstheme="minorHAnsi"/>
          <w:sz w:val="24"/>
          <w:szCs w:val="24"/>
        </w:rPr>
        <w:t xml:space="preserve"> zwiększenia odporności społeczności lokalnych</w:t>
      </w:r>
      <w:r w:rsidR="000079D3" w:rsidRPr="00201F4A">
        <w:rPr>
          <w:rFonts w:cstheme="minorHAnsi"/>
          <w:sz w:val="24"/>
          <w:szCs w:val="24"/>
        </w:rPr>
        <w:t xml:space="preserve"> na kryzysy</w:t>
      </w:r>
      <w:bookmarkEnd w:id="38"/>
      <w:r w:rsidRPr="00201F4A">
        <w:rPr>
          <w:rFonts w:cstheme="minorHAnsi"/>
          <w:sz w:val="24"/>
          <w:szCs w:val="24"/>
        </w:rPr>
        <w:t>.</w:t>
      </w:r>
    </w:p>
    <w:p w14:paraId="7A3924D8" w14:textId="41765449" w:rsidR="00E37E7C" w:rsidRDefault="00E37E7C" w:rsidP="00201F4A">
      <w:pPr>
        <w:spacing w:after="120" w:line="276" w:lineRule="auto"/>
        <w:jc w:val="both"/>
        <w:rPr>
          <w:rFonts w:cstheme="minorHAnsi"/>
          <w:sz w:val="24"/>
          <w:szCs w:val="24"/>
        </w:rPr>
      </w:pPr>
      <w:r w:rsidRPr="00201F4A">
        <w:rPr>
          <w:rFonts w:cstheme="minorHAnsi"/>
          <w:sz w:val="24"/>
          <w:szCs w:val="24"/>
        </w:rPr>
        <w:t xml:space="preserve">Zwiększenie potencjału organizacji </w:t>
      </w:r>
      <w:r w:rsidR="000079D3" w:rsidRPr="00201F4A">
        <w:rPr>
          <w:rFonts w:cstheme="minorHAnsi"/>
          <w:sz w:val="24"/>
          <w:szCs w:val="24"/>
        </w:rPr>
        <w:t>ma również</w:t>
      </w:r>
      <w:r w:rsidRPr="00201F4A">
        <w:rPr>
          <w:rFonts w:cstheme="minorHAnsi"/>
          <w:sz w:val="24"/>
          <w:szCs w:val="24"/>
        </w:rPr>
        <w:t xml:space="preserve"> prowadzić do rozwoju sektora</w:t>
      </w:r>
      <w:r w:rsidR="000079D3" w:rsidRPr="00201F4A">
        <w:rPr>
          <w:rFonts w:cstheme="minorHAnsi"/>
          <w:sz w:val="24"/>
          <w:szCs w:val="24"/>
        </w:rPr>
        <w:t xml:space="preserve"> pozarządowego</w:t>
      </w:r>
      <w:r w:rsidRPr="00201F4A">
        <w:rPr>
          <w:rFonts w:cstheme="minorHAnsi"/>
          <w:sz w:val="24"/>
          <w:szCs w:val="24"/>
        </w:rPr>
        <w:t>, w tym do podniesienia jakości działania organizacji</w:t>
      </w:r>
      <w:r w:rsidR="000079D3" w:rsidRPr="00201F4A">
        <w:rPr>
          <w:rFonts w:cstheme="minorHAnsi"/>
          <w:sz w:val="24"/>
          <w:szCs w:val="24"/>
        </w:rPr>
        <w:t xml:space="preserve"> oraz</w:t>
      </w:r>
      <w:r w:rsidRPr="00201F4A">
        <w:rPr>
          <w:rFonts w:cstheme="minorHAnsi"/>
          <w:sz w:val="24"/>
          <w:szCs w:val="24"/>
        </w:rPr>
        <w:t xml:space="preserve"> ich efektywn</w:t>
      </w:r>
      <w:r w:rsidR="000079D3" w:rsidRPr="00201F4A">
        <w:rPr>
          <w:rFonts w:cstheme="minorHAnsi"/>
          <w:sz w:val="24"/>
          <w:szCs w:val="24"/>
        </w:rPr>
        <w:t>iejszego</w:t>
      </w:r>
      <w:r w:rsidRPr="00201F4A">
        <w:rPr>
          <w:rFonts w:cstheme="minorHAnsi"/>
          <w:sz w:val="24"/>
          <w:szCs w:val="24"/>
        </w:rPr>
        <w:t xml:space="preserve"> zaangażowania </w:t>
      </w:r>
      <w:r w:rsidR="000079D3" w:rsidRPr="00201F4A">
        <w:rPr>
          <w:rFonts w:cstheme="minorHAnsi"/>
          <w:sz w:val="24"/>
          <w:szCs w:val="24"/>
        </w:rPr>
        <w:t>w działania na rzecz społeczności lokalnych</w:t>
      </w:r>
      <w:r w:rsidRPr="00201F4A">
        <w:rPr>
          <w:rFonts w:cstheme="minorHAnsi"/>
          <w:sz w:val="24"/>
          <w:szCs w:val="24"/>
        </w:rPr>
        <w:t xml:space="preserve">. </w:t>
      </w:r>
    </w:p>
    <w:p w14:paraId="26463DAD" w14:textId="77777777" w:rsidR="008D143E" w:rsidRDefault="008D143E" w:rsidP="00201F4A">
      <w:pPr>
        <w:keepNext/>
        <w:keepLines/>
        <w:spacing w:before="40" w:after="0" w:line="276" w:lineRule="auto"/>
        <w:outlineLvl w:val="1"/>
        <w:rPr>
          <w:rFonts w:cstheme="minorHAnsi"/>
          <w:sz w:val="24"/>
          <w:szCs w:val="24"/>
        </w:rPr>
      </w:pPr>
      <w:bookmarkStart w:id="39" w:name="_Toc60130022"/>
      <w:bookmarkStart w:id="40" w:name="_Hlk192251055"/>
      <w:bookmarkEnd w:id="37"/>
    </w:p>
    <w:p w14:paraId="7D476C00" w14:textId="1E2C585A" w:rsidR="00D669FC" w:rsidRPr="004A38FD" w:rsidRDefault="0017072D" w:rsidP="00201F4A">
      <w:pPr>
        <w:keepNext/>
        <w:keepLines/>
        <w:spacing w:before="40" w:after="0" w:line="276" w:lineRule="auto"/>
        <w:outlineLvl w:val="1"/>
        <w:rPr>
          <w:rFonts w:eastAsiaTheme="majorEastAsia" w:cstheme="minorHAnsi"/>
          <w:b/>
          <w:sz w:val="24"/>
          <w:szCs w:val="24"/>
        </w:rPr>
      </w:pPr>
      <w:bookmarkStart w:id="41" w:name="_Toc193888823"/>
      <w:r>
        <w:rPr>
          <w:rFonts w:eastAsiaTheme="majorEastAsia" w:cstheme="minorHAnsi"/>
          <w:b/>
          <w:sz w:val="24"/>
          <w:szCs w:val="24"/>
        </w:rPr>
        <w:t xml:space="preserve">3.2 </w:t>
      </w:r>
      <w:r w:rsidR="00E37E7C" w:rsidRPr="004A38FD">
        <w:rPr>
          <w:rFonts w:eastAsiaTheme="majorEastAsia" w:cstheme="minorHAnsi"/>
          <w:b/>
          <w:sz w:val="24"/>
          <w:szCs w:val="24"/>
        </w:rPr>
        <w:t xml:space="preserve">Cele szczegółowe Programu </w:t>
      </w:r>
      <w:bookmarkEnd w:id="39"/>
      <w:r w:rsidR="00E37E7C" w:rsidRPr="004A38FD">
        <w:rPr>
          <w:rFonts w:eastAsiaTheme="majorEastAsia" w:cstheme="minorHAnsi"/>
          <w:b/>
          <w:sz w:val="24"/>
          <w:szCs w:val="24"/>
        </w:rPr>
        <w:t>Moc Małych Społeczności</w:t>
      </w:r>
      <w:bookmarkEnd w:id="41"/>
    </w:p>
    <w:p w14:paraId="38072DD1" w14:textId="5F4CD358" w:rsidR="00E37E7C" w:rsidRPr="0017072D" w:rsidRDefault="00E37E7C" w:rsidP="0017072D">
      <w:pPr>
        <w:spacing w:after="120" w:line="276" w:lineRule="auto"/>
        <w:jc w:val="both"/>
        <w:rPr>
          <w:rFonts w:cstheme="minorHAnsi"/>
          <w:b/>
          <w:sz w:val="24"/>
          <w:szCs w:val="24"/>
        </w:rPr>
      </w:pPr>
      <w:bookmarkStart w:id="42" w:name="_Toc60130023"/>
      <w:bookmarkStart w:id="43" w:name="_Hlk188200343"/>
      <w:r w:rsidRPr="0017072D">
        <w:rPr>
          <w:rFonts w:cstheme="minorHAnsi"/>
          <w:b/>
          <w:sz w:val="24"/>
          <w:szCs w:val="24"/>
        </w:rPr>
        <w:t>Cel szczegółowy 1.:</w:t>
      </w:r>
      <w:bookmarkEnd w:id="42"/>
      <w:r w:rsidRPr="0017072D">
        <w:rPr>
          <w:rFonts w:cstheme="minorHAnsi"/>
          <w:b/>
          <w:sz w:val="24"/>
          <w:szCs w:val="24"/>
        </w:rPr>
        <w:t xml:space="preserve"> Wzmocnienie potencjału instytucjonalnego organizacji </w:t>
      </w:r>
      <w:r w:rsidR="008D143E">
        <w:rPr>
          <w:rFonts w:cstheme="minorHAnsi"/>
          <w:b/>
          <w:sz w:val="24"/>
          <w:szCs w:val="24"/>
        </w:rPr>
        <w:t xml:space="preserve"> </w:t>
      </w:r>
      <w:r w:rsidRPr="0017072D">
        <w:rPr>
          <w:rFonts w:cstheme="minorHAnsi"/>
          <w:b/>
          <w:sz w:val="24"/>
          <w:szCs w:val="24"/>
        </w:rPr>
        <w:t>w</w:t>
      </w:r>
      <w:r w:rsidR="00493F13">
        <w:rPr>
          <w:rFonts w:cstheme="minorHAnsi"/>
          <w:b/>
          <w:sz w:val="24"/>
          <w:szCs w:val="24"/>
        </w:rPr>
        <w:t> </w:t>
      </w:r>
      <w:r w:rsidRPr="0017072D">
        <w:rPr>
          <w:rFonts w:cstheme="minorHAnsi"/>
          <w:b/>
          <w:sz w:val="24"/>
          <w:szCs w:val="24"/>
        </w:rPr>
        <w:t>społecznościach lokalnych</w:t>
      </w:r>
    </w:p>
    <w:bookmarkEnd w:id="40"/>
    <w:p w14:paraId="06758179" w14:textId="77777777" w:rsidR="00E37E7C" w:rsidRPr="00B56EAF" w:rsidRDefault="00E37E7C" w:rsidP="00201F4A">
      <w:pPr>
        <w:spacing w:after="120" w:line="276" w:lineRule="auto"/>
        <w:jc w:val="both"/>
        <w:rPr>
          <w:rFonts w:cstheme="minorHAnsi"/>
          <w:sz w:val="24"/>
          <w:szCs w:val="24"/>
        </w:rPr>
      </w:pPr>
      <w:r w:rsidRPr="00B56EAF">
        <w:rPr>
          <w:rFonts w:cstheme="minorHAnsi"/>
          <w:sz w:val="24"/>
          <w:szCs w:val="24"/>
        </w:rPr>
        <w:t xml:space="preserve">Organizacje obywatelskie odgrywają kluczową rolę w społeczeństwie demokratycznym, wypełniając luki w systemie usług publicznych, promując wartości demokratyczne oraz wspierając grupy społeczne znajdujące się w trudnej sytuacji. Aby skutecznie realizować swoje misje, </w:t>
      </w:r>
      <w:r w:rsidR="00337862" w:rsidRPr="00B56EAF">
        <w:rPr>
          <w:rFonts w:cstheme="minorHAnsi"/>
          <w:sz w:val="24"/>
          <w:szCs w:val="24"/>
        </w:rPr>
        <w:t>organizacje te</w:t>
      </w:r>
      <w:r w:rsidRPr="00B56EAF">
        <w:rPr>
          <w:rFonts w:cstheme="minorHAnsi"/>
          <w:sz w:val="24"/>
          <w:szCs w:val="24"/>
        </w:rPr>
        <w:t xml:space="preserve"> </w:t>
      </w:r>
      <w:r w:rsidR="00337862" w:rsidRPr="00B56EAF">
        <w:rPr>
          <w:rFonts w:cstheme="minorHAnsi"/>
          <w:sz w:val="24"/>
          <w:szCs w:val="24"/>
        </w:rPr>
        <w:t>muszą posiadać</w:t>
      </w:r>
      <w:r w:rsidRPr="00B56EAF">
        <w:rPr>
          <w:rFonts w:cstheme="minorHAnsi"/>
          <w:sz w:val="24"/>
          <w:szCs w:val="24"/>
        </w:rPr>
        <w:t xml:space="preserve"> </w:t>
      </w:r>
      <w:r w:rsidR="00337862" w:rsidRPr="00B56EAF">
        <w:rPr>
          <w:rFonts w:cstheme="minorHAnsi"/>
          <w:sz w:val="24"/>
          <w:szCs w:val="24"/>
        </w:rPr>
        <w:t xml:space="preserve">odpowiednie zasoby rzeczowe, osobowe </w:t>
      </w:r>
      <w:r w:rsidRPr="00B56EAF">
        <w:rPr>
          <w:rFonts w:cstheme="minorHAnsi"/>
          <w:sz w:val="24"/>
          <w:szCs w:val="24"/>
        </w:rPr>
        <w:t xml:space="preserve">oraz </w:t>
      </w:r>
      <w:r w:rsidR="00337862" w:rsidRPr="00B56EAF">
        <w:rPr>
          <w:rFonts w:cstheme="minorHAnsi"/>
          <w:sz w:val="24"/>
          <w:szCs w:val="24"/>
        </w:rPr>
        <w:t>stabilną</w:t>
      </w:r>
      <w:r w:rsidRPr="00B56EAF">
        <w:rPr>
          <w:rFonts w:cstheme="minorHAnsi"/>
          <w:sz w:val="24"/>
          <w:szCs w:val="24"/>
        </w:rPr>
        <w:t xml:space="preserve"> pozycj</w:t>
      </w:r>
      <w:r w:rsidR="00337862" w:rsidRPr="00B56EAF">
        <w:rPr>
          <w:rFonts w:cstheme="minorHAnsi"/>
          <w:sz w:val="24"/>
          <w:szCs w:val="24"/>
        </w:rPr>
        <w:t>ę w społeczności lokalnej – jako lokalni liderzy społeczni, a także jako równoprawni partnerzy dla władz samorządowych</w:t>
      </w:r>
      <w:r w:rsidRPr="00B56EAF">
        <w:rPr>
          <w:rFonts w:cstheme="minorHAnsi"/>
          <w:sz w:val="24"/>
          <w:szCs w:val="24"/>
        </w:rPr>
        <w:t>.</w:t>
      </w:r>
    </w:p>
    <w:p w14:paraId="3A7FDB7F" w14:textId="5E60239A" w:rsidR="00470990" w:rsidRPr="00B56EAF" w:rsidRDefault="00470990" w:rsidP="00470990">
      <w:pPr>
        <w:spacing w:after="120" w:line="276" w:lineRule="auto"/>
        <w:rPr>
          <w:rFonts w:cstheme="minorHAnsi"/>
          <w:sz w:val="24"/>
          <w:szCs w:val="24"/>
        </w:rPr>
      </w:pPr>
      <w:r w:rsidRPr="00B56EAF">
        <w:rPr>
          <w:rFonts w:cstheme="minorHAnsi"/>
          <w:sz w:val="24"/>
          <w:szCs w:val="24"/>
        </w:rPr>
        <w:t>Realizacja Programu prowadzić będzie do:</w:t>
      </w:r>
    </w:p>
    <w:p w14:paraId="19404B94" w14:textId="0C2A7699" w:rsidR="00337862" w:rsidRPr="00B56EAF" w:rsidRDefault="00337862" w:rsidP="00A244FD">
      <w:pPr>
        <w:pStyle w:val="Akapitzlist"/>
        <w:numPr>
          <w:ilvl w:val="0"/>
          <w:numId w:val="3"/>
        </w:numPr>
        <w:spacing w:after="120" w:line="276" w:lineRule="auto"/>
        <w:rPr>
          <w:rFonts w:asciiTheme="minorHAnsi" w:hAnsiTheme="minorHAnsi" w:cstheme="minorHAnsi"/>
          <w:szCs w:val="24"/>
        </w:rPr>
      </w:pPr>
      <w:r w:rsidRPr="00B56EAF">
        <w:rPr>
          <w:rFonts w:asciiTheme="minorHAnsi" w:hAnsiTheme="minorHAnsi" w:cstheme="minorHAnsi"/>
          <w:szCs w:val="24"/>
        </w:rPr>
        <w:t>popraw</w:t>
      </w:r>
      <w:r w:rsidR="00470990" w:rsidRPr="00B56EAF">
        <w:rPr>
          <w:rFonts w:asciiTheme="minorHAnsi" w:hAnsiTheme="minorHAnsi" w:cstheme="minorHAnsi"/>
          <w:szCs w:val="24"/>
        </w:rPr>
        <w:t>y</w:t>
      </w:r>
      <w:r w:rsidRPr="00B56EAF">
        <w:rPr>
          <w:rFonts w:asciiTheme="minorHAnsi" w:hAnsiTheme="minorHAnsi" w:cstheme="minorHAnsi"/>
          <w:szCs w:val="24"/>
        </w:rPr>
        <w:t xml:space="preserve"> jakości zarządzania w organizacjach, w tym budowani</w:t>
      </w:r>
      <w:r w:rsidR="00FA76D5" w:rsidRPr="00B56EAF">
        <w:rPr>
          <w:rFonts w:asciiTheme="minorHAnsi" w:hAnsiTheme="minorHAnsi" w:cstheme="minorHAnsi"/>
          <w:szCs w:val="24"/>
        </w:rPr>
        <w:t>a</w:t>
      </w:r>
      <w:r w:rsidRPr="00B56EAF">
        <w:rPr>
          <w:rFonts w:asciiTheme="minorHAnsi" w:hAnsiTheme="minorHAnsi" w:cstheme="minorHAnsi"/>
          <w:szCs w:val="24"/>
        </w:rPr>
        <w:t xml:space="preserve"> profesjonalnych zespołów oraz rozw</w:t>
      </w:r>
      <w:r w:rsidR="00FA76D5" w:rsidRPr="00B56EAF">
        <w:rPr>
          <w:rFonts w:asciiTheme="minorHAnsi" w:hAnsiTheme="minorHAnsi" w:cstheme="minorHAnsi"/>
          <w:szCs w:val="24"/>
        </w:rPr>
        <w:t>o</w:t>
      </w:r>
      <w:r w:rsidRPr="00B56EAF">
        <w:rPr>
          <w:rFonts w:asciiTheme="minorHAnsi" w:hAnsiTheme="minorHAnsi" w:cstheme="minorHAnsi"/>
          <w:szCs w:val="24"/>
        </w:rPr>
        <w:t>j</w:t>
      </w:r>
      <w:r w:rsidR="00FA76D5" w:rsidRPr="00B56EAF">
        <w:rPr>
          <w:rFonts w:asciiTheme="minorHAnsi" w:hAnsiTheme="minorHAnsi" w:cstheme="minorHAnsi"/>
          <w:szCs w:val="24"/>
        </w:rPr>
        <w:t>u</w:t>
      </w:r>
      <w:r w:rsidRPr="00B56EAF">
        <w:rPr>
          <w:rFonts w:asciiTheme="minorHAnsi" w:hAnsiTheme="minorHAnsi" w:cstheme="minorHAnsi"/>
          <w:szCs w:val="24"/>
        </w:rPr>
        <w:t xml:space="preserve"> kompetencji kadry lokalnych organizacji; </w:t>
      </w:r>
    </w:p>
    <w:p w14:paraId="52A02A81" w14:textId="098C3BE8" w:rsidR="00337862" w:rsidRPr="00B56EAF" w:rsidRDefault="00337862" w:rsidP="00A244FD">
      <w:pPr>
        <w:pStyle w:val="Akapitzlist"/>
        <w:numPr>
          <w:ilvl w:val="0"/>
          <w:numId w:val="3"/>
        </w:numPr>
        <w:spacing w:after="120" w:line="276" w:lineRule="auto"/>
        <w:rPr>
          <w:rFonts w:asciiTheme="minorHAnsi" w:hAnsiTheme="minorHAnsi" w:cstheme="minorHAnsi"/>
          <w:szCs w:val="24"/>
        </w:rPr>
      </w:pPr>
      <w:r w:rsidRPr="00B56EAF">
        <w:rPr>
          <w:rFonts w:asciiTheme="minorHAnsi" w:hAnsiTheme="minorHAnsi" w:cstheme="minorHAnsi"/>
          <w:szCs w:val="24"/>
        </w:rPr>
        <w:t>rozw</w:t>
      </w:r>
      <w:r w:rsidR="00470990" w:rsidRPr="00B56EAF">
        <w:rPr>
          <w:rFonts w:asciiTheme="minorHAnsi" w:hAnsiTheme="minorHAnsi" w:cstheme="minorHAnsi"/>
          <w:szCs w:val="24"/>
        </w:rPr>
        <w:t>o</w:t>
      </w:r>
      <w:r w:rsidRPr="00B56EAF">
        <w:rPr>
          <w:rFonts w:asciiTheme="minorHAnsi" w:hAnsiTheme="minorHAnsi" w:cstheme="minorHAnsi"/>
          <w:szCs w:val="24"/>
        </w:rPr>
        <w:t>j</w:t>
      </w:r>
      <w:r w:rsidR="00470990" w:rsidRPr="00B56EAF">
        <w:rPr>
          <w:rFonts w:asciiTheme="minorHAnsi" w:hAnsiTheme="minorHAnsi" w:cstheme="minorHAnsi"/>
          <w:szCs w:val="24"/>
        </w:rPr>
        <w:t>u</w:t>
      </w:r>
      <w:r w:rsidRPr="00B56EAF">
        <w:rPr>
          <w:rFonts w:asciiTheme="minorHAnsi" w:hAnsiTheme="minorHAnsi" w:cstheme="minorHAnsi"/>
          <w:szCs w:val="24"/>
        </w:rPr>
        <w:t xml:space="preserve"> współpracy między organizacjami obywatelskimi oraz między sektorem pozarządowym a sektorem publicznym i </w:t>
      </w:r>
      <w:r w:rsidR="000079D3" w:rsidRPr="00B56EAF">
        <w:rPr>
          <w:rFonts w:asciiTheme="minorHAnsi" w:hAnsiTheme="minorHAnsi" w:cstheme="minorHAnsi"/>
          <w:szCs w:val="24"/>
        </w:rPr>
        <w:t>prywatnym</w:t>
      </w:r>
      <w:r w:rsidRPr="00B56EAF">
        <w:rPr>
          <w:rFonts w:asciiTheme="minorHAnsi" w:hAnsiTheme="minorHAnsi" w:cstheme="minorHAnsi"/>
          <w:szCs w:val="24"/>
        </w:rPr>
        <w:t>;</w:t>
      </w:r>
    </w:p>
    <w:p w14:paraId="658B8A7A" w14:textId="12E97015" w:rsidR="00337862" w:rsidRPr="00201F4A" w:rsidRDefault="00337862" w:rsidP="00A244FD">
      <w:pPr>
        <w:pStyle w:val="Akapitzlist"/>
        <w:numPr>
          <w:ilvl w:val="0"/>
          <w:numId w:val="3"/>
        </w:numPr>
        <w:spacing w:after="120" w:line="276" w:lineRule="auto"/>
        <w:rPr>
          <w:rFonts w:asciiTheme="minorHAnsi" w:hAnsiTheme="minorHAnsi" w:cstheme="minorHAnsi"/>
          <w:szCs w:val="24"/>
        </w:rPr>
      </w:pPr>
      <w:r w:rsidRPr="00201F4A">
        <w:rPr>
          <w:rFonts w:asciiTheme="minorHAnsi" w:hAnsiTheme="minorHAnsi" w:cstheme="minorHAnsi"/>
          <w:szCs w:val="24"/>
        </w:rPr>
        <w:t>podniesieni</w:t>
      </w:r>
      <w:r w:rsidR="00470990">
        <w:rPr>
          <w:rFonts w:asciiTheme="minorHAnsi" w:hAnsiTheme="minorHAnsi" w:cstheme="minorHAnsi"/>
          <w:szCs w:val="24"/>
        </w:rPr>
        <w:t>a</w:t>
      </w:r>
      <w:r w:rsidRPr="00201F4A">
        <w:rPr>
          <w:rFonts w:asciiTheme="minorHAnsi" w:hAnsiTheme="minorHAnsi" w:cstheme="minorHAnsi"/>
          <w:szCs w:val="24"/>
        </w:rPr>
        <w:t xml:space="preserve"> świadomości społecznej na temat sektora obywatelskiego, poprzez promocję roli organizacji pozarządowych </w:t>
      </w:r>
      <w:bookmarkEnd w:id="43"/>
      <w:r w:rsidRPr="00201F4A">
        <w:rPr>
          <w:rFonts w:asciiTheme="minorHAnsi" w:hAnsiTheme="minorHAnsi" w:cstheme="minorHAnsi"/>
          <w:szCs w:val="24"/>
        </w:rPr>
        <w:t>w społeczeństwie oraz budowanie zaufania do sektora pozarządowego.</w:t>
      </w:r>
    </w:p>
    <w:p w14:paraId="354C4E93" w14:textId="4E160CBA" w:rsidR="00E37E7C" w:rsidRDefault="00E37E7C" w:rsidP="00201F4A">
      <w:pPr>
        <w:spacing w:after="120" w:line="276" w:lineRule="auto"/>
        <w:jc w:val="both"/>
        <w:rPr>
          <w:rFonts w:cstheme="minorHAnsi"/>
          <w:sz w:val="24"/>
          <w:szCs w:val="24"/>
        </w:rPr>
      </w:pPr>
      <w:r w:rsidRPr="00201F4A">
        <w:rPr>
          <w:rFonts w:cstheme="minorHAnsi"/>
          <w:sz w:val="24"/>
          <w:szCs w:val="24"/>
        </w:rPr>
        <w:t xml:space="preserve">Program </w:t>
      </w:r>
      <w:r w:rsidR="00337862" w:rsidRPr="00201F4A">
        <w:rPr>
          <w:rFonts w:cstheme="minorHAnsi"/>
          <w:sz w:val="24"/>
          <w:szCs w:val="24"/>
        </w:rPr>
        <w:t>Moc Małych Społeczności</w:t>
      </w:r>
      <w:r w:rsidRPr="00201F4A">
        <w:rPr>
          <w:rFonts w:cstheme="minorHAnsi"/>
          <w:sz w:val="24"/>
          <w:szCs w:val="24"/>
        </w:rPr>
        <w:t xml:space="preserve"> </w:t>
      </w:r>
      <w:r w:rsidR="00AF53EF">
        <w:rPr>
          <w:rFonts w:cstheme="minorHAnsi"/>
          <w:sz w:val="24"/>
          <w:szCs w:val="24"/>
        </w:rPr>
        <w:t xml:space="preserve">- </w:t>
      </w:r>
      <w:r w:rsidRPr="00201F4A">
        <w:rPr>
          <w:rFonts w:cstheme="minorHAnsi"/>
          <w:sz w:val="24"/>
          <w:szCs w:val="24"/>
        </w:rPr>
        <w:t>przez wsparcie</w:t>
      </w:r>
      <w:r w:rsidR="000079D3" w:rsidRPr="00201F4A">
        <w:rPr>
          <w:rFonts w:cstheme="minorHAnsi"/>
          <w:sz w:val="24"/>
          <w:szCs w:val="24"/>
        </w:rPr>
        <w:t xml:space="preserve"> skierowane do</w:t>
      </w:r>
      <w:r w:rsidRPr="00201F4A">
        <w:rPr>
          <w:rFonts w:cstheme="minorHAnsi"/>
          <w:sz w:val="24"/>
          <w:szCs w:val="24"/>
        </w:rPr>
        <w:t xml:space="preserve"> </w:t>
      </w:r>
      <w:r w:rsidR="000456FF" w:rsidRPr="00201F4A">
        <w:rPr>
          <w:rFonts w:cstheme="minorHAnsi"/>
          <w:sz w:val="24"/>
          <w:szCs w:val="24"/>
        </w:rPr>
        <w:t>małych</w:t>
      </w:r>
      <w:r w:rsidR="00F60299">
        <w:rPr>
          <w:rFonts w:cstheme="minorHAnsi"/>
          <w:sz w:val="24"/>
          <w:szCs w:val="24"/>
        </w:rPr>
        <w:t xml:space="preserve"> i średnich</w:t>
      </w:r>
      <w:r w:rsidR="00F60299" w:rsidRPr="00201F4A">
        <w:rPr>
          <w:rFonts w:cstheme="minorHAnsi"/>
          <w:sz w:val="24"/>
          <w:szCs w:val="24"/>
        </w:rPr>
        <w:t xml:space="preserve"> </w:t>
      </w:r>
      <w:r w:rsidR="000456FF" w:rsidRPr="00201F4A">
        <w:rPr>
          <w:rFonts w:cstheme="minorHAnsi"/>
          <w:sz w:val="24"/>
          <w:szCs w:val="24"/>
        </w:rPr>
        <w:t xml:space="preserve">lokalnych organizacji </w:t>
      </w:r>
      <w:r w:rsidR="00991E87">
        <w:rPr>
          <w:rFonts w:cstheme="minorHAnsi"/>
          <w:sz w:val="24"/>
          <w:szCs w:val="24"/>
        </w:rPr>
        <w:t xml:space="preserve"> </w:t>
      </w:r>
      <w:r w:rsidR="000456FF" w:rsidRPr="00201F4A">
        <w:rPr>
          <w:rFonts w:cstheme="minorHAnsi"/>
          <w:sz w:val="24"/>
          <w:szCs w:val="24"/>
          <w:lang w:eastAsia="pl-PL"/>
        </w:rPr>
        <w:t xml:space="preserve">działających na terenach wiejskich lub w małych </w:t>
      </w:r>
      <w:r w:rsidR="002642CC">
        <w:rPr>
          <w:rFonts w:cstheme="minorHAnsi"/>
          <w:sz w:val="24"/>
          <w:szCs w:val="24"/>
          <w:lang w:eastAsia="pl-PL"/>
        </w:rPr>
        <w:t>miejscowościa</w:t>
      </w:r>
      <w:r w:rsidR="000456FF" w:rsidRPr="00201F4A">
        <w:rPr>
          <w:rFonts w:cstheme="minorHAnsi"/>
          <w:sz w:val="24"/>
          <w:szCs w:val="24"/>
          <w:lang w:eastAsia="pl-PL"/>
        </w:rPr>
        <w:t>ch</w:t>
      </w:r>
      <w:r w:rsidR="00AF53EF">
        <w:rPr>
          <w:rFonts w:cstheme="minorHAnsi"/>
          <w:sz w:val="24"/>
          <w:szCs w:val="24"/>
          <w:lang w:eastAsia="pl-PL"/>
        </w:rPr>
        <w:t xml:space="preserve"> –</w:t>
      </w:r>
      <w:r w:rsidR="000456FF" w:rsidRPr="00201F4A">
        <w:rPr>
          <w:rFonts w:cstheme="minorHAnsi"/>
          <w:sz w:val="24"/>
          <w:szCs w:val="24"/>
        </w:rPr>
        <w:t xml:space="preserve"> </w:t>
      </w:r>
      <w:r w:rsidR="00AF53EF">
        <w:rPr>
          <w:rFonts w:cstheme="minorHAnsi"/>
          <w:sz w:val="24"/>
          <w:szCs w:val="24"/>
        </w:rPr>
        <w:t xml:space="preserve">ma </w:t>
      </w:r>
      <w:r w:rsidRPr="00201F4A">
        <w:rPr>
          <w:rFonts w:cstheme="minorHAnsi"/>
          <w:sz w:val="24"/>
          <w:szCs w:val="24"/>
        </w:rPr>
        <w:t xml:space="preserve">przyczynić się do wzmocnienia instytucjonalnego sektora pozarządowego w Polsce. </w:t>
      </w:r>
      <w:r w:rsidR="00337862" w:rsidRPr="00201F4A">
        <w:rPr>
          <w:rFonts w:cstheme="minorHAnsi"/>
          <w:sz w:val="24"/>
          <w:szCs w:val="24"/>
        </w:rPr>
        <w:t xml:space="preserve">W </w:t>
      </w:r>
      <w:r w:rsidR="00844879">
        <w:rPr>
          <w:rFonts w:cstheme="minorHAnsi"/>
          <w:sz w:val="24"/>
          <w:szCs w:val="24"/>
        </w:rPr>
        <w:t> </w:t>
      </w:r>
      <w:r w:rsidR="00337862" w:rsidRPr="00201F4A">
        <w:rPr>
          <w:rFonts w:cstheme="minorHAnsi"/>
          <w:sz w:val="24"/>
          <w:szCs w:val="24"/>
        </w:rPr>
        <w:t xml:space="preserve">przypadku inicjatyw oddolnych wskazane jest wykorzystanie mechanizmu </w:t>
      </w:r>
      <w:proofErr w:type="spellStart"/>
      <w:r w:rsidR="00337862" w:rsidRPr="00201F4A">
        <w:rPr>
          <w:rFonts w:cstheme="minorHAnsi"/>
          <w:sz w:val="24"/>
          <w:szCs w:val="24"/>
        </w:rPr>
        <w:t>regrantingu</w:t>
      </w:r>
      <w:proofErr w:type="spellEnd"/>
      <w:r w:rsidR="00337862" w:rsidRPr="00201F4A">
        <w:rPr>
          <w:rFonts w:cstheme="minorHAnsi"/>
          <w:sz w:val="24"/>
          <w:szCs w:val="24"/>
        </w:rPr>
        <w:t xml:space="preserve"> i</w:t>
      </w:r>
      <w:r w:rsidR="00844879">
        <w:rPr>
          <w:rFonts w:cstheme="minorHAnsi"/>
          <w:sz w:val="24"/>
          <w:szCs w:val="24"/>
        </w:rPr>
        <w:t> </w:t>
      </w:r>
      <w:r w:rsidR="00337862" w:rsidRPr="00201F4A">
        <w:rPr>
          <w:rFonts w:cstheme="minorHAnsi"/>
          <w:sz w:val="24"/>
          <w:szCs w:val="24"/>
        </w:rPr>
        <w:t>wspieranie ich w formule małych grantów, animacji, doradztwa czy szkoleń.</w:t>
      </w:r>
    </w:p>
    <w:p w14:paraId="2F6FAA3D" w14:textId="77777777" w:rsidR="000D45BB" w:rsidRDefault="000D45BB" w:rsidP="00201F4A">
      <w:pPr>
        <w:spacing w:after="120" w:line="276" w:lineRule="auto"/>
        <w:jc w:val="both"/>
        <w:rPr>
          <w:rFonts w:cstheme="minorHAnsi"/>
          <w:sz w:val="24"/>
          <w:szCs w:val="24"/>
        </w:rPr>
      </w:pPr>
    </w:p>
    <w:p w14:paraId="02F3DD44" w14:textId="77777777" w:rsidR="004A38FD" w:rsidRPr="00201F4A" w:rsidRDefault="004A38FD" w:rsidP="00201F4A">
      <w:pPr>
        <w:spacing w:after="120" w:line="276" w:lineRule="auto"/>
        <w:jc w:val="both"/>
        <w:rPr>
          <w:rFonts w:cstheme="minorHAnsi"/>
          <w:sz w:val="24"/>
          <w:szCs w:val="24"/>
        </w:rPr>
      </w:pPr>
      <w:bookmarkStart w:id="44" w:name="_Hlk188200353"/>
    </w:p>
    <w:p w14:paraId="4B6F3897" w14:textId="46F079F4" w:rsidR="00E37E7C" w:rsidRPr="0017072D" w:rsidRDefault="00E37E7C" w:rsidP="0017072D">
      <w:pPr>
        <w:spacing w:after="120" w:line="276" w:lineRule="auto"/>
        <w:jc w:val="both"/>
        <w:rPr>
          <w:rFonts w:cstheme="minorHAnsi"/>
          <w:b/>
          <w:sz w:val="24"/>
          <w:szCs w:val="24"/>
        </w:rPr>
      </w:pPr>
      <w:bookmarkStart w:id="45" w:name="_Toc60130024"/>
      <w:bookmarkStart w:id="46" w:name="_Hlk192251070"/>
      <w:r w:rsidRPr="0017072D">
        <w:rPr>
          <w:rFonts w:cstheme="minorHAnsi"/>
          <w:b/>
          <w:sz w:val="24"/>
          <w:szCs w:val="24"/>
        </w:rPr>
        <w:lastRenderedPageBreak/>
        <w:t xml:space="preserve">Cel szczegółowy 2.: </w:t>
      </w:r>
      <w:bookmarkEnd w:id="45"/>
      <w:r w:rsidRPr="0017072D">
        <w:rPr>
          <w:rFonts w:cstheme="minorHAnsi"/>
          <w:b/>
          <w:sz w:val="24"/>
          <w:szCs w:val="24"/>
        </w:rPr>
        <w:t>Wzmocnienie odporności społeczności lokalnych na sytuacje kryzysowe</w:t>
      </w:r>
      <w:r w:rsidR="003554CB" w:rsidRPr="0017072D">
        <w:rPr>
          <w:rFonts w:cstheme="minorHAnsi"/>
          <w:b/>
          <w:sz w:val="24"/>
          <w:szCs w:val="24"/>
        </w:rPr>
        <w:t xml:space="preserve"> poprzez rozwój aktywności i integracji społecznej</w:t>
      </w:r>
    </w:p>
    <w:bookmarkEnd w:id="46"/>
    <w:p w14:paraId="04DAD4DF" w14:textId="77777777" w:rsidR="00E37E7C" w:rsidRPr="00201F4A" w:rsidRDefault="00337862" w:rsidP="00201F4A">
      <w:pPr>
        <w:spacing w:after="120" w:line="276" w:lineRule="auto"/>
        <w:jc w:val="both"/>
        <w:rPr>
          <w:rFonts w:cstheme="minorHAnsi"/>
          <w:sz w:val="24"/>
          <w:szCs w:val="24"/>
        </w:rPr>
      </w:pPr>
      <w:r w:rsidRPr="00201F4A">
        <w:rPr>
          <w:rFonts w:cstheme="minorHAnsi"/>
          <w:sz w:val="24"/>
          <w:szCs w:val="24"/>
        </w:rPr>
        <w:t>Społeczności lokalne stanowią fundament każdego społeczeństwa. Ich zdolność do samodzielnego reagowania na sytuacje kryzysowe, takie jak np. klęski żywiołowe, epidemie czy konflikty, jest kluczowa dla zapewnienia bezpieczeństwa i ciągłości życia publicznego. Inwestycja w potencjał społeczności lokalnych jest jednym z najważniejszych elementów systemu bezpieczeństwa państwa. Wzmocnione społeczności są lepiej przygotowane do radzenia sobie z różnymi zagrożeniami, co pozwala na minimalizowanie strat i przyspieszenie odbudowy po kryzysie.</w:t>
      </w:r>
    </w:p>
    <w:p w14:paraId="5A252496" w14:textId="4E5ABD26" w:rsidR="00337862" w:rsidRPr="00B56EAF" w:rsidRDefault="00470990" w:rsidP="00201F4A">
      <w:pPr>
        <w:spacing w:after="120" w:line="276" w:lineRule="auto"/>
        <w:jc w:val="both"/>
        <w:rPr>
          <w:rFonts w:cstheme="minorHAnsi"/>
          <w:sz w:val="24"/>
          <w:szCs w:val="24"/>
        </w:rPr>
      </w:pPr>
      <w:r w:rsidRPr="00470990">
        <w:rPr>
          <w:rFonts w:cstheme="minorHAnsi"/>
          <w:sz w:val="24"/>
          <w:szCs w:val="24"/>
        </w:rPr>
        <w:t xml:space="preserve">Realizacja Programu prowadzić </w:t>
      </w:r>
      <w:r w:rsidRPr="00B56EAF">
        <w:rPr>
          <w:rFonts w:cstheme="minorHAnsi"/>
          <w:sz w:val="24"/>
          <w:szCs w:val="24"/>
        </w:rPr>
        <w:t xml:space="preserve">będzie do </w:t>
      </w:r>
      <w:r w:rsidR="00C44BAF" w:rsidRPr="00B56EAF">
        <w:rPr>
          <w:rFonts w:cstheme="minorHAnsi"/>
          <w:sz w:val="24"/>
          <w:szCs w:val="24"/>
        </w:rPr>
        <w:t>wzmocnieni</w:t>
      </w:r>
      <w:r w:rsidRPr="00B56EAF">
        <w:rPr>
          <w:rFonts w:cstheme="minorHAnsi"/>
          <w:sz w:val="24"/>
          <w:szCs w:val="24"/>
        </w:rPr>
        <w:t>a</w:t>
      </w:r>
      <w:r w:rsidR="00C44BAF" w:rsidRPr="00B56EAF">
        <w:rPr>
          <w:rFonts w:cstheme="minorHAnsi"/>
          <w:sz w:val="24"/>
          <w:szCs w:val="24"/>
        </w:rPr>
        <w:t xml:space="preserve"> odporności społeczności lokalnych na sytuacje kryzysowe, w szczególności:</w:t>
      </w:r>
    </w:p>
    <w:p w14:paraId="5DF96376" w14:textId="35FA6081" w:rsidR="00C44BAF" w:rsidRPr="00B56EAF" w:rsidRDefault="00581CD3" w:rsidP="00A244FD">
      <w:pPr>
        <w:pStyle w:val="Akapitzlist"/>
        <w:numPr>
          <w:ilvl w:val="0"/>
          <w:numId w:val="4"/>
        </w:numPr>
        <w:spacing w:after="120" w:line="276" w:lineRule="auto"/>
        <w:rPr>
          <w:rFonts w:asciiTheme="minorHAnsi" w:hAnsiTheme="minorHAnsi" w:cstheme="minorHAnsi"/>
          <w:szCs w:val="24"/>
        </w:rPr>
      </w:pPr>
      <w:r w:rsidRPr="00B56EAF">
        <w:rPr>
          <w:rFonts w:asciiTheme="minorHAnsi" w:hAnsiTheme="minorHAnsi" w:cstheme="minorHAnsi"/>
          <w:szCs w:val="24"/>
        </w:rPr>
        <w:t>podniesieni</w:t>
      </w:r>
      <w:r w:rsidR="00470990" w:rsidRPr="00B56EAF">
        <w:rPr>
          <w:rFonts w:asciiTheme="minorHAnsi" w:hAnsiTheme="minorHAnsi" w:cstheme="minorHAnsi"/>
          <w:szCs w:val="24"/>
        </w:rPr>
        <w:t>a</w:t>
      </w:r>
      <w:r w:rsidR="00C44BAF" w:rsidRPr="00B56EAF">
        <w:rPr>
          <w:rFonts w:asciiTheme="minorHAnsi" w:hAnsiTheme="minorHAnsi" w:cstheme="minorHAnsi"/>
          <w:szCs w:val="24"/>
        </w:rPr>
        <w:t xml:space="preserve"> świadomości mieszkańców</w:t>
      </w:r>
      <w:r w:rsidR="000079D3" w:rsidRPr="00B56EAF">
        <w:rPr>
          <w:rFonts w:asciiTheme="minorHAnsi" w:hAnsiTheme="minorHAnsi" w:cstheme="minorHAnsi"/>
          <w:szCs w:val="24"/>
        </w:rPr>
        <w:t xml:space="preserve"> i</w:t>
      </w:r>
      <w:r w:rsidR="00C44BAF" w:rsidRPr="00B56EAF">
        <w:rPr>
          <w:rFonts w:asciiTheme="minorHAnsi" w:hAnsiTheme="minorHAnsi" w:cstheme="minorHAnsi"/>
          <w:szCs w:val="24"/>
        </w:rPr>
        <w:t xml:space="preserve"> społeczności lokalnych </w:t>
      </w:r>
      <w:r w:rsidRPr="00B56EAF">
        <w:rPr>
          <w:rFonts w:asciiTheme="minorHAnsi" w:hAnsiTheme="minorHAnsi" w:cstheme="minorHAnsi"/>
          <w:szCs w:val="24"/>
        </w:rPr>
        <w:t>w tym zakresie;</w:t>
      </w:r>
    </w:p>
    <w:p w14:paraId="413855B8" w14:textId="6DC21F18" w:rsidR="00C44BAF" w:rsidRPr="00B56EAF" w:rsidRDefault="00581CD3" w:rsidP="00A244FD">
      <w:pPr>
        <w:pStyle w:val="Akapitzlist"/>
        <w:numPr>
          <w:ilvl w:val="0"/>
          <w:numId w:val="4"/>
        </w:numPr>
        <w:spacing w:after="120" w:line="276" w:lineRule="auto"/>
        <w:rPr>
          <w:rFonts w:asciiTheme="minorHAnsi" w:hAnsiTheme="minorHAnsi" w:cstheme="minorHAnsi"/>
          <w:szCs w:val="24"/>
        </w:rPr>
      </w:pPr>
      <w:r w:rsidRPr="00B56EAF">
        <w:rPr>
          <w:rFonts w:asciiTheme="minorHAnsi" w:hAnsiTheme="minorHAnsi" w:cstheme="minorHAnsi"/>
          <w:szCs w:val="24"/>
        </w:rPr>
        <w:t>wzmocnieni</w:t>
      </w:r>
      <w:r w:rsidR="00470990" w:rsidRPr="00B56EAF">
        <w:rPr>
          <w:rFonts w:asciiTheme="minorHAnsi" w:hAnsiTheme="minorHAnsi" w:cstheme="minorHAnsi"/>
          <w:szCs w:val="24"/>
        </w:rPr>
        <w:t>a</w:t>
      </w:r>
      <w:r w:rsidR="00C44BAF" w:rsidRPr="00B56EAF">
        <w:rPr>
          <w:rFonts w:asciiTheme="minorHAnsi" w:hAnsiTheme="minorHAnsi" w:cstheme="minorHAnsi"/>
          <w:szCs w:val="24"/>
        </w:rPr>
        <w:t xml:space="preserve"> współpracy między różnymi podmiotami poprzez budowanie sieci współpracy między </w:t>
      </w:r>
      <w:r w:rsidR="000079D3" w:rsidRPr="00B56EAF">
        <w:rPr>
          <w:rFonts w:asciiTheme="minorHAnsi" w:hAnsiTheme="minorHAnsi" w:cstheme="minorHAnsi"/>
          <w:szCs w:val="24"/>
        </w:rPr>
        <w:t>administracją publiczn</w:t>
      </w:r>
      <w:r w:rsidR="00470990" w:rsidRPr="00B56EAF">
        <w:rPr>
          <w:rFonts w:asciiTheme="minorHAnsi" w:hAnsiTheme="minorHAnsi" w:cstheme="minorHAnsi"/>
          <w:szCs w:val="24"/>
        </w:rPr>
        <w:t>ą</w:t>
      </w:r>
      <w:r w:rsidR="00C44BAF" w:rsidRPr="00B56EAF">
        <w:rPr>
          <w:rFonts w:asciiTheme="minorHAnsi" w:hAnsiTheme="minorHAnsi" w:cstheme="minorHAnsi"/>
          <w:szCs w:val="24"/>
        </w:rPr>
        <w:t>, służbami, organizacjami</w:t>
      </w:r>
      <w:r w:rsidR="000079D3" w:rsidRPr="00B56EAF">
        <w:rPr>
          <w:rFonts w:asciiTheme="minorHAnsi" w:hAnsiTheme="minorHAnsi" w:cstheme="minorHAnsi"/>
          <w:szCs w:val="24"/>
        </w:rPr>
        <w:t xml:space="preserve"> </w:t>
      </w:r>
      <w:r w:rsidR="000456FF" w:rsidRPr="00B56EAF">
        <w:rPr>
          <w:rFonts w:asciiTheme="minorHAnsi" w:hAnsiTheme="minorHAnsi" w:cstheme="minorHAnsi"/>
          <w:szCs w:val="24"/>
        </w:rPr>
        <w:t>obywatelskimi</w:t>
      </w:r>
      <w:r w:rsidR="00C44BAF" w:rsidRPr="00B56EAF">
        <w:rPr>
          <w:rFonts w:asciiTheme="minorHAnsi" w:hAnsiTheme="minorHAnsi" w:cstheme="minorHAnsi"/>
          <w:szCs w:val="24"/>
        </w:rPr>
        <w:t xml:space="preserve"> i</w:t>
      </w:r>
      <w:r w:rsidR="00844879" w:rsidRPr="00B56EAF">
        <w:rPr>
          <w:rFonts w:asciiTheme="minorHAnsi" w:hAnsiTheme="minorHAnsi" w:cstheme="minorHAnsi"/>
          <w:szCs w:val="24"/>
        </w:rPr>
        <w:t> </w:t>
      </w:r>
      <w:r w:rsidR="00C44BAF" w:rsidRPr="00B56EAF">
        <w:rPr>
          <w:rFonts w:asciiTheme="minorHAnsi" w:hAnsiTheme="minorHAnsi" w:cstheme="minorHAnsi"/>
          <w:szCs w:val="24"/>
        </w:rPr>
        <w:t>mieszkańcami;</w:t>
      </w:r>
    </w:p>
    <w:p w14:paraId="293D5015" w14:textId="642CF866" w:rsidR="00C44BAF" w:rsidRPr="00B56EAF" w:rsidRDefault="00581CD3" w:rsidP="00A244FD">
      <w:pPr>
        <w:pStyle w:val="Akapitzlist"/>
        <w:numPr>
          <w:ilvl w:val="0"/>
          <w:numId w:val="4"/>
        </w:numPr>
        <w:spacing w:after="120" w:line="276" w:lineRule="auto"/>
        <w:rPr>
          <w:rFonts w:asciiTheme="minorHAnsi" w:hAnsiTheme="minorHAnsi" w:cstheme="minorHAnsi"/>
          <w:szCs w:val="24"/>
        </w:rPr>
      </w:pPr>
      <w:r w:rsidRPr="00B56EAF">
        <w:rPr>
          <w:rFonts w:asciiTheme="minorHAnsi" w:hAnsiTheme="minorHAnsi" w:cstheme="minorHAnsi"/>
          <w:szCs w:val="24"/>
        </w:rPr>
        <w:t>włączeni</w:t>
      </w:r>
      <w:r w:rsidR="00470990" w:rsidRPr="00B56EAF">
        <w:rPr>
          <w:rFonts w:asciiTheme="minorHAnsi" w:hAnsiTheme="minorHAnsi" w:cstheme="minorHAnsi"/>
          <w:szCs w:val="24"/>
        </w:rPr>
        <w:t>a</w:t>
      </w:r>
      <w:r w:rsidR="00C44BAF" w:rsidRPr="00B56EAF">
        <w:rPr>
          <w:rFonts w:asciiTheme="minorHAnsi" w:hAnsiTheme="minorHAnsi" w:cstheme="minorHAnsi"/>
          <w:szCs w:val="24"/>
        </w:rPr>
        <w:t xml:space="preserve"> mieszkańców w działania na rzecz społeczności</w:t>
      </w:r>
      <w:r w:rsidRPr="00B56EAF">
        <w:rPr>
          <w:rFonts w:asciiTheme="minorHAnsi" w:hAnsiTheme="minorHAnsi" w:cstheme="minorHAnsi"/>
          <w:szCs w:val="24"/>
        </w:rPr>
        <w:t xml:space="preserve"> w sytuacjach kryzysowych</w:t>
      </w:r>
      <w:r w:rsidR="00C44BAF" w:rsidRPr="00B56EAF">
        <w:rPr>
          <w:rFonts w:asciiTheme="minorHAnsi" w:hAnsiTheme="minorHAnsi" w:cstheme="minorHAnsi"/>
          <w:szCs w:val="24"/>
        </w:rPr>
        <w:t>;</w:t>
      </w:r>
    </w:p>
    <w:p w14:paraId="3036001C" w14:textId="2C423A85" w:rsidR="00C44BAF" w:rsidRPr="00B56EAF" w:rsidRDefault="000079D3" w:rsidP="00A244FD">
      <w:pPr>
        <w:pStyle w:val="Akapitzlist"/>
        <w:numPr>
          <w:ilvl w:val="0"/>
          <w:numId w:val="4"/>
        </w:numPr>
        <w:spacing w:after="120" w:line="276" w:lineRule="auto"/>
        <w:rPr>
          <w:rFonts w:asciiTheme="minorHAnsi" w:hAnsiTheme="minorHAnsi" w:cstheme="minorHAnsi"/>
          <w:szCs w:val="24"/>
        </w:rPr>
      </w:pPr>
      <w:r w:rsidRPr="00B56EAF">
        <w:rPr>
          <w:rFonts w:asciiTheme="minorHAnsi" w:hAnsiTheme="minorHAnsi" w:cstheme="minorHAnsi"/>
          <w:szCs w:val="24"/>
        </w:rPr>
        <w:t>zwiększ</w:t>
      </w:r>
      <w:r w:rsidR="00581CD3" w:rsidRPr="00B56EAF">
        <w:rPr>
          <w:rFonts w:asciiTheme="minorHAnsi" w:hAnsiTheme="minorHAnsi" w:cstheme="minorHAnsi"/>
          <w:szCs w:val="24"/>
        </w:rPr>
        <w:t>e</w:t>
      </w:r>
      <w:r w:rsidRPr="00B56EAF">
        <w:rPr>
          <w:rFonts w:asciiTheme="minorHAnsi" w:hAnsiTheme="minorHAnsi" w:cstheme="minorHAnsi"/>
          <w:szCs w:val="24"/>
        </w:rPr>
        <w:t>ni</w:t>
      </w:r>
      <w:r w:rsidR="00FA76D5" w:rsidRPr="00B56EAF">
        <w:rPr>
          <w:rFonts w:asciiTheme="minorHAnsi" w:hAnsiTheme="minorHAnsi" w:cstheme="minorHAnsi"/>
          <w:szCs w:val="24"/>
        </w:rPr>
        <w:t>a</w:t>
      </w:r>
      <w:r w:rsidR="00C44BAF" w:rsidRPr="00B56EAF">
        <w:rPr>
          <w:rFonts w:asciiTheme="minorHAnsi" w:hAnsiTheme="minorHAnsi" w:cstheme="minorHAnsi"/>
          <w:szCs w:val="24"/>
        </w:rPr>
        <w:t xml:space="preserve"> </w:t>
      </w:r>
      <w:r w:rsidR="00581CD3" w:rsidRPr="00B56EAF">
        <w:rPr>
          <w:rFonts w:asciiTheme="minorHAnsi" w:hAnsiTheme="minorHAnsi" w:cstheme="minorHAnsi"/>
          <w:szCs w:val="24"/>
        </w:rPr>
        <w:t>uczestnictwa</w:t>
      </w:r>
      <w:r w:rsidR="00C44BAF" w:rsidRPr="00B56EAF">
        <w:rPr>
          <w:rFonts w:asciiTheme="minorHAnsi" w:hAnsiTheme="minorHAnsi" w:cstheme="minorHAnsi"/>
          <w:szCs w:val="24"/>
        </w:rPr>
        <w:t xml:space="preserve"> organizacji</w:t>
      </w:r>
      <w:r w:rsidRPr="00B56EAF">
        <w:rPr>
          <w:rFonts w:asciiTheme="minorHAnsi" w:hAnsiTheme="minorHAnsi" w:cstheme="minorHAnsi"/>
          <w:szCs w:val="24"/>
        </w:rPr>
        <w:t xml:space="preserve"> </w:t>
      </w:r>
      <w:r w:rsidR="000456FF" w:rsidRPr="00B56EAF">
        <w:rPr>
          <w:rFonts w:asciiTheme="minorHAnsi" w:hAnsiTheme="minorHAnsi" w:cstheme="minorHAnsi"/>
          <w:szCs w:val="24"/>
        </w:rPr>
        <w:t>obywatelskich</w:t>
      </w:r>
      <w:r w:rsidR="00C44BAF" w:rsidRPr="00B56EAF">
        <w:rPr>
          <w:rFonts w:asciiTheme="minorHAnsi" w:hAnsiTheme="minorHAnsi" w:cstheme="minorHAnsi"/>
          <w:szCs w:val="24"/>
        </w:rPr>
        <w:t xml:space="preserve"> i obywateli w </w:t>
      </w:r>
      <w:r w:rsidR="00581CD3" w:rsidRPr="00B56EAF">
        <w:rPr>
          <w:rFonts w:asciiTheme="minorHAnsi" w:hAnsiTheme="minorHAnsi" w:cstheme="minorHAnsi"/>
          <w:szCs w:val="24"/>
        </w:rPr>
        <w:t>procesach</w:t>
      </w:r>
      <w:r w:rsidR="00C44BAF" w:rsidRPr="00B56EAF">
        <w:rPr>
          <w:rFonts w:asciiTheme="minorHAnsi" w:hAnsiTheme="minorHAnsi" w:cstheme="minorHAnsi"/>
          <w:szCs w:val="24"/>
        </w:rPr>
        <w:t xml:space="preserve"> decyzyjn</w:t>
      </w:r>
      <w:r w:rsidR="00581CD3" w:rsidRPr="00B56EAF">
        <w:rPr>
          <w:rFonts w:asciiTheme="minorHAnsi" w:hAnsiTheme="minorHAnsi" w:cstheme="minorHAnsi"/>
          <w:szCs w:val="24"/>
        </w:rPr>
        <w:t>ych, w tym dotyczących sytuacji kryzysowych</w:t>
      </w:r>
      <w:r w:rsidR="00C44BAF" w:rsidRPr="00B56EAF">
        <w:rPr>
          <w:rFonts w:asciiTheme="minorHAnsi" w:hAnsiTheme="minorHAnsi" w:cstheme="minorHAnsi"/>
          <w:szCs w:val="24"/>
        </w:rPr>
        <w:t>.</w:t>
      </w:r>
    </w:p>
    <w:bookmarkEnd w:id="44"/>
    <w:p w14:paraId="22AEFAC8" w14:textId="77777777" w:rsidR="00E37E7C" w:rsidRPr="00201F4A" w:rsidRDefault="00E37E7C" w:rsidP="00201F4A">
      <w:pPr>
        <w:spacing w:after="120" w:line="276" w:lineRule="auto"/>
        <w:jc w:val="both"/>
        <w:rPr>
          <w:rFonts w:cstheme="minorHAnsi"/>
          <w:sz w:val="24"/>
          <w:szCs w:val="24"/>
        </w:rPr>
      </w:pPr>
    </w:p>
    <w:p w14:paraId="2DD77E82" w14:textId="77777777" w:rsidR="00E37E7C" w:rsidRPr="00201F4A" w:rsidRDefault="00E37E7C" w:rsidP="00201F4A">
      <w:pPr>
        <w:spacing w:line="276" w:lineRule="auto"/>
        <w:rPr>
          <w:rFonts w:cstheme="minorHAnsi"/>
          <w:sz w:val="24"/>
          <w:szCs w:val="24"/>
        </w:rPr>
      </w:pPr>
      <w:r w:rsidRPr="00201F4A">
        <w:rPr>
          <w:rFonts w:cstheme="minorHAnsi"/>
          <w:sz w:val="24"/>
          <w:szCs w:val="24"/>
        </w:rPr>
        <w:br w:type="page"/>
      </w:r>
    </w:p>
    <w:p w14:paraId="3F1D0F61" w14:textId="5D62925A" w:rsidR="0087116A" w:rsidRPr="004A38FD" w:rsidRDefault="00E37E7C" w:rsidP="00A244FD">
      <w:pPr>
        <w:pStyle w:val="Nagwek1"/>
        <w:numPr>
          <w:ilvl w:val="0"/>
          <w:numId w:val="8"/>
        </w:numPr>
        <w:spacing w:line="276" w:lineRule="auto"/>
        <w:rPr>
          <w:rFonts w:asciiTheme="minorHAnsi" w:hAnsiTheme="minorHAnsi" w:cstheme="minorHAnsi"/>
          <w:b/>
          <w:color w:val="auto"/>
          <w:sz w:val="24"/>
          <w:szCs w:val="24"/>
        </w:rPr>
      </w:pPr>
      <w:bookmarkStart w:id="47" w:name="_Toc60130026"/>
      <w:bookmarkStart w:id="48" w:name="_Toc193888824"/>
      <w:bookmarkStart w:id="49" w:name="_Toc508718257"/>
      <w:bookmarkStart w:id="50" w:name="_Toc508718404"/>
      <w:bookmarkStart w:id="51" w:name="_Toc508718461"/>
      <w:bookmarkStart w:id="52" w:name="_Toc508718537"/>
      <w:bookmarkEnd w:id="1"/>
      <w:bookmarkEnd w:id="2"/>
      <w:bookmarkEnd w:id="3"/>
      <w:bookmarkEnd w:id="4"/>
      <w:bookmarkEnd w:id="5"/>
      <w:bookmarkEnd w:id="6"/>
      <w:r w:rsidRPr="004A38FD">
        <w:rPr>
          <w:rFonts w:asciiTheme="minorHAnsi" w:hAnsiTheme="minorHAnsi" w:cstheme="minorHAnsi"/>
          <w:b/>
          <w:color w:val="auto"/>
          <w:sz w:val="24"/>
          <w:szCs w:val="24"/>
        </w:rPr>
        <w:lastRenderedPageBreak/>
        <w:t xml:space="preserve">Priorytety Programu </w:t>
      </w:r>
      <w:bookmarkEnd w:id="47"/>
      <w:r w:rsidR="0087116A" w:rsidRPr="004A38FD">
        <w:rPr>
          <w:rFonts w:asciiTheme="minorHAnsi" w:hAnsiTheme="minorHAnsi" w:cstheme="minorHAnsi"/>
          <w:b/>
          <w:color w:val="auto"/>
          <w:sz w:val="24"/>
          <w:szCs w:val="24"/>
        </w:rPr>
        <w:t>Moc Małych Społeczności</w:t>
      </w:r>
      <w:bookmarkEnd w:id="48"/>
    </w:p>
    <w:p w14:paraId="58E3C105" w14:textId="60B5DA15" w:rsidR="0087116A" w:rsidRPr="004A38FD" w:rsidRDefault="0017072D" w:rsidP="00201F4A">
      <w:pPr>
        <w:keepNext/>
        <w:keepLines/>
        <w:spacing w:before="40" w:after="0" w:line="276" w:lineRule="auto"/>
        <w:outlineLvl w:val="1"/>
        <w:rPr>
          <w:rFonts w:eastAsiaTheme="majorEastAsia" w:cstheme="minorHAnsi"/>
          <w:b/>
          <w:sz w:val="24"/>
          <w:szCs w:val="24"/>
        </w:rPr>
      </w:pPr>
      <w:bookmarkStart w:id="53" w:name="_Toc193888825"/>
      <w:r>
        <w:rPr>
          <w:rFonts w:eastAsiaTheme="majorEastAsia" w:cstheme="minorHAnsi"/>
          <w:b/>
          <w:sz w:val="24"/>
          <w:szCs w:val="24"/>
        </w:rPr>
        <w:t xml:space="preserve">4.1 </w:t>
      </w:r>
      <w:r w:rsidR="0087116A" w:rsidRPr="004A38FD">
        <w:rPr>
          <w:rFonts w:eastAsiaTheme="majorEastAsia" w:cstheme="minorHAnsi"/>
          <w:b/>
          <w:sz w:val="24"/>
          <w:szCs w:val="24"/>
        </w:rPr>
        <w:t xml:space="preserve">Grupa </w:t>
      </w:r>
      <w:r w:rsidR="0044626A" w:rsidRPr="004A38FD">
        <w:rPr>
          <w:rFonts w:eastAsiaTheme="majorEastAsia" w:cstheme="minorHAnsi"/>
          <w:b/>
          <w:sz w:val="24"/>
          <w:szCs w:val="24"/>
        </w:rPr>
        <w:t>docelowa</w:t>
      </w:r>
      <w:r w:rsidR="0087116A" w:rsidRPr="004A38FD">
        <w:rPr>
          <w:rFonts w:eastAsiaTheme="majorEastAsia" w:cstheme="minorHAnsi"/>
          <w:b/>
          <w:sz w:val="24"/>
          <w:szCs w:val="24"/>
        </w:rPr>
        <w:t xml:space="preserve"> Programu</w:t>
      </w:r>
      <w:bookmarkEnd w:id="53"/>
    </w:p>
    <w:p w14:paraId="3470D347" w14:textId="3A798638" w:rsidR="000D7231" w:rsidRDefault="000D7231" w:rsidP="00201F4A">
      <w:pPr>
        <w:spacing w:after="120" w:line="276" w:lineRule="auto"/>
        <w:jc w:val="both"/>
        <w:rPr>
          <w:rFonts w:cstheme="minorHAnsi"/>
          <w:sz w:val="24"/>
          <w:szCs w:val="24"/>
          <w:lang w:eastAsia="pl-PL"/>
        </w:rPr>
      </w:pPr>
      <w:r w:rsidRPr="00201F4A">
        <w:rPr>
          <w:rFonts w:cstheme="minorHAnsi"/>
          <w:sz w:val="24"/>
          <w:szCs w:val="24"/>
          <w:lang w:eastAsia="pl-PL"/>
        </w:rPr>
        <w:t xml:space="preserve">Założeniem Programu Moc Małych Społeczności jest </w:t>
      </w:r>
      <w:r w:rsidR="0044626A" w:rsidRPr="00201F4A">
        <w:rPr>
          <w:rFonts w:cstheme="minorHAnsi"/>
          <w:sz w:val="24"/>
          <w:szCs w:val="24"/>
          <w:lang w:eastAsia="pl-PL"/>
        </w:rPr>
        <w:t>wsparcie społeczności lokalnych poprzez wzmocnienie potencjału or</w:t>
      </w:r>
      <w:bookmarkStart w:id="54" w:name="_Hlk192252211"/>
      <w:r w:rsidR="0044626A" w:rsidRPr="00201F4A">
        <w:rPr>
          <w:rFonts w:cstheme="minorHAnsi"/>
          <w:sz w:val="24"/>
          <w:szCs w:val="24"/>
          <w:lang w:eastAsia="pl-PL"/>
        </w:rPr>
        <w:t xml:space="preserve">ganizacji </w:t>
      </w:r>
      <w:r w:rsidR="00D8511D">
        <w:rPr>
          <w:rFonts w:cstheme="minorHAnsi"/>
          <w:sz w:val="24"/>
          <w:szCs w:val="24"/>
          <w:lang w:eastAsia="pl-PL"/>
        </w:rPr>
        <w:t>pozarządowych</w:t>
      </w:r>
      <w:r w:rsidR="00EE5325">
        <w:rPr>
          <w:rFonts w:cstheme="minorHAnsi"/>
          <w:sz w:val="24"/>
          <w:szCs w:val="24"/>
          <w:lang w:eastAsia="pl-PL"/>
        </w:rPr>
        <w:t xml:space="preserve"> oraz organizacji, o których mowa w art. 3 ust. 3 </w:t>
      </w:r>
      <w:proofErr w:type="spellStart"/>
      <w:r w:rsidR="00EE5325">
        <w:rPr>
          <w:rFonts w:cstheme="minorHAnsi"/>
          <w:sz w:val="24"/>
          <w:szCs w:val="24"/>
          <w:lang w:eastAsia="pl-PL"/>
        </w:rPr>
        <w:t>U</w:t>
      </w:r>
      <w:r w:rsidR="00EE2F8B">
        <w:rPr>
          <w:rFonts w:cstheme="minorHAnsi"/>
          <w:sz w:val="24"/>
          <w:szCs w:val="24"/>
          <w:lang w:eastAsia="pl-PL"/>
        </w:rPr>
        <w:t>o</w:t>
      </w:r>
      <w:r w:rsidR="00EE5325">
        <w:rPr>
          <w:rFonts w:cstheme="minorHAnsi"/>
          <w:sz w:val="24"/>
          <w:szCs w:val="24"/>
          <w:lang w:eastAsia="pl-PL"/>
        </w:rPr>
        <w:t>DPPiW</w:t>
      </w:r>
      <w:bookmarkEnd w:id="54"/>
      <w:proofErr w:type="spellEnd"/>
      <w:r w:rsidR="004242D0">
        <w:rPr>
          <w:rFonts w:cstheme="minorHAnsi"/>
          <w:sz w:val="24"/>
          <w:szCs w:val="24"/>
          <w:lang w:eastAsia="pl-PL"/>
        </w:rPr>
        <w:t>. Grupę docelową programu stanowią organizacje:</w:t>
      </w:r>
    </w:p>
    <w:p w14:paraId="2EBE651D" w14:textId="3867C523" w:rsidR="001C1ADB" w:rsidRPr="00844879" w:rsidRDefault="001C1ADB" w:rsidP="001C1ADB">
      <w:pPr>
        <w:pStyle w:val="Akapitzlist"/>
        <w:numPr>
          <w:ilvl w:val="0"/>
          <w:numId w:val="5"/>
        </w:numPr>
        <w:spacing w:after="120" w:line="276" w:lineRule="auto"/>
        <w:rPr>
          <w:rFonts w:asciiTheme="minorHAnsi" w:hAnsiTheme="minorHAnsi" w:cstheme="minorHAnsi"/>
          <w:szCs w:val="24"/>
          <w:lang w:eastAsia="pl-PL"/>
        </w:rPr>
      </w:pPr>
      <w:r w:rsidRPr="00844879">
        <w:rPr>
          <w:rFonts w:asciiTheme="minorHAnsi" w:hAnsiTheme="minorHAnsi" w:cstheme="minorHAnsi"/>
          <w:szCs w:val="24"/>
          <w:lang w:eastAsia="pl-PL"/>
        </w:rPr>
        <w:t xml:space="preserve">których przychód w </w:t>
      </w:r>
      <w:r w:rsidR="005759D7" w:rsidRPr="00844879">
        <w:rPr>
          <w:rFonts w:asciiTheme="minorHAnsi" w:hAnsiTheme="minorHAnsi" w:cstheme="minorHAnsi"/>
          <w:szCs w:val="24"/>
          <w:lang w:eastAsia="pl-PL"/>
        </w:rPr>
        <w:t>żadnym</w:t>
      </w:r>
      <w:r w:rsidRPr="00844879">
        <w:rPr>
          <w:rFonts w:asciiTheme="minorHAnsi" w:hAnsiTheme="minorHAnsi" w:cstheme="minorHAnsi"/>
          <w:szCs w:val="24"/>
          <w:lang w:eastAsia="pl-PL"/>
        </w:rPr>
        <w:t xml:space="preserve"> z trzech ostatnich zamkniętych lat budżetowych nie przekroczył 200.000 zł</w:t>
      </w:r>
    </w:p>
    <w:p w14:paraId="64A306B8" w14:textId="1057A58C" w:rsidR="00D8511D" w:rsidRPr="00BA7BFD" w:rsidRDefault="008D5EBE" w:rsidP="00844879">
      <w:pPr>
        <w:pStyle w:val="Akapitzlist"/>
        <w:spacing w:after="120" w:line="276" w:lineRule="auto"/>
        <w:rPr>
          <w:rFonts w:asciiTheme="minorHAnsi" w:hAnsiTheme="minorHAnsi" w:cstheme="minorHAnsi"/>
          <w:szCs w:val="24"/>
          <w:lang w:eastAsia="pl-PL"/>
        </w:rPr>
      </w:pPr>
      <w:r>
        <w:rPr>
          <w:rFonts w:asciiTheme="minorHAnsi" w:hAnsiTheme="minorHAnsi" w:cstheme="minorHAnsi"/>
          <w:szCs w:val="24"/>
          <w:lang w:eastAsia="pl-PL"/>
        </w:rPr>
        <w:t xml:space="preserve"> oraz</w:t>
      </w:r>
    </w:p>
    <w:p w14:paraId="1547DD5B" w14:textId="79772A87" w:rsidR="00BA7BFD" w:rsidRPr="00844879" w:rsidRDefault="00BA7BFD" w:rsidP="00201F4A">
      <w:pPr>
        <w:pStyle w:val="Akapitzlist"/>
        <w:numPr>
          <w:ilvl w:val="0"/>
          <w:numId w:val="5"/>
        </w:numPr>
        <w:spacing w:after="120" w:line="276" w:lineRule="auto"/>
        <w:rPr>
          <w:rFonts w:asciiTheme="minorHAnsi" w:hAnsiTheme="minorHAnsi" w:cstheme="minorHAnsi"/>
          <w:szCs w:val="24"/>
          <w:lang w:eastAsia="pl-PL"/>
        </w:rPr>
      </w:pPr>
      <w:r w:rsidRPr="00844879">
        <w:rPr>
          <w:rFonts w:asciiTheme="minorHAnsi" w:hAnsiTheme="minorHAnsi" w:cstheme="minorHAnsi"/>
          <w:szCs w:val="24"/>
          <w:lang w:eastAsia="pl-PL"/>
        </w:rPr>
        <w:t>zarejestrowan</w:t>
      </w:r>
      <w:r w:rsidR="004242D0" w:rsidRPr="00844879">
        <w:rPr>
          <w:rFonts w:asciiTheme="minorHAnsi" w:hAnsiTheme="minorHAnsi" w:cstheme="minorHAnsi"/>
          <w:szCs w:val="24"/>
          <w:lang w:eastAsia="pl-PL"/>
        </w:rPr>
        <w:t>e</w:t>
      </w:r>
      <w:r w:rsidRPr="00844879">
        <w:rPr>
          <w:rFonts w:asciiTheme="minorHAnsi" w:hAnsiTheme="minorHAnsi" w:cstheme="minorHAnsi"/>
          <w:szCs w:val="24"/>
          <w:lang w:eastAsia="pl-PL"/>
        </w:rPr>
        <w:t xml:space="preserve"> i prowadząc</w:t>
      </w:r>
      <w:r w:rsidR="004242D0" w:rsidRPr="00844879">
        <w:rPr>
          <w:rFonts w:asciiTheme="minorHAnsi" w:hAnsiTheme="minorHAnsi" w:cstheme="minorHAnsi"/>
          <w:szCs w:val="24"/>
          <w:lang w:eastAsia="pl-PL"/>
        </w:rPr>
        <w:t>e</w:t>
      </w:r>
      <w:r w:rsidRPr="00844879">
        <w:rPr>
          <w:rFonts w:asciiTheme="minorHAnsi" w:hAnsiTheme="minorHAnsi" w:cstheme="minorHAnsi"/>
          <w:szCs w:val="24"/>
          <w:lang w:eastAsia="pl-PL"/>
        </w:rPr>
        <w:t xml:space="preserve"> działalność na terenach wiejskich </w:t>
      </w:r>
      <w:r w:rsidR="00731FAE" w:rsidRPr="00844879">
        <w:rPr>
          <w:rFonts w:asciiTheme="minorHAnsi" w:hAnsiTheme="minorHAnsi" w:cstheme="minorHAnsi"/>
          <w:szCs w:val="24"/>
          <w:lang w:eastAsia="pl-PL"/>
        </w:rPr>
        <w:t>lub</w:t>
      </w:r>
      <w:r w:rsidRPr="00844879">
        <w:rPr>
          <w:rFonts w:asciiTheme="minorHAnsi" w:hAnsiTheme="minorHAnsi" w:cstheme="minorHAnsi"/>
          <w:szCs w:val="24"/>
          <w:lang w:eastAsia="pl-PL"/>
        </w:rPr>
        <w:t xml:space="preserve"> w miejscowościach liczących nie więcej niż 100 000 mieszkańców</w:t>
      </w:r>
    </w:p>
    <w:p w14:paraId="222D6E10" w14:textId="72A601AF" w:rsidR="00F60299" w:rsidRPr="001D40E7" w:rsidRDefault="00F60299" w:rsidP="004F3F36">
      <w:pPr>
        <w:spacing w:after="120" w:line="276" w:lineRule="auto"/>
        <w:rPr>
          <w:rFonts w:cstheme="minorHAnsi"/>
          <w:szCs w:val="24"/>
          <w:lang w:eastAsia="pl-PL"/>
        </w:rPr>
      </w:pPr>
      <w:r w:rsidRPr="00F60299">
        <w:rPr>
          <w:rFonts w:cstheme="minorHAnsi"/>
          <w:szCs w:val="24"/>
          <w:lang w:eastAsia="pl-PL"/>
        </w:rPr>
        <w:t xml:space="preserve">(dalej: „małe i średnie lokalne organizacje pozarządowe” lub </w:t>
      </w:r>
      <w:proofErr w:type="spellStart"/>
      <w:r w:rsidRPr="00F60299">
        <w:rPr>
          <w:rFonts w:cstheme="minorHAnsi"/>
          <w:szCs w:val="24"/>
          <w:lang w:eastAsia="pl-PL"/>
        </w:rPr>
        <w:t>MiŚLOP</w:t>
      </w:r>
      <w:proofErr w:type="spellEnd"/>
      <w:r w:rsidRPr="00F60299">
        <w:rPr>
          <w:rFonts w:cstheme="minorHAnsi"/>
          <w:szCs w:val="24"/>
          <w:lang w:eastAsia="pl-PL"/>
        </w:rPr>
        <w:t>).</w:t>
      </w:r>
    </w:p>
    <w:p w14:paraId="67662B4C" w14:textId="77777777" w:rsidR="0044626A" w:rsidRPr="00201F4A" w:rsidRDefault="0044626A" w:rsidP="004F3F36">
      <w:pPr>
        <w:rPr>
          <w:lang w:eastAsia="pl-PL"/>
        </w:rPr>
      </w:pPr>
      <w:r w:rsidRPr="00201F4A">
        <w:rPr>
          <w:lang w:eastAsia="pl-PL"/>
        </w:rPr>
        <w:t>Organizacje te:</w:t>
      </w:r>
    </w:p>
    <w:p w14:paraId="55980103" w14:textId="285AAF20" w:rsidR="0044626A" w:rsidRPr="00201F4A" w:rsidRDefault="0044626A"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są g</w:t>
      </w:r>
      <w:r w:rsidR="000D7231" w:rsidRPr="00201F4A">
        <w:rPr>
          <w:rFonts w:asciiTheme="minorHAnsi" w:hAnsiTheme="minorHAnsi" w:cstheme="minorHAnsi"/>
          <w:szCs w:val="24"/>
          <w:lang w:eastAsia="pl-PL"/>
        </w:rPr>
        <w:t>łęboko zakorzenione w swoich społecznościach</w:t>
      </w:r>
      <w:r w:rsidR="001559AC">
        <w:rPr>
          <w:rFonts w:asciiTheme="minorHAnsi" w:hAnsiTheme="minorHAnsi" w:cstheme="minorHAnsi"/>
          <w:szCs w:val="24"/>
          <w:lang w:eastAsia="pl-PL"/>
        </w:rPr>
        <w:t xml:space="preserve"> – zrzeszają osoby należące do tych społeczności, a i</w:t>
      </w:r>
      <w:r w:rsidR="000D7231" w:rsidRPr="00201F4A">
        <w:rPr>
          <w:rFonts w:asciiTheme="minorHAnsi" w:hAnsiTheme="minorHAnsi" w:cstheme="minorHAnsi"/>
          <w:szCs w:val="24"/>
          <w:lang w:eastAsia="pl-PL"/>
        </w:rPr>
        <w:t>ch działalność jest odpowiedzią na konkretne potrzeby lokalnej ludności</w:t>
      </w:r>
      <w:r w:rsidRPr="00201F4A">
        <w:rPr>
          <w:rFonts w:asciiTheme="minorHAnsi" w:hAnsiTheme="minorHAnsi" w:cstheme="minorHAnsi"/>
          <w:szCs w:val="24"/>
          <w:lang w:eastAsia="pl-PL"/>
        </w:rPr>
        <w:t>;</w:t>
      </w:r>
    </w:p>
    <w:p w14:paraId="436BBA57" w14:textId="2263C95D" w:rsidR="0044626A" w:rsidRPr="00201F4A" w:rsidRDefault="000D7231"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 xml:space="preserve">podejmują </w:t>
      </w:r>
      <w:r w:rsidR="00731FAE">
        <w:rPr>
          <w:rFonts w:asciiTheme="minorHAnsi" w:hAnsiTheme="minorHAnsi" w:cstheme="minorHAnsi"/>
          <w:szCs w:val="24"/>
          <w:lang w:eastAsia="pl-PL"/>
        </w:rPr>
        <w:t>różnorodne inicjatywy</w:t>
      </w:r>
      <w:r w:rsidRPr="00201F4A">
        <w:rPr>
          <w:rFonts w:asciiTheme="minorHAnsi" w:hAnsiTheme="minorHAnsi" w:cstheme="minorHAnsi"/>
          <w:szCs w:val="24"/>
          <w:lang w:eastAsia="pl-PL"/>
        </w:rPr>
        <w:t>, od kultury i sportu, przez pomoc społeczną, aż po ochronę środowiska</w:t>
      </w:r>
      <w:r w:rsidR="003C534E">
        <w:rPr>
          <w:rFonts w:asciiTheme="minorHAnsi" w:hAnsiTheme="minorHAnsi" w:cstheme="minorHAnsi"/>
          <w:szCs w:val="24"/>
          <w:lang w:eastAsia="pl-PL"/>
        </w:rPr>
        <w:t xml:space="preserve"> – </w:t>
      </w:r>
      <w:r w:rsidR="003C534E" w:rsidRPr="00201F4A">
        <w:rPr>
          <w:rFonts w:asciiTheme="minorHAnsi" w:hAnsiTheme="minorHAnsi" w:cstheme="minorHAnsi"/>
          <w:szCs w:val="24"/>
          <w:lang w:eastAsia="pl-PL"/>
        </w:rPr>
        <w:t xml:space="preserve">ze względu na mniejszą liczbę </w:t>
      </w:r>
      <w:r w:rsidR="003C534E">
        <w:rPr>
          <w:rFonts w:asciiTheme="minorHAnsi" w:hAnsiTheme="minorHAnsi" w:cstheme="minorHAnsi"/>
          <w:szCs w:val="24"/>
          <w:lang w:eastAsia="pl-PL"/>
        </w:rPr>
        <w:t>podmiotów</w:t>
      </w:r>
      <w:r w:rsidR="003C534E" w:rsidRPr="00201F4A">
        <w:rPr>
          <w:rFonts w:asciiTheme="minorHAnsi" w:hAnsiTheme="minorHAnsi" w:cstheme="minorHAnsi"/>
          <w:szCs w:val="24"/>
          <w:lang w:eastAsia="pl-PL"/>
        </w:rPr>
        <w:t xml:space="preserve"> działających na rzecz społeczności, w których funkcjonują</w:t>
      </w:r>
      <w:r w:rsidR="003C534E">
        <w:rPr>
          <w:rFonts w:asciiTheme="minorHAnsi" w:hAnsiTheme="minorHAnsi" w:cstheme="minorHAnsi"/>
          <w:szCs w:val="24"/>
          <w:lang w:eastAsia="pl-PL"/>
        </w:rPr>
        <w:t xml:space="preserve"> te organizacje;</w:t>
      </w:r>
    </w:p>
    <w:p w14:paraId="16D864D0" w14:textId="411F0191" w:rsidR="000D7231" w:rsidRPr="00201F4A" w:rsidRDefault="0044626A"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 xml:space="preserve">dysponują </w:t>
      </w:r>
      <w:r w:rsidR="000D7231" w:rsidRPr="00201F4A">
        <w:rPr>
          <w:rFonts w:asciiTheme="minorHAnsi" w:hAnsiTheme="minorHAnsi" w:cstheme="minorHAnsi"/>
          <w:szCs w:val="24"/>
          <w:lang w:eastAsia="pl-PL"/>
        </w:rPr>
        <w:t xml:space="preserve">mniejszymi budżetami i zasobami ludzkimi w porównaniu do organizacji </w:t>
      </w:r>
      <w:r w:rsidRPr="00201F4A">
        <w:rPr>
          <w:rFonts w:asciiTheme="minorHAnsi" w:hAnsiTheme="minorHAnsi" w:cstheme="minorHAnsi"/>
          <w:szCs w:val="24"/>
          <w:lang w:eastAsia="pl-PL"/>
        </w:rPr>
        <w:t>z</w:t>
      </w:r>
      <w:r w:rsidR="00B54DD8">
        <w:rPr>
          <w:rFonts w:asciiTheme="minorHAnsi" w:hAnsiTheme="minorHAnsi" w:cstheme="minorHAnsi"/>
          <w:szCs w:val="24"/>
          <w:lang w:eastAsia="pl-PL"/>
        </w:rPr>
        <w:t> </w:t>
      </w:r>
      <w:r w:rsidRPr="00201F4A">
        <w:rPr>
          <w:rFonts w:asciiTheme="minorHAnsi" w:hAnsiTheme="minorHAnsi" w:cstheme="minorHAnsi"/>
          <w:szCs w:val="24"/>
          <w:lang w:eastAsia="pl-PL"/>
        </w:rPr>
        <w:t>dużych miast;</w:t>
      </w:r>
    </w:p>
    <w:p w14:paraId="06A044CD" w14:textId="5E1BD6D8" w:rsidR="000D7231" w:rsidRPr="00201F4A" w:rsidRDefault="0044626A"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 xml:space="preserve">ze </w:t>
      </w:r>
      <w:r w:rsidR="000D7231" w:rsidRPr="00201F4A">
        <w:rPr>
          <w:rFonts w:asciiTheme="minorHAnsi" w:hAnsiTheme="minorHAnsi" w:cstheme="minorHAnsi"/>
          <w:szCs w:val="24"/>
          <w:lang w:eastAsia="pl-PL"/>
        </w:rPr>
        <w:t>względu na niewielkie rozmiary i ograniczone zasoby, często współpracują ściśle z</w:t>
      </w:r>
      <w:r w:rsidR="00B54DD8">
        <w:rPr>
          <w:rFonts w:asciiTheme="minorHAnsi" w:hAnsiTheme="minorHAnsi" w:cstheme="minorHAnsi"/>
          <w:szCs w:val="24"/>
          <w:lang w:eastAsia="pl-PL"/>
        </w:rPr>
        <w:t> </w:t>
      </w:r>
      <w:r w:rsidR="000D7231" w:rsidRPr="00201F4A">
        <w:rPr>
          <w:rFonts w:asciiTheme="minorHAnsi" w:hAnsiTheme="minorHAnsi" w:cstheme="minorHAnsi"/>
          <w:szCs w:val="24"/>
          <w:lang w:eastAsia="pl-PL"/>
        </w:rPr>
        <w:t>samorządami lokalnymi, uzupełniając ich działania</w:t>
      </w:r>
      <w:r w:rsidRPr="00201F4A">
        <w:rPr>
          <w:rFonts w:asciiTheme="minorHAnsi" w:hAnsiTheme="minorHAnsi" w:cstheme="minorHAnsi"/>
          <w:szCs w:val="24"/>
          <w:lang w:eastAsia="pl-PL"/>
        </w:rPr>
        <w:t>.</w:t>
      </w:r>
    </w:p>
    <w:p w14:paraId="4D7C19A7" w14:textId="50C24BEA" w:rsidR="0087116A" w:rsidRPr="00201F4A" w:rsidRDefault="00D8511D" w:rsidP="00201F4A">
      <w:pPr>
        <w:spacing w:after="120" w:line="276" w:lineRule="auto"/>
        <w:jc w:val="both"/>
        <w:rPr>
          <w:rFonts w:cstheme="minorHAnsi"/>
          <w:sz w:val="24"/>
          <w:szCs w:val="24"/>
          <w:lang w:eastAsia="pl-PL"/>
        </w:rPr>
      </w:pPr>
      <w:r>
        <w:rPr>
          <w:rFonts w:cstheme="minorHAnsi"/>
          <w:sz w:val="24"/>
          <w:szCs w:val="24"/>
          <w:lang w:eastAsia="pl-PL"/>
        </w:rPr>
        <w:t>Co więcej, odgrywają one</w:t>
      </w:r>
      <w:r w:rsidR="000D7231" w:rsidRPr="00201F4A">
        <w:rPr>
          <w:rFonts w:cstheme="minorHAnsi"/>
          <w:sz w:val="24"/>
          <w:szCs w:val="24"/>
          <w:lang w:eastAsia="pl-PL"/>
        </w:rPr>
        <w:t xml:space="preserve"> kluczową rolę w </w:t>
      </w:r>
      <w:r>
        <w:rPr>
          <w:rFonts w:cstheme="minorHAnsi"/>
          <w:sz w:val="24"/>
          <w:szCs w:val="24"/>
          <w:lang w:eastAsia="pl-PL"/>
        </w:rPr>
        <w:t>swoich</w:t>
      </w:r>
      <w:r w:rsidRPr="00201F4A">
        <w:rPr>
          <w:rFonts w:cstheme="minorHAnsi"/>
          <w:sz w:val="24"/>
          <w:szCs w:val="24"/>
          <w:lang w:eastAsia="pl-PL"/>
        </w:rPr>
        <w:t xml:space="preserve"> </w:t>
      </w:r>
      <w:r w:rsidR="000D7231" w:rsidRPr="00201F4A">
        <w:rPr>
          <w:rFonts w:cstheme="minorHAnsi"/>
          <w:sz w:val="24"/>
          <w:szCs w:val="24"/>
          <w:lang w:eastAsia="pl-PL"/>
        </w:rPr>
        <w:t>społecznościach, wypełniając luki w</w:t>
      </w:r>
      <w:r w:rsidR="00B54DD8">
        <w:rPr>
          <w:rFonts w:cstheme="minorHAnsi"/>
          <w:sz w:val="24"/>
          <w:szCs w:val="24"/>
          <w:lang w:eastAsia="pl-PL"/>
        </w:rPr>
        <w:t> </w:t>
      </w:r>
      <w:r w:rsidR="000D7231" w:rsidRPr="00201F4A">
        <w:rPr>
          <w:rFonts w:cstheme="minorHAnsi"/>
          <w:sz w:val="24"/>
          <w:szCs w:val="24"/>
          <w:lang w:eastAsia="pl-PL"/>
        </w:rPr>
        <w:t xml:space="preserve">systemie usług publicznych i wspierając lokalne inicjatywy. </w:t>
      </w:r>
      <w:r w:rsidR="0044626A" w:rsidRPr="00201F4A">
        <w:rPr>
          <w:rFonts w:cstheme="minorHAnsi"/>
          <w:sz w:val="24"/>
          <w:szCs w:val="24"/>
          <w:lang w:eastAsia="pl-PL"/>
        </w:rPr>
        <w:t>P</w:t>
      </w:r>
      <w:r w:rsidR="000D7231" w:rsidRPr="00201F4A">
        <w:rPr>
          <w:rFonts w:cstheme="minorHAnsi"/>
          <w:sz w:val="24"/>
          <w:szCs w:val="24"/>
          <w:lang w:eastAsia="pl-PL"/>
        </w:rPr>
        <w:t>osiadają one ogromny potencjał do dalszego rozwoju i umacniania swojej pozycji w lokalnym ekosystemie.</w:t>
      </w:r>
      <w:r w:rsidR="0044626A" w:rsidRPr="00201F4A">
        <w:rPr>
          <w:rFonts w:cstheme="minorHAnsi"/>
          <w:sz w:val="24"/>
          <w:szCs w:val="24"/>
          <w:lang w:eastAsia="pl-PL"/>
        </w:rPr>
        <w:t xml:space="preserve"> Dzięki ich działaniom możliwe będzie efektywne budowanie kapitału społecznego w społecznościach lokalnych, a także wzmacnianie odporności społeczności lokalnych na kryzysy.</w:t>
      </w:r>
    </w:p>
    <w:p w14:paraId="2CF109D0" w14:textId="77777777" w:rsidR="0087116A" w:rsidRPr="00201F4A" w:rsidRDefault="0087116A" w:rsidP="00201F4A">
      <w:pPr>
        <w:spacing w:after="120" w:line="276" w:lineRule="auto"/>
        <w:jc w:val="both"/>
        <w:rPr>
          <w:rFonts w:cstheme="minorHAnsi"/>
          <w:sz w:val="24"/>
          <w:szCs w:val="24"/>
          <w:lang w:eastAsia="pl-PL"/>
        </w:rPr>
      </w:pPr>
      <w:r w:rsidRPr="00201F4A">
        <w:rPr>
          <w:rFonts w:cstheme="minorHAnsi"/>
          <w:sz w:val="24"/>
          <w:szCs w:val="24"/>
          <w:lang w:eastAsia="pl-PL"/>
        </w:rPr>
        <w:t>Szczegółowe wymogi wobec podmi</w:t>
      </w:r>
      <w:r w:rsidR="000D7231" w:rsidRPr="00201F4A">
        <w:rPr>
          <w:rFonts w:cstheme="minorHAnsi"/>
          <w:sz w:val="24"/>
          <w:szCs w:val="24"/>
          <w:lang w:eastAsia="pl-PL"/>
        </w:rPr>
        <w:t xml:space="preserve">otów mogących otrzymać dofinansowanie w ramach Programu </w:t>
      </w:r>
      <w:r w:rsidR="00C26D9D" w:rsidRPr="00201F4A">
        <w:rPr>
          <w:rFonts w:cstheme="minorHAnsi"/>
          <w:sz w:val="24"/>
          <w:szCs w:val="24"/>
          <w:lang w:eastAsia="pl-PL"/>
        </w:rPr>
        <w:t>zostaną określone</w:t>
      </w:r>
      <w:r w:rsidR="000D7231" w:rsidRPr="00201F4A">
        <w:rPr>
          <w:rFonts w:cstheme="minorHAnsi"/>
          <w:sz w:val="24"/>
          <w:szCs w:val="24"/>
          <w:lang w:eastAsia="pl-PL"/>
        </w:rPr>
        <w:t xml:space="preserve"> w Regulaminie otwartego konkursu ofert.</w:t>
      </w:r>
    </w:p>
    <w:p w14:paraId="36124ADA" w14:textId="77777777" w:rsidR="0087116A" w:rsidRPr="00201F4A" w:rsidRDefault="0087116A" w:rsidP="00201F4A">
      <w:pPr>
        <w:spacing w:after="120" w:line="276" w:lineRule="auto"/>
        <w:jc w:val="both"/>
        <w:rPr>
          <w:rFonts w:cstheme="minorHAnsi"/>
          <w:sz w:val="24"/>
          <w:szCs w:val="24"/>
          <w:lang w:eastAsia="pl-PL"/>
        </w:rPr>
      </w:pPr>
    </w:p>
    <w:p w14:paraId="76CE6250" w14:textId="34C34899" w:rsidR="0044626A" w:rsidRPr="004A38FD" w:rsidRDefault="0017072D" w:rsidP="00201F4A">
      <w:pPr>
        <w:keepNext/>
        <w:keepLines/>
        <w:spacing w:before="40" w:after="0" w:line="276" w:lineRule="auto"/>
        <w:outlineLvl w:val="1"/>
        <w:rPr>
          <w:rFonts w:eastAsiaTheme="majorEastAsia" w:cstheme="minorHAnsi"/>
          <w:b/>
          <w:sz w:val="24"/>
          <w:szCs w:val="24"/>
        </w:rPr>
      </w:pPr>
      <w:bookmarkStart w:id="55" w:name="_Toc193888826"/>
      <w:r>
        <w:rPr>
          <w:rFonts w:eastAsiaTheme="majorEastAsia" w:cstheme="minorHAnsi"/>
          <w:b/>
          <w:sz w:val="24"/>
          <w:szCs w:val="24"/>
        </w:rPr>
        <w:t xml:space="preserve">4.2 </w:t>
      </w:r>
      <w:r w:rsidR="0044626A" w:rsidRPr="004A38FD">
        <w:rPr>
          <w:rFonts w:eastAsiaTheme="majorEastAsia" w:cstheme="minorHAnsi"/>
          <w:b/>
          <w:sz w:val="24"/>
          <w:szCs w:val="24"/>
        </w:rPr>
        <w:t>Priorytety Programu</w:t>
      </w:r>
      <w:bookmarkEnd w:id="55"/>
    </w:p>
    <w:p w14:paraId="669E7E16" w14:textId="17120064" w:rsidR="00E37E7C" w:rsidRDefault="00E37E7C" w:rsidP="00201F4A">
      <w:pPr>
        <w:spacing w:after="120" w:line="276" w:lineRule="auto"/>
        <w:jc w:val="both"/>
        <w:rPr>
          <w:rFonts w:cstheme="minorHAnsi"/>
          <w:sz w:val="24"/>
          <w:szCs w:val="24"/>
        </w:rPr>
      </w:pPr>
      <w:r w:rsidRPr="00201F4A">
        <w:rPr>
          <w:rFonts w:cstheme="minorHAnsi"/>
          <w:sz w:val="24"/>
          <w:szCs w:val="24"/>
          <w:lang w:eastAsia="pl-PL"/>
        </w:rPr>
        <w:t xml:space="preserve">Wsparcie w ramach Programu </w:t>
      </w:r>
      <w:r w:rsidR="0087116A" w:rsidRPr="00201F4A">
        <w:rPr>
          <w:rFonts w:cstheme="minorHAnsi"/>
          <w:sz w:val="24"/>
          <w:szCs w:val="24"/>
          <w:lang w:eastAsia="pl-PL"/>
        </w:rPr>
        <w:t>Moc Małych Społeczności</w:t>
      </w:r>
      <w:r w:rsidRPr="00201F4A">
        <w:rPr>
          <w:rFonts w:cstheme="minorHAnsi"/>
          <w:sz w:val="24"/>
          <w:szCs w:val="24"/>
          <w:lang w:eastAsia="pl-PL"/>
        </w:rPr>
        <w:t xml:space="preserve"> zostanie udzielone</w:t>
      </w:r>
      <w:r w:rsidR="000456FF" w:rsidRPr="00201F4A">
        <w:rPr>
          <w:rFonts w:cstheme="minorHAnsi"/>
          <w:sz w:val="24"/>
          <w:szCs w:val="24"/>
          <w:lang w:eastAsia="pl-PL"/>
        </w:rPr>
        <w:t xml:space="preserve"> zgodnie</w:t>
      </w:r>
      <w:r w:rsidRPr="00201F4A">
        <w:rPr>
          <w:rFonts w:cstheme="minorHAnsi"/>
          <w:sz w:val="24"/>
          <w:szCs w:val="24"/>
          <w:lang w:eastAsia="pl-PL"/>
        </w:rPr>
        <w:t xml:space="preserve"> z zasadą transparentności finansowania, w strukturze </w:t>
      </w:r>
      <w:r w:rsidR="0087116A" w:rsidRPr="00201F4A">
        <w:rPr>
          <w:rFonts w:cstheme="minorHAnsi"/>
          <w:sz w:val="24"/>
          <w:szCs w:val="24"/>
          <w:lang w:eastAsia="pl-PL"/>
        </w:rPr>
        <w:t>trzech</w:t>
      </w:r>
      <w:r w:rsidRPr="00201F4A">
        <w:rPr>
          <w:rFonts w:cstheme="minorHAnsi"/>
          <w:sz w:val="24"/>
          <w:szCs w:val="24"/>
          <w:lang w:eastAsia="pl-PL"/>
        </w:rPr>
        <w:t xml:space="preserve"> priorytetów</w:t>
      </w:r>
      <w:r w:rsidR="0087116A" w:rsidRPr="00201F4A">
        <w:rPr>
          <w:rFonts w:cstheme="minorHAnsi"/>
          <w:sz w:val="24"/>
          <w:szCs w:val="24"/>
          <w:lang w:eastAsia="pl-PL"/>
        </w:rPr>
        <w:t xml:space="preserve">. </w:t>
      </w:r>
      <w:r w:rsidRPr="00201F4A">
        <w:rPr>
          <w:rFonts w:cstheme="minorHAnsi"/>
          <w:sz w:val="24"/>
          <w:szCs w:val="24"/>
        </w:rPr>
        <w:t>W ramach Programu możliwa jest realizacja wszelkich działań</w:t>
      </w:r>
      <w:r w:rsidR="000456FF" w:rsidRPr="00201F4A">
        <w:rPr>
          <w:rFonts w:cstheme="minorHAnsi"/>
          <w:sz w:val="24"/>
          <w:szCs w:val="24"/>
        </w:rPr>
        <w:t xml:space="preserve"> mieszczących się w sferze zadań publicznych opisanej</w:t>
      </w:r>
      <w:r w:rsidRPr="00201F4A">
        <w:rPr>
          <w:rFonts w:cstheme="minorHAnsi"/>
          <w:sz w:val="24"/>
          <w:szCs w:val="24"/>
        </w:rPr>
        <w:t xml:space="preserve"> w art. 4 </w:t>
      </w:r>
      <w:proofErr w:type="spellStart"/>
      <w:r w:rsidRPr="00201F4A">
        <w:rPr>
          <w:rFonts w:cstheme="minorHAnsi"/>
          <w:sz w:val="24"/>
          <w:szCs w:val="24"/>
        </w:rPr>
        <w:t>UoDPPiW</w:t>
      </w:r>
      <w:proofErr w:type="spellEnd"/>
      <w:r w:rsidRPr="00201F4A">
        <w:rPr>
          <w:rFonts w:cstheme="minorHAnsi"/>
          <w:sz w:val="24"/>
          <w:szCs w:val="24"/>
        </w:rPr>
        <w:t>.</w:t>
      </w:r>
    </w:p>
    <w:p w14:paraId="029BCF8E" w14:textId="77777777" w:rsidR="00011FBE" w:rsidRDefault="00011FBE" w:rsidP="00201F4A">
      <w:pPr>
        <w:spacing w:after="120" w:line="276" w:lineRule="auto"/>
        <w:jc w:val="both"/>
        <w:rPr>
          <w:rFonts w:cstheme="minorHAnsi"/>
          <w:sz w:val="24"/>
          <w:szCs w:val="24"/>
        </w:rPr>
      </w:pPr>
    </w:p>
    <w:p w14:paraId="0DA22243" w14:textId="77777777" w:rsidR="00731FAE" w:rsidRDefault="00731FAE" w:rsidP="0017072D">
      <w:pPr>
        <w:spacing w:after="120" w:line="276" w:lineRule="auto"/>
        <w:jc w:val="both"/>
        <w:rPr>
          <w:rFonts w:cstheme="minorHAnsi"/>
          <w:b/>
          <w:sz w:val="24"/>
          <w:szCs w:val="24"/>
        </w:rPr>
      </w:pPr>
      <w:bookmarkStart w:id="56" w:name="_Toc60130027"/>
    </w:p>
    <w:p w14:paraId="695808E7" w14:textId="6930BBD1" w:rsidR="00E37E7C" w:rsidRPr="0017072D" w:rsidRDefault="00E37E7C" w:rsidP="0017072D">
      <w:pPr>
        <w:spacing w:after="120" w:line="276" w:lineRule="auto"/>
        <w:jc w:val="both"/>
        <w:rPr>
          <w:rFonts w:cstheme="minorHAnsi"/>
          <w:b/>
          <w:sz w:val="24"/>
          <w:szCs w:val="24"/>
        </w:rPr>
      </w:pPr>
      <w:bookmarkStart w:id="57" w:name="_Hlk188200396"/>
      <w:r w:rsidRPr="0017072D">
        <w:rPr>
          <w:rFonts w:cstheme="minorHAnsi"/>
          <w:b/>
          <w:sz w:val="24"/>
          <w:szCs w:val="24"/>
        </w:rPr>
        <w:lastRenderedPageBreak/>
        <w:t xml:space="preserve">Priorytet 1: </w:t>
      </w:r>
      <w:bookmarkEnd w:id="56"/>
      <w:r w:rsidR="00DA1801" w:rsidRPr="0017072D">
        <w:rPr>
          <w:rFonts w:cstheme="minorHAnsi"/>
          <w:b/>
          <w:sz w:val="24"/>
          <w:szCs w:val="24"/>
        </w:rPr>
        <w:t>Odporne, zintegrowane społeczności lokalne</w:t>
      </w:r>
    </w:p>
    <w:p w14:paraId="715A69DF" w14:textId="7129236F" w:rsidR="002B3DDE" w:rsidRPr="00201F4A" w:rsidRDefault="00E37E7C" w:rsidP="00201F4A">
      <w:pPr>
        <w:spacing w:after="120" w:line="276" w:lineRule="auto"/>
        <w:jc w:val="both"/>
        <w:rPr>
          <w:rFonts w:cstheme="minorHAnsi"/>
          <w:sz w:val="24"/>
          <w:szCs w:val="24"/>
        </w:rPr>
      </w:pPr>
      <w:r w:rsidRPr="00201F4A">
        <w:rPr>
          <w:rFonts w:cstheme="minorHAnsi"/>
          <w:sz w:val="24"/>
          <w:szCs w:val="24"/>
        </w:rPr>
        <w:t>Priorytet 1 jest przeznaczony dla</w:t>
      </w:r>
      <w:r w:rsidR="000456FF" w:rsidRPr="00201F4A">
        <w:rPr>
          <w:rFonts w:cstheme="minorHAnsi"/>
          <w:sz w:val="24"/>
          <w:szCs w:val="24"/>
        </w:rPr>
        <w:t xml:space="preserve"> </w:t>
      </w:r>
      <w:proofErr w:type="spellStart"/>
      <w:r w:rsidR="00F60299">
        <w:rPr>
          <w:rFonts w:asciiTheme="majorHAnsi" w:hAnsiTheme="majorHAnsi" w:cstheme="majorHAnsi"/>
          <w:sz w:val="24"/>
          <w:szCs w:val="24"/>
          <w:lang w:eastAsia="pl-PL"/>
        </w:rPr>
        <w:t>MiŚLOP</w:t>
      </w:r>
      <w:proofErr w:type="spellEnd"/>
      <w:r w:rsidR="002A15D2">
        <w:rPr>
          <w:rFonts w:cstheme="minorHAnsi"/>
          <w:sz w:val="24"/>
          <w:szCs w:val="24"/>
        </w:rPr>
        <w:t xml:space="preserve">, które (lub których członkowie, pracownicy lub wolontariusze) </w:t>
      </w:r>
      <w:r w:rsidR="0055169E">
        <w:rPr>
          <w:rFonts w:cstheme="minorHAnsi"/>
          <w:sz w:val="24"/>
          <w:szCs w:val="24"/>
        </w:rPr>
        <w:t>posiadają</w:t>
      </w:r>
      <w:r w:rsidR="002A15D2">
        <w:rPr>
          <w:rFonts w:cstheme="minorHAnsi"/>
          <w:sz w:val="24"/>
          <w:szCs w:val="24"/>
        </w:rPr>
        <w:t xml:space="preserve"> doświadczenie w realizacji zadań dofinansowywanych w ramach Priorytetu.</w:t>
      </w:r>
    </w:p>
    <w:p w14:paraId="349C75B1" w14:textId="58196029" w:rsidR="00DA1801" w:rsidRPr="00201F4A" w:rsidRDefault="00DA1801" w:rsidP="00201F4A">
      <w:pPr>
        <w:spacing w:after="120" w:line="276" w:lineRule="auto"/>
        <w:jc w:val="both"/>
        <w:rPr>
          <w:rFonts w:cstheme="minorHAnsi"/>
          <w:sz w:val="24"/>
          <w:szCs w:val="24"/>
        </w:rPr>
      </w:pPr>
      <w:r w:rsidRPr="00201F4A">
        <w:rPr>
          <w:rFonts w:cstheme="minorHAnsi"/>
          <w:sz w:val="24"/>
          <w:szCs w:val="24"/>
        </w:rPr>
        <w:t xml:space="preserve">Realizowane w ramach </w:t>
      </w:r>
      <w:r w:rsidR="00942587">
        <w:rPr>
          <w:rFonts w:cstheme="minorHAnsi"/>
          <w:sz w:val="24"/>
          <w:szCs w:val="24"/>
        </w:rPr>
        <w:t>P</w:t>
      </w:r>
      <w:r w:rsidRPr="00201F4A">
        <w:rPr>
          <w:rFonts w:cstheme="minorHAnsi"/>
          <w:sz w:val="24"/>
          <w:szCs w:val="24"/>
        </w:rPr>
        <w:t xml:space="preserve">riorytetu projekty będą miały na celu wzmacnianie potencjału instytucjonalnego </w:t>
      </w:r>
      <w:r w:rsidR="000456FF" w:rsidRPr="00201F4A">
        <w:rPr>
          <w:rFonts w:cstheme="minorHAnsi"/>
          <w:sz w:val="24"/>
          <w:szCs w:val="24"/>
        </w:rPr>
        <w:t xml:space="preserve">tych </w:t>
      </w:r>
      <w:r w:rsidRPr="00201F4A">
        <w:rPr>
          <w:rFonts w:cstheme="minorHAnsi"/>
          <w:sz w:val="24"/>
          <w:szCs w:val="24"/>
        </w:rPr>
        <w:t xml:space="preserve">organizacji, a </w:t>
      </w:r>
      <w:r w:rsidR="000456FF" w:rsidRPr="00201F4A">
        <w:rPr>
          <w:rFonts w:cstheme="minorHAnsi"/>
          <w:sz w:val="24"/>
          <w:szCs w:val="24"/>
        </w:rPr>
        <w:t>poprzez</w:t>
      </w:r>
      <w:r w:rsidRPr="00201F4A">
        <w:rPr>
          <w:rFonts w:cstheme="minorHAnsi"/>
          <w:sz w:val="24"/>
          <w:szCs w:val="24"/>
        </w:rPr>
        <w:t xml:space="preserve"> realizowane przez nie działania</w:t>
      </w:r>
      <w:r w:rsidR="000456FF" w:rsidRPr="00201F4A">
        <w:rPr>
          <w:rFonts w:cstheme="minorHAnsi"/>
          <w:sz w:val="24"/>
          <w:szCs w:val="24"/>
        </w:rPr>
        <w:t xml:space="preserve"> – rozwój aktywności i integracji społecznej oraz </w:t>
      </w:r>
      <w:r w:rsidRPr="00201F4A">
        <w:rPr>
          <w:rFonts w:cstheme="minorHAnsi"/>
          <w:sz w:val="24"/>
          <w:szCs w:val="24"/>
        </w:rPr>
        <w:t xml:space="preserve">wzmacnianie odporności społeczności lokalnych. </w:t>
      </w:r>
    </w:p>
    <w:p w14:paraId="715BCD82" w14:textId="77777777" w:rsidR="00DA1801" w:rsidRPr="00201F4A" w:rsidRDefault="00DA1801" w:rsidP="00201F4A">
      <w:pPr>
        <w:spacing w:after="120" w:line="276" w:lineRule="auto"/>
        <w:jc w:val="both"/>
        <w:rPr>
          <w:rFonts w:cstheme="minorHAnsi"/>
          <w:sz w:val="24"/>
          <w:szCs w:val="24"/>
        </w:rPr>
      </w:pPr>
      <w:r w:rsidRPr="00201F4A">
        <w:rPr>
          <w:rFonts w:cstheme="minorHAnsi"/>
          <w:sz w:val="24"/>
          <w:szCs w:val="24"/>
        </w:rPr>
        <w:t>Przykładowymi działaniami wpisującymi się w Priorytet będą:</w:t>
      </w:r>
    </w:p>
    <w:p w14:paraId="69E7D5A2" w14:textId="69C11E88" w:rsidR="00DA1801" w:rsidRPr="00201F4A" w:rsidRDefault="00DA1801"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lokalne przedsięwzięcia</w:t>
      </w:r>
      <w:r w:rsidR="0055169E">
        <w:rPr>
          <w:rFonts w:asciiTheme="minorHAnsi" w:hAnsiTheme="minorHAnsi" w:cstheme="minorHAnsi"/>
          <w:szCs w:val="24"/>
          <w:lang w:eastAsia="pl-PL"/>
        </w:rPr>
        <w:t xml:space="preserve"> angażujące społeczność, w której działa organizacja</w:t>
      </w:r>
      <w:r w:rsidRPr="00201F4A">
        <w:rPr>
          <w:rFonts w:asciiTheme="minorHAnsi" w:hAnsiTheme="minorHAnsi" w:cstheme="minorHAnsi"/>
          <w:szCs w:val="24"/>
          <w:lang w:eastAsia="pl-PL"/>
        </w:rPr>
        <w:t xml:space="preserve"> (np.</w:t>
      </w:r>
      <w:r w:rsidR="00B54DD8">
        <w:rPr>
          <w:rFonts w:asciiTheme="minorHAnsi" w:hAnsiTheme="minorHAnsi" w:cstheme="minorHAnsi"/>
          <w:szCs w:val="24"/>
          <w:lang w:eastAsia="pl-PL"/>
        </w:rPr>
        <w:t> </w:t>
      </w:r>
      <w:r w:rsidRPr="00201F4A">
        <w:rPr>
          <w:rFonts w:asciiTheme="minorHAnsi" w:hAnsiTheme="minorHAnsi" w:cstheme="minorHAnsi"/>
          <w:szCs w:val="24"/>
          <w:lang w:eastAsia="pl-PL"/>
        </w:rPr>
        <w:t>sprzątanie świata, sprzątanie po powodzi);</w:t>
      </w:r>
    </w:p>
    <w:p w14:paraId="7DFB86C8" w14:textId="7AEE8F35" w:rsidR="00DA1801" w:rsidRPr="00201F4A" w:rsidRDefault="00DA1801"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działania związane z przygotowaniem społeczności lokalnej na zagrożenia oraz działania mające na celu ograniczanie negatywnych skutków w przypadku ich wystąpienia (np. działania prewencyjne, projekty związane z tematyką bezpieczeństwa cyfrowego, identyfikowanie tzw. wolontariuszy spontanicznych</w:t>
      </w:r>
      <w:r w:rsidR="00942587">
        <w:rPr>
          <w:rFonts w:asciiTheme="minorHAnsi" w:hAnsiTheme="minorHAnsi" w:cstheme="minorHAnsi"/>
          <w:szCs w:val="24"/>
          <w:lang w:eastAsia="pl-PL"/>
        </w:rPr>
        <w:t>,</w:t>
      </w:r>
      <w:r w:rsidRPr="00201F4A">
        <w:rPr>
          <w:rFonts w:asciiTheme="minorHAnsi" w:hAnsiTheme="minorHAnsi" w:cstheme="minorHAnsi"/>
          <w:szCs w:val="24"/>
          <w:lang w:eastAsia="pl-PL"/>
        </w:rPr>
        <w:t xml:space="preserve"> którzy w razie zagrożenia mogą świadczyć pomoc</w:t>
      </w:r>
      <w:r w:rsidR="000456FF" w:rsidRPr="00201F4A">
        <w:rPr>
          <w:rFonts w:asciiTheme="minorHAnsi" w:hAnsiTheme="minorHAnsi" w:cstheme="minorHAnsi"/>
          <w:szCs w:val="24"/>
          <w:lang w:eastAsia="pl-PL"/>
        </w:rPr>
        <w:t>, radzenie sobie ze społecznymi skutkami powodzi lub innych kryzysów</w:t>
      </w:r>
      <w:r w:rsidR="004F2FB2">
        <w:rPr>
          <w:rFonts w:asciiTheme="minorHAnsi" w:hAnsiTheme="minorHAnsi" w:cstheme="minorHAnsi"/>
          <w:szCs w:val="24"/>
          <w:lang w:eastAsia="pl-PL"/>
        </w:rPr>
        <w:t>, b</w:t>
      </w:r>
      <w:r w:rsidR="004F2FB2" w:rsidRPr="004F2FB2">
        <w:rPr>
          <w:rFonts w:asciiTheme="minorHAnsi" w:hAnsiTheme="minorHAnsi" w:cstheme="minorHAnsi"/>
          <w:szCs w:val="24"/>
          <w:lang w:eastAsia="pl-PL"/>
        </w:rPr>
        <w:t>udowani</w:t>
      </w:r>
      <w:r w:rsidR="004F2FB2">
        <w:rPr>
          <w:rFonts w:asciiTheme="minorHAnsi" w:hAnsiTheme="minorHAnsi" w:cstheme="minorHAnsi"/>
          <w:szCs w:val="24"/>
          <w:lang w:eastAsia="pl-PL"/>
        </w:rPr>
        <w:t>e</w:t>
      </w:r>
      <w:r w:rsidR="004F2FB2" w:rsidRPr="004F2FB2">
        <w:rPr>
          <w:rFonts w:asciiTheme="minorHAnsi" w:hAnsiTheme="minorHAnsi" w:cstheme="minorHAnsi"/>
          <w:szCs w:val="24"/>
          <w:lang w:eastAsia="pl-PL"/>
        </w:rPr>
        <w:t xml:space="preserve"> formalnych procedur współpracy pomiędzy </w:t>
      </w:r>
      <w:r w:rsidR="004F2FB2">
        <w:rPr>
          <w:rFonts w:asciiTheme="minorHAnsi" w:hAnsiTheme="minorHAnsi" w:cstheme="minorHAnsi"/>
          <w:szCs w:val="24"/>
          <w:lang w:eastAsia="pl-PL"/>
        </w:rPr>
        <w:t>organizacjami pozarządowymi</w:t>
      </w:r>
      <w:r w:rsidR="004F2FB2" w:rsidRPr="004F2FB2">
        <w:rPr>
          <w:rFonts w:asciiTheme="minorHAnsi" w:hAnsiTheme="minorHAnsi" w:cstheme="minorHAnsi"/>
          <w:szCs w:val="24"/>
          <w:lang w:eastAsia="pl-PL"/>
        </w:rPr>
        <w:t xml:space="preserve"> a </w:t>
      </w:r>
      <w:r w:rsidR="004F2FB2">
        <w:rPr>
          <w:rFonts w:asciiTheme="minorHAnsi" w:hAnsiTheme="minorHAnsi" w:cstheme="minorHAnsi"/>
          <w:szCs w:val="24"/>
          <w:lang w:eastAsia="pl-PL"/>
        </w:rPr>
        <w:t xml:space="preserve">władzami samorządowymi </w:t>
      </w:r>
      <w:r w:rsidR="004F2FB2" w:rsidRPr="004F2FB2">
        <w:rPr>
          <w:rFonts w:asciiTheme="minorHAnsi" w:hAnsiTheme="minorHAnsi" w:cstheme="minorHAnsi"/>
          <w:szCs w:val="24"/>
          <w:lang w:eastAsia="pl-PL"/>
        </w:rPr>
        <w:t>w sytuacjach kryzysowych</w:t>
      </w:r>
      <w:r w:rsidRPr="00201F4A">
        <w:rPr>
          <w:rFonts w:asciiTheme="minorHAnsi" w:hAnsiTheme="minorHAnsi" w:cstheme="minorHAnsi"/>
          <w:szCs w:val="24"/>
          <w:lang w:eastAsia="pl-PL"/>
        </w:rPr>
        <w:t>);</w:t>
      </w:r>
    </w:p>
    <w:p w14:paraId="1B07A696" w14:textId="6803C242" w:rsidR="00D93F27" w:rsidRPr="00201F4A" w:rsidRDefault="00DA1801"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działania aktywizujące społeczności lokalne oraz promujące działalność organizacji  np.</w:t>
      </w:r>
      <w:r w:rsidR="00B54DD8">
        <w:rPr>
          <w:rFonts w:asciiTheme="minorHAnsi" w:hAnsiTheme="minorHAnsi" w:cstheme="minorHAnsi"/>
          <w:szCs w:val="24"/>
          <w:lang w:eastAsia="pl-PL"/>
        </w:rPr>
        <w:t> </w:t>
      </w:r>
      <w:r w:rsidRPr="00201F4A">
        <w:rPr>
          <w:rFonts w:asciiTheme="minorHAnsi" w:hAnsiTheme="minorHAnsi" w:cstheme="minorHAnsi"/>
          <w:szCs w:val="24"/>
          <w:lang w:eastAsia="pl-PL"/>
        </w:rPr>
        <w:t>zachęcające do członkostwa w organizacjach</w:t>
      </w:r>
      <w:r w:rsidR="000456FF" w:rsidRPr="00201F4A">
        <w:rPr>
          <w:rFonts w:asciiTheme="minorHAnsi" w:hAnsiTheme="minorHAnsi" w:cstheme="minorHAnsi"/>
          <w:szCs w:val="24"/>
          <w:lang w:eastAsia="pl-PL"/>
        </w:rPr>
        <w:t xml:space="preserve"> lub wolontariatu;</w:t>
      </w:r>
    </w:p>
    <w:p w14:paraId="0B8727A8" w14:textId="307B36E4" w:rsidR="00DA1801" w:rsidRPr="00201F4A" w:rsidRDefault="00DA1801" w:rsidP="00A244FD">
      <w:pPr>
        <w:pStyle w:val="Akapitzlist"/>
        <w:numPr>
          <w:ilvl w:val="0"/>
          <w:numId w:val="5"/>
        </w:numPr>
        <w:spacing w:after="120" w:line="276" w:lineRule="auto"/>
        <w:rPr>
          <w:rFonts w:asciiTheme="minorHAnsi" w:hAnsiTheme="minorHAnsi" w:cstheme="minorHAnsi"/>
          <w:szCs w:val="24"/>
          <w:lang w:eastAsia="pl-PL"/>
        </w:rPr>
      </w:pPr>
      <w:r w:rsidRPr="00201F4A">
        <w:rPr>
          <w:rFonts w:asciiTheme="minorHAnsi" w:hAnsiTheme="minorHAnsi" w:cstheme="minorHAnsi"/>
          <w:szCs w:val="24"/>
          <w:lang w:eastAsia="pl-PL"/>
        </w:rPr>
        <w:t xml:space="preserve">działania edukacyjne </w:t>
      </w:r>
      <w:r w:rsidR="000456FF" w:rsidRPr="00201F4A">
        <w:rPr>
          <w:rFonts w:asciiTheme="minorHAnsi" w:hAnsiTheme="minorHAnsi" w:cstheme="minorHAnsi"/>
          <w:szCs w:val="24"/>
          <w:lang w:eastAsia="pl-PL"/>
        </w:rPr>
        <w:t>dotyczące</w:t>
      </w:r>
      <w:r w:rsidRPr="00201F4A">
        <w:rPr>
          <w:rFonts w:asciiTheme="minorHAnsi" w:hAnsiTheme="minorHAnsi" w:cstheme="minorHAnsi"/>
          <w:szCs w:val="24"/>
          <w:lang w:eastAsia="pl-PL"/>
        </w:rPr>
        <w:t xml:space="preserve"> </w:t>
      </w:r>
      <w:r w:rsidR="000456FF" w:rsidRPr="00201F4A">
        <w:rPr>
          <w:rFonts w:asciiTheme="minorHAnsi" w:hAnsiTheme="minorHAnsi" w:cstheme="minorHAnsi"/>
          <w:szCs w:val="24"/>
          <w:lang w:eastAsia="pl-PL"/>
        </w:rPr>
        <w:t xml:space="preserve">wykorzystywania w społecznościach </w:t>
      </w:r>
      <w:r w:rsidR="00D93F27" w:rsidRPr="00201F4A">
        <w:rPr>
          <w:rFonts w:asciiTheme="minorHAnsi" w:hAnsiTheme="minorHAnsi" w:cstheme="minorHAnsi"/>
          <w:szCs w:val="24"/>
          <w:lang w:eastAsia="pl-PL"/>
        </w:rPr>
        <w:t xml:space="preserve">lokalnych </w:t>
      </w:r>
      <w:r w:rsidR="000456FF" w:rsidRPr="00201F4A">
        <w:rPr>
          <w:rFonts w:asciiTheme="minorHAnsi" w:hAnsiTheme="minorHAnsi" w:cstheme="minorHAnsi"/>
          <w:szCs w:val="24"/>
          <w:lang w:eastAsia="pl-PL"/>
        </w:rPr>
        <w:t xml:space="preserve">narzędzi partycypacji obywatelskiej (np. </w:t>
      </w:r>
      <w:r w:rsidRPr="00201F4A">
        <w:rPr>
          <w:rFonts w:asciiTheme="minorHAnsi" w:hAnsiTheme="minorHAnsi" w:cstheme="minorHAnsi"/>
          <w:szCs w:val="24"/>
          <w:lang w:eastAsia="pl-PL"/>
        </w:rPr>
        <w:t>konsultacji społecznych</w:t>
      </w:r>
      <w:r w:rsidR="000456FF" w:rsidRPr="00201F4A">
        <w:rPr>
          <w:rFonts w:asciiTheme="minorHAnsi" w:hAnsiTheme="minorHAnsi" w:cstheme="minorHAnsi"/>
          <w:szCs w:val="24"/>
          <w:lang w:eastAsia="pl-PL"/>
        </w:rPr>
        <w:t>, narzędzi</w:t>
      </w:r>
      <w:r w:rsidRPr="00201F4A">
        <w:rPr>
          <w:rFonts w:asciiTheme="minorHAnsi" w:hAnsiTheme="minorHAnsi" w:cstheme="minorHAnsi"/>
          <w:szCs w:val="24"/>
          <w:lang w:eastAsia="pl-PL"/>
        </w:rPr>
        <w:t xml:space="preserve"> </w:t>
      </w:r>
      <w:proofErr w:type="spellStart"/>
      <w:r w:rsidRPr="00201F4A">
        <w:rPr>
          <w:rFonts w:asciiTheme="minorHAnsi" w:hAnsiTheme="minorHAnsi" w:cstheme="minorHAnsi"/>
          <w:szCs w:val="24"/>
          <w:lang w:eastAsia="pl-PL"/>
        </w:rPr>
        <w:t>deliberatywnych</w:t>
      </w:r>
      <w:proofErr w:type="spellEnd"/>
      <w:r w:rsidR="000456FF" w:rsidRPr="00201F4A">
        <w:rPr>
          <w:rFonts w:asciiTheme="minorHAnsi" w:hAnsiTheme="minorHAnsi" w:cstheme="minorHAnsi"/>
          <w:szCs w:val="24"/>
          <w:lang w:eastAsia="pl-PL"/>
        </w:rPr>
        <w:t xml:space="preserve">, </w:t>
      </w:r>
      <w:r w:rsidRPr="00201F4A">
        <w:rPr>
          <w:rFonts w:asciiTheme="minorHAnsi" w:hAnsiTheme="minorHAnsi" w:cstheme="minorHAnsi"/>
          <w:szCs w:val="24"/>
          <w:lang w:eastAsia="pl-PL"/>
        </w:rPr>
        <w:t>debat i wysłuchań obywatelskich</w:t>
      </w:r>
      <w:r w:rsidR="000456FF" w:rsidRPr="00201F4A">
        <w:rPr>
          <w:rFonts w:asciiTheme="minorHAnsi" w:hAnsiTheme="minorHAnsi" w:cstheme="minorHAnsi"/>
          <w:szCs w:val="24"/>
          <w:lang w:eastAsia="pl-PL"/>
        </w:rPr>
        <w:t>).</w:t>
      </w:r>
    </w:p>
    <w:p w14:paraId="5B090FB4" w14:textId="77777777" w:rsidR="00DA1801" w:rsidRPr="00201F4A" w:rsidRDefault="00DA1801" w:rsidP="00201F4A">
      <w:pPr>
        <w:spacing w:after="120" w:line="276" w:lineRule="auto"/>
        <w:jc w:val="both"/>
        <w:rPr>
          <w:rFonts w:cstheme="minorHAnsi"/>
          <w:sz w:val="24"/>
          <w:szCs w:val="24"/>
        </w:rPr>
      </w:pPr>
      <w:r w:rsidRPr="00201F4A">
        <w:rPr>
          <w:rFonts w:cstheme="minorHAnsi"/>
          <w:sz w:val="24"/>
          <w:szCs w:val="24"/>
        </w:rPr>
        <w:t xml:space="preserve">W ramach Priorytetu organizacje otrzymujące dotację na realizację zadania powinny przeznaczyć jej część na swój rozwój </w:t>
      </w:r>
      <w:r w:rsidR="002B3DDE" w:rsidRPr="00201F4A">
        <w:rPr>
          <w:rFonts w:cstheme="minorHAnsi"/>
          <w:sz w:val="24"/>
          <w:szCs w:val="24"/>
        </w:rPr>
        <w:t>instytucjonalny</w:t>
      </w:r>
      <w:r w:rsidRPr="00201F4A">
        <w:rPr>
          <w:rFonts w:cstheme="minorHAnsi"/>
          <w:sz w:val="24"/>
          <w:szCs w:val="24"/>
        </w:rPr>
        <w:t>.</w:t>
      </w:r>
    </w:p>
    <w:p w14:paraId="05AC44A9" w14:textId="77777777" w:rsidR="00DA1801" w:rsidRPr="00201F4A" w:rsidRDefault="00DA1801" w:rsidP="00201F4A">
      <w:pPr>
        <w:spacing w:after="120" w:line="276" w:lineRule="auto"/>
        <w:jc w:val="both"/>
        <w:rPr>
          <w:rFonts w:cstheme="minorHAnsi"/>
          <w:sz w:val="24"/>
          <w:szCs w:val="24"/>
        </w:rPr>
      </w:pPr>
    </w:p>
    <w:p w14:paraId="3CD2B9D2" w14:textId="77777777" w:rsidR="00E37E7C" w:rsidRPr="0017072D" w:rsidRDefault="00E37E7C" w:rsidP="0017072D">
      <w:pPr>
        <w:spacing w:after="120" w:line="276" w:lineRule="auto"/>
        <w:jc w:val="both"/>
        <w:rPr>
          <w:rFonts w:cstheme="minorHAnsi"/>
          <w:b/>
          <w:sz w:val="24"/>
          <w:szCs w:val="24"/>
        </w:rPr>
      </w:pPr>
      <w:bookmarkStart w:id="58" w:name="_Toc60130028"/>
      <w:r w:rsidRPr="0017072D">
        <w:rPr>
          <w:rFonts w:cstheme="minorHAnsi"/>
          <w:b/>
          <w:sz w:val="24"/>
          <w:szCs w:val="24"/>
        </w:rPr>
        <w:t xml:space="preserve">Priorytet 2: </w:t>
      </w:r>
      <w:bookmarkEnd w:id="58"/>
      <w:r w:rsidR="002B3DDE" w:rsidRPr="0017072D">
        <w:rPr>
          <w:rFonts w:cstheme="minorHAnsi"/>
          <w:b/>
          <w:sz w:val="24"/>
          <w:szCs w:val="24"/>
        </w:rPr>
        <w:t>Zwiększenie potencjału organizacji zrzeszonych w sieciach</w:t>
      </w:r>
    </w:p>
    <w:p w14:paraId="7B2F907E" w14:textId="55FB3C6F" w:rsidR="00EF1F33" w:rsidRPr="00201F4A" w:rsidRDefault="00D93F27" w:rsidP="00201F4A">
      <w:pPr>
        <w:spacing w:after="120" w:line="276" w:lineRule="auto"/>
        <w:jc w:val="both"/>
        <w:rPr>
          <w:rFonts w:cstheme="minorHAnsi"/>
          <w:bCs/>
          <w:sz w:val="24"/>
          <w:szCs w:val="24"/>
        </w:rPr>
      </w:pPr>
      <w:r w:rsidRPr="00201F4A">
        <w:rPr>
          <w:rFonts w:cstheme="minorHAnsi"/>
          <w:bCs/>
          <w:sz w:val="24"/>
          <w:szCs w:val="24"/>
        </w:rPr>
        <w:t>Związki</w:t>
      </w:r>
      <w:r w:rsidR="002B3DDE" w:rsidRPr="00201F4A">
        <w:rPr>
          <w:rFonts w:cstheme="minorHAnsi"/>
          <w:bCs/>
          <w:sz w:val="24"/>
          <w:szCs w:val="24"/>
        </w:rPr>
        <w:t xml:space="preserve"> </w:t>
      </w:r>
      <w:r w:rsidRPr="00201F4A">
        <w:rPr>
          <w:rFonts w:cstheme="minorHAnsi"/>
          <w:bCs/>
          <w:sz w:val="24"/>
          <w:szCs w:val="24"/>
        </w:rPr>
        <w:t xml:space="preserve">i sieci </w:t>
      </w:r>
      <w:r w:rsidR="002B3DDE" w:rsidRPr="00201F4A">
        <w:rPr>
          <w:rFonts w:cstheme="minorHAnsi"/>
          <w:bCs/>
          <w:sz w:val="24"/>
          <w:szCs w:val="24"/>
        </w:rPr>
        <w:t xml:space="preserve">zrzeszające </w:t>
      </w:r>
      <w:r w:rsidR="002B3DDE" w:rsidRPr="00493F13">
        <w:rPr>
          <w:rFonts w:cstheme="minorHAnsi"/>
          <w:bCs/>
          <w:sz w:val="24"/>
          <w:szCs w:val="24"/>
        </w:rPr>
        <w:t>organizacje obywatelskie</w:t>
      </w:r>
      <w:r w:rsidR="002B3DDE" w:rsidRPr="00201F4A">
        <w:rPr>
          <w:rFonts w:cstheme="minorHAnsi"/>
          <w:bCs/>
          <w:sz w:val="24"/>
          <w:szCs w:val="24"/>
        </w:rPr>
        <w:t xml:space="preserve"> odgrywają kluczową rolę w rozwoju trzeciego sektora i budowaniu kapitału społecznego</w:t>
      </w:r>
      <w:r w:rsidR="00EF1F33" w:rsidRPr="00201F4A">
        <w:rPr>
          <w:rFonts w:cstheme="minorHAnsi"/>
          <w:bCs/>
          <w:sz w:val="24"/>
          <w:szCs w:val="24"/>
        </w:rPr>
        <w:t>. Dzięki nim organizacje członkowskie:</w:t>
      </w:r>
    </w:p>
    <w:p w14:paraId="6AC71E7E" w14:textId="4067BBCD" w:rsidR="00EF1F33" w:rsidRPr="00201F4A" w:rsidRDefault="00EF1F33"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 xml:space="preserve">mają większą siłę przebicia w dialogu z </w:t>
      </w:r>
      <w:r w:rsidR="00D93F27" w:rsidRPr="00201F4A">
        <w:rPr>
          <w:rFonts w:asciiTheme="minorHAnsi" w:hAnsiTheme="minorHAnsi" w:cstheme="minorHAnsi"/>
          <w:bCs/>
          <w:szCs w:val="24"/>
        </w:rPr>
        <w:t>sektorem publicznym i prywatnym oraz</w:t>
      </w:r>
      <w:r w:rsidRPr="00201F4A">
        <w:rPr>
          <w:rFonts w:asciiTheme="minorHAnsi" w:hAnsiTheme="minorHAnsi" w:cstheme="minorHAnsi"/>
          <w:bCs/>
          <w:szCs w:val="24"/>
        </w:rPr>
        <w:t xml:space="preserve"> innymi podmiotami; </w:t>
      </w:r>
    </w:p>
    <w:p w14:paraId="73E9B730" w14:textId="5E46EB94" w:rsidR="002B3DDE" w:rsidRPr="00201F4A" w:rsidRDefault="00EF1F33"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mogą korzystać ze wsparcia organizacyjnego, merytorycznego</w:t>
      </w:r>
      <w:r w:rsidR="00D93F27" w:rsidRPr="00201F4A">
        <w:rPr>
          <w:rFonts w:asciiTheme="minorHAnsi" w:hAnsiTheme="minorHAnsi" w:cstheme="minorHAnsi"/>
          <w:bCs/>
          <w:szCs w:val="24"/>
        </w:rPr>
        <w:t xml:space="preserve"> oraz</w:t>
      </w:r>
      <w:r w:rsidRPr="00201F4A">
        <w:rPr>
          <w:rFonts w:asciiTheme="minorHAnsi" w:hAnsiTheme="minorHAnsi" w:cstheme="minorHAnsi"/>
          <w:bCs/>
          <w:szCs w:val="24"/>
        </w:rPr>
        <w:t xml:space="preserve"> sieci kontaktów; </w:t>
      </w:r>
    </w:p>
    <w:p w14:paraId="6825B089" w14:textId="4E732536" w:rsidR="00EF1F33" w:rsidRPr="00201F4A" w:rsidRDefault="00EF1F33"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szCs w:val="24"/>
        </w:rPr>
        <w:t>mogą podnosić swoje kwalifikacje i rozwijać umiejętności potrzebne do efektywnego prowadzenia działalności</w:t>
      </w:r>
      <w:r w:rsidR="00D93F27" w:rsidRPr="00201F4A">
        <w:rPr>
          <w:rFonts w:asciiTheme="minorHAnsi" w:hAnsiTheme="minorHAnsi" w:cstheme="minorHAnsi"/>
          <w:szCs w:val="24"/>
        </w:rPr>
        <w:t xml:space="preserve"> –</w:t>
      </w:r>
      <w:r w:rsidRPr="00201F4A">
        <w:rPr>
          <w:rFonts w:asciiTheme="minorHAnsi" w:hAnsiTheme="minorHAnsi" w:cstheme="minorHAnsi"/>
          <w:szCs w:val="24"/>
        </w:rPr>
        <w:t xml:space="preserve"> dzięki wydarzeniom, szkoleniom, warsztatom organizowanym przez sieć;</w:t>
      </w:r>
    </w:p>
    <w:p w14:paraId="08F25A9B" w14:textId="006E8AE2" w:rsidR="00EF1F33" w:rsidRPr="00201F4A" w:rsidRDefault="00D93F27"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 xml:space="preserve">mogą </w:t>
      </w:r>
      <w:r w:rsidR="00EF1F33" w:rsidRPr="00201F4A">
        <w:rPr>
          <w:rFonts w:asciiTheme="minorHAnsi" w:hAnsiTheme="minorHAnsi" w:cstheme="minorHAnsi"/>
          <w:bCs/>
          <w:szCs w:val="24"/>
        </w:rPr>
        <w:t xml:space="preserve">korzystać z </w:t>
      </w:r>
      <w:r w:rsidR="00EF1F33" w:rsidRPr="00201F4A">
        <w:rPr>
          <w:rFonts w:asciiTheme="minorHAnsi" w:hAnsiTheme="minorHAnsi" w:cstheme="minorHAnsi"/>
          <w:szCs w:val="24"/>
        </w:rPr>
        <w:t>przestrzeni do wymiany doświadczeń, dobrych praktyk i wzajemnego wsparcia;</w:t>
      </w:r>
    </w:p>
    <w:p w14:paraId="548A8FD3" w14:textId="0A178A08" w:rsidR="00EF1F33" w:rsidRPr="00201F4A" w:rsidRDefault="00D93F27"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lastRenderedPageBreak/>
        <w:t>posiadają</w:t>
      </w:r>
      <w:r w:rsidR="00EF1F33" w:rsidRPr="00201F4A">
        <w:rPr>
          <w:rFonts w:asciiTheme="minorHAnsi" w:hAnsiTheme="minorHAnsi" w:cstheme="minorHAnsi"/>
          <w:bCs/>
          <w:szCs w:val="24"/>
        </w:rPr>
        <w:t xml:space="preserve"> </w:t>
      </w:r>
      <w:r w:rsidR="00EF1F33" w:rsidRPr="00201F4A">
        <w:rPr>
          <w:rFonts w:asciiTheme="minorHAnsi" w:hAnsiTheme="minorHAnsi" w:cstheme="minorHAnsi"/>
          <w:szCs w:val="24"/>
        </w:rPr>
        <w:t xml:space="preserve">rzecznika swoich interesów wobec różnych instytucji, co pozwala na skuteczniejsze rozwiązywanie </w:t>
      </w:r>
      <w:r w:rsidRPr="00201F4A">
        <w:rPr>
          <w:rFonts w:asciiTheme="minorHAnsi" w:hAnsiTheme="minorHAnsi" w:cstheme="minorHAnsi"/>
          <w:szCs w:val="24"/>
        </w:rPr>
        <w:t xml:space="preserve">ich </w:t>
      </w:r>
      <w:r w:rsidR="00EF1F33" w:rsidRPr="00201F4A">
        <w:rPr>
          <w:rFonts w:asciiTheme="minorHAnsi" w:hAnsiTheme="minorHAnsi" w:cstheme="minorHAnsi"/>
          <w:szCs w:val="24"/>
        </w:rPr>
        <w:t>problemów i obronę wspólnych wartości.</w:t>
      </w:r>
    </w:p>
    <w:p w14:paraId="62BC6F3C" w14:textId="7B7F097B" w:rsidR="00E37E7C" w:rsidRPr="00201F4A" w:rsidRDefault="00E37E7C" w:rsidP="00201F4A">
      <w:pPr>
        <w:spacing w:after="120" w:line="276" w:lineRule="auto"/>
        <w:jc w:val="both"/>
        <w:rPr>
          <w:rFonts w:cstheme="minorHAnsi"/>
          <w:bCs/>
          <w:sz w:val="24"/>
          <w:szCs w:val="24"/>
        </w:rPr>
      </w:pPr>
      <w:r w:rsidRPr="00201F4A">
        <w:rPr>
          <w:rFonts w:cstheme="minorHAnsi"/>
          <w:bCs/>
          <w:sz w:val="24"/>
          <w:szCs w:val="24"/>
        </w:rPr>
        <w:t>W ramach Priorytetu 2</w:t>
      </w:r>
      <w:r w:rsidR="00EF1F33" w:rsidRPr="00201F4A">
        <w:rPr>
          <w:rFonts w:cstheme="minorHAnsi"/>
          <w:bCs/>
          <w:sz w:val="24"/>
          <w:szCs w:val="24"/>
        </w:rPr>
        <w:t xml:space="preserve"> wspierane</w:t>
      </w:r>
      <w:r w:rsidR="002B3DDE" w:rsidRPr="00201F4A">
        <w:rPr>
          <w:rFonts w:cstheme="minorHAnsi"/>
          <w:bCs/>
          <w:sz w:val="24"/>
          <w:szCs w:val="24"/>
        </w:rPr>
        <w:t xml:space="preserve"> będą działania organizacji zrzeszających inne organizacje </w:t>
      </w:r>
      <w:r w:rsidR="00D8511D">
        <w:rPr>
          <w:rFonts w:cstheme="minorHAnsi"/>
          <w:bCs/>
          <w:sz w:val="24"/>
          <w:szCs w:val="24"/>
        </w:rPr>
        <w:t>pozarządowe i grupy nieformalne</w:t>
      </w:r>
      <w:r w:rsidR="00D8511D" w:rsidRPr="00201F4A">
        <w:rPr>
          <w:rFonts w:cstheme="minorHAnsi"/>
          <w:bCs/>
          <w:sz w:val="24"/>
          <w:szCs w:val="24"/>
        </w:rPr>
        <w:t xml:space="preserve"> </w:t>
      </w:r>
      <w:r w:rsidR="002B3DDE" w:rsidRPr="00201F4A">
        <w:rPr>
          <w:rFonts w:cstheme="minorHAnsi"/>
          <w:bCs/>
          <w:sz w:val="24"/>
          <w:szCs w:val="24"/>
        </w:rPr>
        <w:t>w sposób formalny</w:t>
      </w:r>
      <w:r w:rsidR="00D93F27" w:rsidRPr="00201F4A">
        <w:rPr>
          <w:rFonts w:cstheme="minorHAnsi"/>
          <w:bCs/>
          <w:sz w:val="24"/>
          <w:szCs w:val="24"/>
        </w:rPr>
        <w:t xml:space="preserve"> bądź nieformalny, np. związki stowarzyszeń, federacje, konfederacje, nieformalne sieci i koalicje (dalej: „sieci”), realizowane </w:t>
      </w:r>
      <w:r w:rsidR="00EF1F33" w:rsidRPr="002856C2">
        <w:rPr>
          <w:rFonts w:cstheme="minorHAnsi"/>
          <w:bCs/>
          <w:sz w:val="24"/>
          <w:szCs w:val="24"/>
        </w:rPr>
        <w:t xml:space="preserve">na rzecz </w:t>
      </w:r>
      <w:proofErr w:type="spellStart"/>
      <w:r w:rsidR="00F60299">
        <w:rPr>
          <w:rFonts w:asciiTheme="majorHAnsi" w:hAnsiTheme="majorHAnsi" w:cstheme="majorHAnsi"/>
          <w:sz w:val="24"/>
          <w:szCs w:val="24"/>
          <w:lang w:eastAsia="pl-PL"/>
        </w:rPr>
        <w:t>MiŚLOP</w:t>
      </w:r>
      <w:proofErr w:type="spellEnd"/>
      <w:r w:rsidR="008B6486" w:rsidRPr="002856C2">
        <w:rPr>
          <w:rFonts w:cstheme="minorHAnsi"/>
          <w:bCs/>
          <w:sz w:val="24"/>
          <w:szCs w:val="24"/>
        </w:rPr>
        <w:t>,</w:t>
      </w:r>
      <w:r w:rsidR="008B6486" w:rsidRPr="00201F4A">
        <w:rPr>
          <w:rFonts w:cstheme="minorHAnsi"/>
          <w:bCs/>
          <w:sz w:val="24"/>
          <w:szCs w:val="24"/>
        </w:rPr>
        <w:t xml:space="preserve"> w</w:t>
      </w:r>
      <w:r w:rsidR="00B54DD8">
        <w:rPr>
          <w:rFonts w:cstheme="minorHAnsi"/>
          <w:bCs/>
          <w:sz w:val="24"/>
          <w:szCs w:val="24"/>
        </w:rPr>
        <w:t> </w:t>
      </w:r>
      <w:r w:rsidR="008B6486" w:rsidRPr="00201F4A">
        <w:rPr>
          <w:rFonts w:cstheme="minorHAnsi"/>
          <w:bCs/>
          <w:sz w:val="24"/>
          <w:szCs w:val="24"/>
        </w:rPr>
        <w:t>szczególności:</w:t>
      </w:r>
    </w:p>
    <w:p w14:paraId="72044BFA" w14:textId="244779D1" w:rsidR="008B6486" w:rsidRPr="00844879" w:rsidRDefault="008B6486" w:rsidP="00A244FD">
      <w:pPr>
        <w:numPr>
          <w:ilvl w:val="0"/>
          <w:numId w:val="6"/>
        </w:numPr>
        <w:spacing w:after="120" w:line="276" w:lineRule="auto"/>
        <w:jc w:val="both"/>
        <w:rPr>
          <w:rFonts w:cstheme="minorHAnsi"/>
          <w:sz w:val="24"/>
          <w:szCs w:val="24"/>
        </w:rPr>
      </w:pPr>
      <w:r w:rsidRPr="00201F4A">
        <w:rPr>
          <w:rFonts w:cstheme="minorHAnsi"/>
          <w:sz w:val="24"/>
          <w:szCs w:val="24"/>
        </w:rPr>
        <w:t>działania wzmacniające potencjał</w:t>
      </w:r>
      <w:r w:rsidR="00D93F27" w:rsidRPr="00201F4A">
        <w:rPr>
          <w:rFonts w:cstheme="minorHAnsi"/>
          <w:sz w:val="24"/>
          <w:szCs w:val="24"/>
        </w:rPr>
        <w:t xml:space="preserve"> </w:t>
      </w:r>
      <w:proofErr w:type="spellStart"/>
      <w:r w:rsidR="00F60299">
        <w:rPr>
          <w:rFonts w:asciiTheme="majorHAnsi" w:hAnsiTheme="majorHAnsi" w:cstheme="majorHAnsi"/>
          <w:sz w:val="24"/>
          <w:szCs w:val="24"/>
          <w:lang w:eastAsia="pl-PL"/>
        </w:rPr>
        <w:t>MiŚLOP</w:t>
      </w:r>
      <w:proofErr w:type="spellEnd"/>
      <w:r w:rsidR="00F60299">
        <w:rPr>
          <w:rFonts w:asciiTheme="majorHAnsi" w:hAnsiTheme="majorHAnsi" w:cstheme="majorHAnsi"/>
          <w:sz w:val="24"/>
          <w:szCs w:val="24"/>
          <w:lang w:eastAsia="pl-PL"/>
        </w:rPr>
        <w:t xml:space="preserve"> </w:t>
      </w:r>
      <w:r w:rsidR="00F60299">
        <w:rPr>
          <w:rFonts w:cstheme="minorHAnsi"/>
          <w:sz w:val="24"/>
          <w:szCs w:val="24"/>
        </w:rPr>
        <w:t>lub</w:t>
      </w:r>
      <w:r w:rsidR="00B54DD8">
        <w:rPr>
          <w:rFonts w:cstheme="minorHAnsi"/>
          <w:sz w:val="24"/>
          <w:szCs w:val="24"/>
        </w:rPr>
        <w:t> l</w:t>
      </w:r>
      <w:r w:rsidR="00D8511D" w:rsidRPr="008B470E">
        <w:rPr>
          <w:rFonts w:cstheme="minorHAnsi"/>
          <w:sz w:val="24"/>
          <w:szCs w:val="24"/>
        </w:rPr>
        <w:t xml:space="preserve">okalnych grup nieformalnych </w:t>
      </w:r>
      <w:r w:rsidR="00D93F27" w:rsidRPr="00844879">
        <w:rPr>
          <w:rFonts w:cstheme="minorHAnsi"/>
          <w:sz w:val="24"/>
          <w:szCs w:val="24"/>
        </w:rPr>
        <w:t>już zrzeszonych w sieciach</w:t>
      </w:r>
      <w:r w:rsidRPr="00844879">
        <w:rPr>
          <w:rFonts w:cstheme="minorHAnsi"/>
          <w:sz w:val="24"/>
          <w:szCs w:val="24"/>
        </w:rPr>
        <w:t>;</w:t>
      </w:r>
    </w:p>
    <w:p w14:paraId="29E3A757" w14:textId="591974FE" w:rsidR="008B6486" w:rsidRPr="00844879" w:rsidRDefault="008B6486" w:rsidP="00A244FD">
      <w:pPr>
        <w:numPr>
          <w:ilvl w:val="0"/>
          <w:numId w:val="6"/>
        </w:numPr>
        <w:spacing w:after="120" w:line="276" w:lineRule="auto"/>
        <w:jc w:val="both"/>
        <w:rPr>
          <w:rFonts w:cstheme="minorHAnsi"/>
          <w:sz w:val="24"/>
          <w:szCs w:val="24"/>
        </w:rPr>
      </w:pPr>
      <w:r w:rsidRPr="00844879">
        <w:rPr>
          <w:rFonts w:cstheme="minorHAnsi"/>
          <w:sz w:val="24"/>
          <w:szCs w:val="24"/>
        </w:rPr>
        <w:t xml:space="preserve">działania promocyjne mające na celu dotarcie i włączenie do </w:t>
      </w:r>
      <w:r w:rsidR="00D93F27" w:rsidRPr="00844879">
        <w:rPr>
          <w:rFonts w:cstheme="minorHAnsi"/>
          <w:sz w:val="24"/>
          <w:szCs w:val="24"/>
        </w:rPr>
        <w:t>sieci</w:t>
      </w:r>
      <w:r w:rsidRPr="00844879">
        <w:rPr>
          <w:rFonts w:cstheme="minorHAnsi"/>
          <w:sz w:val="24"/>
          <w:szCs w:val="24"/>
        </w:rPr>
        <w:t xml:space="preserve"> nowych </w:t>
      </w:r>
      <w:proofErr w:type="spellStart"/>
      <w:r w:rsidR="00F60299">
        <w:rPr>
          <w:rFonts w:asciiTheme="majorHAnsi" w:hAnsiTheme="majorHAnsi" w:cstheme="majorHAnsi"/>
          <w:sz w:val="24"/>
          <w:szCs w:val="24"/>
          <w:lang w:eastAsia="pl-PL"/>
        </w:rPr>
        <w:t>MiŚLOP</w:t>
      </w:r>
      <w:proofErr w:type="spellEnd"/>
      <w:r w:rsidR="00D8511D" w:rsidRPr="00844879">
        <w:rPr>
          <w:rFonts w:cstheme="minorHAnsi"/>
          <w:sz w:val="24"/>
          <w:szCs w:val="24"/>
        </w:rPr>
        <w:t xml:space="preserve"> </w:t>
      </w:r>
      <w:r w:rsidR="00F60299">
        <w:rPr>
          <w:rFonts w:cstheme="minorHAnsi"/>
          <w:sz w:val="24"/>
          <w:szCs w:val="24"/>
        </w:rPr>
        <w:t>lub</w:t>
      </w:r>
      <w:r w:rsidR="00F60299" w:rsidRPr="00844879">
        <w:rPr>
          <w:rFonts w:cstheme="minorHAnsi"/>
          <w:sz w:val="24"/>
          <w:szCs w:val="24"/>
        </w:rPr>
        <w:t xml:space="preserve"> </w:t>
      </w:r>
      <w:r w:rsidR="00D8511D" w:rsidRPr="00844879">
        <w:rPr>
          <w:rFonts w:cstheme="minorHAnsi"/>
          <w:sz w:val="24"/>
          <w:szCs w:val="24"/>
        </w:rPr>
        <w:t>lokalnych grup nieformalnych</w:t>
      </w:r>
      <w:r w:rsidRPr="00844879">
        <w:rPr>
          <w:rFonts w:cstheme="minorHAnsi"/>
          <w:sz w:val="24"/>
          <w:szCs w:val="24"/>
        </w:rPr>
        <w:t>.</w:t>
      </w:r>
    </w:p>
    <w:p w14:paraId="1D976F47" w14:textId="2C6CF094" w:rsidR="008B6486" w:rsidRPr="00201F4A" w:rsidRDefault="008B6486" w:rsidP="00A244FD">
      <w:pPr>
        <w:numPr>
          <w:ilvl w:val="0"/>
          <w:numId w:val="6"/>
        </w:numPr>
        <w:spacing w:after="120" w:line="276" w:lineRule="auto"/>
        <w:jc w:val="both"/>
        <w:rPr>
          <w:rFonts w:cstheme="minorHAnsi"/>
          <w:sz w:val="24"/>
          <w:szCs w:val="24"/>
        </w:rPr>
      </w:pPr>
      <w:r w:rsidRPr="00844879">
        <w:rPr>
          <w:rFonts w:cstheme="minorHAnsi"/>
          <w:sz w:val="24"/>
          <w:szCs w:val="24"/>
        </w:rPr>
        <w:t xml:space="preserve">działania nastawione na sieciowanie </w:t>
      </w:r>
      <w:proofErr w:type="spellStart"/>
      <w:r w:rsidR="00F60299">
        <w:rPr>
          <w:rFonts w:asciiTheme="majorHAnsi" w:hAnsiTheme="majorHAnsi" w:cstheme="majorHAnsi"/>
          <w:sz w:val="24"/>
          <w:szCs w:val="24"/>
          <w:lang w:eastAsia="pl-PL"/>
        </w:rPr>
        <w:t>MiŚLOP</w:t>
      </w:r>
      <w:proofErr w:type="spellEnd"/>
      <w:r w:rsidR="00D8511D" w:rsidRPr="00844879">
        <w:rPr>
          <w:rFonts w:cstheme="minorHAnsi"/>
          <w:sz w:val="24"/>
          <w:szCs w:val="24"/>
        </w:rPr>
        <w:t xml:space="preserve"> </w:t>
      </w:r>
      <w:r w:rsidR="00F60299">
        <w:rPr>
          <w:rFonts w:cstheme="minorHAnsi"/>
          <w:sz w:val="24"/>
          <w:szCs w:val="24"/>
        </w:rPr>
        <w:t>lub </w:t>
      </w:r>
      <w:r w:rsidR="00D8511D" w:rsidRPr="008B470E">
        <w:rPr>
          <w:rFonts w:cstheme="minorHAnsi"/>
          <w:sz w:val="24"/>
          <w:szCs w:val="24"/>
        </w:rPr>
        <w:t xml:space="preserve">lokalnych grup nieformalnych </w:t>
      </w:r>
      <w:r w:rsidRPr="00201F4A">
        <w:rPr>
          <w:rFonts w:cstheme="minorHAnsi"/>
          <w:sz w:val="24"/>
          <w:szCs w:val="24"/>
        </w:rPr>
        <w:t>z różnych powiatów</w:t>
      </w:r>
      <w:r w:rsidR="00D93F27" w:rsidRPr="00201F4A">
        <w:rPr>
          <w:rFonts w:cstheme="minorHAnsi"/>
          <w:sz w:val="24"/>
          <w:szCs w:val="24"/>
        </w:rPr>
        <w:t xml:space="preserve"> oraz wymianę wiedzy między tymi organizacjami</w:t>
      </w:r>
      <w:r w:rsidRPr="00201F4A">
        <w:rPr>
          <w:rFonts w:cstheme="minorHAnsi"/>
          <w:sz w:val="24"/>
          <w:szCs w:val="24"/>
        </w:rPr>
        <w:t xml:space="preserve"> </w:t>
      </w:r>
      <w:r w:rsidR="00D93F27" w:rsidRPr="00201F4A">
        <w:rPr>
          <w:rFonts w:cstheme="minorHAnsi"/>
          <w:sz w:val="24"/>
          <w:szCs w:val="24"/>
        </w:rPr>
        <w:t>(</w:t>
      </w:r>
      <w:r w:rsidRPr="00201F4A">
        <w:rPr>
          <w:rFonts w:cstheme="minorHAnsi"/>
          <w:sz w:val="24"/>
          <w:szCs w:val="24"/>
        </w:rPr>
        <w:t>np.</w:t>
      </w:r>
      <w:r w:rsidR="005F11E4" w:rsidRPr="00201F4A">
        <w:rPr>
          <w:rFonts w:cstheme="minorHAnsi"/>
          <w:sz w:val="24"/>
          <w:szCs w:val="24"/>
        </w:rPr>
        <w:t xml:space="preserve"> </w:t>
      </w:r>
      <w:r w:rsidRPr="00201F4A">
        <w:rPr>
          <w:rFonts w:cstheme="minorHAnsi"/>
          <w:sz w:val="24"/>
          <w:szCs w:val="24"/>
        </w:rPr>
        <w:t>organizacja wizyt studyjnych</w:t>
      </w:r>
      <w:r w:rsidR="005F11E4" w:rsidRPr="00201F4A">
        <w:rPr>
          <w:rFonts w:cstheme="minorHAnsi"/>
          <w:sz w:val="24"/>
          <w:szCs w:val="24"/>
        </w:rPr>
        <w:t xml:space="preserve">, </w:t>
      </w:r>
      <w:r w:rsidRPr="00201F4A">
        <w:rPr>
          <w:rFonts w:cstheme="minorHAnsi"/>
          <w:sz w:val="24"/>
          <w:szCs w:val="24"/>
        </w:rPr>
        <w:t>organizacja lokalnych i regionalnych konferencji, targów trzeciego sektora</w:t>
      </w:r>
      <w:r w:rsidR="005F11E4" w:rsidRPr="00201F4A">
        <w:rPr>
          <w:rFonts w:cstheme="minorHAnsi"/>
          <w:sz w:val="24"/>
          <w:szCs w:val="24"/>
        </w:rPr>
        <w:t xml:space="preserve">, </w:t>
      </w:r>
      <w:r w:rsidRPr="00201F4A">
        <w:rPr>
          <w:rFonts w:cstheme="minorHAnsi"/>
          <w:sz w:val="24"/>
          <w:szCs w:val="24"/>
        </w:rPr>
        <w:t>sieciowanie się nastawione na zakładanie formalnych federacji</w:t>
      </w:r>
      <w:r w:rsidR="00D93F27" w:rsidRPr="00201F4A">
        <w:rPr>
          <w:rFonts w:cstheme="minorHAnsi"/>
          <w:sz w:val="24"/>
          <w:szCs w:val="24"/>
        </w:rPr>
        <w:t>)</w:t>
      </w:r>
      <w:r w:rsidRPr="00201F4A">
        <w:rPr>
          <w:rFonts w:cstheme="minorHAnsi"/>
          <w:sz w:val="24"/>
          <w:szCs w:val="24"/>
        </w:rPr>
        <w:t>.</w:t>
      </w:r>
    </w:p>
    <w:p w14:paraId="5594B2E2" w14:textId="122E4976" w:rsidR="00EF1F33" w:rsidRPr="00201F4A" w:rsidRDefault="00EF1F33" w:rsidP="00201F4A">
      <w:pPr>
        <w:spacing w:after="120" w:line="276" w:lineRule="auto"/>
        <w:jc w:val="both"/>
        <w:rPr>
          <w:rFonts w:cstheme="minorHAnsi"/>
          <w:sz w:val="24"/>
          <w:szCs w:val="24"/>
        </w:rPr>
      </w:pPr>
      <w:r w:rsidRPr="00201F4A">
        <w:rPr>
          <w:rFonts w:cstheme="minorHAnsi"/>
          <w:sz w:val="24"/>
          <w:szCs w:val="24"/>
        </w:rPr>
        <w:t>W ramach Priorytetu organizacje otrzymujące dotację na realizację zadania powinny przeznaczyć jej część na swój rozwój instytucjonalny – w szczególności na działania związane z rozwojem sieci.</w:t>
      </w:r>
      <w:r w:rsidR="00AB21C2">
        <w:rPr>
          <w:rFonts w:cstheme="minorHAnsi"/>
          <w:sz w:val="24"/>
          <w:szCs w:val="24"/>
        </w:rPr>
        <w:t xml:space="preserve"> Do organizacji tych nie będą miały zastosowania ograniczenia dotyczące wysokości przychodów oraz miejsca ich rejestracji określone w punkcie 4.1. Programu.</w:t>
      </w:r>
    </w:p>
    <w:p w14:paraId="449F7BDE" w14:textId="77777777" w:rsidR="002B3DDE" w:rsidRPr="00201F4A" w:rsidRDefault="002B3DDE" w:rsidP="00201F4A">
      <w:pPr>
        <w:spacing w:after="120" w:line="276" w:lineRule="auto"/>
        <w:jc w:val="both"/>
        <w:rPr>
          <w:rFonts w:cstheme="minorHAnsi"/>
          <w:bCs/>
          <w:sz w:val="24"/>
          <w:szCs w:val="24"/>
        </w:rPr>
      </w:pPr>
    </w:p>
    <w:p w14:paraId="355FBF7A" w14:textId="7648C198" w:rsidR="00E37E7C" w:rsidRPr="0017072D" w:rsidRDefault="00E37E7C" w:rsidP="0017072D">
      <w:pPr>
        <w:spacing w:after="120" w:line="276" w:lineRule="auto"/>
        <w:jc w:val="both"/>
        <w:rPr>
          <w:rFonts w:cstheme="minorHAnsi"/>
          <w:b/>
          <w:sz w:val="24"/>
          <w:szCs w:val="24"/>
        </w:rPr>
      </w:pPr>
      <w:bookmarkStart w:id="59" w:name="_Toc60130029"/>
      <w:r w:rsidRPr="0017072D">
        <w:rPr>
          <w:rFonts w:cstheme="minorHAnsi"/>
          <w:b/>
          <w:sz w:val="24"/>
          <w:szCs w:val="24"/>
        </w:rPr>
        <w:t xml:space="preserve">Priorytet 3: </w:t>
      </w:r>
      <w:bookmarkEnd w:id="59"/>
      <w:r w:rsidR="004F2FB2">
        <w:rPr>
          <w:rFonts w:cstheme="minorHAnsi"/>
          <w:b/>
          <w:sz w:val="24"/>
          <w:szCs w:val="24"/>
        </w:rPr>
        <w:t>M</w:t>
      </w:r>
      <w:r w:rsidR="001C1ADB">
        <w:rPr>
          <w:rFonts w:cstheme="minorHAnsi"/>
          <w:b/>
          <w:sz w:val="24"/>
          <w:szCs w:val="24"/>
        </w:rPr>
        <w:t>ałe</w:t>
      </w:r>
      <w:r w:rsidR="004F2FB2">
        <w:rPr>
          <w:rFonts w:cstheme="minorHAnsi"/>
          <w:b/>
          <w:sz w:val="24"/>
          <w:szCs w:val="24"/>
        </w:rPr>
        <w:t>-inicjatywy</w:t>
      </w:r>
    </w:p>
    <w:p w14:paraId="35417E44" w14:textId="5B995B32" w:rsidR="00E37E7C" w:rsidRPr="00201F4A" w:rsidRDefault="002B3DDE" w:rsidP="00201F4A">
      <w:pPr>
        <w:spacing w:after="120" w:line="276" w:lineRule="auto"/>
        <w:jc w:val="both"/>
        <w:rPr>
          <w:rFonts w:cstheme="minorHAnsi"/>
          <w:sz w:val="24"/>
          <w:szCs w:val="24"/>
        </w:rPr>
      </w:pPr>
      <w:r w:rsidRPr="00201F4A">
        <w:rPr>
          <w:rFonts w:cstheme="minorHAnsi"/>
          <w:sz w:val="24"/>
          <w:szCs w:val="24"/>
        </w:rPr>
        <w:t>Wsparcie w ramach Priorytetu 3 adresowane jest do najmniejszych, lokalnych organizacji</w:t>
      </w:r>
      <w:r w:rsidR="00D8511D">
        <w:rPr>
          <w:rFonts w:cstheme="minorHAnsi"/>
          <w:sz w:val="24"/>
          <w:szCs w:val="24"/>
        </w:rPr>
        <w:t xml:space="preserve"> pozarządowych</w:t>
      </w:r>
      <w:r w:rsidRPr="00201F4A">
        <w:rPr>
          <w:rFonts w:cstheme="minorHAnsi"/>
          <w:sz w:val="24"/>
          <w:szCs w:val="24"/>
        </w:rPr>
        <w:t xml:space="preserve"> oraz</w:t>
      </w:r>
      <w:r w:rsidR="00D8511D">
        <w:rPr>
          <w:rFonts w:cstheme="minorHAnsi"/>
          <w:sz w:val="24"/>
          <w:szCs w:val="24"/>
        </w:rPr>
        <w:t xml:space="preserve"> lokalnych</w:t>
      </w:r>
      <w:r w:rsidRPr="00201F4A">
        <w:rPr>
          <w:rFonts w:cstheme="minorHAnsi"/>
          <w:sz w:val="24"/>
          <w:szCs w:val="24"/>
        </w:rPr>
        <w:t xml:space="preserve"> grup nieformalnych, nieposiadających </w:t>
      </w:r>
      <w:r w:rsidR="0055169E">
        <w:rPr>
          <w:rFonts w:cstheme="minorHAnsi"/>
          <w:sz w:val="24"/>
          <w:szCs w:val="24"/>
        </w:rPr>
        <w:t xml:space="preserve">jeszcze </w:t>
      </w:r>
      <w:r w:rsidRPr="00201F4A">
        <w:rPr>
          <w:rFonts w:cstheme="minorHAnsi"/>
          <w:sz w:val="24"/>
          <w:szCs w:val="24"/>
        </w:rPr>
        <w:t>potencjału do realizacji bardziej złożonych zadań w ramach Priorytetu 1.</w:t>
      </w:r>
    </w:p>
    <w:p w14:paraId="2C95D377" w14:textId="5A46A36B" w:rsidR="00DA1801" w:rsidRPr="00201F4A" w:rsidRDefault="002B3DDE" w:rsidP="00201F4A">
      <w:pPr>
        <w:spacing w:after="120" w:line="276" w:lineRule="auto"/>
        <w:jc w:val="both"/>
        <w:rPr>
          <w:rFonts w:cstheme="minorHAnsi"/>
          <w:sz w:val="24"/>
          <w:szCs w:val="24"/>
        </w:rPr>
      </w:pPr>
      <w:r w:rsidRPr="00201F4A">
        <w:rPr>
          <w:rFonts w:cstheme="minorHAnsi"/>
          <w:sz w:val="24"/>
          <w:szCs w:val="24"/>
        </w:rPr>
        <w:t xml:space="preserve">Tematyka zadań dofinansowanych w ramach Priorytetu 3 będzie analogiczna jak w przypadku Priorytetu 1, </w:t>
      </w:r>
      <w:r w:rsidR="00D93F27" w:rsidRPr="00201F4A">
        <w:rPr>
          <w:rFonts w:cstheme="minorHAnsi"/>
          <w:sz w:val="24"/>
          <w:szCs w:val="24"/>
        </w:rPr>
        <w:t>jednak</w:t>
      </w:r>
      <w:r w:rsidRPr="00201F4A">
        <w:rPr>
          <w:rFonts w:cstheme="minorHAnsi"/>
          <w:sz w:val="24"/>
          <w:szCs w:val="24"/>
        </w:rPr>
        <w:t xml:space="preserve"> w przypadku Priorytetu 3 planowane jest </w:t>
      </w:r>
      <w:r w:rsidR="00DA1801" w:rsidRPr="00201F4A">
        <w:rPr>
          <w:rFonts w:cstheme="minorHAnsi"/>
          <w:sz w:val="24"/>
          <w:szCs w:val="24"/>
        </w:rPr>
        <w:t xml:space="preserve">wykorzystanie mechanizmu </w:t>
      </w:r>
      <w:proofErr w:type="spellStart"/>
      <w:r w:rsidR="00DA1801" w:rsidRPr="00201F4A">
        <w:rPr>
          <w:rFonts w:cstheme="minorHAnsi"/>
          <w:sz w:val="24"/>
          <w:szCs w:val="24"/>
        </w:rPr>
        <w:t>regrantingu</w:t>
      </w:r>
      <w:proofErr w:type="spellEnd"/>
      <w:r w:rsidR="00DA1801" w:rsidRPr="00201F4A">
        <w:rPr>
          <w:rFonts w:cstheme="minorHAnsi"/>
          <w:sz w:val="24"/>
          <w:szCs w:val="24"/>
        </w:rPr>
        <w:t xml:space="preserve"> i wspieranie inicjatyw lokalnych w formule małych grantów</w:t>
      </w:r>
      <w:r w:rsidR="00D93F27" w:rsidRPr="00201F4A">
        <w:rPr>
          <w:rFonts w:cstheme="minorHAnsi"/>
          <w:sz w:val="24"/>
          <w:szCs w:val="24"/>
        </w:rPr>
        <w:t xml:space="preserve">. </w:t>
      </w:r>
      <w:r w:rsidR="00AB21C2">
        <w:rPr>
          <w:rFonts w:cstheme="minorHAnsi"/>
          <w:sz w:val="24"/>
          <w:szCs w:val="24"/>
        </w:rPr>
        <w:t xml:space="preserve">Do organizacji będących operatorami nie będą miały zastosowania ograniczenia dotyczące wysokości przychodów oraz miejsca ich rejestracji określone w punkcie 4.1 Programu. </w:t>
      </w:r>
      <w:r w:rsidR="00D93F27" w:rsidRPr="00201F4A">
        <w:rPr>
          <w:rFonts w:cstheme="minorHAnsi"/>
          <w:sz w:val="24"/>
          <w:szCs w:val="24"/>
        </w:rPr>
        <w:t>Zakładane jest także</w:t>
      </w:r>
      <w:r w:rsidR="00DA1801" w:rsidRPr="00201F4A">
        <w:rPr>
          <w:rFonts w:cstheme="minorHAnsi"/>
          <w:sz w:val="24"/>
          <w:szCs w:val="24"/>
        </w:rPr>
        <w:t xml:space="preserve"> prowadzenie działań o charakterze animacyjnym i edukacyjnym, mających na celu </w:t>
      </w:r>
      <w:r w:rsidR="00D93F27" w:rsidRPr="00201F4A">
        <w:rPr>
          <w:rFonts w:cstheme="minorHAnsi"/>
          <w:sz w:val="24"/>
          <w:szCs w:val="24"/>
        </w:rPr>
        <w:t xml:space="preserve">kompetencyjne i organizacyjne wzmocnienie liderów lokalnych i realizowanych przez nich działań, a w konsekwencji </w:t>
      </w:r>
      <w:r w:rsidR="00DA1801" w:rsidRPr="00201F4A">
        <w:rPr>
          <w:rFonts w:cstheme="minorHAnsi"/>
          <w:sz w:val="24"/>
          <w:szCs w:val="24"/>
        </w:rPr>
        <w:t>profesjonalizację</w:t>
      </w:r>
      <w:r w:rsidR="00D93F27" w:rsidRPr="00201F4A">
        <w:rPr>
          <w:rFonts w:cstheme="minorHAnsi"/>
          <w:sz w:val="24"/>
          <w:szCs w:val="24"/>
        </w:rPr>
        <w:t xml:space="preserve"> oraz</w:t>
      </w:r>
      <w:r w:rsidR="00DA1801" w:rsidRPr="00201F4A">
        <w:rPr>
          <w:rFonts w:cstheme="minorHAnsi"/>
          <w:sz w:val="24"/>
          <w:szCs w:val="24"/>
        </w:rPr>
        <w:t xml:space="preserve"> zwiększenie potencjału </w:t>
      </w:r>
      <w:r w:rsidR="00D93F27" w:rsidRPr="00201F4A">
        <w:rPr>
          <w:rFonts w:cstheme="minorHAnsi"/>
          <w:sz w:val="24"/>
          <w:szCs w:val="24"/>
        </w:rPr>
        <w:t xml:space="preserve">organizacji </w:t>
      </w:r>
      <w:r w:rsidR="00DA1801" w:rsidRPr="00201F4A">
        <w:rPr>
          <w:rFonts w:cstheme="minorHAnsi"/>
          <w:sz w:val="24"/>
          <w:szCs w:val="24"/>
        </w:rPr>
        <w:t>i trwałości oddolnych inicjatyw w społecznościach lokalnych.</w:t>
      </w:r>
    </w:p>
    <w:p w14:paraId="0ADE5121" w14:textId="77777777" w:rsidR="00DA1801" w:rsidRDefault="002B3DDE" w:rsidP="00201F4A">
      <w:pPr>
        <w:spacing w:after="120" w:line="276" w:lineRule="auto"/>
        <w:jc w:val="both"/>
        <w:rPr>
          <w:rFonts w:cstheme="minorHAnsi"/>
          <w:sz w:val="24"/>
          <w:szCs w:val="24"/>
        </w:rPr>
      </w:pPr>
      <w:r w:rsidRPr="00201F4A">
        <w:rPr>
          <w:rFonts w:cstheme="minorHAnsi"/>
          <w:sz w:val="24"/>
          <w:szCs w:val="24"/>
        </w:rPr>
        <w:t>Założeniem, jest, aby w ramach Priorytetu 3. umożliwić rozwój małym inicjatywom lokalnym na terytorium całej Polski. Regranting powinien objąć obszar całej Polski.</w:t>
      </w:r>
    </w:p>
    <w:p w14:paraId="2F945D4C" w14:textId="79B44D2A" w:rsidR="00AE20B7" w:rsidRPr="00844879" w:rsidRDefault="00AE20B7" w:rsidP="00201F4A">
      <w:pPr>
        <w:spacing w:after="120" w:line="276" w:lineRule="auto"/>
        <w:jc w:val="both"/>
        <w:rPr>
          <w:rFonts w:cstheme="minorHAnsi"/>
          <w:sz w:val="24"/>
          <w:szCs w:val="24"/>
        </w:rPr>
      </w:pPr>
      <w:r w:rsidRPr="00844879">
        <w:rPr>
          <w:rFonts w:cstheme="minorHAnsi"/>
          <w:sz w:val="24"/>
          <w:szCs w:val="24"/>
        </w:rPr>
        <w:t xml:space="preserve">W ramach Priorytetu organizacje otrzymujące dotację na realizację zadania </w:t>
      </w:r>
      <w:r w:rsidR="00AB21C2">
        <w:rPr>
          <w:rFonts w:cstheme="minorHAnsi"/>
          <w:sz w:val="24"/>
          <w:szCs w:val="24"/>
        </w:rPr>
        <w:t>oraz organizacje będące operatorami</w:t>
      </w:r>
      <w:r w:rsidR="00AB21C2" w:rsidRPr="00635457">
        <w:rPr>
          <w:rFonts w:cstheme="minorHAnsi"/>
          <w:sz w:val="24"/>
          <w:szCs w:val="24"/>
        </w:rPr>
        <w:t xml:space="preserve"> </w:t>
      </w:r>
      <w:r w:rsidRPr="00844879">
        <w:rPr>
          <w:rFonts w:cstheme="minorHAnsi"/>
          <w:sz w:val="24"/>
          <w:szCs w:val="24"/>
        </w:rPr>
        <w:t>będą mogły przeznaczyć jej część na swój rozwój instytucjonalny.</w:t>
      </w:r>
    </w:p>
    <w:bookmarkEnd w:id="57"/>
    <w:p w14:paraId="0DDB0AC0" w14:textId="77777777" w:rsidR="002B3DDE" w:rsidRPr="00201F4A" w:rsidRDefault="002B3DDE" w:rsidP="00201F4A">
      <w:pPr>
        <w:spacing w:after="120" w:line="276" w:lineRule="auto"/>
        <w:jc w:val="both"/>
        <w:rPr>
          <w:rFonts w:cstheme="minorHAnsi"/>
          <w:sz w:val="24"/>
          <w:szCs w:val="24"/>
        </w:rPr>
      </w:pPr>
    </w:p>
    <w:p w14:paraId="27381E3A" w14:textId="77777777" w:rsidR="00E37E7C" w:rsidRPr="0017072D" w:rsidRDefault="00E37E7C" w:rsidP="0017072D">
      <w:pPr>
        <w:spacing w:after="120" w:line="276" w:lineRule="auto"/>
        <w:jc w:val="both"/>
        <w:rPr>
          <w:rFonts w:cstheme="minorHAnsi"/>
          <w:b/>
          <w:sz w:val="24"/>
          <w:szCs w:val="24"/>
        </w:rPr>
      </w:pPr>
      <w:bookmarkStart w:id="60" w:name="_Toc60130031"/>
      <w:r w:rsidRPr="0017072D">
        <w:rPr>
          <w:rFonts w:cstheme="minorHAnsi"/>
          <w:b/>
          <w:sz w:val="24"/>
          <w:szCs w:val="24"/>
        </w:rPr>
        <w:lastRenderedPageBreak/>
        <w:t xml:space="preserve">Priorytet </w:t>
      </w:r>
      <w:r w:rsidR="002B3DDE" w:rsidRPr="0017072D">
        <w:rPr>
          <w:rFonts w:cstheme="minorHAnsi"/>
          <w:b/>
          <w:sz w:val="24"/>
          <w:szCs w:val="24"/>
        </w:rPr>
        <w:t>4</w:t>
      </w:r>
      <w:r w:rsidRPr="0017072D">
        <w:rPr>
          <w:rFonts w:cstheme="minorHAnsi"/>
          <w:b/>
          <w:sz w:val="24"/>
          <w:szCs w:val="24"/>
        </w:rPr>
        <w:t>: Pomoc techniczna</w:t>
      </w:r>
      <w:bookmarkEnd w:id="60"/>
    </w:p>
    <w:p w14:paraId="2EEC4C92" w14:textId="26969AD2" w:rsidR="00E37E7C" w:rsidRPr="00201F4A" w:rsidRDefault="00E37E7C" w:rsidP="00201F4A">
      <w:pPr>
        <w:spacing w:after="120" w:line="276" w:lineRule="auto"/>
        <w:jc w:val="both"/>
        <w:rPr>
          <w:rFonts w:cstheme="minorHAnsi"/>
          <w:bCs/>
          <w:sz w:val="24"/>
          <w:szCs w:val="24"/>
        </w:rPr>
      </w:pPr>
      <w:r w:rsidRPr="00201F4A">
        <w:rPr>
          <w:rFonts w:cstheme="minorHAnsi"/>
          <w:bCs/>
          <w:sz w:val="24"/>
          <w:szCs w:val="24"/>
        </w:rPr>
        <w:t xml:space="preserve">Podstawowym celem pomocy technicznej jest zapewnienie właściwego zarządzania, wdrażania oraz promocji Programu. Priorytet </w:t>
      </w:r>
      <w:r w:rsidR="008B6486" w:rsidRPr="00201F4A">
        <w:rPr>
          <w:rFonts w:cstheme="minorHAnsi"/>
          <w:bCs/>
          <w:sz w:val="24"/>
          <w:szCs w:val="24"/>
        </w:rPr>
        <w:t>4</w:t>
      </w:r>
      <w:r w:rsidRPr="00201F4A">
        <w:rPr>
          <w:rFonts w:cstheme="minorHAnsi"/>
          <w:bCs/>
          <w:sz w:val="24"/>
          <w:szCs w:val="24"/>
        </w:rPr>
        <w:t xml:space="preserve"> ma na celu zapewnienie wsparcia procesów zarządzania i wdrażania, jak również efektywne wykorzystanie zasobów Programu, zgodne z</w:t>
      </w:r>
      <w:r w:rsidR="00B54DD8">
        <w:rPr>
          <w:rFonts w:cstheme="minorHAnsi"/>
          <w:bCs/>
          <w:sz w:val="24"/>
          <w:szCs w:val="24"/>
        </w:rPr>
        <w:t> </w:t>
      </w:r>
      <w:r w:rsidRPr="00201F4A">
        <w:rPr>
          <w:rFonts w:cstheme="minorHAnsi"/>
          <w:bCs/>
          <w:sz w:val="24"/>
          <w:szCs w:val="24"/>
        </w:rPr>
        <w:t>prawem i z polityką rozwoju</w:t>
      </w:r>
      <w:r w:rsidR="00D93F27" w:rsidRPr="00201F4A">
        <w:rPr>
          <w:rFonts w:cstheme="minorHAnsi"/>
          <w:bCs/>
          <w:sz w:val="24"/>
          <w:szCs w:val="24"/>
        </w:rPr>
        <w:t>,</w:t>
      </w:r>
      <w:r w:rsidRPr="00201F4A">
        <w:rPr>
          <w:rFonts w:cstheme="minorHAnsi"/>
          <w:bCs/>
          <w:sz w:val="24"/>
          <w:szCs w:val="24"/>
        </w:rPr>
        <w:t xml:space="preserve"> w szczególności przez:</w:t>
      </w:r>
    </w:p>
    <w:p w14:paraId="3A424B0A" w14:textId="77777777" w:rsidR="00E37E7C" w:rsidRPr="00201F4A" w:rsidRDefault="00E37E7C"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utrzymanie wysokiej jakości i spójności działań związanych z wdrażaniem Programu;</w:t>
      </w:r>
    </w:p>
    <w:p w14:paraId="1C459BD9" w14:textId="77777777" w:rsidR="00E37E7C" w:rsidRPr="00201F4A" w:rsidRDefault="00E37E7C"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zagwarantowanie zgodności wdrażanych projektów z regulacjami i polityką rozwoju;</w:t>
      </w:r>
    </w:p>
    <w:p w14:paraId="357885CF" w14:textId="77777777" w:rsidR="00E37E7C" w:rsidRPr="00201F4A" w:rsidRDefault="00E37E7C"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wprowadzenie i realizację odpowiednich, zgodnych ze standardami, procedur zarządzania i kontroli</w:t>
      </w:r>
      <w:r w:rsidR="008B6486" w:rsidRPr="00201F4A">
        <w:rPr>
          <w:rFonts w:asciiTheme="minorHAnsi" w:hAnsiTheme="minorHAnsi" w:cstheme="minorHAnsi"/>
          <w:bCs/>
          <w:szCs w:val="24"/>
        </w:rPr>
        <w:t>;</w:t>
      </w:r>
    </w:p>
    <w:p w14:paraId="6BB235F5" w14:textId="77777777" w:rsidR="00E37E7C" w:rsidRPr="00201F4A" w:rsidRDefault="00E37E7C"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organizację systemu działań o charakterze edukacyjno-informacyjnym na temat Programu;</w:t>
      </w:r>
    </w:p>
    <w:p w14:paraId="2ECCD717" w14:textId="77777777" w:rsidR="00E37E7C" w:rsidRPr="00201F4A" w:rsidRDefault="00E37E7C" w:rsidP="00A244FD">
      <w:pPr>
        <w:pStyle w:val="Akapitzlist"/>
        <w:numPr>
          <w:ilvl w:val="0"/>
          <w:numId w:val="7"/>
        </w:numPr>
        <w:spacing w:after="120" w:line="276" w:lineRule="auto"/>
        <w:rPr>
          <w:rFonts w:asciiTheme="minorHAnsi" w:hAnsiTheme="minorHAnsi" w:cstheme="minorHAnsi"/>
          <w:bCs/>
          <w:szCs w:val="24"/>
        </w:rPr>
      </w:pPr>
      <w:r w:rsidRPr="00201F4A">
        <w:rPr>
          <w:rFonts w:asciiTheme="minorHAnsi" w:hAnsiTheme="minorHAnsi" w:cstheme="minorHAnsi"/>
          <w:bCs/>
          <w:szCs w:val="24"/>
        </w:rPr>
        <w:t>wdrożenie i organizację systemu narzędzi informatycznych dla sprawnego zarządzania i realizacji działań.</w:t>
      </w:r>
    </w:p>
    <w:p w14:paraId="0364542B" w14:textId="77777777" w:rsidR="00E37E7C" w:rsidRPr="00201F4A" w:rsidRDefault="00E37E7C" w:rsidP="00201F4A">
      <w:pPr>
        <w:spacing w:after="120" w:line="276" w:lineRule="auto"/>
        <w:jc w:val="both"/>
        <w:rPr>
          <w:rFonts w:cstheme="minorHAnsi"/>
          <w:bCs/>
          <w:sz w:val="24"/>
          <w:szCs w:val="24"/>
        </w:rPr>
      </w:pPr>
      <w:r w:rsidRPr="00201F4A">
        <w:rPr>
          <w:rFonts w:cstheme="minorHAnsi"/>
          <w:bCs/>
          <w:sz w:val="24"/>
          <w:szCs w:val="24"/>
        </w:rPr>
        <w:t>Zarządzanie, wdrażanie, monitorowanie i ewaluacja oraz kontrola działań planowanych w ramach Programu wymagają posiadania odpowiedniego potencjału i zdolności od instytucji zaangażowanej w wyżej wymienione działania. Aby sprostać tym wysokim wymaganiom, na wszystkich etapach wdrażania musi być zapewniony personel odpowiedzialny za te zadania, posiadający odpowiednie kompetencje, przeszkolony i dysponujący odpowiednimi środkami na realizację wyznaczonych zadań.</w:t>
      </w:r>
    </w:p>
    <w:p w14:paraId="3AFD9BAF" w14:textId="77777777" w:rsidR="00E37E7C" w:rsidRPr="00201F4A" w:rsidRDefault="00E37E7C" w:rsidP="00201F4A">
      <w:pPr>
        <w:spacing w:after="120" w:line="276" w:lineRule="auto"/>
        <w:jc w:val="both"/>
        <w:rPr>
          <w:rFonts w:cstheme="minorHAnsi"/>
          <w:bCs/>
          <w:sz w:val="24"/>
          <w:szCs w:val="24"/>
        </w:rPr>
      </w:pPr>
      <w:r w:rsidRPr="00201F4A">
        <w:rPr>
          <w:rFonts w:cstheme="minorHAnsi"/>
          <w:bCs/>
          <w:sz w:val="24"/>
          <w:szCs w:val="24"/>
        </w:rPr>
        <w:t>Pomoc techniczna służyć będzie także zapewnieniu:</w:t>
      </w:r>
    </w:p>
    <w:p w14:paraId="2E4A6CE8" w14:textId="6FD85CB4" w:rsidR="00E37E7C" w:rsidRPr="00201F4A" w:rsidRDefault="00E37E7C" w:rsidP="00A244FD">
      <w:pPr>
        <w:numPr>
          <w:ilvl w:val="0"/>
          <w:numId w:val="13"/>
        </w:numPr>
        <w:spacing w:after="120" w:line="276" w:lineRule="auto"/>
        <w:contextualSpacing/>
        <w:jc w:val="both"/>
        <w:rPr>
          <w:rFonts w:cstheme="minorHAnsi"/>
          <w:bCs/>
          <w:sz w:val="24"/>
          <w:szCs w:val="24"/>
        </w:rPr>
      </w:pPr>
      <w:r w:rsidRPr="00201F4A">
        <w:rPr>
          <w:rFonts w:cstheme="minorHAnsi"/>
          <w:bCs/>
          <w:sz w:val="24"/>
          <w:szCs w:val="24"/>
        </w:rPr>
        <w:t>oceny merytorycznej i selekcji projektów przeznaczonych do dofinansowania w</w:t>
      </w:r>
      <w:r w:rsidR="00B54DD8">
        <w:rPr>
          <w:rFonts w:cstheme="minorHAnsi"/>
          <w:bCs/>
          <w:sz w:val="24"/>
          <w:szCs w:val="24"/>
        </w:rPr>
        <w:t> </w:t>
      </w:r>
      <w:r w:rsidRPr="00201F4A">
        <w:rPr>
          <w:rFonts w:cstheme="minorHAnsi"/>
          <w:bCs/>
          <w:sz w:val="24"/>
          <w:szCs w:val="24"/>
        </w:rPr>
        <w:t>ramach Programu;</w:t>
      </w:r>
    </w:p>
    <w:p w14:paraId="7840BC12" w14:textId="77777777" w:rsidR="00E37E7C" w:rsidRPr="00201F4A" w:rsidRDefault="00E37E7C" w:rsidP="00A244FD">
      <w:pPr>
        <w:numPr>
          <w:ilvl w:val="0"/>
          <w:numId w:val="13"/>
        </w:numPr>
        <w:spacing w:after="120" w:line="276" w:lineRule="auto"/>
        <w:contextualSpacing/>
        <w:jc w:val="both"/>
        <w:rPr>
          <w:rFonts w:cstheme="minorHAnsi"/>
          <w:bCs/>
          <w:sz w:val="24"/>
          <w:szCs w:val="24"/>
        </w:rPr>
      </w:pPr>
      <w:r w:rsidRPr="00201F4A">
        <w:rPr>
          <w:rFonts w:cstheme="minorHAnsi"/>
          <w:bCs/>
          <w:sz w:val="24"/>
          <w:szCs w:val="24"/>
        </w:rPr>
        <w:t>działań o charakterze ewaluacyjnym, monitoringu oraz audytu projektów realizowanych w ramach Programu;</w:t>
      </w:r>
    </w:p>
    <w:p w14:paraId="667BFCCB" w14:textId="651B256C" w:rsidR="00DC1A28" w:rsidRPr="00201F4A" w:rsidRDefault="00DC1A28" w:rsidP="00A244FD">
      <w:pPr>
        <w:numPr>
          <w:ilvl w:val="0"/>
          <w:numId w:val="13"/>
        </w:numPr>
        <w:spacing w:after="120" w:line="276" w:lineRule="auto"/>
        <w:contextualSpacing/>
        <w:jc w:val="both"/>
        <w:rPr>
          <w:rFonts w:cstheme="minorHAnsi"/>
          <w:bCs/>
          <w:sz w:val="24"/>
          <w:szCs w:val="24"/>
        </w:rPr>
      </w:pPr>
      <w:r w:rsidRPr="00201F4A">
        <w:rPr>
          <w:rFonts w:cstheme="minorHAnsi"/>
          <w:bCs/>
          <w:sz w:val="24"/>
          <w:szCs w:val="24"/>
        </w:rPr>
        <w:t>wsparci</w:t>
      </w:r>
      <w:r w:rsidR="003C534E">
        <w:rPr>
          <w:rFonts w:cstheme="minorHAnsi"/>
          <w:bCs/>
          <w:sz w:val="24"/>
          <w:szCs w:val="24"/>
        </w:rPr>
        <w:t>a</w:t>
      </w:r>
      <w:r w:rsidRPr="00201F4A">
        <w:rPr>
          <w:rFonts w:cstheme="minorHAnsi"/>
          <w:bCs/>
          <w:sz w:val="24"/>
          <w:szCs w:val="24"/>
        </w:rPr>
        <w:t xml:space="preserve"> organizacj</w:t>
      </w:r>
      <w:r w:rsidR="003C534E">
        <w:rPr>
          <w:rFonts w:cstheme="minorHAnsi"/>
          <w:bCs/>
          <w:sz w:val="24"/>
          <w:szCs w:val="24"/>
        </w:rPr>
        <w:t>om</w:t>
      </w:r>
      <w:r w:rsidRPr="00201F4A">
        <w:rPr>
          <w:rFonts w:cstheme="minorHAnsi"/>
          <w:bCs/>
          <w:sz w:val="24"/>
          <w:szCs w:val="24"/>
        </w:rPr>
        <w:t xml:space="preserve"> zainteresowany</w:t>
      </w:r>
      <w:r w:rsidR="003C534E">
        <w:rPr>
          <w:rFonts w:cstheme="minorHAnsi"/>
          <w:bCs/>
          <w:sz w:val="24"/>
          <w:szCs w:val="24"/>
        </w:rPr>
        <w:t>m</w:t>
      </w:r>
      <w:r w:rsidRPr="00201F4A">
        <w:rPr>
          <w:rFonts w:cstheme="minorHAnsi"/>
          <w:bCs/>
          <w:sz w:val="24"/>
          <w:szCs w:val="24"/>
        </w:rPr>
        <w:t xml:space="preserve"> udziałem w Programie </w:t>
      </w:r>
      <w:r w:rsidR="003C534E">
        <w:rPr>
          <w:rFonts w:cstheme="minorHAnsi"/>
          <w:bCs/>
          <w:sz w:val="24"/>
          <w:szCs w:val="24"/>
        </w:rPr>
        <w:t xml:space="preserve">– </w:t>
      </w:r>
      <w:r w:rsidRPr="00201F4A">
        <w:rPr>
          <w:rFonts w:cstheme="minorHAnsi"/>
          <w:bCs/>
          <w:sz w:val="24"/>
          <w:szCs w:val="24"/>
        </w:rPr>
        <w:t>poprzez zatr</w:t>
      </w:r>
      <w:r w:rsidR="00DE332C" w:rsidRPr="00201F4A">
        <w:rPr>
          <w:rFonts w:cstheme="minorHAnsi"/>
          <w:bCs/>
          <w:sz w:val="24"/>
          <w:szCs w:val="24"/>
        </w:rPr>
        <w:t>udnienie regionalnych ambasadorów Programu oraz organizacj</w:t>
      </w:r>
      <w:r w:rsidR="00772922">
        <w:rPr>
          <w:rFonts w:cstheme="minorHAnsi"/>
          <w:bCs/>
          <w:sz w:val="24"/>
          <w:szCs w:val="24"/>
        </w:rPr>
        <w:t>ę</w:t>
      </w:r>
      <w:r w:rsidR="00DE332C" w:rsidRPr="00201F4A">
        <w:rPr>
          <w:rFonts w:cstheme="minorHAnsi"/>
          <w:bCs/>
          <w:sz w:val="24"/>
          <w:szCs w:val="24"/>
        </w:rPr>
        <w:t xml:space="preserve"> regionalnych wydarzeń informacyjnych oraz punktów wsparcia;</w:t>
      </w:r>
    </w:p>
    <w:p w14:paraId="3D9DD422" w14:textId="730114B7" w:rsidR="008B6486" w:rsidRDefault="00DE332C" w:rsidP="00A244FD">
      <w:pPr>
        <w:numPr>
          <w:ilvl w:val="0"/>
          <w:numId w:val="13"/>
        </w:numPr>
        <w:spacing w:after="120" w:line="276" w:lineRule="auto"/>
        <w:contextualSpacing/>
        <w:jc w:val="both"/>
        <w:rPr>
          <w:rFonts w:cstheme="minorHAnsi"/>
          <w:bCs/>
          <w:sz w:val="24"/>
          <w:szCs w:val="24"/>
        </w:rPr>
      </w:pPr>
      <w:r w:rsidRPr="00201F4A">
        <w:rPr>
          <w:rFonts w:cstheme="minorHAnsi"/>
          <w:bCs/>
          <w:sz w:val="24"/>
          <w:szCs w:val="24"/>
        </w:rPr>
        <w:t>organizacji zjazdu beneficjentów Programu</w:t>
      </w:r>
      <w:r w:rsidR="00B775DD">
        <w:rPr>
          <w:rFonts w:cstheme="minorHAnsi"/>
          <w:bCs/>
          <w:sz w:val="24"/>
          <w:szCs w:val="24"/>
        </w:rPr>
        <w:t>;</w:t>
      </w:r>
    </w:p>
    <w:p w14:paraId="72F9E148" w14:textId="6D1D50EF" w:rsidR="00E40AC4" w:rsidRDefault="00E40AC4" w:rsidP="00A244FD">
      <w:pPr>
        <w:numPr>
          <w:ilvl w:val="0"/>
          <w:numId w:val="13"/>
        </w:numPr>
        <w:spacing w:after="120" w:line="276" w:lineRule="auto"/>
        <w:contextualSpacing/>
        <w:jc w:val="both"/>
        <w:rPr>
          <w:rFonts w:cstheme="minorHAnsi"/>
          <w:bCs/>
          <w:sz w:val="24"/>
          <w:szCs w:val="24"/>
        </w:rPr>
      </w:pPr>
      <w:r>
        <w:rPr>
          <w:rFonts w:cstheme="minorHAnsi"/>
          <w:bCs/>
          <w:sz w:val="24"/>
          <w:szCs w:val="24"/>
        </w:rPr>
        <w:t>stałego wsparcia beneficjentów</w:t>
      </w:r>
      <w:r w:rsidR="00B775DD">
        <w:rPr>
          <w:rFonts w:cstheme="minorHAnsi"/>
          <w:bCs/>
          <w:sz w:val="24"/>
          <w:szCs w:val="24"/>
        </w:rPr>
        <w:t>;</w:t>
      </w:r>
    </w:p>
    <w:p w14:paraId="0B1AD674" w14:textId="31832AB5" w:rsidR="00E40AC4" w:rsidRDefault="00E40AC4" w:rsidP="00A244FD">
      <w:pPr>
        <w:numPr>
          <w:ilvl w:val="0"/>
          <w:numId w:val="13"/>
        </w:numPr>
        <w:spacing w:after="120" w:line="276" w:lineRule="auto"/>
        <w:contextualSpacing/>
        <w:jc w:val="both"/>
        <w:rPr>
          <w:rFonts w:cstheme="minorHAnsi"/>
          <w:bCs/>
          <w:sz w:val="24"/>
          <w:szCs w:val="24"/>
        </w:rPr>
      </w:pPr>
      <w:r>
        <w:rPr>
          <w:rFonts w:cstheme="minorHAnsi"/>
          <w:bCs/>
          <w:sz w:val="24"/>
          <w:szCs w:val="24"/>
        </w:rPr>
        <w:t>dotarcia z informacją o P</w:t>
      </w:r>
      <w:r w:rsidRPr="004242D0">
        <w:rPr>
          <w:rFonts w:cstheme="minorHAnsi"/>
          <w:bCs/>
          <w:sz w:val="24"/>
          <w:szCs w:val="24"/>
        </w:rPr>
        <w:t xml:space="preserve">rogramie do organizacji z terenów wiejskich i małych </w:t>
      </w:r>
      <w:r w:rsidR="00B775DD" w:rsidRPr="004242D0">
        <w:rPr>
          <w:rFonts w:cstheme="minorHAnsi"/>
          <w:bCs/>
          <w:sz w:val="24"/>
          <w:szCs w:val="24"/>
        </w:rPr>
        <w:t>miejscowości;</w:t>
      </w:r>
    </w:p>
    <w:p w14:paraId="1E0AFDF8" w14:textId="338675AE" w:rsidR="00E40AC4" w:rsidRPr="00201F4A" w:rsidRDefault="00E40AC4" w:rsidP="00A244FD">
      <w:pPr>
        <w:numPr>
          <w:ilvl w:val="0"/>
          <w:numId w:val="13"/>
        </w:numPr>
        <w:spacing w:after="120" w:line="276" w:lineRule="auto"/>
        <w:contextualSpacing/>
        <w:jc w:val="both"/>
        <w:rPr>
          <w:rFonts w:cstheme="minorHAnsi"/>
          <w:bCs/>
          <w:sz w:val="24"/>
          <w:szCs w:val="24"/>
        </w:rPr>
      </w:pPr>
      <w:r>
        <w:rPr>
          <w:rFonts w:cstheme="minorHAnsi"/>
          <w:bCs/>
          <w:sz w:val="24"/>
          <w:szCs w:val="24"/>
        </w:rPr>
        <w:t>dostosowania systemów elektronicznych do oceny wniosków</w:t>
      </w:r>
      <w:r w:rsidR="00B775DD">
        <w:rPr>
          <w:rFonts w:cstheme="minorHAnsi"/>
          <w:bCs/>
          <w:sz w:val="24"/>
          <w:szCs w:val="24"/>
        </w:rPr>
        <w:t>.</w:t>
      </w:r>
    </w:p>
    <w:p w14:paraId="2CBDE9EE" w14:textId="77777777" w:rsidR="0087116A" w:rsidRPr="00201F4A" w:rsidRDefault="0087116A" w:rsidP="00201F4A">
      <w:pPr>
        <w:keepNext/>
        <w:keepLines/>
        <w:spacing w:before="40" w:after="0" w:line="276" w:lineRule="auto"/>
        <w:outlineLvl w:val="1"/>
        <w:rPr>
          <w:rFonts w:eastAsiaTheme="majorEastAsia" w:cstheme="minorHAnsi"/>
          <w:sz w:val="24"/>
          <w:szCs w:val="24"/>
        </w:rPr>
      </w:pPr>
      <w:bookmarkStart w:id="61" w:name="_Toc60130032"/>
    </w:p>
    <w:p w14:paraId="0CC42A81" w14:textId="08793827" w:rsidR="00E37E7C" w:rsidRDefault="0017072D" w:rsidP="004A38FD">
      <w:pPr>
        <w:keepNext/>
        <w:keepLines/>
        <w:spacing w:before="40" w:after="0" w:line="276" w:lineRule="auto"/>
        <w:outlineLvl w:val="1"/>
        <w:rPr>
          <w:rFonts w:eastAsiaTheme="majorEastAsia" w:cstheme="minorHAnsi"/>
          <w:b/>
          <w:sz w:val="24"/>
          <w:szCs w:val="24"/>
        </w:rPr>
      </w:pPr>
      <w:bookmarkStart w:id="62" w:name="_Toc193888827"/>
      <w:r>
        <w:rPr>
          <w:rFonts w:eastAsiaTheme="majorEastAsia" w:cstheme="minorHAnsi"/>
          <w:b/>
          <w:sz w:val="24"/>
          <w:szCs w:val="24"/>
        </w:rPr>
        <w:t xml:space="preserve">4.3 </w:t>
      </w:r>
      <w:r w:rsidR="00E37E7C" w:rsidRPr="004A38FD">
        <w:rPr>
          <w:rFonts w:eastAsiaTheme="majorEastAsia" w:cstheme="minorHAnsi"/>
          <w:b/>
          <w:sz w:val="24"/>
          <w:szCs w:val="24"/>
        </w:rPr>
        <w:t>Zasady ogólne Programu</w:t>
      </w:r>
      <w:bookmarkEnd w:id="62"/>
      <w:r w:rsidR="00E37E7C" w:rsidRPr="004A38FD">
        <w:rPr>
          <w:rFonts w:eastAsiaTheme="majorEastAsia" w:cstheme="minorHAnsi"/>
          <w:b/>
          <w:sz w:val="24"/>
          <w:szCs w:val="24"/>
        </w:rPr>
        <w:t xml:space="preserve"> </w:t>
      </w:r>
      <w:bookmarkEnd w:id="61"/>
    </w:p>
    <w:p w14:paraId="05BDC585" w14:textId="77777777" w:rsidR="00E40AC4" w:rsidRPr="004A38FD" w:rsidRDefault="00E40AC4" w:rsidP="004A38FD">
      <w:pPr>
        <w:keepNext/>
        <w:keepLines/>
        <w:spacing w:before="40" w:after="0" w:line="276" w:lineRule="auto"/>
        <w:outlineLvl w:val="1"/>
        <w:rPr>
          <w:rFonts w:eastAsiaTheme="majorEastAsia" w:cstheme="minorHAnsi"/>
          <w:b/>
          <w:sz w:val="24"/>
          <w:szCs w:val="24"/>
        </w:rPr>
      </w:pPr>
    </w:p>
    <w:p w14:paraId="5C9F3E93" w14:textId="13B40049" w:rsidR="00E37E7C" w:rsidRPr="00201F4A" w:rsidRDefault="00E37E7C" w:rsidP="00201F4A">
      <w:pPr>
        <w:spacing w:after="120" w:line="276" w:lineRule="auto"/>
        <w:jc w:val="both"/>
        <w:rPr>
          <w:rFonts w:cstheme="minorHAnsi"/>
          <w:sz w:val="24"/>
          <w:szCs w:val="24"/>
        </w:rPr>
      </w:pPr>
      <w:r w:rsidRPr="004A38FD">
        <w:rPr>
          <w:rFonts w:cstheme="minorHAnsi"/>
          <w:b/>
          <w:sz w:val="24"/>
          <w:szCs w:val="24"/>
          <w:u w:val="single"/>
        </w:rPr>
        <w:t>Dywersyfikacja regionalna</w:t>
      </w:r>
      <w:r w:rsidRPr="00201F4A">
        <w:rPr>
          <w:rFonts w:cstheme="minorHAnsi"/>
          <w:sz w:val="24"/>
          <w:szCs w:val="24"/>
        </w:rPr>
        <w:t xml:space="preserve"> – dostępność środków w ramach Programu powinna być możliwie równa we wszystkich regionach kraju, mając przy tym na uwadze potencjał społeczno-demograficzny regionu. Dopuszczalne jest wprowadzenie w regulaminach konkursów „kopert” regionalnych, w </w:t>
      </w:r>
      <w:r w:rsidR="00DE332C" w:rsidRPr="00201F4A">
        <w:rPr>
          <w:rFonts w:cstheme="minorHAnsi"/>
          <w:sz w:val="24"/>
          <w:szCs w:val="24"/>
        </w:rPr>
        <w:t>ramach,</w:t>
      </w:r>
      <w:r w:rsidRPr="00201F4A">
        <w:rPr>
          <w:rFonts w:cstheme="minorHAnsi"/>
          <w:sz w:val="24"/>
          <w:szCs w:val="24"/>
        </w:rPr>
        <w:t xml:space="preserve"> których poszczególnym województwom przyznana zostanie </w:t>
      </w:r>
      <w:r w:rsidRPr="00201F4A">
        <w:rPr>
          <w:rFonts w:cstheme="minorHAnsi"/>
          <w:sz w:val="24"/>
          <w:szCs w:val="24"/>
        </w:rPr>
        <w:lastRenderedPageBreak/>
        <w:t>minimalna alokacja środków uzależniona od potencjału społeczno-demograficznego i</w:t>
      </w:r>
      <w:r w:rsidR="00B54DD8">
        <w:rPr>
          <w:rFonts w:cstheme="minorHAnsi"/>
          <w:sz w:val="24"/>
          <w:szCs w:val="24"/>
        </w:rPr>
        <w:t> </w:t>
      </w:r>
      <w:r w:rsidRPr="00201F4A">
        <w:rPr>
          <w:rFonts w:cstheme="minorHAnsi"/>
          <w:sz w:val="24"/>
          <w:szCs w:val="24"/>
        </w:rPr>
        <w:t xml:space="preserve">nasycenia regionu działalnością </w:t>
      </w:r>
      <w:r w:rsidRPr="00493F13">
        <w:rPr>
          <w:rFonts w:cstheme="minorHAnsi"/>
          <w:sz w:val="24"/>
          <w:szCs w:val="24"/>
        </w:rPr>
        <w:t>organizacji obywatelskich.</w:t>
      </w:r>
    </w:p>
    <w:p w14:paraId="31823559" w14:textId="75071EB1" w:rsidR="00E37E7C" w:rsidRPr="00201F4A" w:rsidRDefault="00E37E7C" w:rsidP="00E40AC4">
      <w:pPr>
        <w:spacing w:after="120" w:line="276" w:lineRule="auto"/>
        <w:jc w:val="both"/>
        <w:rPr>
          <w:rFonts w:eastAsiaTheme="majorEastAsia" w:cstheme="minorHAnsi"/>
          <w:sz w:val="24"/>
          <w:szCs w:val="24"/>
        </w:rPr>
      </w:pPr>
      <w:r w:rsidRPr="004A38FD">
        <w:rPr>
          <w:rFonts w:cstheme="minorHAnsi"/>
          <w:b/>
          <w:sz w:val="24"/>
          <w:szCs w:val="24"/>
          <w:u w:val="single"/>
        </w:rPr>
        <w:t>Regranting</w:t>
      </w:r>
      <w:r w:rsidRPr="00201F4A">
        <w:rPr>
          <w:rFonts w:cstheme="minorHAnsi"/>
          <w:sz w:val="24"/>
          <w:szCs w:val="24"/>
        </w:rPr>
        <w:t xml:space="preserve"> – w ramach Priorytetu </w:t>
      </w:r>
      <w:r w:rsidR="0087116A" w:rsidRPr="00201F4A">
        <w:rPr>
          <w:rFonts w:cstheme="minorHAnsi"/>
          <w:sz w:val="24"/>
          <w:szCs w:val="24"/>
        </w:rPr>
        <w:t>3</w:t>
      </w:r>
      <w:r w:rsidRPr="00201F4A">
        <w:rPr>
          <w:rFonts w:cstheme="minorHAnsi"/>
          <w:sz w:val="24"/>
          <w:szCs w:val="24"/>
        </w:rPr>
        <w:t xml:space="preserve">. Programu przewiduje się zastosowanie instrumentu </w:t>
      </w:r>
      <w:proofErr w:type="spellStart"/>
      <w:r w:rsidR="0055169E">
        <w:rPr>
          <w:rFonts w:cstheme="minorHAnsi"/>
          <w:sz w:val="24"/>
          <w:szCs w:val="24"/>
        </w:rPr>
        <w:t>regrantingu</w:t>
      </w:r>
      <w:proofErr w:type="spellEnd"/>
      <w:r w:rsidR="0055169E">
        <w:rPr>
          <w:rFonts w:cstheme="minorHAnsi"/>
          <w:sz w:val="24"/>
          <w:szCs w:val="24"/>
        </w:rPr>
        <w:t xml:space="preserve">, </w:t>
      </w:r>
      <w:r w:rsidRPr="00201F4A">
        <w:rPr>
          <w:rFonts w:cstheme="minorHAnsi"/>
          <w:sz w:val="24"/>
          <w:szCs w:val="24"/>
        </w:rPr>
        <w:t xml:space="preserve">przewidzianego w art. 16 ust. 7 </w:t>
      </w:r>
      <w:proofErr w:type="spellStart"/>
      <w:r w:rsidRPr="00201F4A">
        <w:rPr>
          <w:rFonts w:cstheme="minorHAnsi"/>
          <w:sz w:val="24"/>
          <w:szCs w:val="24"/>
        </w:rPr>
        <w:t>UoDPPiW</w:t>
      </w:r>
      <w:proofErr w:type="spellEnd"/>
      <w:r w:rsidRPr="00201F4A">
        <w:rPr>
          <w:rFonts w:cstheme="minorHAnsi"/>
          <w:sz w:val="24"/>
          <w:szCs w:val="24"/>
        </w:rPr>
        <w:t>, w ramach którego zostaną wybrani operatorzy o zasięgu regionalnym lub tematycznym, którzy będą odpowiedzialni za realizację projektów polegających na zlecaniu wykonywania określonych zadań przez wybrane organizacje.</w:t>
      </w:r>
      <w:bookmarkEnd w:id="7"/>
      <w:bookmarkEnd w:id="49"/>
      <w:bookmarkEnd w:id="50"/>
      <w:bookmarkEnd w:id="51"/>
      <w:bookmarkEnd w:id="52"/>
      <w:r w:rsidRPr="00201F4A">
        <w:rPr>
          <w:rFonts w:cstheme="minorHAnsi"/>
          <w:sz w:val="24"/>
          <w:szCs w:val="24"/>
        </w:rPr>
        <w:br w:type="page"/>
      </w:r>
    </w:p>
    <w:p w14:paraId="6B457776" w14:textId="4D72B573" w:rsidR="00E37E7C" w:rsidRPr="004A38FD" w:rsidRDefault="00E37E7C" w:rsidP="00A244FD">
      <w:pPr>
        <w:pStyle w:val="Nagwek1"/>
        <w:numPr>
          <w:ilvl w:val="0"/>
          <w:numId w:val="8"/>
        </w:numPr>
        <w:spacing w:line="276" w:lineRule="auto"/>
        <w:rPr>
          <w:rFonts w:asciiTheme="minorHAnsi" w:hAnsiTheme="minorHAnsi" w:cstheme="minorHAnsi"/>
          <w:b/>
          <w:color w:val="auto"/>
          <w:sz w:val="24"/>
          <w:szCs w:val="24"/>
        </w:rPr>
      </w:pPr>
      <w:bookmarkStart w:id="63" w:name="_Toc60130033"/>
      <w:bookmarkStart w:id="64" w:name="_Toc193888828"/>
      <w:r w:rsidRPr="004A38FD">
        <w:rPr>
          <w:rFonts w:asciiTheme="minorHAnsi" w:hAnsiTheme="minorHAnsi" w:cstheme="minorHAnsi"/>
          <w:b/>
          <w:color w:val="auto"/>
          <w:sz w:val="24"/>
          <w:szCs w:val="24"/>
        </w:rPr>
        <w:lastRenderedPageBreak/>
        <w:t>Wskaźniki realizacji celów Programu</w:t>
      </w:r>
      <w:bookmarkEnd w:id="63"/>
      <w:bookmarkEnd w:id="64"/>
    </w:p>
    <w:p w14:paraId="6304EBCB" w14:textId="52F5CC4C" w:rsidR="00E37E7C" w:rsidRPr="00201F4A" w:rsidRDefault="00E37E7C" w:rsidP="00201F4A">
      <w:pPr>
        <w:spacing w:after="120" w:line="276" w:lineRule="auto"/>
        <w:jc w:val="both"/>
        <w:rPr>
          <w:rFonts w:cstheme="minorHAnsi"/>
          <w:bCs/>
          <w:sz w:val="24"/>
          <w:szCs w:val="24"/>
        </w:rPr>
      </w:pPr>
      <w:r w:rsidRPr="00201F4A">
        <w:rPr>
          <w:rFonts w:cstheme="minorHAnsi"/>
          <w:sz w:val="24"/>
          <w:szCs w:val="24"/>
        </w:rPr>
        <w:t xml:space="preserve">Wybrane wskaźniki służyć będą ocenie stopnia realizacji celu głównego Programu oraz celów szczegółowych. </w:t>
      </w:r>
      <w:r w:rsidRPr="00201F4A">
        <w:rPr>
          <w:rFonts w:cstheme="minorHAnsi"/>
          <w:bCs/>
          <w:sz w:val="24"/>
          <w:szCs w:val="24"/>
        </w:rPr>
        <w:t>Do określenia stopnia realizacji poszczególnych celów szczegółowych przyjęto zestaw wskaźników produktowych i rezultatu, które zostały przedstawione szczegółowo w</w:t>
      </w:r>
      <w:r w:rsidR="00B54DD8">
        <w:rPr>
          <w:rFonts w:cstheme="minorHAnsi"/>
          <w:bCs/>
          <w:sz w:val="24"/>
          <w:szCs w:val="24"/>
        </w:rPr>
        <w:t> </w:t>
      </w:r>
      <w:r w:rsidRPr="00201F4A">
        <w:rPr>
          <w:rFonts w:cstheme="minorHAnsi"/>
          <w:bCs/>
          <w:sz w:val="24"/>
          <w:szCs w:val="24"/>
        </w:rPr>
        <w:t xml:space="preserve">tabeli wskaźników realizacji celów Programu. </w:t>
      </w:r>
    </w:p>
    <w:p w14:paraId="4ED6A363" w14:textId="5BB89542" w:rsidR="00D95AB7" w:rsidRPr="00201F4A" w:rsidRDefault="00E37E7C" w:rsidP="00201F4A">
      <w:pPr>
        <w:autoSpaceDE w:val="0"/>
        <w:autoSpaceDN w:val="0"/>
        <w:adjustRightInd w:val="0"/>
        <w:spacing w:after="120" w:line="276" w:lineRule="auto"/>
        <w:jc w:val="both"/>
        <w:rPr>
          <w:rFonts w:cstheme="minorHAnsi"/>
          <w:sz w:val="24"/>
          <w:szCs w:val="24"/>
        </w:rPr>
      </w:pPr>
      <w:r w:rsidRPr="00201F4A">
        <w:rPr>
          <w:rFonts w:cstheme="minorHAnsi"/>
          <w:sz w:val="24"/>
          <w:szCs w:val="24"/>
        </w:rPr>
        <w:t>Wszystkie wskaźniki produktowe i rezultatu w odniesieniu do celów szczegółowych mają charakter przyrostowy. W przypadku wskaźników produktowych określono w ten sposób poziom realizacji poszczególnych zadań, stąd wartość bazowa każdego wskaźnika jest równa zero. Wartości wskaźników rezultatu określone zostały w taki sam sposób, ponieważ odzwierciedlają zmianę w sytuacji beneficjentów Programu w związku ze zrealizowanym w</w:t>
      </w:r>
      <w:r w:rsidR="00B54DD8">
        <w:rPr>
          <w:rFonts w:cstheme="minorHAnsi"/>
          <w:sz w:val="24"/>
          <w:szCs w:val="24"/>
        </w:rPr>
        <w:t> </w:t>
      </w:r>
      <w:r w:rsidRPr="00201F4A">
        <w:rPr>
          <w:rFonts w:cstheme="minorHAnsi"/>
          <w:sz w:val="24"/>
          <w:szCs w:val="24"/>
        </w:rPr>
        <w:t xml:space="preserve">jego ramach zadaniem. </w:t>
      </w:r>
    </w:p>
    <w:p w14:paraId="1B46E23C" w14:textId="77777777" w:rsidR="00E37E7C" w:rsidRPr="00201F4A" w:rsidRDefault="00E37E7C" w:rsidP="00201F4A">
      <w:pPr>
        <w:autoSpaceDE w:val="0"/>
        <w:autoSpaceDN w:val="0"/>
        <w:adjustRightInd w:val="0"/>
        <w:spacing w:after="120" w:line="276" w:lineRule="auto"/>
        <w:jc w:val="both"/>
        <w:rPr>
          <w:rFonts w:cstheme="minorHAnsi"/>
          <w:bCs/>
          <w:sz w:val="24"/>
          <w:szCs w:val="24"/>
        </w:rPr>
      </w:pPr>
      <w:r w:rsidRPr="00201F4A">
        <w:rPr>
          <w:rFonts w:cstheme="minorHAnsi"/>
          <w:sz w:val="24"/>
          <w:szCs w:val="24"/>
        </w:rPr>
        <w:t xml:space="preserve">Wartości docelowe wskaźników produktowych realizacji celów szczegółowych zostały oszacowane na podstawie dotychczasowych doświadczeń </w:t>
      </w:r>
      <w:r w:rsidR="00E17BF5" w:rsidRPr="00201F4A">
        <w:rPr>
          <w:rFonts w:cstheme="minorHAnsi"/>
          <w:sz w:val="24"/>
          <w:szCs w:val="24"/>
        </w:rPr>
        <w:t>w realizacji</w:t>
      </w:r>
      <w:r w:rsidR="00D95AB7" w:rsidRPr="00201F4A">
        <w:rPr>
          <w:rFonts w:cstheme="minorHAnsi"/>
          <w:sz w:val="24"/>
          <w:szCs w:val="24"/>
        </w:rPr>
        <w:t xml:space="preserve"> rządowych programów wspierania rozwoju społeczeństwa obywatelskiego</w:t>
      </w:r>
      <w:r w:rsidRPr="00201F4A">
        <w:rPr>
          <w:rFonts w:cstheme="minorHAnsi"/>
          <w:sz w:val="24"/>
          <w:szCs w:val="24"/>
        </w:rPr>
        <w:t>. Natomiast wartości docelowe wskaźników rezultatu w odniesieniu do realizacji celów szczegółowych zostały oszacowane na podstawie obserwacji i doświadczeń w realizacji zadań publicznych przez organizacje pozarządowe.</w:t>
      </w:r>
    </w:p>
    <w:p w14:paraId="0961E666" w14:textId="77777777" w:rsidR="00E37E7C" w:rsidRPr="00201F4A" w:rsidRDefault="00E37E7C" w:rsidP="00201F4A">
      <w:pPr>
        <w:autoSpaceDE w:val="0"/>
        <w:autoSpaceDN w:val="0"/>
        <w:adjustRightInd w:val="0"/>
        <w:spacing w:after="120" w:line="276" w:lineRule="auto"/>
        <w:jc w:val="both"/>
        <w:rPr>
          <w:rFonts w:cstheme="minorHAnsi"/>
          <w:bCs/>
          <w:sz w:val="24"/>
          <w:szCs w:val="24"/>
        </w:rPr>
      </w:pPr>
    </w:p>
    <w:p w14:paraId="0BD09F4A" w14:textId="77777777" w:rsidR="00E37E7C" w:rsidRPr="00201F4A" w:rsidRDefault="00E37E7C" w:rsidP="00201F4A">
      <w:pPr>
        <w:spacing w:before="120" w:after="120" w:line="276" w:lineRule="auto"/>
        <w:jc w:val="both"/>
        <w:rPr>
          <w:rFonts w:cstheme="minorHAnsi"/>
          <w:b/>
          <w:sz w:val="24"/>
          <w:szCs w:val="24"/>
        </w:rPr>
        <w:sectPr w:rsidR="00E37E7C" w:rsidRPr="00201F4A" w:rsidSect="000D45BB">
          <w:headerReference w:type="even" r:id="rId12"/>
          <w:footerReference w:type="even" r:id="rId13"/>
          <w:footerReference w:type="default" r:id="rId14"/>
          <w:headerReference w:type="first" r:id="rId15"/>
          <w:pgSz w:w="11906" w:h="16838"/>
          <w:pgMar w:top="1418" w:right="1418" w:bottom="1418" w:left="1418" w:header="709" w:footer="709" w:gutter="0"/>
          <w:cols w:space="708"/>
          <w:titlePg/>
          <w:docGrid w:linePitch="360"/>
        </w:sectPr>
      </w:pPr>
    </w:p>
    <w:p w14:paraId="5D7B9141" w14:textId="77777777" w:rsidR="00E37E7C" w:rsidRPr="00201F4A" w:rsidRDefault="00E37E7C" w:rsidP="00201F4A">
      <w:pPr>
        <w:spacing w:before="120" w:after="120" w:line="276" w:lineRule="auto"/>
        <w:jc w:val="both"/>
        <w:rPr>
          <w:rFonts w:cstheme="minorHAnsi"/>
          <w:b/>
          <w:sz w:val="24"/>
          <w:szCs w:val="24"/>
        </w:rPr>
      </w:pPr>
      <w:r w:rsidRPr="00201F4A">
        <w:rPr>
          <w:rFonts w:cstheme="minorHAnsi"/>
          <w:b/>
          <w:sz w:val="24"/>
          <w:szCs w:val="24"/>
        </w:rPr>
        <w:lastRenderedPageBreak/>
        <w:t>Tabela</w:t>
      </w:r>
      <w:r w:rsidR="00D669FC" w:rsidRPr="00201F4A">
        <w:rPr>
          <w:rFonts w:cstheme="minorHAnsi"/>
          <w:b/>
          <w:sz w:val="24"/>
          <w:szCs w:val="24"/>
        </w:rPr>
        <w:t>.</w:t>
      </w:r>
      <w:r w:rsidRPr="00201F4A">
        <w:rPr>
          <w:rFonts w:cstheme="minorHAnsi"/>
          <w:b/>
          <w:sz w:val="24"/>
          <w:szCs w:val="24"/>
        </w:rPr>
        <w:t xml:space="preserve"> Tabela wskaźników realizacji celów Programu</w:t>
      </w:r>
    </w:p>
    <w:tbl>
      <w:tblPr>
        <w:tblpPr w:leftFromText="141" w:rightFromText="141" w:vertAnchor="text" w:tblpY="1"/>
        <w:tblOverlap w:val="never"/>
        <w:tblW w:w="13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2"/>
        <w:gridCol w:w="4512"/>
        <w:gridCol w:w="1432"/>
        <w:gridCol w:w="1155"/>
        <w:gridCol w:w="848"/>
        <w:gridCol w:w="1527"/>
        <w:gridCol w:w="1528"/>
      </w:tblGrid>
      <w:tr w:rsidR="00201F4A" w:rsidRPr="00201F4A" w14:paraId="106BCCB5" w14:textId="77777777" w:rsidTr="00493F13">
        <w:trPr>
          <w:trHeight w:val="406"/>
        </w:trPr>
        <w:tc>
          <w:tcPr>
            <w:tcW w:w="2826" w:type="dxa"/>
            <w:shd w:val="clear" w:color="auto" w:fill="E7E6E6" w:themeFill="background2"/>
          </w:tcPr>
          <w:p w14:paraId="68804D5E" w14:textId="77777777" w:rsidR="00E37E7C" w:rsidRPr="00201F4A" w:rsidRDefault="00E37E7C" w:rsidP="00822FA1">
            <w:pPr>
              <w:autoSpaceDE w:val="0"/>
              <w:autoSpaceDN w:val="0"/>
              <w:adjustRightInd w:val="0"/>
              <w:spacing w:after="0" w:line="276" w:lineRule="auto"/>
              <w:rPr>
                <w:rFonts w:cstheme="minorHAnsi"/>
                <w:b/>
                <w:sz w:val="24"/>
                <w:szCs w:val="24"/>
              </w:rPr>
            </w:pPr>
            <w:r w:rsidRPr="00201F4A">
              <w:rPr>
                <w:rFonts w:cstheme="minorHAnsi"/>
                <w:b/>
                <w:bCs/>
                <w:sz w:val="24"/>
                <w:szCs w:val="24"/>
              </w:rPr>
              <w:t xml:space="preserve">Cel główny/szczegółowy </w:t>
            </w:r>
          </w:p>
        </w:tc>
        <w:tc>
          <w:tcPr>
            <w:tcW w:w="4535" w:type="dxa"/>
            <w:shd w:val="clear" w:color="auto" w:fill="E7E6E6" w:themeFill="background2"/>
          </w:tcPr>
          <w:p w14:paraId="1D24F86D" w14:textId="77777777" w:rsidR="00E37E7C" w:rsidRPr="00201F4A" w:rsidRDefault="00E37E7C" w:rsidP="00822FA1">
            <w:pPr>
              <w:autoSpaceDE w:val="0"/>
              <w:autoSpaceDN w:val="0"/>
              <w:adjustRightInd w:val="0"/>
              <w:spacing w:after="120" w:line="276" w:lineRule="auto"/>
              <w:rPr>
                <w:rFonts w:cstheme="minorHAnsi"/>
                <w:b/>
                <w:sz w:val="24"/>
                <w:szCs w:val="24"/>
              </w:rPr>
            </w:pPr>
            <w:r w:rsidRPr="00201F4A">
              <w:rPr>
                <w:rFonts w:cstheme="minorHAnsi"/>
                <w:b/>
                <w:bCs/>
                <w:sz w:val="24"/>
                <w:szCs w:val="24"/>
              </w:rPr>
              <w:t xml:space="preserve">Wskaźnik </w:t>
            </w:r>
          </w:p>
        </w:tc>
        <w:tc>
          <w:tcPr>
            <w:tcW w:w="1417" w:type="dxa"/>
            <w:shd w:val="clear" w:color="auto" w:fill="E7E6E6" w:themeFill="background2"/>
          </w:tcPr>
          <w:p w14:paraId="2E5B28F1" w14:textId="77777777" w:rsidR="00E37E7C" w:rsidRPr="00201F4A" w:rsidRDefault="00E37E7C" w:rsidP="00822FA1">
            <w:pPr>
              <w:autoSpaceDE w:val="0"/>
              <w:autoSpaceDN w:val="0"/>
              <w:adjustRightInd w:val="0"/>
              <w:spacing w:after="0" w:line="276" w:lineRule="auto"/>
              <w:jc w:val="center"/>
              <w:rPr>
                <w:rFonts w:cstheme="minorHAnsi"/>
                <w:b/>
                <w:sz w:val="24"/>
                <w:szCs w:val="24"/>
              </w:rPr>
            </w:pPr>
            <w:r w:rsidRPr="00201F4A">
              <w:rPr>
                <w:rFonts w:cstheme="minorHAnsi"/>
                <w:b/>
                <w:sz w:val="24"/>
                <w:szCs w:val="24"/>
              </w:rPr>
              <w:t>Źródło danych</w:t>
            </w:r>
          </w:p>
        </w:tc>
        <w:tc>
          <w:tcPr>
            <w:tcW w:w="1134" w:type="dxa"/>
            <w:shd w:val="clear" w:color="auto" w:fill="E7E6E6" w:themeFill="background2"/>
          </w:tcPr>
          <w:p w14:paraId="7A3E79FE" w14:textId="77777777" w:rsidR="00E37E7C" w:rsidRPr="00201F4A" w:rsidRDefault="00E37E7C" w:rsidP="00822FA1">
            <w:pPr>
              <w:autoSpaceDE w:val="0"/>
              <w:autoSpaceDN w:val="0"/>
              <w:adjustRightInd w:val="0"/>
              <w:spacing w:after="0" w:line="276" w:lineRule="auto"/>
              <w:jc w:val="center"/>
              <w:rPr>
                <w:rFonts w:cstheme="minorHAnsi"/>
                <w:b/>
                <w:sz w:val="24"/>
                <w:szCs w:val="24"/>
              </w:rPr>
            </w:pPr>
            <w:r w:rsidRPr="00201F4A">
              <w:rPr>
                <w:rFonts w:cstheme="minorHAnsi"/>
                <w:b/>
                <w:sz w:val="24"/>
                <w:szCs w:val="24"/>
              </w:rPr>
              <w:t>P/P1..P</w:t>
            </w:r>
            <w:r w:rsidR="00D95AB7" w:rsidRPr="00201F4A">
              <w:rPr>
                <w:rFonts w:cstheme="minorHAnsi"/>
                <w:b/>
                <w:sz w:val="24"/>
                <w:szCs w:val="24"/>
              </w:rPr>
              <w:t>3</w:t>
            </w:r>
            <w:r w:rsidRPr="00201F4A">
              <w:rPr>
                <w:rFonts w:cstheme="minorHAnsi"/>
                <w:b/>
                <w:sz w:val="24"/>
                <w:szCs w:val="24"/>
                <w:vertAlign w:val="superscript"/>
              </w:rPr>
              <w:footnoteReference w:id="2"/>
            </w:r>
          </w:p>
        </w:tc>
        <w:tc>
          <w:tcPr>
            <w:tcW w:w="850" w:type="dxa"/>
            <w:shd w:val="clear" w:color="auto" w:fill="E7E6E6" w:themeFill="background2"/>
          </w:tcPr>
          <w:p w14:paraId="49DAFA50" w14:textId="77777777" w:rsidR="00E37E7C" w:rsidRPr="00201F4A" w:rsidRDefault="00E37E7C" w:rsidP="00822FA1">
            <w:pPr>
              <w:autoSpaceDE w:val="0"/>
              <w:autoSpaceDN w:val="0"/>
              <w:adjustRightInd w:val="0"/>
              <w:spacing w:after="0" w:line="276" w:lineRule="auto"/>
              <w:jc w:val="both"/>
              <w:rPr>
                <w:rFonts w:cstheme="minorHAnsi"/>
                <w:b/>
                <w:sz w:val="24"/>
                <w:szCs w:val="24"/>
              </w:rPr>
            </w:pPr>
            <w:r w:rsidRPr="00201F4A">
              <w:rPr>
                <w:rFonts w:cstheme="minorHAnsi"/>
                <w:b/>
                <w:sz w:val="24"/>
                <w:szCs w:val="24"/>
              </w:rPr>
              <w:t>P/R</w:t>
            </w:r>
            <w:r w:rsidRPr="00201F4A">
              <w:rPr>
                <w:rFonts w:cstheme="minorHAnsi"/>
                <w:b/>
                <w:sz w:val="24"/>
                <w:szCs w:val="24"/>
                <w:vertAlign w:val="superscript"/>
              </w:rPr>
              <w:footnoteReference w:id="3"/>
            </w:r>
          </w:p>
        </w:tc>
        <w:tc>
          <w:tcPr>
            <w:tcW w:w="1531" w:type="dxa"/>
            <w:shd w:val="clear" w:color="auto" w:fill="E7E6E6" w:themeFill="background2"/>
          </w:tcPr>
          <w:p w14:paraId="70C19E69" w14:textId="77777777" w:rsidR="00E37E7C" w:rsidRPr="00201F4A" w:rsidRDefault="00E37E7C" w:rsidP="00822FA1">
            <w:pPr>
              <w:autoSpaceDE w:val="0"/>
              <w:autoSpaceDN w:val="0"/>
              <w:adjustRightInd w:val="0"/>
              <w:spacing w:after="0" w:line="276" w:lineRule="auto"/>
              <w:jc w:val="center"/>
              <w:rPr>
                <w:rFonts w:cstheme="minorHAnsi"/>
                <w:b/>
                <w:sz w:val="24"/>
                <w:szCs w:val="24"/>
              </w:rPr>
            </w:pPr>
            <w:r w:rsidRPr="00201F4A">
              <w:rPr>
                <w:rFonts w:cstheme="minorHAnsi"/>
                <w:b/>
                <w:sz w:val="24"/>
                <w:szCs w:val="24"/>
              </w:rPr>
              <w:t>Wartość bazowa</w:t>
            </w:r>
          </w:p>
        </w:tc>
        <w:tc>
          <w:tcPr>
            <w:tcW w:w="1531" w:type="dxa"/>
            <w:shd w:val="clear" w:color="auto" w:fill="E7E6E6" w:themeFill="background2"/>
          </w:tcPr>
          <w:p w14:paraId="4EE709B2" w14:textId="77777777" w:rsidR="00E37E7C" w:rsidRPr="00201F4A" w:rsidRDefault="00E37E7C" w:rsidP="00822FA1">
            <w:pPr>
              <w:autoSpaceDE w:val="0"/>
              <w:autoSpaceDN w:val="0"/>
              <w:adjustRightInd w:val="0"/>
              <w:spacing w:after="0" w:line="276" w:lineRule="auto"/>
              <w:jc w:val="center"/>
              <w:rPr>
                <w:rFonts w:cstheme="minorHAnsi"/>
                <w:b/>
                <w:sz w:val="24"/>
                <w:szCs w:val="24"/>
              </w:rPr>
            </w:pPr>
            <w:r w:rsidRPr="00201F4A">
              <w:rPr>
                <w:rFonts w:cstheme="minorHAnsi"/>
                <w:b/>
                <w:sz w:val="24"/>
                <w:szCs w:val="24"/>
              </w:rPr>
              <w:t>Wartość docelowa</w:t>
            </w:r>
          </w:p>
        </w:tc>
      </w:tr>
      <w:tr w:rsidR="00201F4A" w:rsidRPr="00201F4A" w14:paraId="69D2C5D8" w14:textId="77777777" w:rsidTr="00493F13">
        <w:trPr>
          <w:trHeight w:val="279"/>
        </w:trPr>
        <w:tc>
          <w:tcPr>
            <w:tcW w:w="2826" w:type="dxa"/>
            <w:vMerge w:val="restart"/>
            <w:shd w:val="clear" w:color="auto" w:fill="auto"/>
          </w:tcPr>
          <w:p w14:paraId="1298E378" w14:textId="77777777" w:rsidR="00E37E7C" w:rsidRPr="00201F4A" w:rsidRDefault="00E37E7C" w:rsidP="00822FA1">
            <w:pPr>
              <w:autoSpaceDE w:val="0"/>
              <w:autoSpaceDN w:val="0"/>
              <w:adjustRightInd w:val="0"/>
              <w:spacing w:after="0" w:line="276" w:lineRule="auto"/>
              <w:rPr>
                <w:rFonts w:cstheme="minorHAnsi"/>
                <w:bCs/>
                <w:sz w:val="24"/>
                <w:szCs w:val="24"/>
              </w:rPr>
            </w:pPr>
            <w:r w:rsidRPr="00201F4A">
              <w:rPr>
                <w:rFonts w:cstheme="minorHAnsi"/>
                <w:bCs/>
                <w:sz w:val="24"/>
                <w:szCs w:val="24"/>
              </w:rPr>
              <w:t>Cel główny</w:t>
            </w:r>
          </w:p>
          <w:p w14:paraId="0E5B306A" w14:textId="5567B14A" w:rsidR="00E37E7C" w:rsidRPr="00201F4A" w:rsidRDefault="00D95AB7" w:rsidP="00822FA1">
            <w:pPr>
              <w:autoSpaceDE w:val="0"/>
              <w:autoSpaceDN w:val="0"/>
              <w:adjustRightInd w:val="0"/>
              <w:spacing w:after="0" w:line="276" w:lineRule="auto"/>
              <w:rPr>
                <w:rFonts w:cstheme="minorHAnsi"/>
                <w:b/>
                <w:bCs/>
                <w:sz w:val="24"/>
                <w:szCs w:val="24"/>
              </w:rPr>
            </w:pPr>
            <w:r w:rsidRPr="00201F4A">
              <w:rPr>
                <w:rFonts w:cstheme="minorHAnsi"/>
                <w:b/>
                <w:bCs/>
                <w:sz w:val="24"/>
                <w:szCs w:val="24"/>
              </w:rPr>
              <w:t xml:space="preserve">Zwiększenie potencjału </w:t>
            </w:r>
            <w:r w:rsidR="003554CB" w:rsidRPr="00201F4A">
              <w:rPr>
                <w:rFonts w:cstheme="minorHAnsi"/>
                <w:b/>
                <w:bCs/>
                <w:sz w:val="24"/>
                <w:szCs w:val="24"/>
              </w:rPr>
              <w:t>małych</w:t>
            </w:r>
            <w:r w:rsidR="00F60299">
              <w:rPr>
                <w:rFonts w:cstheme="minorHAnsi"/>
                <w:b/>
                <w:bCs/>
                <w:sz w:val="24"/>
                <w:szCs w:val="24"/>
              </w:rPr>
              <w:t xml:space="preserve"> i średnich</w:t>
            </w:r>
            <w:r w:rsidR="00F60299" w:rsidRPr="00201F4A">
              <w:rPr>
                <w:rFonts w:cstheme="minorHAnsi"/>
                <w:b/>
                <w:bCs/>
                <w:sz w:val="24"/>
                <w:szCs w:val="24"/>
              </w:rPr>
              <w:t xml:space="preserve"> </w:t>
            </w:r>
            <w:r w:rsidR="003554CB" w:rsidRPr="00201F4A">
              <w:rPr>
                <w:rFonts w:cstheme="minorHAnsi"/>
                <w:b/>
                <w:bCs/>
                <w:sz w:val="24"/>
                <w:szCs w:val="24"/>
              </w:rPr>
              <w:t xml:space="preserve">lokalnych organizacji </w:t>
            </w:r>
            <w:r w:rsidR="003554CB" w:rsidRPr="00E42A8B">
              <w:rPr>
                <w:rFonts w:cstheme="minorHAnsi"/>
                <w:b/>
                <w:bCs/>
                <w:sz w:val="24"/>
                <w:szCs w:val="24"/>
              </w:rPr>
              <w:t xml:space="preserve">działających na terenach wiejskich lub w małych </w:t>
            </w:r>
            <w:r w:rsidR="00493F13">
              <w:rPr>
                <w:rFonts w:cstheme="minorHAnsi"/>
                <w:b/>
                <w:bCs/>
                <w:sz w:val="24"/>
                <w:szCs w:val="24"/>
              </w:rPr>
              <w:t>miejscowościach</w:t>
            </w:r>
            <w:r w:rsidR="003554CB" w:rsidRPr="00E42A8B">
              <w:rPr>
                <w:rFonts w:cstheme="minorHAnsi"/>
                <w:b/>
                <w:bCs/>
                <w:sz w:val="24"/>
                <w:szCs w:val="24"/>
              </w:rPr>
              <w:t xml:space="preserve"> do</w:t>
            </w:r>
            <w:r w:rsidR="003554CB" w:rsidRPr="00201F4A">
              <w:rPr>
                <w:rFonts w:cstheme="minorHAnsi"/>
                <w:b/>
                <w:bCs/>
                <w:sz w:val="24"/>
                <w:szCs w:val="24"/>
              </w:rPr>
              <w:t xml:space="preserve"> prowadzenia działań na rzecz rozwoju aktywności i integracji społecznej oraz</w:t>
            </w:r>
            <w:r w:rsidRPr="00201F4A">
              <w:rPr>
                <w:rFonts w:cstheme="minorHAnsi"/>
                <w:b/>
                <w:bCs/>
                <w:sz w:val="24"/>
                <w:szCs w:val="24"/>
              </w:rPr>
              <w:t xml:space="preserve"> zwiększenia odporności </w:t>
            </w:r>
            <w:r w:rsidR="003C534E" w:rsidRPr="00201F4A">
              <w:rPr>
                <w:rFonts w:cstheme="minorHAnsi"/>
                <w:b/>
                <w:bCs/>
                <w:sz w:val="24"/>
                <w:szCs w:val="24"/>
              </w:rPr>
              <w:t xml:space="preserve">społeczności lokalnych </w:t>
            </w:r>
            <w:r w:rsidRPr="00201F4A">
              <w:rPr>
                <w:rFonts w:cstheme="minorHAnsi"/>
                <w:b/>
                <w:bCs/>
                <w:sz w:val="24"/>
                <w:szCs w:val="24"/>
              </w:rPr>
              <w:t>na kryzysy</w:t>
            </w:r>
          </w:p>
        </w:tc>
        <w:tc>
          <w:tcPr>
            <w:tcW w:w="4535" w:type="dxa"/>
            <w:shd w:val="clear" w:color="auto" w:fill="auto"/>
          </w:tcPr>
          <w:p w14:paraId="5B5D005D" w14:textId="64B47A85" w:rsidR="00E37E7C" w:rsidRPr="00E42A8B" w:rsidRDefault="00D95AB7" w:rsidP="00822FA1">
            <w:pPr>
              <w:autoSpaceDE w:val="0"/>
              <w:autoSpaceDN w:val="0"/>
              <w:adjustRightInd w:val="0"/>
              <w:spacing w:after="120" w:line="276" w:lineRule="auto"/>
              <w:rPr>
                <w:rFonts w:cstheme="minorHAnsi"/>
                <w:sz w:val="24"/>
                <w:szCs w:val="24"/>
              </w:rPr>
            </w:pPr>
            <w:r w:rsidRPr="00E42A8B">
              <w:rPr>
                <w:rFonts w:cstheme="minorHAnsi"/>
                <w:bCs/>
                <w:sz w:val="24"/>
                <w:szCs w:val="24"/>
              </w:rPr>
              <w:t xml:space="preserve">Liczba </w:t>
            </w:r>
            <w:proofErr w:type="spellStart"/>
            <w:r w:rsidR="00F60299">
              <w:rPr>
                <w:rFonts w:asciiTheme="majorHAnsi" w:hAnsiTheme="majorHAnsi" w:cstheme="majorHAnsi"/>
                <w:sz w:val="24"/>
                <w:szCs w:val="24"/>
                <w:lang w:eastAsia="pl-PL"/>
              </w:rPr>
              <w:t>MiŚLOP</w:t>
            </w:r>
            <w:proofErr w:type="spellEnd"/>
            <w:r w:rsidR="006730AE" w:rsidRPr="00E42A8B">
              <w:rPr>
                <w:rFonts w:cstheme="minorHAnsi"/>
                <w:bCs/>
                <w:sz w:val="24"/>
                <w:szCs w:val="24"/>
              </w:rPr>
              <w:t xml:space="preserve"> </w:t>
            </w:r>
            <w:r w:rsidRPr="00E42A8B">
              <w:rPr>
                <w:rFonts w:cstheme="minorHAnsi"/>
                <w:bCs/>
                <w:sz w:val="24"/>
                <w:szCs w:val="24"/>
              </w:rPr>
              <w:t>wspartych w ramach Programu</w:t>
            </w:r>
          </w:p>
        </w:tc>
        <w:tc>
          <w:tcPr>
            <w:tcW w:w="1417" w:type="dxa"/>
            <w:vMerge w:val="restart"/>
          </w:tcPr>
          <w:p w14:paraId="19E3CFEC"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Ankiety ewaluacyjne Programu</w:t>
            </w:r>
          </w:p>
          <w:p w14:paraId="53AC45EF" w14:textId="77777777" w:rsidR="00E37E7C" w:rsidRPr="00201F4A" w:rsidRDefault="00E37E7C" w:rsidP="00822FA1">
            <w:pPr>
              <w:autoSpaceDE w:val="0"/>
              <w:autoSpaceDN w:val="0"/>
              <w:adjustRightInd w:val="0"/>
              <w:spacing w:after="0" w:line="276" w:lineRule="auto"/>
              <w:jc w:val="center"/>
              <w:rPr>
                <w:rFonts w:cstheme="minorHAnsi"/>
                <w:sz w:val="24"/>
                <w:szCs w:val="24"/>
              </w:rPr>
            </w:pPr>
          </w:p>
        </w:tc>
        <w:tc>
          <w:tcPr>
            <w:tcW w:w="1134" w:type="dxa"/>
          </w:tcPr>
          <w:p w14:paraId="1303BA51"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850" w:type="dxa"/>
            <w:shd w:val="clear" w:color="auto" w:fill="auto"/>
          </w:tcPr>
          <w:p w14:paraId="110F7CC3"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1A31F552"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099D1246"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1200</w:t>
            </w:r>
          </w:p>
        </w:tc>
      </w:tr>
      <w:tr w:rsidR="00201F4A" w:rsidRPr="00201F4A" w14:paraId="40E91ED0" w14:textId="77777777" w:rsidTr="00493F13">
        <w:trPr>
          <w:trHeight w:val="279"/>
        </w:trPr>
        <w:tc>
          <w:tcPr>
            <w:tcW w:w="2826" w:type="dxa"/>
            <w:vMerge/>
            <w:shd w:val="clear" w:color="auto" w:fill="auto"/>
          </w:tcPr>
          <w:p w14:paraId="55FCD512" w14:textId="77777777" w:rsidR="00E37E7C" w:rsidRPr="00201F4A" w:rsidRDefault="00E37E7C" w:rsidP="00822FA1">
            <w:pPr>
              <w:autoSpaceDE w:val="0"/>
              <w:autoSpaceDN w:val="0"/>
              <w:adjustRightInd w:val="0"/>
              <w:spacing w:after="0" w:line="276" w:lineRule="auto"/>
              <w:rPr>
                <w:rFonts w:cstheme="minorHAnsi"/>
                <w:bCs/>
                <w:sz w:val="24"/>
                <w:szCs w:val="24"/>
              </w:rPr>
            </w:pPr>
          </w:p>
        </w:tc>
        <w:tc>
          <w:tcPr>
            <w:tcW w:w="4535" w:type="dxa"/>
            <w:shd w:val="clear" w:color="auto" w:fill="auto"/>
          </w:tcPr>
          <w:p w14:paraId="5F86F911" w14:textId="77777777" w:rsidR="00E37E7C" w:rsidRPr="00E42A8B" w:rsidRDefault="00D95AB7" w:rsidP="00822FA1">
            <w:pPr>
              <w:autoSpaceDE w:val="0"/>
              <w:autoSpaceDN w:val="0"/>
              <w:adjustRightInd w:val="0"/>
              <w:spacing w:after="120" w:line="276" w:lineRule="auto"/>
              <w:rPr>
                <w:rFonts w:cstheme="minorHAnsi"/>
                <w:bCs/>
                <w:sz w:val="24"/>
                <w:szCs w:val="24"/>
              </w:rPr>
            </w:pPr>
            <w:r w:rsidRPr="00E42A8B">
              <w:rPr>
                <w:rFonts w:cstheme="minorHAnsi"/>
                <w:bCs/>
                <w:sz w:val="24"/>
                <w:szCs w:val="24"/>
              </w:rPr>
              <w:t>Liczba gmin, w których zrealizowana zostanie co najmniej jedna inicjatywa w ramach Programu</w:t>
            </w:r>
          </w:p>
        </w:tc>
        <w:tc>
          <w:tcPr>
            <w:tcW w:w="1417" w:type="dxa"/>
            <w:vMerge/>
          </w:tcPr>
          <w:p w14:paraId="580DDFBC" w14:textId="77777777" w:rsidR="00E37E7C" w:rsidRPr="00201F4A" w:rsidRDefault="00E37E7C" w:rsidP="00822FA1">
            <w:pPr>
              <w:autoSpaceDE w:val="0"/>
              <w:autoSpaceDN w:val="0"/>
              <w:adjustRightInd w:val="0"/>
              <w:spacing w:after="0" w:line="276" w:lineRule="auto"/>
              <w:jc w:val="center"/>
              <w:rPr>
                <w:rFonts w:cstheme="minorHAnsi"/>
                <w:sz w:val="24"/>
                <w:szCs w:val="24"/>
              </w:rPr>
            </w:pPr>
          </w:p>
        </w:tc>
        <w:tc>
          <w:tcPr>
            <w:tcW w:w="1134" w:type="dxa"/>
          </w:tcPr>
          <w:p w14:paraId="274D11FB"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850" w:type="dxa"/>
            <w:shd w:val="clear" w:color="auto" w:fill="auto"/>
          </w:tcPr>
          <w:p w14:paraId="52B78620"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65A15F73"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7AD7B935" w14:textId="77777777" w:rsidR="00E37E7C" w:rsidRPr="00201F4A" w:rsidRDefault="00D95AB7"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1700</w:t>
            </w:r>
          </w:p>
        </w:tc>
      </w:tr>
      <w:tr w:rsidR="00201F4A" w:rsidRPr="00201F4A" w14:paraId="1F78A0EC" w14:textId="77777777" w:rsidTr="00493F13">
        <w:trPr>
          <w:trHeight w:val="1194"/>
        </w:trPr>
        <w:tc>
          <w:tcPr>
            <w:tcW w:w="2826" w:type="dxa"/>
            <w:vMerge/>
            <w:shd w:val="clear" w:color="auto" w:fill="auto"/>
          </w:tcPr>
          <w:p w14:paraId="4A4FF571" w14:textId="77777777" w:rsidR="0070510B" w:rsidRPr="00201F4A" w:rsidRDefault="0070510B" w:rsidP="00822FA1">
            <w:pPr>
              <w:autoSpaceDE w:val="0"/>
              <w:autoSpaceDN w:val="0"/>
              <w:adjustRightInd w:val="0"/>
              <w:spacing w:after="0" w:line="276" w:lineRule="auto"/>
              <w:rPr>
                <w:rFonts w:cstheme="minorHAnsi"/>
                <w:bCs/>
                <w:sz w:val="24"/>
                <w:szCs w:val="24"/>
              </w:rPr>
            </w:pPr>
          </w:p>
        </w:tc>
        <w:tc>
          <w:tcPr>
            <w:tcW w:w="4535" w:type="dxa"/>
            <w:shd w:val="clear" w:color="auto" w:fill="auto"/>
          </w:tcPr>
          <w:p w14:paraId="7887CEC2" w14:textId="7AC56311" w:rsidR="0070510B" w:rsidRPr="00E42A8B" w:rsidRDefault="0070510B" w:rsidP="00822FA1">
            <w:pPr>
              <w:autoSpaceDE w:val="0"/>
              <w:autoSpaceDN w:val="0"/>
              <w:adjustRightInd w:val="0"/>
              <w:spacing w:after="120" w:line="276" w:lineRule="auto"/>
              <w:rPr>
                <w:rFonts w:cstheme="minorHAnsi"/>
                <w:bCs/>
                <w:sz w:val="24"/>
                <w:szCs w:val="24"/>
              </w:rPr>
            </w:pPr>
            <w:r w:rsidRPr="00E42A8B">
              <w:rPr>
                <w:rFonts w:cstheme="minorHAnsi"/>
                <w:bCs/>
                <w:sz w:val="24"/>
                <w:szCs w:val="24"/>
              </w:rPr>
              <w:t xml:space="preserve">Liczba </w:t>
            </w:r>
            <w:proofErr w:type="spellStart"/>
            <w:r w:rsidR="00F60299">
              <w:rPr>
                <w:rFonts w:asciiTheme="majorHAnsi" w:hAnsiTheme="majorHAnsi" w:cstheme="majorHAnsi"/>
                <w:sz w:val="24"/>
                <w:szCs w:val="24"/>
                <w:lang w:eastAsia="pl-PL"/>
              </w:rPr>
              <w:t>MiŚLOP</w:t>
            </w:r>
            <w:proofErr w:type="spellEnd"/>
            <w:r w:rsidRPr="00E42A8B">
              <w:rPr>
                <w:rFonts w:cstheme="minorHAnsi"/>
                <w:bCs/>
                <w:sz w:val="24"/>
                <w:szCs w:val="24"/>
              </w:rPr>
              <w:t>, które dzięki wsparciu w ramach Programu podniosą swój potencjał instytucjonalny</w:t>
            </w:r>
          </w:p>
        </w:tc>
        <w:tc>
          <w:tcPr>
            <w:tcW w:w="1417" w:type="dxa"/>
            <w:vMerge/>
          </w:tcPr>
          <w:p w14:paraId="0D13D919" w14:textId="77777777" w:rsidR="0070510B" w:rsidRPr="00201F4A" w:rsidRDefault="0070510B" w:rsidP="00822FA1">
            <w:pPr>
              <w:autoSpaceDE w:val="0"/>
              <w:autoSpaceDN w:val="0"/>
              <w:adjustRightInd w:val="0"/>
              <w:spacing w:after="0" w:line="276" w:lineRule="auto"/>
              <w:jc w:val="center"/>
              <w:rPr>
                <w:rFonts w:cstheme="minorHAnsi"/>
                <w:sz w:val="24"/>
                <w:szCs w:val="24"/>
              </w:rPr>
            </w:pPr>
          </w:p>
        </w:tc>
        <w:tc>
          <w:tcPr>
            <w:tcW w:w="1134" w:type="dxa"/>
          </w:tcPr>
          <w:p w14:paraId="4D7C47DB" w14:textId="77777777" w:rsidR="0070510B"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850" w:type="dxa"/>
            <w:shd w:val="clear" w:color="auto" w:fill="auto"/>
          </w:tcPr>
          <w:p w14:paraId="33DD8A1B" w14:textId="77777777" w:rsidR="0070510B"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R</w:t>
            </w:r>
          </w:p>
        </w:tc>
        <w:tc>
          <w:tcPr>
            <w:tcW w:w="1531" w:type="dxa"/>
          </w:tcPr>
          <w:p w14:paraId="5507F6B6" w14:textId="77777777" w:rsidR="0070510B"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2D909A35" w14:textId="77777777" w:rsidR="0070510B"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900</w:t>
            </w:r>
          </w:p>
        </w:tc>
      </w:tr>
      <w:tr w:rsidR="00201F4A" w:rsidRPr="00201F4A" w14:paraId="56A436AA" w14:textId="77777777" w:rsidTr="00493F13">
        <w:trPr>
          <w:trHeight w:val="279"/>
        </w:trPr>
        <w:tc>
          <w:tcPr>
            <w:tcW w:w="2826" w:type="dxa"/>
            <w:vMerge w:val="restart"/>
            <w:shd w:val="clear" w:color="auto" w:fill="auto"/>
          </w:tcPr>
          <w:p w14:paraId="71C24404" w14:textId="77777777" w:rsidR="00E37E7C" w:rsidRPr="00201F4A" w:rsidRDefault="00E37E7C" w:rsidP="00822FA1">
            <w:pPr>
              <w:autoSpaceDE w:val="0"/>
              <w:autoSpaceDN w:val="0"/>
              <w:adjustRightInd w:val="0"/>
              <w:spacing w:after="0" w:line="276" w:lineRule="auto"/>
              <w:rPr>
                <w:rFonts w:cstheme="minorHAnsi"/>
                <w:bCs/>
                <w:sz w:val="24"/>
                <w:szCs w:val="24"/>
              </w:rPr>
            </w:pPr>
            <w:r w:rsidRPr="00201F4A">
              <w:rPr>
                <w:rFonts w:cstheme="minorHAnsi"/>
                <w:bCs/>
                <w:sz w:val="24"/>
                <w:szCs w:val="24"/>
              </w:rPr>
              <w:t xml:space="preserve">Cel szczegółowy 1 </w:t>
            </w:r>
          </w:p>
          <w:p w14:paraId="44B835D4" w14:textId="13BEBF66" w:rsidR="00E37E7C" w:rsidRPr="00201F4A" w:rsidRDefault="00D95AB7" w:rsidP="00822FA1">
            <w:pPr>
              <w:autoSpaceDE w:val="0"/>
              <w:autoSpaceDN w:val="0"/>
              <w:adjustRightInd w:val="0"/>
              <w:spacing w:after="0" w:line="276" w:lineRule="auto"/>
              <w:rPr>
                <w:rFonts w:cstheme="minorHAnsi"/>
                <w:b/>
                <w:sz w:val="24"/>
                <w:szCs w:val="24"/>
              </w:rPr>
            </w:pPr>
            <w:r w:rsidRPr="00201F4A">
              <w:rPr>
                <w:rFonts w:cstheme="minorHAnsi"/>
                <w:b/>
                <w:sz w:val="24"/>
                <w:szCs w:val="24"/>
              </w:rPr>
              <w:t>Wzmocnienie potencjału instytucjonalnego organizacji  w społecznościach lokalnych</w:t>
            </w:r>
          </w:p>
        </w:tc>
        <w:tc>
          <w:tcPr>
            <w:tcW w:w="4535" w:type="dxa"/>
            <w:shd w:val="clear" w:color="auto" w:fill="auto"/>
          </w:tcPr>
          <w:p w14:paraId="69F5E0E7" w14:textId="1F74FD24" w:rsidR="00E37E7C" w:rsidRPr="00E42A8B" w:rsidRDefault="0070510B" w:rsidP="00822FA1">
            <w:pPr>
              <w:autoSpaceDE w:val="0"/>
              <w:autoSpaceDN w:val="0"/>
              <w:adjustRightInd w:val="0"/>
              <w:spacing w:after="120" w:line="276" w:lineRule="auto"/>
              <w:rPr>
                <w:rFonts w:cstheme="minorHAnsi"/>
                <w:sz w:val="24"/>
                <w:szCs w:val="24"/>
              </w:rPr>
            </w:pPr>
            <w:r w:rsidRPr="00E42A8B">
              <w:rPr>
                <w:rFonts w:cstheme="minorHAnsi"/>
                <w:bCs/>
                <w:sz w:val="24"/>
                <w:szCs w:val="24"/>
              </w:rPr>
              <w:t xml:space="preserve">Liczba </w:t>
            </w:r>
            <w:proofErr w:type="spellStart"/>
            <w:r w:rsidR="00F60299">
              <w:rPr>
                <w:rFonts w:asciiTheme="majorHAnsi" w:hAnsiTheme="majorHAnsi" w:cstheme="majorHAnsi"/>
                <w:sz w:val="24"/>
                <w:szCs w:val="24"/>
                <w:lang w:eastAsia="pl-PL"/>
              </w:rPr>
              <w:t>MiŚLOP</w:t>
            </w:r>
            <w:proofErr w:type="spellEnd"/>
            <w:r w:rsidRPr="00E42A8B">
              <w:rPr>
                <w:rFonts w:cstheme="minorHAnsi"/>
                <w:bCs/>
                <w:sz w:val="24"/>
                <w:szCs w:val="24"/>
              </w:rPr>
              <w:t>, które uzyskają bezpośrednie wsparcie na rozwój instytucjonalny w ramach Programu</w:t>
            </w:r>
          </w:p>
        </w:tc>
        <w:tc>
          <w:tcPr>
            <w:tcW w:w="1417" w:type="dxa"/>
            <w:vMerge w:val="restart"/>
          </w:tcPr>
          <w:p w14:paraId="18C1E46C"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 xml:space="preserve">Ankiety ewaluacyjne </w:t>
            </w:r>
          </w:p>
        </w:tc>
        <w:tc>
          <w:tcPr>
            <w:tcW w:w="1134" w:type="dxa"/>
          </w:tcPr>
          <w:p w14:paraId="6164C94A"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r w:rsidR="0070510B" w:rsidRPr="00201F4A">
              <w:rPr>
                <w:rFonts w:cstheme="minorHAnsi"/>
                <w:sz w:val="24"/>
                <w:szCs w:val="24"/>
              </w:rPr>
              <w:t>1</w:t>
            </w:r>
          </w:p>
        </w:tc>
        <w:tc>
          <w:tcPr>
            <w:tcW w:w="850" w:type="dxa"/>
            <w:shd w:val="clear" w:color="auto" w:fill="auto"/>
          </w:tcPr>
          <w:p w14:paraId="728B15B7"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5CCCF4A8" w14:textId="77777777" w:rsidR="00E37E7C"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3DD2AF84" w14:textId="77777777" w:rsidR="00E37E7C"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900</w:t>
            </w:r>
          </w:p>
        </w:tc>
      </w:tr>
      <w:tr w:rsidR="00201F4A" w:rsidRPr="00201F4A" w14:paraId="594D36DA" w14:textId="77777777" w:rsidTr="00493F13">
        <w:trPr>
          <w:trHeight w:val="279"/>
        </w:trPr>
        <w:tc>
          <w:tcPr>
            <w:tcW w:w="2826" w:type="dxa"/>
            <w:vMerge/>
            <w:shd w:val="clear" w:color="auto" w:fill="auto"/>
          </w:tcPr>
          <w:p w14:paraId="74D1FE2F" w14:textId="77777777" w:rsidR="00E37E7C" w:rsidRPr="00201F4A" w:rsidRDefault="00E37E7C" w:rsidP="00822FA1">
            <w:pPr>
              <w:autoSpaceDE w:val="0"/>
              <w:autoSpaceDN w:val="0"/>
              <w:adjustRightInd w:val="0"/>
              <w:spacing w:after="0" w:line="276" w:lineRule="auto"/>
              <w:rPr>
                <w:rFonts w:cstheme="minorHAnsi"/>
                <w:bCs/>
                <w:sz w:val="24"/>
                <w:szCs w:val="24"/>
              </w:rPr>
            </w:pPr>
          </w:p>
        </w:tc>
        <w:tc>
          <w:tcPr>
            <w:tcW w:w="4535" w:type="dxa"/>
            <w:shd w:val="clear" w:color="auto" w:fill="auto"/>
          </w:tcPr>
          <w:p w14:paraId="37113687" w14:textId="49CF82E5" w:rsidR="00E37E7C" w:rsidRPr="00E42A8B" w:rsidRDefault="00E37E7C" w:rsidP="00822FA1">
            <w:pPr>
              <w:autoSpaceDE w:val="0"/>
              <w:autoSpaceDN w:val="0"/>
              <w:adjustRightInd w:val="0"/>
              <w:spacing w:after="120" w:line="276" w:lineRule="auto"/>
              <w:rPr>
                <w:rFonts w:cstheme="minorHAnsi"/>
                <w:sz w:val="24"/>
                <w:szCs w:val="24"/>
              </w:rPr>
            </w:pPr>
            <w:r w:rsidRPr="00E42A8B">
              <w:rPr>
                <w:rFonts w:cstheme="minorHAnsi"/>
                <w:sz w:val="24"/>
                <w:szCs w:val="24"/>
              </w:rPr>
              <w:t xml:space="preserve">Liczba </w:t>
            </w:r>
            <w:proofErr w:type="spellStart"/>
            <w:r w:rsidR="00F60299">
              <w:rPr>
                <w:rFonts w:asciiTheme="majorHAnsi" w:hAnsiTheme="majorHAnsi" w:cstheme="majorHAnsi"/>
                <w:sz w:val="24"/>
                <w:szCs w:val="24"/>
                <w:lang w:eastAsia="pl-PL"/>
              </w:rPr>
              <w:t>MiŚLOP</w:t>
            </w:r>
            <w:proofErr w:type="spellEnd"/>
            <w:r w:rsidR="006730AE" w:rsidRPr="00E42A8B">
              <w:rPr>
                <w:rFonts w:cstheme="minorHAnsi"/>
                <w:sz w:val="24"/>
                <w:szCs w:val="24"/>
              </w:rPr>
              <w:t xml:space="preserve"> </w:t>
            </w:r>
            <w:r w:rsidRPr="00E42A8B">
              <w:rPr>
                <w:rFonts w:cstheme="minorHAnsi"/>
                <w:sz w:val="24"/>
                <w:szCs w:val="24"/>
              </w:rPr>
              <w:t>wspartych w ramach Programu</w:t>
            </w:r>
            <w:r w:rsidR="0070510B" w:rsidRPr="00E42A8B">
              <w:rPr>
                <w:rFonts w:cstheme="minorHAnsi"/>
                <w:sz w:val="24"/>
                <w:szCs w:val="24"/>
              </w:rPr>
              <w:t xml:space="preserve"> poprzez działania sieci </w:t>
            </w:r>
            <w:r w:rsidR="0070510B" w:rsidRPr="00493F13">
              <w:rPr>
                <w:rFonts w:cstheme="minorHAnsi"/>
                <w:sz w:val="24"/>
                <w:szCs w:val="24"/>
              </w:rPr>
              <w:t>organizacji obywatelskich</w:t>
            </w:r>
          </w:p>
        </w:tc>
        <w:tc>
          <w:tcPr>
            <w:tcW w:w="1417" w:type="dxa"/>
            <w:vMerge/>
          </w:tcPr>
          <w:p w14:paraId="2A65B0C9" w14:textId="77777777" w:rsidR="00E37E7C" w:rsidRPr="00201F4A" w:rsidRDefault="00E37E7C" w:rsidP="00822FA1">
            <w:pPr>
              <w:autoSpaceDE w:val="0"/>
              <w:autoSpaceDN w:val="0"/>
              <w:adjustRightInd w:val="0"/>
              <w:spacing w:after="0" w:line="276" w:lineRule="auto"/>
              <w:jc w:val="center"/>
              <w:rPr>
                <w:rFonts w:cstheme="minorHAnsi"/>
                <w:sz w:val="24"/>
                <w:szCs w:val="24"/>
              </w:rPr>
            </w:pPr>
          </w:p>
        </w:tc>
        <w:tc>
          <w:tcPr>
            <w:tcW w:w="1134" w:type="dxa"/>
          </w:tcPr>
          <w:p w14:paraId="1A3BDD66"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r w:rsidR="0070510B" w:rsidRPr="00201F4A">
              <w:rPr>
                <w:rFonts w:cstheme="minorHAnsi"/>
                <w:sz w:val="24"/>
                <w:szCs w:val="24"/>
              </w:rPr>
              <w:t>2</w:t>
            </w:r>
          </w:p>
        </w:tc>
        <w:tc>
          <w:tcPr>
            <w:tcW w:w="850" w:type="dxa"/>
            <w:shd w:val="clear" w:color="auto" w:fill="auto"/>
          </w:tcPr>
          <w:p w14:paraId="05A94562" w14:textId="77777777" w:rsidR="00E37E7C" w:rsidRPr="00201F4A" w:rsidRDefault="00E37E7C"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49D78456" w14:textId="77777777" w:rsidR="00E37E7C"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6BFCB8DF" w14:textId="77777777" w:rsidR="00E37E7C" w:rsidRPr="00201F4A" w:rsidRDefault="0070510B"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200</w:t>
            </w:r>
          </w:p>
        </w:tc>
      </w:tr>
      <w:tr w:rsidR="00201F4A" w:rsidRPr="00201F4A" w14:paraId="2498F581" w14:textId="77777777" w:rsidTr="00493F13">
        <w:trPr>
          <w:trHeight w:val="279"/>
        </w:trPr>
        <w:tc>
          <w:tcPr>
            <w:tcW w:w="2826" w:type="dxa"/>
            <w:vMerge/>
            <w:shd w:val="clear" w:color="auto" w:fill="auto"/>
          </w:tcPr>
          <w:p w14:paraId="023E1C25" w14:textId="77777777" w:rsidR="00E37E7C" w:rsidRPr="00201F4A" w:rsidRDefault="00E37E7C" w:rsidP="00493F13">
            <w:pPr>
              <w:autoSpaceDE w:val="0"/>
              <w:autoSpaceDN w:val="0"/>
              <w:adjustRightInd w:val="0"/>
              <w:spacing w:after="0" w:line="276" w:lineRule="auto"/>
              <w:rPr>
                <w:rFonts w:cstheme="minorHAnsi"/>
                <w:bCs/>
                <w:sz w:val="24"/>
                <w:szCs w:val="24"/>
              </w:rPr>
            </w:pPr>
          </w:p>
        </w:tc>
        <w:tc>
          <w:tcPr>
            <w:tcW w:w="4535" w:type="dxa"/>
            <w:shd w:val="clear" w:color="auto" w:fill="auto"/>
          </w:tcPr>
          <w:p w14:paraId="23CA6DD7" w14:textId="1E3538F5" w:rsidR="00E37E7C" w:rsidRPr="00201F4A" w:rsidRDefault="0070510B" w:rsidP="00493F13">
            <w:pPr>
              <w:autoSpaceDE w:val="0"/>
              <w:autoSpaceDN w:val="0"/>
              <w:adjustRightInd w:val="0"/>
              <w:spacing w:after="120" w:line="276" w:lineRule="auto"/>
              <w:rPr>
                <w:rFonts w:cstheme="minorHAnsi"/>
                <w:sz w:val="24"/>
                <w:szCs w:val="24"/>
              </w:rPr>
            </w:pPr>
            <w:r w:rsidRPr="00201F4A">
              <w:rPr>
                <w:rFonts w:cstheme="minorHAnsi"/>
                <w:sz w:val="24"/>
                <w:szCs w:val="24"/>
              </w:rPr>
              <w:t xml:space="preserve">Liczba </w:t>
            </w:r>
            <w:r w:rsidR="006730AE" w:rsidRPr="00201F4A">
              <w:rPr>
                <w:rFonts w:cstheme="minorHAnsi"/>
                <w:sz w:val="24"/>
                <w:szCs w:val="24"/>
              </w:rPr>
              <w:t>sieci</w:t>
            </w:r>
            <w:r w:rsidRPr="00201F4A">
              <w:rPr>
                <w:rFonts w:cstheme="minorHAnsi"/>
                <w:sz w:val="24"/>
                <w:szCs w:val="24"/>
              </w:rPr>
              <w:t>, które skorzystają ze wsparcia w ramach Programu</w:t>
            </w:r>
          </w:p>
        </w:tc>
        <w:tc>
          <w:tcPr>
            <w:tcW w:w="1417" w:type="dxa"/>
            <w:vMerge/>
          </w:tcPr>
          <w:p w14:paraId="27E4A601" w14:textId="77777777" w:rsidR="00E37E7C" w:rsidRPr="00201F4A" w:rsidRDefault="00E37E7C" w:rsidP="00493F13">
            <w:pPr>
              <w:autoSpaceDE w:val="0"/>
              <w:autoSpaceDN w:val="0"/>
              <w:adjustRightInd w:val="0"/>
              <w:spacing w:after="0" w:line="276" w:lineRule="auto"/>
              <w:jc w:val="center"/>
              <w:rPr>
                <w:rFonts w:cstheme="minorHAnsi"/>
                <w:sz w:val="24"/>
                <w:szCs w:val="24"/>
              </w:rPr>
            </w:pPr>
          </w:p>
        </w:tc>
        <w:tc>
          <w:tcPr>
            <w:tcW w:w="1134" w:type="dxa"/>
          </w:tcPr>
          <w:p w14:paraId="09C13721" w14:textId="77777777" w:rsidR="00E37E7C" w:rsidRPr="00201F4A" w:rsidRDefault="00E37E7C"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w:t>
            </w:r>
            <w:r w:rsidR="0070510B" w:rsidRPr="00201F4A">
              <w:rPr>
                <w:rFonts w:cstheme="minorHAnsi"/>
                <w:sz w:val="24"/>
                <w:szCs w:val="24"/>
              </w:rPr>
              <w:t>2</w:t>
            </w:r>
          </w:p>
        </w:tc>
        <w:tc>
          <w:tcPr>
            <w:tcW w:w="850" w:type="dxa"/>
            <w:shd w:val="clear" w:color="auto" w:fill="auto"/>
          </w:tcPr>
          <w:p w14:paraId="546C9A65" w14:textId="77777777" w:rsidR="00E37E7C" w:rsidRPr="00201F4A" w:rsidRDefault="00E37E7C"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656BF160" w14:textId="77777777" w:rsidR="00E37E7C"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7917E429" w14:textId="25C9C6A5" w:rsidR="00E37E7C" w:rsidRPr="00201F4A" w:rsidRDefault="00AE77C5"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1</w:t>
            </w:r>
            <w:r>
              <w:rPr>
                <w:rFonts w:cstheme="minorHAnsi"/>
                <w:sz w:val="24"/>
                <w:szCs w:val="24"/>
              </w:rPr>
              <w:t>6</w:t>
            </w:r>
          </w:p>
        </w:tc>
      </w:tr>
      <w:tr w:rsidR="00201F4A" w:rsidRPr="00201F4A" w14:paraId="5EC21BC6" w14:textId="77777777" w:rsidTr="00493F13">
        <w:trPr>
          <w:trHeight w:val="279"/>
        </w:trPr>
        <w:tc>
          <w:tcPr>
            <w:tcW w:w="2826" w:type="dxa"/>
            <w:vMerge/>
            <w:shd w:val="clear" w:color="auto" w:fill="auto"/>
          </w:tcPr>
          <w:p w14:paraId="1B0F0C0A" w14:textId="77777777" w:rsidR="0070510B" w:rsidRPr="00201F4A" w:rsidRDefault="0070510B" w:rsidP="00493F13">
            <w:pPr>
              <w:autoSpaceDE w:val="0"/>
              <w:autoSpaceDN w:val="0"/>
              <w:adjustRightInd w:val="0"/>
              <w:spacing w:after="0" w:line="276" w:lineRule="auto"/>
              <w:rPr>
                <w:rFonts w:cstheme="minorHAnsi"/>
                <w:bCs/>
                <w:sz w:val="24"/>
                <w:szCs w:val="24"/>
              </w:rPr>
            </w:pPr>
          </w:p>
        </w:tc>
        <w:tc>
          <w:tcPr>
            <w:tcW w:w="4535" w:type="dxa"/>
            <w:shd w:val="clear" w:color="auto" w:fill="auto"/>
          </w:tcPr>
          <w:p w14:paraId="2B4D9BA0" w14:textId="38DD71D8" w:rsidR="0070510B" w:rsidRPr="00201F4A" w:rsidRDefault="0070510B" w:rsidP="00493F13">
            <w:pPr>
              <w:autoSpaceDE w:val="0"/>
              <w:autoSpaceDN w:val="0"/>
              <w:adjustRightInd w:val="0"/>
              <w:spacing w:after="120" w:line="276" w:lineRule="auto"/>
              <w:rPr>
                <w:rFonts w:cstheme="minorHAnsi"/>
                <w:sz w:val="24"/>
                <w:szCs w:val="24"/>
              </w:rPr>
            </w:pPr>
            <w:r w:rsidRPr="00201F4A">
              <w:rPr>
                <w:rFonts w:cstheme="minorHAnsi"/>
                <w:sz w:val="24"/>
                <w:szCs w:val="24"/>
              </w:rPr>
              <w:t>Liczba m</w:t>
            </w:r>
            <w:r w:rsidR="00767C99">
              <w:rPr>
                <w:rFonts w:cstheme="minorHAnsi"/>
                <w:sz w:val="24"/>
                <w:szCs w:val="24"/>
              </w:rPr>
              <w:t>ałych</w:t>
            </w:r>
            <w:r w:rsidRPr="00201F4A">
              <w:rPr>
                <w:rFonts w:cstheme="minorHAnsi"/>
                <w:sz w:val="24"/>
                <w:szCs w:val="24"/>
              </w:rPr>
              <w:t>-inicjatyw wspartych w ramach Programu</w:t>
            </w:r>
          </w:p>
        </w:tc>
        <w:tc>
          <w:tcPr>
            <w:tcW w:w="1417" w:type="dxa"/>
            <w:vMerge/>
          </w:tcPr>
          <w:p w14:paraId="5B58013F" w14:textId="77777777" w:rsidR="0070510B" w:rsidRPr="00201F4A" w:rsidRDefault="0070510B" w:rsidP="00493F13">
            <w:pPr>
              <w:autoSpaceDE w:val="0"/>
              <w:autoSpaceDN w:val="0"/>
              <w:adjustRightInd w:val="0"/>
              <w:spacing w:after="0" w:line="276" w:lineRule="auto"/>
              <w:jc w:val="center"/>
              <w:rPr>
                <w:rFonts w:cstheme="minorHAnsi"/>
                <w:sz w:val="24"/>
                <w:szCs w:val="24"/>
              </w:rPr>
            </w:pPr>
          </w:p>
        </w:tc>
        <w:tc>
          <w:tcPr>
            <w:tcW w:w="1134" w:type="dxa"/>
          </w:tcPr>
          <w:p w14:paraId="5A34A999" w14:textId="77777777" w:rsidR="0070510B"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P3</w:t>
            </w:r>
          </w:p>
        </w:tc>
        <w:tc>
          <w:tcPr>
            <w:tcW w:w="850" w:type="dxa"/>
            <w:shd w:val="clear" w:color="auto" w:fill="auto"/>
          </w:tcPr>
          <w:p w14:paraId="315B3903" w14:textId="77777777" w:rsidR="0070510B"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13A6E72F" w14:textId="77777777" w:rsidR="0070510B"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04FFA74E" w14:textId="77777777" w:rsidR="0070510B"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1500</w:t>
            </w:r>
          </w:p>
        </w:tc>
      </w:tr>
      <w:tr w:rsidR="00201F4A" w:rsidRPr="00201F4A" w14:paraId="0FACE044" w14:textId="77777777" w:rsidTr="00493F13">
        <w:trPr>
          <w:trHeight w:val="279"/>
        </w:trPr>
        <w:tc>
          <w:tcPr>
            <w:tcW w:w="2826" w:type="dxa"/>
            <w:vMerge/>
            <w:shd w:val="clear" w:color="auto" w:fill="auto"/>
          </w:tcPr>
          <w:p w14:paraId="57B05CDC" w14:textId="77777777" w:rsidR="0070510B" w:rsidRPr="00201F4A" w:rsidRDefault="0070510B" w:rsidP="00493F13">
            <w:pPr>
              <w:autoSpaceDE w:val="0"/>
              <w:autoSpaceDN w:val="0"/>
              <w:adjustRightInd w:val="0"/>
              <w:spacing w:after="0" w:line="276" w:lineRule="auto"/>
              <w:rPr>
                <w:rFonts w:cstheme="minorHAnsi"/>
                <w:bCs/>
                <w:sz w:val="24"/>
                <w:szCs w:val="24"/>
              </w:rPr>
            </w:pPr>
          </w:p>
        </w:tc>
        <w:tc>
          <w:tcPr>
            <w:tcW w:w="4535" w:type="dxa"/>
            <w:shd w:val="clear" w:color="auto" w:fill="FFFFFF" w:themeFill="background1"/>
          </w:tcPr>
          <w:p w14:paraId="23E74D46" w14:textId="22653F77" w:rsidR="0070510B" w:rsidRPr="00493F13" w:rsidRDefault="0070510B" w:rsidP="00493F13">
            <w:pPr>
              <w:autoSpaceDE w:val="0"/>
              <w:autoSpaceDN w:val="0"/>
              <w:adjustRightInd w:val="0"/>
              <w:spacing w:after="120" w:line="276" w:lineRule="auto"/>
              <w:rPr>
                <w:rFonts w:cstheme="minorHAnsi"/>
                <w:sz w:val="24"/>
                <w:szCs w:val="24"/>
              </w:rPr>
            </w:pPr>
            <w:r w:rsidRPr="00493F13">
              <w:rPr>
                <w:rFonts w:cstheme="minorHAnsi"/>
                <w:sz w:val="24"/>
                <w:szCs w:val="24"/>
              </w:rPr>
              <w:t>Odsetek m</w:t>
            </w:r>
            <w:r w:rsidR="00767C99">
              <w:rPr>
                <w:rFonts w:cstheme="minorHAnsi"/>
                <w:sz w:val="24"/>
                <w:szCs w:val="24"/>
              </w:rPr>
              <w:t>ałych</w:t>
            </w:r>
            <w:r w:rsidRPr="00493F13">
              <w:rPr>
                <w:rFonts w:cstheme="minorHAnsi"/>
                <w:sz w:val="24"/>
                <w:szCs w:val="24"/>
              </w:rPr>
              <w:t xml:space="preserve">-inicjatyw, które w rok po zakończeniu realizacji zadania deklarują angażowanie się w działania na rzecz społeczności lokalnej </w:t>
            </w:r>
          </w:p>
        </w:tc>
        <w:tc>
          <w:tcPr>
            <w:tcW w:w="1417" w:type="dxa"/>
            <w:vMerge/>
            <w:shd w:val="clear" w:color="auto" w:fill="FFFFFF" w:themeFill="background1"/>
          </w:tcPr>
          <w:p w14:paraId="7B8C38BD" w14:textId="77777777" w:rsidR="0070510B" w:rsidRPr="00493F13" w:rsidRDefault="0070510B" w:rsidP="00493F13">
            <w:pPr>
              <w:autoSpaceDE w:val="0"/>
              <w:autoSpaceDN w:val="0"/>
              <w:adjustRightInd w:val="0"/>
              <w:spacing w:after="0" w:line="276" w:lineRule="auto"/>
              <w:jc w:val="center"/>
              <w:rPr>
                <w:rFonts w:cstheme="minorHAnsi"/>
                <w:sz w:val="24"/>
                <w:szCs w:val="24"/>
              </w:rPr>
            </w:pPr>
          </w:p>
        </w:tc>
        <w:tc>
          <w:tcPr>
            <w:tcW w:w="1134" w:type="dxa"/>
            <w:shd w:val="clear" w:color="auto" w:fill="FFFFFF" w:themeFill="background1"/>
          </w:tcPr>
          <w:p w14:paraId="4D69A159"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P3</w:t>
            </w:r>
          </w:p>
        </w:tc>
        <w:tc>
          <w:tcPr>
            <w:tcW w:w="850" w:type="dxa"/>
            <w:shd w:val="clear" w:color="auto" w:fill="FFFFFF" w:themeFill="background1"/>
          </w:tcPr>
          <w:p w14:paraId="685FA261"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R</w:t>
            </w:r>
          </w:p>
        </w:tc>
        <w:tc>
          <w:tcPr>
            <w:tcW w:w="1531" w:type="dxa"/>
            <w:shd w:val="clear" w:color="auto" w:fill="FFFFFF" w:themeFill="background1"/>
          </w:tcPr>
          <w:p w14:paraId="37E55548"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0%</w:t>
            </w:r>
          </w:p>
        </w:tc>
        <w:tc>
          <w:tcPr>
            <w:tcW w:w="1531" w:type="dxa"/>
            <w:shd w:val="clear" w:color="auto" w:fill="FFFFFF" w:themeFill="background1"/>
          </w:tcPr>
          <w:p w14:paraId="7405702A" w14:textId="48D681B5" w:rsidR="0070510B" w:rsidRPr="00493F13" w:rsidRDefault="00CD2048"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7</w:t>
            </w:r>
            <w:r w:rsidR="0070510B" w:rsidRPr="00493F13">
              <w:rPr>
                <w:rFonts w:cstheme="minorHAnsi"/>
                <w:sz w:val="24"/>
                <w:szCs w:val="24"/>
              </w:rPr>
              <w:t>0%</w:t>
            </w:r>
          </w:p>
        </w:tc>
      </w:tr>
      <w:tr w:rsidR="00201F4A" w:rsidRPr="00201F4A" w14:paraId="791926E8" w14:textId="77777777" w:rsidTr="00493F13">
        <w:trPr>
          <w:trHeight w:val="279"/>
        </w:trPr>
        <w:tc>
          <w:tcPr>
            <w:tcW w:w="2826" w:type="dxa"/>
            <w:vMerge/>
            <w:shd w:val="clear" w:color="auto" w:fill="auto"/>
          </w:tcPr>
          <w:p w14:paraId="76243E7B" w14:textId="77777777" w:rsidR="0070510B" w:rsidRPr="00201F4A" w:rsidRDefault="0070510B" w:rsidP="00493F13">
            <w:pPr>
              <w:autoSpaceDE w:val="0"/>
              <w:autoSpaceDN w:val="0"/>
              <w:adjustRightInd w:val="0"/>
              <w:spacing w:after="0" w:line="276" w:lineRule="auto"/>
              <w:rPr>
                <w:rFonts w:cstheme="minorHAnsi"/>
                <w:bCs/>
                <w:sz w:val="24"/>
                <w:szCs w:val="24"/>
              </w:rPr>
            </w:pPr>
          </w:p>
        </w:tc>
        <w:tc>
          <w:tcPr>
            <w:tcW w:w="4535" w:type="dxa"/>
            <w:shd w:val="clear" w:color="auto" w:fill="FFFFFF" w:themeFill="background1"/>
          </w:tcPr>
          <w:p w14:paraId="677DF436" w14:textId="77777777" w:rsidR="0070510B" w:rsidRPr="00493F13" w:rsidRDefault="0070510B" w:rsidP="00493F13">
            <w:pPr>
              <w:autoSpaceDE w:val="0"/>
              <w:autoSpaceDN w:val="0"/>
              <w:adjustRightInd w:val="0"/>
              <w:spacing w:after="120" w:line="276" w:lineRule="auto"/>
              <w:rPr>
                <w:rFonts w:cstheme="minorHAnsi"/>
                <w:sz w:val="24"/>
                <w:szCs w:val="24"/>
              </w:rPr>
            </w:pPr>
            <w:r w:rsidRPr="00493F13">
              <w:rPr>
                <w:rFonts w:cstheme="minorHAnsi"/>
                <w:sz w:val="24"/>
                <w:szCs w:val="24"/>
              </w:rPr>
              <w:t>Odsetek organizacji, które w rok po zakończeniu realizacji zadania deklarują wyższą liczbę członków lub wolontariuszy pracujących na ich rzecz</w:t>
            </w:r>
          </w:p>
        </w:tc>
        <w:tc>
          <w:tcPr>
            <w:tcW w:w="1417" w:type="dxa"/>
            <w:vMerge/>
            <w:shd w:val="clear" w:color="auto" w:fill="FFFFFF" w:themeFill="background1"/>
          </w:tcPr>
          <w:p w14:paraId="660E9B73" w14:textId="77777777" w:rsidR="0070510B" w:rsidRPr="00493F13" w:rsidRDefault="0070510B" w:rsidP="00493F13">
            <w:pPr>
              <w:autoSpaceDE w:val="0"/>
              <w:autoSpaceDN w:val="0"/>
              <w:adjustRightInd w:val="0"/>
              <w:spacing w:after="0" w:line="276" w:lineRule="auto"/>
              <w:jc w:val="center"/>
              <w:rPr>
                <w:rFonts w:cstheme="minorHAnsi"/>
                <w:sz w:val="24"/>
                <w:szCs w:val="24"/>
              </w:rPr>
            </w:pPr>
          </w:p>
        </w:tc>
        <w:tc>
          <w:tcPr>
            <w:tcW w:w="1134" w:type="dxa"/>
            <w:shd w:val="clear" w:color="auto" w:fill="FFFFFF" w:themeFill="background1"/>
          </w:tcPr>
          <w:p w14:paraId="596E70D4"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P1</w:t>
            </w:r>
          </w:p>
        </w:tc>
        <w:tc>
          <w:tcPr>
            <w:tcW w:w="850" w:type="dxa"/>
            <w:shd w:val="clear" w:color="auto" w:fill="FFFFFF" w:themeFill="background1"/>
          </w:tcPr>
          <w:p w14:paraId="7CEB5DFD"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R</w:t>
            </w:r>
          </w:p>
        </w:tc>
        <w:tc>
          <w:tcPr>
            <w:tcW w:w="1531" w:type="dxa"/>
            <w:shd w:val="clear" w:color="auto" w:fill="FFFFFF" w:themeFill="background1"/>
          </w:tcPr>
          <w:p w14:paraId="6C819F1B"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0%</w:t>
            </w:r>
          </w:p>
        </w:tc>
        <w:tc>
          <w:tcPr>
            <w:tcW w:w="1531" w:type="dxa"/>
            <w:shd w:val="clear" w:color="auto" w:fill="FFFFFF" w:themeFill="background1"/>
          </w:tcPr>
          <w:p w14:paraId="43C1B3BD" w14:textId="683AC775" w:rsidR="0070510B" w:rsidRPr="00493F13" w:rsidRDefault="00CD2048"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60</w:t>
            </w:r>
            <w:r w:rsidR="0070510B" w:rsidRPr="00493F13">
              <w:rPr>
                <w:rFonts w:cstheme="minorHAnsi"/>
                <w:sz w:val="24"/>
                <w:szCs w:val="24"/>
              </w:rPr>
              <w:t>%</w:t>
            </w:r>
          </w:p>
        </w:tc>
      </w:tr>
      <w:tr w:rsidR="00201F4A" w:rsidRPr="00201F4A" w14:paraId="3B0DBA12" w14:textId="77777777" w:rsidTr="00493F13">
        <w:trPr>
          <w:trHeight w:val="71"/>
        </w:trPr>
        <w:tc>
          <w:tcPr>
            <w:tcW w:w="2826" w:type="dxa"/>
            <w:vMerge/>
            <w:shd w:val="clear" w:color="auto" w:fill="auto"/>
          </w:tcPr>
          <w:p w14:paraId="54F69CE6" w14:textId="77777777" w:rsidR="0070510B" w:rsidRPr="00201F4A" w:rsidRDefault="0070510B" w:rsidP="00493F13">
            <w:pPr>
              <w:autoSpaceDE w:val="0"/>
              <w:autoSpaceDN w:val="0"/>
              <w:adjustRightInd w:val="0"/>
              <w:spacing w:after="0" w:line="276" w:lineRule="auto"/>
              <w:rPr>
                <w:rFonts w:cstheme="minorHAnsi"/>
                <w:bCs/>
                <w:sz w:val="24"/>
                <w:szCs w:val="24"/>
              </w:rPr>
            </w:pPr>
          </w:p>
        </w:tc>
        <w:tc>
          <w:tcPr>
            <w:tcW w:w="4535" w:type="dxa"/>
            <w:shd w:val="clear" w:color="auto" w:fill="FFFFFF" w:themeFill="background1"/>
          </w:tcPr>
          <w:p w14:paraId="13EDFEE5" w14:textId="7AFF1ED2" w:rsidR="0070510B" w:rsidRPr="00493F13" w:rsidRDefault="0070510B" w:rsidP="00493F13">
            <w:pPr>
              <w:autoSpaceDE w:val="0"/>
              <w:autoSpaceDN w:val="0"/>
              <w:adjustRightInd w:val="0"/>
              <w:spacing w:after="120" w:line="276" w:lineRule="auto"/>
              <w:rPr>
                <w:rFonts w:cstheme="minorHAnsi"/>
                <w:sz w:val="24"/>
                <w:szCs w:val="24"/>
              </w:rPr>
            </w:pPr>
            <w:r w:rsidRPr="00493F13">
              <w:rPr>
                <w:rFonts w:cstheme="minorHAnsi"/>
                <w:sz w:val="24"/>
                <w:szCs w:val="24"/>
              </w:rPr>
              <w:t xml:space="preserve">Odsetek </w:t>
            </w:r>
            <w:r w:rsidR="006730AE" w:rsidRPr="00493F13">
              <w:rPr>
                <w:rFonts w:cstheme="minorHAnsi"/>
                <w:sz w:val="24"/>
                <w:szCs w:val="24"/>
              </w:rPr>
              <w:t>sieci</w:t>
            </w:r>
            <w:r w:rsidRPr="00493F13">
              <w:rPr>
                <w:rFonts w:cstheme="minorHAnsi"/>
                <w:sz w:val="24"/>
                <w:szCs w:val="24"/>
              </w:rPr>
              <w:t>, które w rok po zakończeniu realizacji zadania deklarują wyższą liczbę członków (organizacji) z terenów wiejskich, małych m</w:t>
            </w:r>
            <w:r w:rsidR="001B671E" w:rsidRPr="00493F13">
              <w:rPr>
                <w:rFonts w:cstheme="minorHAnsi"/>
                <w:sz w:val="24"/>
                <w:szCs w:val="24"/>
              </w:rPr>
              <w:t>iejscowości</w:t>
            </w:r>
          </w:p>
        </w:tc>
        <w:tc>
          <w:tcPr>
            <w:tcW w:w="1417" w:type="dxa"/>
            <w:vMerge/>
            <w:shd w:val="clear" w:color="auto" w:fill="FFFFFF" w:themeFill="background1"/>
          </w:tcPr>
          <w:p w14:paraId="2C585AC7" w14:textId="77777777" w:rsidR="0070510B" w:rsidRPr="00493F13" w:rsidRDefault="0070510B" w:rsidP="00493F13">
            <w:pPr>
              <w:autoSpaceDE w:val="0"/>
              <w:autoSpaceDN w:val="0"/>
              <w:adjustRightInd w:val="0"/>
              <w:spacing w:after="0" w:line="276" w:lineRule="auto"/>
              <w:jc w:val="center"/>
              <w:rPr>
                <w:rFonts w:cstheme="minorHAnsi"/>
                <w:sz w:val="24"/>
                <w:szCs w:val="24"/>
              </w:rPr>
            </w:pPr>
          </w:p>
        </w:tc>
        <w:tc>
          <w:tcPr>
            <w:tcW w:w="1134" w:type="dxa"/>
            <w:shd w:val="clear" w:color="auto" w:fill="FFFFFF" w:themeFill="background1"/>
          </w:tcPr>
          <w:p w14:paraId="549F57FD"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P2</w:t>
            </w:r>
          </w:p>
        </w:tc>
        <w:tc>
          <w:tcPr>
            <w:tcW w:w="850" w:type="dxa"/>
            <w:shd w:val="clear" w:color="auto" w:fill="FFFFFF" w:themeFill="background1"/>
          </w:tcPr>
          <w:p w14:paraId="7FFF5AA0"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R</w:t>
            </w:r>
          </w:p>
        </w:tc>
        <w:tc>
          <w:tcPr>
            <w:tcW w:w="1531" w:type="dxa"/>
            <w:shd w:val="clear" w:color="auto" w:fill="FFFFFF" w:themeFill="background1"/>
          </w:tcPr>
          <w:p w14:paraId="0244A48A" w14:textId="77777777" w:rsidR="0070510B" w:rsidRPr="00493F13" w:rsidRDefault="0070510B"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0%</w:t>
            </w:r>
          </w:p>
        </w:tc>
        <w:tc>
          <w:tcPr>
            <w:tcW w:w="1531" w:type="dxa"/>
            <w:shd w:val="clear" w:color="auto" w:fill="FFFFFF" w:themeFill="background1"/>
          </w:tcPr>
          <w:p w14:paraId="1E68F1B7" w14:textId="3202B104" w:rsidR="0070510B" w:rsidRPr="00493F13" w:rsidRDefault="00CD2048" w:rsidP="00493F13">
            <w:pPr>
              <w:autoSpaceDE w:val="0"/>
              <w:autoSpaceDN w:val="0"/>
              <w:adjustRightInd w:val="0"/>
              <w:spacing w:after="0" w:line="276" w:lineRule="auto"/>
              <w:jc w:val="center"/>
              <w:rPr>
                <w:rFonts w:cstheme="minorHAnsi"/>
                <w:sz w:val="24"/>
                <w:szCs w:val="24"/>
              </w:rPr>
            </w:pPr>
            <w:r w:rsidRPr="00493F13">
              <w:rPr>
                <w:rFonts w:cstheme="minorHAnsi"/>
                <w:sz w:val="24"/>
                <w:szCs w:val="24"/>
              </w:rPr>
              <w:t>60</w:t>
            </w:r>
            <w:r w:rsidR="0070510B" w:rsidRPr="00493F13">
              <w:rPr>
                <w:rFonts w:cstheme="minorHAnsi"/>
                <w:sz w:val="24"/>
                <w:szCs w:val="24"/>
              </w:rPr>
              <w:t>%</w:t>
            </w:r>
          </w:p>
        </w:tc>
      </w:tr>
      <w:tr w:rsidR="00201F4A" w:rsidRPr="00201F4A" w14:paraId="106C9B70" w14:textId="77777777" w:rsidTr="00493F13">
        <w:trPr>
          <w:trHeight w:val="594"/>
        </w:trPr>
        <w:tc>
          <w:tcPr>
            <w:tcW w:w="2826" w:type="dxa"/>
            <w:vMerge w:val="restart"/>
            <w:shd w:val="clear" w:color="auto" w:fill="auto"/>
          </w:tcPr>
          <w:p w14:paraId="18A8250D" w14:textId="77777777" w:rsidR="0070510B" w:rsidRPr="00201F4A" w:rsidRDefault="0070510B" w:rsidP="00493F13">
            <w:pPr>
              <w:autoSpaceDE w:val="0"/>
              <w:autoSpaceDN w:val="0"/>
              <w:adjustRightInd w:val="0"/>
              <w:spacing w:after="0" w:line="276" w:lineRule="auto"/>
              <w:rPr>
                <w:rFonts w:cstheme="minorHAnsi"/>
                <w:bCs/>
                <w:sz w:val="24"/>
                <w:szCs w:val="24"/>
              </w:rPr>
            </w:pPr>
            <w:r w:rsidRPr="00201F4A">
              <w:rPr>
                <w:rFonts w:cstheme="minorHAnsi"/>
                <w:bCs/>
                <w:sz w:val="24"/>
                <w:szCs w:val="24"/>
              </w:rPr>
              <w:t>Cel szczegółowy 2</w:t>
            </w:r>
          </w:p>
          <w:p w14:paraId="05A21567" w14:textId="146B76E9" w:rsidR="0070510B" w:rsidRPr="00201F4A" w:rsidRDefault="0070510B" w:rsidP="00493F13">
            <w:pPr>
              <w:autoSpaceDE w:val="0"/>
              <w:autoSpaceDN w:val="0"/>
              <w:adjustRightInd w:val="0"/>
              <w:spacing w:after="0" w:line="276" w:lineRule="auto"/>
              <w:rPr>
                <w:rFonts w:cstheme="minorHAnsi"/>
                <w:b/>
                <w:bCs/>
                <w:sz w:val="24"/>
                <w:szCs w:val="24"/>
              </w:rPr>
            </w:pPr>
            <w:r w:rsidRPr="00201F4A">
              <w:rPr>
                <w:rFonts w:cstheme="minorHAnsi"/>
                <w:b/>
                <w:bCs/>
                <w:sz w:val="24"/>
                <w:szCs w:val="24"/>
              </w:rPr>
              <w:t>Wzmocnienie odporności społeczności lokalnych na sytuacje kryzysowe</w:t>
            </w:r>
            <w:r w:rsidR="003554CB" w:rsidRPr="00201F4A">
              <w:rPr>
                <w:rFonts w:cstheme="minorHAnsi"/>
                <w:b/>
                <w:bCs/>
                <w:sz w:val="24"/>
                <w:szCs w:val="24"/>
              </w:rPr>
              <w:t xml:space="preserve"> </w:t>
            </w:r>
            <w:r w:rsidR="003554CB" w:rsidRPr="00201F4A">
              <w:rPr>
                <w:rFonts w:cstheme="minorHAnsi"/>
                <w:b/>
                <w:sz w:val="24"/>
                <w:szCs w:val="24"/>
              </w:rPr>
              <w:t>poprzez rozwój aktywności i integracji społecznej</w:t>
            </w:r>
          </w:p>
        </w:tc>
        <w:tc>
          <w:tcPr>
            <w:tcW w:w="4535" w:type="dxa"/>
            <w:shd w:val="clear" w:color="auto" w:fill="auto"/>
          </w:tcPr>
          <w:p w14:paraId="361BD44E" w14:textId="77777777" w:rsidR="0070510B" w:rsidRPr="00201F4A" w:rsidRDefault="00E17BF5" w:rsidP="00493F13">
            <w:pPr>
              <w:autoSpaceDE w:val="0"/>
              <w:autoSpaceDN w:val="0"/>
              <w:adjustRightInd w:val="0"/>
              <w:spacing w:after="120" w:line="276" w:lineRule="auto"/>
              <w:rPr>
                <w:rFonts w:cstheme="minorHAnsi"/>
                <w:sz w:val="24"/>
                <w:szCs w:val="24"/>
              </w:rPr>
            </w:pPr>
            <w:r w:rsidRPr="00201F4A">
              <w:rPr>
                <w:rFonts w:cstheme="minorHAnsi"/>
                <w:sz w:val="24"/>
                <w:szCs w:val="24"/>
              </w:rPr>
              <w:t>Liczba projektów lokalnych z zakresu wzmacniania odporności społeczności lokalnych na sytuacje kryzysowe</w:t>
            </w:r>
          </w:p>
        </w:tc>
        <w:tc>
          <w:tcPr>
            <w:tcW w:w="1417" w:type="dxa"/>
            <w:vMerge w:val="restart"/>
          </w:tcPr>
          <w:p w14:paraId="64AC7D8A" w14:textId="77777777" w:rsidR="0070510B" w:rsidRPr="00201F4A" w:rsidRDefault="0070510B"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 xml:space="preserve">Ankiety ewaluacyjne </w:t>
            </w:r>
          </w:p>
        </w:tc>
        <w:tc>
          <w:tcPr>
            <w:tcW w:w="1134" w:type="dxa"/>
          </w:tcPr>
          <w:p w14:paraId="485902BB" w14:textId="77777777" w:rsidR="0070510B" w:rsidRPr="00201F4A" w:rsidRDefault="00EC0469"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850" w:type="dxa"/>
            <w:shd w:val="clear" w:color="auto" w:fill="auto"/>
          </w:tcPr>
          <w:p w14:paraId="19CA937B" w14:textId="77777777" w:rsidR="0070510B" w:rsidRPr="00201F4A" w:rsidRDefault="00EC0469" w:rsidP="00493F13">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0B889D78" w14:textId="77777777" w:rsidR="0070510B" w:rsidRPr="00201F4A" w:rsidRDefault="00EC0469" w:rsidP="00493F13">
            <w:pPr>
              <w:spacing w:after="120" w:line="276" w:lineRule="auto"/>
              <w:jc w:val="center"/>
              <w:rPr>
                <w:rFonts w:cstheme="minorHAnsi"/>
                <w:sz w:val="24"/>
                <w:szCs w:val="24"/>
              </w:rPr>
            </w:pPr>
            <w:r w:rsidRPr="00201F4A">
              <w:rPr>
                <w:rFonts w:cstheme="minorHAnsi"/>
                <w:sz w:val="24"/>
                <w:szCs w:val="24"/>
              </w:rPr>
              <w:t>0</w:t>
            </w:r>
          </w:p>
        </w:tc>
        <w:tc>
          <w:tcPr>
            <w:tcW w:w="1531" w:type="dxa"/>
          </w:tcPr>
          <w:p w14:paraId="130DB886" w14:textId="77777777" w:rsidR="0070510B" w:rsidRPr="00201F4A" w:rsidRDefault="00EC0469" w:rsidP="00493F13">
            <w:pPr>
              <w:spacing w:after="120" w:line="276" w:lineRule="auto"/>
              <w:jc w:val="center"/>
              <w:rPr>
                <w:rFonts w:cstheme="minorHAnsi"/>
                <w:sz w:val="24"/>
                <w:szCs w:val="24"/>
              </w:rPr>
            </w:pPr>
            <w:r w:rsidRPr="00201F4A">
              <w:rPr>
                <w:rFonts w:cstheme="minorHAnsi"/>
                <w:sz w:val="24"/>
                <w:szCs w:val="24"/>
              </w:rPr>
              <w:t>1200</w:t>
            </w:r>
          </w:p>
        </w:tc>
      </w:tr>
      <w:tr w:rsidR="00201F4A" w:rsidRPr="00201F4A" w14:paraId="5ECF1A35" w14:textId="77777777" w:rsidTr="00493F13">
        <w:trPr>
          <w:trHeight w:val="594"/>
        </w:trPr>
        <w:tc>
          <w:tcPr>
            <w:tcW w:w="2826" w:type="dxa"/>
            <w:vMerge/>
            <w:shd w:val="clear" w:color="auto" w:fill="auto"/>
          </w:tcPr>
          <w:p w14:paraId="3193D85A" w14:textId="77777777" w:rsidR="0070510B" w:rsidRPr="00201F4A" w:rsidRDefault="0070510B" w:rsidP="00822FA1">
            <w:pPr>
              <w:autoSpaceDE w:val="0"/>
              <w:autoSpaceDN w:val="0"/>
              <w:adjustRightInd w:val="0"/>
              <w:spacing w:after="0" w:line="276" w:lineRule="auto"/>
              <w:rPr>
                <w:rFonts w:cstheme="minorHAnsi"/>
                <w:sz w:val="24"/>
                <w:szCs w:val="24"/>
              </w:rPr>
            </w:pPr>
          </w:p>
        </w:tc>
        <w:tc>
          <w:tcPr>
            <w:tcW w:w="4535" w:type="dxa"/>
            <w:shd w:val="clear" w:color="auto" w:fill="auto"/>
          </w:tcPr>
          <w:p w14:paraId="0FDFC52C" w14:textId="77777777" w:rsidR="0070510B" w:rsidRPr="00201F4A" w:rsidRDefault="00EC0469" w:rsidP="00822FA1">
            <w:pPr>
              <w:autoSpaceDE w:val="0"/>
              <w:autoSpaceDN w:val="0"/>
              <w:adjustRightInd w:val="0"/>
              <w:spacing w:after="120" w:line="276" w:lineRule="auto"/>
              <w:rPr>
                <w:rFonts w:cstheme="minorHAnsi"/>
                <w:sz w:val="24"/>
                <w:szCs w:val="24"/>
              </w:rPr>
            </w:pPr>
            <w:r w:rsidRPr="00201F4A">
              <w:rPr>
                <w:rFonts w:cstheme="minorHAnsi"/>
                <w:sz w:val="24"/>
                <w:szCs w:val="24"/>
              </w:rPr>
              <w:t>Liczba gmin, w których zrealizowane zostaną projekty z zakresu wzmacniania odporności społeczności lokalnych na sytuacje kryzysowe</w:t>
            </w:r>
          </w:p>
        </w:tc>
        <w:tc>
          <w:tcPr>
            <w:tcW w:w="1417" w:type="dxa"/>
            <w:vMerge/>
          </w:tcPr>
          <w:p w14:paraId="169BDF9C" w14:textId="77777777" w:rsidR="0070510B" w:rsidRPr="00201F4A" w:rsidRDefault="0070510B" w:rsidP="00822FA1">
            <w:pPr>
              <w:autoSpaceDE w:val="0"/>
              <w:autoSpaceDN w:val="0"/>
              <w:adjustRightInd w:val="0"/>
              <w:spacing w:after="0" w:line="276" w:lineRule="auto"/>
              <w:jc w:val="center"/>
              <w:rPr>
                <w:rFonts w:cstheme="minorHAnsi"/>
                <w:sz w:val="24"/>
                <w:szCs w:val="24"/>
              </w:rPr>
            </w:pPr>
          </w:p>
        </w:tc>
        <w:tc>
          <w:tcPr>
            <w:tcW w:w="1134" w:type="dxa"/>
          </w:tcPr>
          <w:p w14:paraId="74DE271B" w14:textId="77777777" w:rsidR="0070510B"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850" w:type="dxa"/>
            <w:shd w:val="clear" w:color="auto" w:fill="auto"/>
          </w:tcPr>
          <w:p w14:paraId="098F22EF" w14:textId="77777777" w:rsidR="0070510B"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w:t>
            </w:r>
          </w:p>
        </w:tc>
        <w:tc>
          <w:tcPr>
            <w:tcW w:w="1531" w:type="dxa"/>
          </w:tcPr>
          <w:p w14:paraId="533BE27F" w14:textId="77777777" w:rsidR="0070510B" w:rsidRPr="00201F4A" w:rsidRDefault="00EC0469" w:rsidP="00822FA1">
            <w:pPr>
              <w:spacing w:after="120" w:line="276" w:lineRule="auto"/>
              <w:jc w:val="center"/>
              <w:rPr>
                <w:rFonts w:cstheme="minorHAnsi"/>
                <w:sz w:val="24"/>
                <w:szCs w:val="24"/>
              </w:rPr>
            </w:pPr>
            <w:r w:rsidRPr="00201F4A">
              <w:rPr>
                <w:rFonts w:cstheme="minorHAnsi"/>
                <w:sz w:val="24"/>
                <w:szCs w:val="24"/>
              </w:rPr>
              <w:t>0</w:t>
            </w:r>
          </w:p>
        </w:tc>
        <w:tc>
          <w:tcPr>
            <w:tcW w:w="1531" w:type="dxa"/>
          </w:tcPr>
          <w:p w14:paraId="3B6CFA67" w14:textId="77777777" w:rsidR="0070510B" w:rsidRPr="00201F4A" w:rsidRDefault="00EC0469" w:rsidP="00822FA1">
            <w:pPr>
              <w:spacing w:after="120" w:line="276" w:lineRule="auto"/>
              <w:jc w:val="center"/>
              <w:rPr>
                <w:rFonts w:cstheme="minorHAnsi"/>
                <w:sz w:val="24"/>
                <w:szCs w:val="24"/>
              </w:rPr>
            </w:pPr>
            <w:r w:rsidRPr="00201F4A">
              <w:rPr>
                <w:rFonts w:cstheme="minorHAnsi"/>
                <w:sz w:val="24"/>
                <w:szCs w:val="24"/>
              </w:rPr>
              <w:t>850</w:t>
            </w:r>
          </w:p>
        </w:tc>
      </w:tr>
      <w:tr w:rsidR="00201F4A" w:rsidRPr="00201F4A" w14:paraId="702807C3" w14:textId="77777777" w:rsidTr="00493F13">
        <w:trPr>
          <w:trHeight w:val="594"/>
        </w:trPr>
        <w:tc>
          <w:tcPr>
            <w:tcW w:w="2826" w:type="dxa"/>
            <w:vMerge/>
            <w:shd w:val="clear" w:color="auto" w:fill="auto"/>
          </w:tcPr>
          <w:p w14:paraId="4A2D4675" w14:textId="77777777" w:rsidR="00EC0469" w:rsidRPr="00201F4A" w:rsidRDefault="00EC0469" w:rsidP="00822FA1">
            <w:pPr>
              <w:autoSpaceDE w:val="0"/>
              <w:autoSpaceDN w:val="0"/>
              <w:adjustRightInd w:val="0"/>
              <w:spacing w:after="0" w:line="276" w:lineRule="auto"/>
              <w:rPr>
                <w:rFonts w:cstheme="minorHAnsi"/>
                <w:sz w:val="24"/>
                <w:szCs w:val="24"/>
              </w:rPr>
            </w:pPr>
          </w:p>
        </w:tc>
        <w:tc>
          <w:tcPr>
            <w:tcW w:w="4535" w:type="dxa"/>
            <w:shd w:val="clear" w:color="auto" w:fill="auto"/>
          </w:tcPr>
          <w:p w14:paraId="45F4E33A" w14:textId="77777777" w:rsidR="00EC0469" w:rsidRPr="00201F4A" w:rsidRDefault="00EC0469" w:rsidP="00822FA1">
            <w:pPr>
              <w:autoSpaceDE w:val="0"/>
              <w:autoSpaceDN w:val="0"/>
              <w:adjustRightInd w:val="0"/>
              <w:spacing w:after="120" w:line="276" w:lineRule="auto"/>
              <w:rPr>
                <w:rFonts w:cstheme="minorHAnsi"/>
                <w:sz w:val="24"/>
                <w:szCs w:val="24"/>
              </w:rPr>
            </w:pPr>
            <w:r w:rsidRPr="00201F4A">
              <w:rPr>
                <w:rFonts w:cstheme="minorHAnsi"/>
                <w:sz w:val="24"/>
                <w:szCs w:val="24"/>
              </w:rPr>
              <w:t>Odsetek organizacji, które w rok po zakończeniu realizacji zadania deklarują realizację działań z zakresu wzmacniania odporności społeczności lokalnych na sytuacje kryzysowe</w:t>
            </w:r>
          </w:p>
        </w:tc>
        <w:tc>
          <w:tcPr>
            <w:tcW w:w="1417" w:type="dxa"/>
            <w:vMerge/>
          </w:tcPr>
          <w:p w14:paraId="5EBDF10D" w14:textId="77777777" w:rsidR="00EC0469" w:rsidRPr="00201F4A" w:rsidRDefault="00EC0469" w:rsidP="00822FA1">
            <w:pPr>
              <w:autoSpaceDE w:val="0"/>
              <w:autoSpaceDN w:val="0"/>
              <w:adjustRightInd w:val="0"/>
              <w:spacing w:after="0" w:line="276" w:lineRule="auto"/>
              <w:jc w:val="center"/>
              <w:rPr>
                <w:rFonts w:cstheme="minorHAnsi"/>
                <w:sz w:val="24"/>
                <w:szCs w:val="24"/>
              </w:rPr>
            </w:pPr>
          </w:p>
        </w:tc>
        <w:tc>
          <w:tcPr>
            <w:tcW w:w="1134" w:type="dxa"/>
          </w:tcPr>
          <w:p w14:paraId="37D5566A"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P1</w:t>
            </w:r>
          </w:p>
        </w:tc>
        <w:tc>
          <w:tcPr>
            <w:tcW w:w="850" w:type="dxa"/>
            <w:shd w:val="clear" w:color="auto" w:fill="auto"/>
          </w:tcPr>
          <w:p w14:paraId="0E61006B"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R</w:t>
            </w:r>
          </w:p>
        </w:tc>
        <w:tc>
          <w:tcPr>
            <w:tcW w:w="1531" w:type="dxa"/>
          </w:tcPr>
          <w:p w14:paraId="3A59CF87"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227B52E6" w14:textId="1C45E8F0" w:rsidR="00EC0469" w:rsidRPr="00201F4A" w:rsidRDefault="00CD2048" w:rsidP="00822FA1">
            <w:pPr>
              <w:autoSpaceDE w:val="0"/>
              <w:autoSpaceDN w:val="0"/>
              <w:adjustRightInd w:val="0"/>
              <w:spacing w:after="0" w:line="276" w:lineRule="auto"/>
              <w:jc w:val="center"/>
              <w:rPr>
                <w:rFonts w:cstheme="minorHAnsi"/>
                <w:sz w:val="24"/>
                <w:szCs w:val="24"/>
              </w:rPr>
            </w:pPr>
            <w:r>
              <w:rPr>
                <w:rFonts w:cstheme="minorHAnsi"/>
                <w:sz w:val="24"/>
                <w:szCs w:val="24"/>
              </w:rPr>
              <w:t>8</w:t>
            </w:r>
            <w:r w:rsidR="00EC0469" w:rsidRPr="00201F4A">
              <w:rPr>
                <w:rFonts w:cstheme="minorHAnsi"/>
                <w:sz w:val="24"/>
                <w:szCs w:val="24"/>
              </w:rPr>
              <w:t>0%</w:t>
            </w:r>
          </w:p>
        </w:tc>
      </w:tr>
      <w:tr w:rsidR="00201F4A" w:rsidRPr="00201F4A" w14:paraId="206B0811" w14:textId="77777777" w:rsidTr="00493F13">
        <w:trPr>
          <w:trHeight w:val="1198"/>
        </w:trPr>
        <w:tc>
          <w:tcPr>
            <w:tcW w:w="2826" w:type="dxa"/>
            <w:vMerge/>
            <w:shd w:val="clear" w:color="auto" w:fill="auto"/>
          </w:tcPr>
          <w:p w14:paraId="4ABEA53F" w14:textId="77777777" w:rsidR="00EC0469" w:rsidRPr="00201F4A" w:rsidRDefault="00EC0469" w:rsidP="00822FA1">
            <w:pPr>
              <w:autoSpaceDE w:val="0"/>
              <w:autoSpaceDN w:val="0"/>
              <w:adjustRightInd w:val="0"/>
              <w:spacing w:after="0" w:line="276" w:lineRule="auto"/>
              <w:rPr>
                <w:rFonts w:cstheme="minorHAnsi"/>
                <w:sz w:val="24"/>
                <w:szCs w:val="24"/>
              </w:rPr>
            </w:pPr>
          </w:p>
        </w:tc>
        <w:tc>
          <w:tcPr>
            <w:tcW w:w="4535" w:type="dxa"/>
            <w:shd w:val="clear" w:color="auto" w:fill="auto"/>
          </w:tcPr>
          <w:p w14:paraId="0ED640D3" w14:textId="21408376" w:rsidR="00EC0469" w:rsidRPr="00201F4A" w:rsidRDefault="00EC0469" w:rsidP="00822FA1">
            <w:pPr>
              <w:autoSpaceDE w:val="0"/>
              <w:autoSpaceDN w:val="0"/>
              <w:adjustRightInd w:val="0"/>
              <w:spacing w:after="120" w:line="276" w:lineRule="auto"/>
              <w:rPr>
                <w:rFonts w:cstheme="minorHAnsi"/>
                <w:sz w:val="24"/>
                <w:szCs w:val="24"/>
              </w:rPr>
            </w:pPr>
            <w:r w:rsidRPr="00201F4A">
              <w:rPr>
                <w:rFonts w:cstheme="minorHAnsi"/>
                <w:sz w:val="24"/>
                <w:szCs w:val="24"/>
              </w:rPr>
              <w:t>Odsetek m</w:t>
            </w:r>
            <w:r w:rsidR="00767C99">
              <w:rPr>
                <w:rFonts w:cstheme="minorHAnsi"/>
                <w:sz w:val="24"/>
                <w:szCs w:val="24"/>
              </w:rPr>
              <w:t>ałych</w:t>
            </w:r>
            <w:r w:rsidRPr="00201F4A">
              <w:rPr>
                <w:rFonts w:cstheme="minorHAnsi"/>
                <w:sz w:val="24"/>
                <w:szCs w:val="24"/>
              </w:rPr>
              <w:t>-inicjatyw, które w rok po zakończeniu realizacji zadania deklarują realizację działań z zakresu wzmacniania odporności społeczności lokalnych na sytuacje kryzysowe</w:t>
            </w:r>
          </w:p>
        </w:tc>
        <w:tc>
          <w:tcPr>
            <w:tcW w:w="1417" w:type="dxa"/>
            <w:vMerge/>
          </w:tcPr>
          <w:p w14:paraId="4C819773" w14:textId="77777777" w:rsidR="00EC0469" w:rsidRPr="00201F4A" w:rsidRDefault="00EC0469" w:rsidP="00822FA1">
            <w:pPr>
              <w:autoSpaceDE w:val="0"/>
              <w:autoSpaceDN w:val="0"/>
              <w:adjustRightInd w:val="0"/>
              <w:spacing w:after="0" w:line="276" w:lineRule="auto"/>
              <w:jc w:val="center"/>
              <w:rPr>
                <w:rFonts w:cstheme="minorHAnsi"/>
                <w:sz w:val="24"/>
                <w:szCs w:val="24"/>
              </w:rPr>
            </w:pPr>
          </w:p>
        </w:tc>
        <w:tc>
          <w:tcPr>
            <w:tcW w:w="1134" w:type="dxa"/>
          </w:tcPr>
          <w:p w14:paraId="229BE47B"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P3</w:t>
            </w:r>
          </w:p>
        </w:tc>
        <w:tc>
          <w:tcPr>
            <w:tcW w:w="850" w:type="dxa"/>
            <w:shd w:val="clear" w:color="auto" w:fill="auto"/>
          </w:tcPr>
          <w:p w14:paraId="51990405"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R</w:t>
            </w:r>
          </w:p>
        </w:tc>
        <w:tc>
          <w:tcPr>
            <w:tcW w:w="1531" w:type="dxa"/>
          </w:tcPr>
          <w:p w14:paraId="763C1CA3" w14:textId="77777777" w:rsidR="00EC0469" w:rsidRPr="00201F4A" w:rsidRDefault="00EC0469" w:rsidP="00822FA1">
            <w:pPr>
              <w:autoSpaceDE w:val="0"/>
              <w:autoSpaceDN w:val="0"/>
              <w:adjustRightInd w:val="0"/>
              <w:spacing w:after="0" w:line="276" w:lineRule="auto"/>
              <w:jc w:val="center"/>
              <w:rPr>
                <w:rFonts w:cstheme="minorHAnsi"/>
                <w:sz w:val="24"/>
                <w:szCs w:val="24"/>
              </w:rPr>
            </w:pPr>
            <w:r w:rsidRPr="00201F4A">
              <w:rPr>
                <w:rFonts w:cstheme="minorHAnsi"/>
                <w:sz w:val="24"/>
                <w:szCs w:val="24"/>
              </w:rPr>
              <w:t>0%</w:t>
            </w:r>
          </w:p>
        </w:tc>
        <w:tc>
          <w:tcPr>
            <w:tcW w:w="1531" w:type="dxa"/>
          </w:tcPr>
          <w:p w14:paraId="7B239DD6" w14:textId="0F2D048A" w:rsidR="00EC0469" w:rsidRPr="00201F4A" w:rsidRDefault="00CD2048" w:rsidP="00822FA1">
            <w:pPr>
              <w:autoSpaceDE w:val="0"/>
              <w:autoSpaceDN w:val="0"/>
              <w:adjustRightInd w:val="0"/>
              <w:spacing w:after="0" w:line="276" w:lineRule="auto"/>
              <w:jc w:val="center"/>
              <w:rPr>
                <w:rFonts w:cstheme="minorHAnsi"/>
                <w:sz w:val="24"/>
                <w:szCs w:val="24"/>
              </w:rPr>
            </w:pPr>
            <w:r>
              <w:rPr>
                <w:rFonts w:cstheme="minorHAnsi"/>
                <w:sz w:val="24"/>
                <w:szCs w:val="24"/>
              </w:rPr>
              <w:t>8</w:t>
            </w:r>
            <w:r w:rsidRPr="00201F4A">
              <w:rPr>
                <w:rFonts w:cstheme="minorHAnsi"/>
                <w:sz w:val="24"/>
                <w:szCs w:val="24"/>
              </w:rPr>
              <w:t>0</w:t>
            </w:r>
            <w:r w:rsidR="00EC0469" w:rsidRPr="00201F4A">
              <w:rPr>
                <w:rFonts w:cstheme="minorHAnsi"/>
                <w:sz w:val="24"/>
                <w:szCs w:val="24"/>
              </w:rPr>
              <w:t>%</w:t>
            </w:r>
          </w:p>
        </w:tc>
      </w:tr>
    </w:tbl>
    <w:p w14:paraId="45212840" w14:textId="14A9E9D7" w:rsidR="00E37E7C" w:rsidRPr="00201F4A" w:rsidRDefault="00493F13" w:rsidP="00201F4A">
      <w:pPr>
        <w:spacing w:after="120" w:line="276" w:lineRule="auto"/>
        <w:jc w:val="both"/>
        <w:rPr>
          <w:rFonts w:cstheme="minorHAnsi"/>
          <w:sz w:val="24"/>
          <w:szCs w:val="24"/>
        </w:rPr>
        <w:sectPr w:rsidR="00E37E7C" w:rsidRPr="00201F4A" w:rsidSect="00F5485E">
          <w:pgSz w:w="16838" w:h="11906" w:orient="landscape"/>
          <w:pgMar w:top="1418" w:right="1418" w:bottom="1418" w:left="1418" w:header="709" w:footer="709" w:gutter="0"/>
          <w:cols w:space="708"/>
          <w:docGrid w:linePitch="360"/>
        </w:sectPr>
      </w:pPr>
      <w:r>
        <w:rPr>
          <w:rFonts w:cstheme="minorHAnsi"/>
          <w:i/>
          <w:sz w:val="24"/>
          <w:szCs w:val="24"/>
        </w:rPr>
        <w:br w:type="textWrapping" w:clear="all"/>
      </w:r>
      <w:r w:rsidR="00E37E7C" w:rsidRPr="00201F4A">
        <w:rPr>
          <w:rFonts w:cstheme="minorHAnsi"/>
          <w:i/>
          <w:sz w:val="24"/>
          <w:szCs w:val="24"/>
        </w:rPr>
        <w:t>Źródło: opracowanie własne.</w:t>
      </w:r>
    </w:p>
    <w:p w14:paraId="2412024F" w14:textId="77777777" w:rsidR="00E37E7C" w:rsidRPr="00201F4A" w:rsidRDefault="00E37E7C" w:rsidP="00201F4A">
      <w:pPr>
        <w:spacing w:line="276" w:lineRule="auto"/>
        <w:rPr>
          <w:rFonts w:cstheme="minorHAnsi"/>
          <w:i/>
          <w:sz w:val="24"/>
          <w:szCs w:val="24"/>
        </w:rPr>
      </w:pPr>
    </w:p>
    <w:p w14:paraId="61EF491E" w14:textId="19AAEB72" w:rsidR="00E37E7C" w:rsidRPr="0017072D" w:rsidRDefault="00E37E7C" w:rsidP="00A244FD">
      <w:pPr>
        <w:pStyle w:val="Nagwek1"/>
        <w:numPr>
          <w:ilvl w:val="0"/>
          <w:numId w:val="8"/>
        </w:numPr>
        <w:spacing w:line="276" w:lineRule="auto"/>
        <w:rPr>
          <w:rFonts w:asciiTheme="minorHAnsi" w:hAnsiTheme="minorHAnsi" w:cstheme="minorHAnsi"/>
          <w:b/>
          <w:color w:val="auto"/>
          <w:sz w:val="24"/>
          <w:szCs w:val="24"/>
        </w:rPr>
      </w:pPr>
      <w:bookmarkStart w:id="65" w:name="_Toc193888829"/>
      <w:bookmarkStart w:id="66" w:name="_Toc60130035"/>
      <w:r w:rsidRPr="0017072D">
        <w:rPr>
          <w:rFonts w:asciiTheme="minorHAnsi" w:hAnsiTheme="minorHAnsi" w:cstheme="minorHAnsi"/>
          <w:b/>
          <w:color w:val="auto"/>
          <w:sz w:val="24"/>
          <w:szCs w:val="24"/>
        </w:rPr>
        <w:t>Plan finansowy Programu</w:t>
      </w:r>
      <w:bookmarkEnd w:id="65"/>
      <w:r w:rsidRPr="0017072D">
        <w:rPr>
          <w:rFonts w:asciiTheme="minorHAnsi" w:hAnsiTheme="minorHAnsi" w:cstheme="minorHAnsi"/>
          <w:b/>
          <w:color w:val="auto"/>
          <w:sz w:val="24"/>
          <w:szCs w:val="24"/>
        </w:rPr>
        <w:t xml:space="preserve"> </w:t>
      </w:r>
      <w:bookmarkEnd w:id="66"/>
    </w:p>
    <w:p w14:paraId="036FAAC3" w14:textId="77777777" w:rsidR="0017072D" w:rsidRDefault="0017072D" w:rsidP="0017072D">
      <w:pPr>
        <w:spacing w:line="276" w:lineRule="auto"/>
        <w:jc w:val="both"/>
        <w:rPr>
          <w:rFonts w:cstheme="minorHAnsi"/>
          <w:b/>
          <w:sz w:val="24"/>
          <w:szCs w:val="24"/>
        </w:rPr>
      </w:pPr>
      <w:bookmarkStart w:id="67" w:name="_Toc60130036"/>
    </w:p>
    <w:p w14:paraId="33D4FB7C" w14:textId="1291EE4D" w:rsidR="00E37E7C" w:rsidRPr="0017072D" w:rsidRDefault="00E37E7C" w:rsidP="0017072D">
      <w:pPr>
        <w:spacing w:line="276" w:lineRule="auto"/>
        <w:jc w:val="both"/>
        <w:rPr>
          <w:rFonts w:cstheme="minorHAnsi"/>
          <w:b/>
          <w:sz w:val="24"/>
          <w:szCs w:val="24"/>
        </w:rPr>
      </w:pPr>
      <w:r w:rsidRPr="0017072D">
        <w:rPr>
          <w:rFonts w:cstheme="minorHAnsi"/>
          <w:b/>
          <w:sz w:val="24"/>
          <w:szCs w:val="24"/>
        </w:rPr>
        <w:t xml:space="preserve">Źródła finansowania realizacji Programu </w:t>
      </w:r>
      <w:bookmarkEnd w:id="67"/>
    </w:p>
    <w:p w14:paraId="54DD79B2" w14:textId="67A9946A" w:rsidR="006967A2" w:rsidRDefault="006967A2" w:rsidP="00201F4A">
      <w:pPr>
        <w:spacing w:after="120" w:line="276" w:lineRule="auto"/>
        <w:jc w:val="both"/>
        <w:rPr>
          <w:rFonts w:cstheme="minorHAnsi"/>
          <w:sz w:val="24"/>
          <w:szCs w:val="24"/>
        </w:rPr>
      </w:pPr>
      <w:r w:rsidRPr="003C534E">
        <w:rPr>
          <w:rFonts w:cstheme="minorHAnsi"/>
          <w:sz w:val="24"/>
          <w:szCs w:val="24"/>
        </w:rPr>
        <w:t>Realizacja Programu, w tym pomocy technicznej zaplanowana została na 2025 r</w:t>
      </w:r>
      <w:r>
        <w:rPr>
          <w:rFonts w:cstheme="minorHAnsi"/>
          <w:sz w:val="24"/>
          <w:szCs w:val="24"/>
        </w:rPr>
        <w:t>.,</w:t>
      </w:r>
      <w:r w:rsidRPr="003C534E">
        <w:rPr>
          <w:rFonts w:cstheme="minorHAnsi"/>
          <w:sz w:val="24"/>
          <w:szCs w:val="24"/>
        </w:rPr>
        <w:t xml:space="preserve"> </w:t>
      </w:r>
      <w:r>
        <w:rPr>
          <w:rFonts w:cstheme="minorHAnsi"/>
          <w:sz w:val="24"/>
          <w:szCs w:val="24"/>
        </w:rPr>
        <w:t>ś</w:t>
      </w:r>
      <w:r w:rsidRPr="003C534E">
        <w:rPr>
          <w:rFonts w:cstheme="minorHAnsi"/>
          <w:sz w:val="24"/>
          <w:szCs w:val="24"/>
        </w:rPr>
        <w:t>rodki na ten cel zostały zaplanowane w rezerwie celowej budżetu państwa na 2025 r.</w:t>
      </w:r>
    </w:p>
    <w:p w14:paraId="53E065DC" w14:textId="00890056" w:rsidR="00E37E7C" w:rsidRPr="00201F4A" w:rsidRDefault="006730AE" w:rsidP="00201F4A">
      <w:pPr>
        <w:spacing w:after="120" w:line="276" w:lineRule="auto"/>
        <w:jc w:val="both"/>
        <w:rPr>
          <w:rFonts w:cstheme="minorHAnsi"/>
          <w:sz w:val="24"/>
          <w:szCs w:val="24"/>
        </w:rPr>
      </w:pPr>
      <w:r w:rsidRPr="00201F4A">
        <w:rPr>
          <w:rFonts w:cstheme="minorHAnsi"/>
          <w:sz w:val="24"/>
          <w:szCs w:val="24"/>
        </w:rPr>
        <w:t>Finansowanie</w:t>
      </w:r>
      <w:r w:rsidR="00E37E7C" w:rsidRPr="00201F4A">
        <w:rPr>
          <w:rFonts w:cstheme="minorHAnsi"/>
          <w:sz w:val="24"/>
          <w:szCs w:val="24"/>
        </w:rPr>
        <w:t xml:space="preserve"> projektów ze środków Programu </w:t>
      </w:r>
      <w:r w:rsidRPr="00201F4A">
        <w:rPr>
          <w:rFonts w:cstheme="minorHAnsi"/>
          <w:sz w:val="24"/>
          <w:szCs w:val="24"/>
        </w:rPr>
        <w:t>odbywać się będzie w trybie otwartego konkursu ofert, zgodnie z przepisami</w:t>
      </w:r>
      <w:r w:rsidR="00E37E7C" w:rsidRPr="00201F4A">
        <w:rPr>
          <w:rFonts w:cstheme="minorHAnsi"/>
          <w:sz w:val="24"/>
          <w:szCs w:val="24"/>
        </w:rPr>
        <w:t xml:space="preserve"> </w:t>
      </w:r>
      <w:proofErr w:type="spellStart"/>
      <w:r w:rsidR="00E37E7C" w:rsidRPr="00201F4A">
        <w:rPr>
          <w:rFonts w:cstheme="minorHAnsi"/>
          <w:sz w:val="24"/>
          <w:szCs w:val="24"/>
        </w:rPr>
        <w:t>UoDPPiW</w:t>
      </w:r>
      <w:proofErr w:type="spellEnd"/>
      <w:r w:rsidR="00E37E7C" w:rsidRPr="00201F4A">
        <w:rPr>
          <w:rFonts w:cstheme="minorHAnsi"/>
          <w:sz w:val="24"/>
          <w:szCs w:val="24"/>
        </w:rPr>
        <w:t xml:space="preserve">. </w:t>
      </w:r>
      <w:r w:rsidRPr="00201F4A">
        <w:rPr>
          <w:rFonts w:cstheme="minorHAnsi"/>
          <w:sz w:val="24"/>
          <w:szCs w:val="24"/>
        </w:rPr>
        <w:t>Zastosowanie tego trybu sprzyjać będzie realizacji</w:t>
      </w:r>
      <w:r w:rsidR="00E37E7C" w:rsidRPr="00201F4A">
        <w:rPr>
          <w:rFonts w:cstheme="minorHAnsi"/>
          <w:sz w:val="24"/>
          <w:szCs w:val="24"/>
        </w:rPr>
        <w:t xml:space="preserve"> zasady równego traktowania podmiotów, transparentności i konkurencyjności w</w:t>
      </w:r>
      <w:r w:rsidR="004563A8">
        <w:rPr>
          <w:rFonts w:cstheme="minorHAnsi"/>
          <w:sz w:val="24"/>
          <w:szCs w:val="24"/>
        </w:rPr>
        <w:t> </w:t>
      </w:r>
      <w:r w:rsidR="00E37E7C" w:rsidRPr="00201F4A">
        <w:rPr>
          <w:rFonts w:cstheme="minorHAnsi"/>
          <w:sz w:val="24"/>
          <w:szCs w:val="24"/>
        </w:rPr>
        <w:t>odniesieniu do finansowania projektów ze środków Programu, a także upowszechniani</w:t>
      </w:r>
      <w:r w:rsidR="00C76C1C" w:rsidRPr="00201F4A">
        <w:rPr>
          <w:rFonts w:cstheme="minorHAnsi"/>
          <w:sz w:val="24"/>
          <w:szCs w:val="24"/>
        </w:rPr>
        <w:t>u</w:t>
      </w:r>
      <w:r w:rsidR="00E37E7C" w:rsidRPr="00201F4A">
        <w:rPr>
          <w:rFonts w:cstheme="minorHAnsi"/>
          <w:sz w:val="24"/>
          <w:szCs w:val="24"/>
        </w:rPr>
        <w:t xml:space="preserve"> uniwersalnych zasad i form współpracy między administracją publiczną a sektorem pozarządowym.</w:t>
      </w:r>
    </w:p>
    <w:p w14:paraId="62B098CA" w14:textId="344B184A" w:rsidR="00E37E7C" w:rsidRPr="00EF0A0E" w:rsidRDefault="00E37E7C" w:rsidP="00EF0A0E">
      <w:pPr>
        <w:spacing w:after="120" w:line="276" w:lineRule="auto"/>
        <w:jc w:val="both"/>
        <w:rPr>
          <w:rFonts w:cstheme="minorHAnsi"/>
          <w:b/>
          <w:sz w:val="24"/>
          <w:szCs w:val="24"/>
        </w:rPr>
      </w:pPr>
      <w:bookmarkStart w:id="68" w:name="_Toc60130037"/>
      <w:r w:rsidRPr="00EF0A0E">
        <w:rPr>
          <w:rFonts w:cstheme="minorHAnsi"/>
          <w:b/>
          <w:sz w:val="24"/>
          <w:szCs w:val="24"/>
        </w:rPr>
        <w:t>Wysokość środków przeznaczonych na realizację Programu i ich podział między poszczególne priorytety</w:t>
      </w:r>
      <w:bookmarkEnd w:id="68"/>
      <w:r w:rsidR="0017072D" w:rsidRPr="00EF0A0E">
        <w:rPr>
          <w:rFonts w:cstheme="minorHAnsi"/>
          <w:b/>
          <w:sz w:val="24"/>
          <w:szCs w:val="24"/>
        </w:rPr>
        <w:t>.</w:t>
      </w:r>
    </w:p>
    <w:p w14:paraId="3FEFAA4C" w14:textId="77777777" w:rsidR="0017072D" w:rsidRPr="00201F4A" w:rsidRDefault="0017072D" w:rsidP="00201F4A">
      <w:pPr>
        <w:keepNext/>
        <w:keepLines/>
        <w:spacing w:before="40" w:after="0" w:line="276" w:lineRule="auto"/>
        <w:jc w:val="both"/>
        <w:outlineLvl w:val="1"/>
        <w:rPr>
          <w:rFonts w:eastAsiaTheme="majorEastAsia" w:cstheme="minorHAnsi"/>
          <w:sz w:val="24"/>
          <w:szCs w:val="24"/>
        </w:rPr>
      </w:pPr>
    </w:p>
    <w:p w14:paraId="2BE25E7E" w14:textId="77777777" w:rsidR="00E37E7C" w:rsidRPr="00201F4A" w:rsidRDefault="00E37E7C" w:rsidP="0017072D">
      <w:pPr>
        <w:spacing w:line="276" w:lineRule="auto"/>
        <w:jc w:val="both"/>
        <w:rPr>
          <w:rFonts w:cstheme="minorHAnsi"/>
          <w:b/>
          <w:sz w:val="24"/>
          <w:szCs w:val="24"/>
        </w:rPr>
      </w:pPr>
      <w:r w:rsidRPr="00201F4A">
        <w:rPr>
          <w:rFonts w:cstheme="minorHAnsi"/>
          <w:b/>
          <w:sz w:val="24"/>
          <w:szCs w:val="24"/>
        </w:rPr>
        <w:t xml:space="preserve">Tabela finansowa dla Programu </w:t>
      </w:r>
    </w:p>
    <w:tbl>
      <w:tblPr>
        <w:tblStyle w:val="Tabela-Siatka"/>
        <w:tblW w:w="0" w:type="auto"/>
        <w:jc w:val="center"/>
        <w:tblLook w:val="04A0" w:firstRow="1" w:lastRow="0" w:firstColumn="1" w:lastColumn="0" w:noHBand="0" w:noVBand="1"/>
      </w:tblPr>
      <w:tblGrid>
        <w:gridCol w:w="7071"/>
        <w:gridCol w:w="1796"/>
      </w:tblGrid>
      <w:tr w:rsidR="00201F4A" w:rsidRPr="00201F4A" w14:paraId="55A2DB61" w14:textId="77777777" w:rsidTr="00485900">
        <w:trPr>
          <w:jc w:val="center"/>
        </w:trPr>
        <w:tc>
          <w:tcPr>
            <w:tcW w:w="0" w:type="auto"/>
          </w:tcPr>
          <w:p w14:paraId="264FCAD6" w14:textId="77777777" w:rsidR="00485900" w:rsidRPr="00201F4A" w:rsidRDefault="00485900" w:rsidP="00201F4A">
            <w:pPr>
              <w:spacing w:after="120" w:line="276" w:lineRule="auto"/>
              <w:jc w:val="center"/>
              <w:rPr>
                <w:rFonts w:cstheme="minorHAnsi"/>
                <w:b/>
                <w:sz w:val="24"/>
                <w:szCs w:val="24"/>
              </w:rPr>
            </w:pPr>
            <w:r w:rsidRPr="00201F4A">
              <w:rPr>
                <w:rFonts w:cstheme="minorHAnsi"/>
                <w:b/>
                <w:sz w:val="24"/>
                <w:szCs w:val="24"/>
              </w:rPr>
              <w:t>Priorytet</w:t>
            </w:r>
          </w:p>
        </w:tc>
        <w:tc>
          <w:tcPr>
            <w:tcW w:w="1796" w:type="dxa"/>
          </w:tcPr>
          <w:p w14:paraId="5E253D05" w14:textId="77777777" w:rsidR="00485900" w:rsidRPr="00201F4A" w:rsidRDefault="00485900" w:rsidP="00201F4A">
            <w:pPr>
              <w:spacing w:after="120" w:line="276" w:lineRule="auto"/>
              <w:jc w:val="center"/>
              <w:rPr>
                <w:rFonts w:cstheme="minorHAnsi"/>
                <w:b/>
                <w:sz w:val="24"/>
                <w:szCs w:val="24"/>
              </w:rPr>
            </w:pPr>
            <w:r w:rsidRPr="00201F4A">
              <w:rPr>
                <w:rFonts w:cstheme="minorHAnsi"/>
                <w:b/>
                <w:sz w:val="24"/>
                <w:szCs w:val="24"/>
              </w:rPr>
              <w:t>Alokacja</w:t>
            </w:r>
          </w:p>
        </w:tc>
      </w:tr>
      <w:tr w:rsidR="00201F4A" w:rsidRPr="00201F4A" w14:paraId="3B45ABCB" w14:textId="77777777" w:rsidTr="00485900">
        <w:trPr>
          <w:jc w:val="center"/>
        </w:trPr>
        <w:tc>
          <w:tcPr>
            <w:tcW w:w="0" w:type="auto"/>
          </w:tcPr>
          <w:p w14:paraId="63C70E06" w14:textId="77777777" w:rsidR="00485900" w:rsidRPr="00201F4A" w:rsidRDefault="00485900" w:rsidP="00201F4A">
            <w:pPr>
              <w:spacing w:after="120" w:line="276" w:lineRule="auto"/>
              <w:rPr>
                <w:rFonts w:cstheme="minorHAnsi"/>
                <w:sz w:val="24"/>
                <w:szCs w:val="24"/>
              </w:rPr>
            </w:pPr>
            <w:r w:rsidRPr="00201F4A">
              <w:rPr>
                <w:rFonts w:cstheme="minorHAnsi"/>
                <w:sz w:val="24"/>
                <w:szCs w:val="24"/>
              </w:rPr>
              <w:t>Priorytet 1.: Odporne, zintegrowane społeczności lokalne</w:t>
            </w:r>
          </w:p>
        </w:tc>
        <w:tc>
          <w:tcPr>
            <w:tcW w:w="1796" w:type="dxa"/>
          </w:tcPr>
          <w:p w14:paraId="6671EAB2" w14:textId="0C7D4952" w:rsidR="00485900" w:rsidRPr="00201F4A" w:rsidRDefault="00485900" w:rsidP="00201F4A">
            <w:pPr>
              <w:spacing w:after="120" w:line="276" w:lineRule="auto"/>
              <w:jc w:val="center"/>
              <w:rPr>
                <w:rFonts w:cstheme="minorHAnsi"/>
                <w:sz w:val="24"/>
                <w:szCs w:val="24"/>
              </w:rPr>
            </w:pPr>
            <w:r w:rsidRPr="00201F4A">
              <w:rPr>
                <w:rFonts w:cstheme="minorHAnsi"/>
                <w:sz w:val="24"/>
                <w:szCs w:val="24"/>
              </w:rPr>
              <w:t>4</w:t>
            </w:r>
            <w:r w:rsidR="007472A3">
              <w:rPr>
                <w:rFonts w:cstheme="minorHAnsi"/>
                <w:sz w:val="24"/>
                <w:szCs w:val="24"/>
              </w:rPr>
              <w:t xml:space="preserve">5,8 </w:t>
            </w:r>
            <w:r w:rsidRPr="00201F4A">
              <w:rPr>
                <w:rFonts w:cstheme="minorHAnsi"/>
                <w:sz w:val="24"/>
                <w:szCs w:val="24"/>
              </w:rPr>
              <w:t>mln zł</w:t>
            </w:r>
          </w:p>
        </w:tc>
      </w:tr>
      <w:tr w:rsidR="00201F4A" w:rsidRPr="00201F4A" w14:paraId="70E83D9F" w14:textId="77777777" w:rsidTr="00485900">
        <w:trPr>
          <w:jc w:val="center"/>
        </w:trPr>
        <w:tc>
          <w:tcPr>
            <w:tcW w:w="0" w:type="auto"/>
          </w:tcPr>
          <w:p w14:paraId="7ADC719F" w14:textId="77777777" w:rsidR="00485900" w:rsidRPr="00201F4A" w:rsidRDefault="00485900" w:rsidP="00201F4A">
            <w:pPr>
              <w:spacing w:after="120" w:line="276" w:lineRule="auto"/>
              <w:rPr>
                <w:rFonts w:cstheme="minorHAnsi"/>
                <w:sz w:val="24"/>
                <w:szCs w:val="24"/>
              </w:rPr>
            </w:pPr>
            <w:r w:rsidRPr="00201F4A">
              <w:rPr>
                <w:rFonts w:cstheme="minorHAnsi"/>
                <w:sz w:val="24"/>
                <w:szCs w:val="24"/>
              </w:rPr>
              <w:t>Priorytet 2.: Zwiększenie potencjału organizacji zrzeszonych w sieciach</w:t>
            </w:r>
          </w:p>
        </w:tc>
        <w:tc>
          <w:tcPr>
            <w:tcW w:w="1796" w:type="dxa"/>
          </w:tcPr>
          <w:p w14:paraId="75FFC9A9" w14:textId="79D57B8C" w:rsidR="00485900" w:rsidRPr="00201F4A" w:rsidRDefault="007472A3" w:rsidP="00201F4A">
            <w:pPr>
              <w:spacing w:after="120" w:line="276" w:lineRule="auto"/>
              <w:jc w:val="center"/>
              <w:rPr>
                <w:rFonts w:cstheme="minorHAnsi"/>
                <w:sz w:val="24"/>
                <w:szCs w:val="24"/>
              </w:rPr>
            </w:pPr>
            <w:r>
              <w:rPr>
                <w:rFonts w:cstheme="minorHAnsi"/>
                <w:sz w:val="24"/>
                <w:szCs w:val="24"/>
              </w:rPr>
              <w:t xml:space="preserve">4 </w:t>
            </w:r>
            <w:r w:rsidR="00485900" w:rsidRPr="00201F4A">
              <w:rPr>
                <w:rFonts w:cstheme="minorHAnsi"/>
                <w:sz w:val="24"/>
                <w:szCs w:val="24"/>
              </w:rPr>
              <w:t>mln zł</w:t>
            </w:r>
          </w:p>
        </w:tc>
      </w:tr>
      <w:tr w:rsidR="00201F4A" w:rsidRPr="00201F4A" w14:paraId="0D01FF5B" w14:textId="77777777" w:rsidTr="00485900">
        <w:trPr>
          <w:jc w:val="center"/>
        </w:trPr>
        <w:tc>
          <w:tcPr>
            <w:tcW w:w="0" w:type="auto"/>
          </w:tcPr>
          <w:p w14:paraId="1890E5E4" w14:textId="3EDC4028" w:rsidR="00485900" w:rsidRPr="00201F4A" w:rsidRDefault="00485900" w:rsidP="00201F4A">
            <w:pPr>
              <w:spacing w:after="120" w:line="276" w:lineRule="auto"/>
              <w:rPr>
                <w:rFonts w:cstheme="minorHAnsi"/>
                <w:sz w:val="24"/>
                <w:szCs w:val="24"/>
              </w:rPr>
            </w:pPr>
            <w:r w:rsidRPr="00201F4A">
              <w:rPr>
                <w:rFonts w:cstheme="minorHAnsi"/>
                <w:sz w:val="24"/>
                <w:szCs w:val="24"/>
              </w:rPr>
              <w:t xml:space="preserve">Priorytet 3.: </w:t>
            </w:r>
            <w:r w:rsidR="00D53FFE">
              <w:rPr>
                <w:rFonts w:cstheme="minorHAnsi"/>
                <w:sz w:val="24"/>
                <w:szCs w:val="24"/>
              </w:rPr>
              <w:t>M</w:t>
            </w:r>
            <w:r w:rsidR="001C1ADB">
              <w:rPr>
                <w:rFonts w:cstheme="minorHAnsi"/>
                <w:sz w:val="24"/>
                <w:szCs w:val="24"/>
              </w:rPr>
              <w:t>ałe</w:t>
            </w:r>
            <w:r w:rsidR="00D53FFE">
              <w:rPr>
                <w:rFonts w:cstheme="minorHAnsi"/>
                <w:sz w:val="24"/>
                <w:szCs w:val="24"/>
              </w:rPr>
              <w:t>-inicjatywy</w:t>
            </w:r>
          </w:p>
        </w:tc>
        <w:tc>
          <w:tcPr>
            <w:tcW w:w="1796" w:type="dxa"/>
          </w:tcPr>
          <w:p w14:paraId="09D00950" w14:textId="77777777" w:rsidR="00485900" w:rsidRPr="00201F4A" w:rsidRDefault="00485900" w:rsidP="00201F4A">
            <w:pPr>
              <w:spacing w:after="120" w:line="276" w:lineRule="auto"/>
              <w:jc w:val="center"/>
              <w:rPr>
                <w:rFonts w:cstheme="minorHAnsi"/>
                <w:sz w:val="24"/>
                <w:szCs w:val="24"/>
              </w:rPr>
            </w:pPr>
            <w:r w:rsidRPr="00201F4A">
              <w:rPr>
                <w:rFonts w:cstheme="minorHAnsi"/>
                <w:sz w:val="24"/>
                <w:szCs w:val="24"/>
              </w:rPr>
              <w:t>16 mln zł</w:t>
            </w:r>
          </w:p>
        </w:tc>
      </w:tr>
      <w:tr w:rsidR="00201F4A" w:rsidRPr="00201F4A" w14:paraId="27D5E1DC" w14:textId="77777777" w:rsidTr="00485900">
        <w:trPr>
          <w:jc w:val="center"/>
        </w:trPr>
        <w:tc>
          <w:tcPr>
            <w:tcW w:w="0" w:type="auto"/>
          </w:tcPr>
          <w:p w14:paraId="20AE0FDD" w14:textId="77777777" w:rsidR="00485900" w:rsidRPr="007472A3" w:rsidRDefault="00485900" w:rsidP="00201F4A">
            <w:pPr>
              <w:spacing w:after="120" w:line="276" w:lineRule="auto"/>
              <w:rPr>
                <w:rFonts w:cstheme="minorHAnsi"/>
                <w:sz w:val="24"/>
                <w:szCs w:val="24"/>
              </w:rPr>
            </w:pPr>
            <w:r w:rsidRPr="007472A3">
              <w:rPr>
                <w:rFonts w:cstheme="minorHAnsi"/>
                <w:sz w:val="24"/>
                <w:szCs w:val="24"/>
              </w:rPr>
              <w:t>Priorytet 4.: Pomoc techniczna</w:t>
            </w:r>
          </w:p>
        </w:tc>
        <w:tc>
          <w:tcPr>
            <w:tcW w:w="1796" w:type="dxa"/>
          </w:tcPr>
          <w:p w14:paraId="50A367E7" w14:textId="2CB45FEA" w:rsidR="00485900" w:rsidRPr="007472A3" w:rsidRDefault="007472A3" w:rsidP="00201F4A">
            <w:pPr>
              <w:spacing w:after="120" w:line="276" w:lineRule="auto"/>
              <w:jc w:val="center"/>
              <w:rPr>
                <w:rFonts w:cstheme="minorHAnsi"/>
                <w:sz w:val="24"/>
                <w:szCs w:val="24"/>
              </w:rPr>
            </w:pPr>
            <w:r>
              <w:rPr>
                <w:rFonts w:cstheme="minorHAnsi"/>
                <w:sz w:val="24"/>
                <w:szCs w:val="24"/>
              </w:rPr>
              <w:t>4,2</w:t>
            </w:r>
            <w:r w:rsidR="00485900" w:rsidRPr="007472A3">
              <w:rPr>
                <w:rFonts w:cstheme="minorHAnsi"/>
                <w:sz w:val="24"/>
                <w:szCs w:val="24"/>
              </w:rPr>
              <w:t xml:space="preserve"> mln zł</w:t>
            </w:r>
          </w:p>
        </w:tc>
      </w:tr>
      <w:tr w:rsidR="00201F4A" w:rsidRPr="00201F4A" w14:paraId="0CD476F6" w14:textId="77777777" w:rsidTr="00485900">
        <w:trPr>
          <w:jc w:val="center"/>
        </w:trPr>
        <w:tc>
          <w:tcPr>
            <w:tcW w:w="0" w:type="auto"/>
          </w:tcPr>
          <w:p w14:paraId="53467FB3" w14:textId="77777777" w:rsidR="0037621C" w:rsidRPr="00201F4A" w:rsidRDefault="0037621C" w:rsidP="00201F4A">
            <w:pPr>
              <w:spacing w:after="120" w:line="276" w:lineRule="auto"/>
              <w:jc w:val="center"/>
              <w:rPr>
                <w:rFonts w:cstheme="minorHAnsi"/>
                <w:b/>
                <w:sz w:val="24"/>
                <w:szCs w:val="24"/>
              </w:rPr>
            </w:pPr>
            <w:r w:rsidRPr="00201F4A">
              <w:rPr>
                <w:rFonts w:cstheme="minorHAnsi"/>
                <w:b/>
                <w:sz w:val="24"/>
                <w:szCs w:val="24"/>
              </w:rPr>
              <w:t>Suma</w:t>
            </w:r>
          </w:p>
        </w:tc>
        <w:tc>
          <w:tcPr>
            <w:tcW w:w="1796" w:type="dxa"/>
          </w:tcPr>
          <w:p w14:paraId="529DDA81" w14:textId="77777777" w:rsidR="0037621C" w:rsidRPr="00201F4A" w:rsidRDefault="0037621C" w:rsidP="00201F4A">
            <w:pPr>
              <w:spacing w:after="120" w:line="276" w:lineRule="auto"/>
              <w:jc w:val="center"/>
              <w:rPr>
                <w:rFonts w:cstheme="minorHAnsi"/>
                <w:b/>
                <w:sz w:val="24"/>
                <w:szCs w:val="24"/>
              </w:rPr>
            </w:pPr>
            <w:r w:rsidRPr="00201F4A">
              <w:rPr>
                <w:rFonts w:cstheme="minorHAnsi"/>
                <w:b/>
                <w:sz w:val="24"/>
                <w:szCs w:val="24"/>
              </w:rPr>
              <w:t>70 mln zł</w:t>
            </w:r>
          </w:p>
        </w:tc>
      </w:tr>
    </w:tbl>
    <w:p w14:paraId="79C4CB56" w14:textId="7C1556F4" w:rsidR="00E37E7C" w:rsidRPr="00EF0A0E" w:rsidRDefault="00EF0A0E" w:rsidP="00EF0A0E">
      <w:pPr>
        <w:spacing w:line="276" w:lineRule="auto"/>
        <w:rPr>
          <w:rFonts w:cstheme="minorHAnsi"/>
          <w:i/>
          <w:sz w:val="24"/>
          <w:szCs w:val="24"/>
        </w:rPr>
      </w:pPr>
      <w:r>
        <w:rPr>
          <w:rFonts w:cstheme="minorHAnsi"/>
          <w:i/>
          <w:sz w:val="24"/>
          <w:szCs w:val="24"/>
        </w:rPr>
        <w:t>Źródło: opracowanie własne.</w:t>
      </w:r>
    </w:p>
    <w:p w14:paraId="0DB98A3F" w14:textId="10B52D34" w:rsidR="00C8385F" w:rsidRPr="00201F4A" w:rsidRDefault="00E37E7C" w:rsidP="00201F4A">
      <w:pPr>
        <w:spacing w:after="120" w:line="276" w:lineRule="auto"/>
        <w:jc w:val="both"/>
        <w:rPr>
          <w:rFonts w:cstheme="minorHAnsi"/>
          <w:sz w:val="24"/>
          <w:szCs w:val="24"/>
        </w:rPr>
      </w:pPr>
      <w:r w:rsidRPr="00201F4A">
        <w:rPr>
          <w:rFonts w:cstheme="minorHAnsi"/>
          <w:sz w:val="24"/>
          <w:szCs w:val="24"/>
        </w:rPr>
        <w:t xml:space="preserve">Podział środków </w:t>
      </w:r>
      <w:r w:rsidR="003C534E">
        <w:rPr>
          <w:rFonts w:cstheme="minorHAnsi"/>
          <w:sz w:val="24"/>
          <w:szCs w:val="24"/>
        </w:rPr>
        <w:t>na poszczególne priorytety</w:t>
      </w:r>
      <w:r w:rsidRPr="00201F4A">
        <w:rPr>
          <w:rFonts w:cstheme="minorHAnsi"/>
          <w:sz w:val="24"/>
          <w:szCs w:val="24"/>
        </w:rPr>
        <w:t xml:space="preserve"> należy traktować jako podział ramowy. W celu racjonalizacji wydatkowania środków w ramach Programu dopuszczalne jest przenoszenie środków między Priorytetami z zastrzeżeniem braku możliwości zwiększenia alokacji przeznaczonej na Priorytet </w:t>
      </w:r>
      <w:r w:rsidR="00C8385F" w:rsidRPr="00201F4A">
        <w:rPr>
          <w:rFonts w:cstheme="minorHAnsi"/>
          <w:sz w:val="24"/>
          <w:szCs w:val="24"/>
        </w:rPr>
        <w:t>4</w:t>
      </w:r>
      <w:r w:rsidRPr="00201F4A">
        <w:rPr>
          <w:rFonts w:cstheme="minorHAnsi"/>
          <w:sz w:val="24"/>
          <w:szCs w:val="24"/>
        </w:rPr>
        <w:t xml:space="preserve"> Pomoc techniczna.</w:t>
      </w:r>
    </w:p>
    <w:p w14:paraId="73B9A7B2" w14:textId="7676956F" w:rsidR="00C8385F" w:rsidRPr="0017072D" w:rsidRDefault="00C8385F" w:rsidP="00A244FD">
      <w:pPr>
        <w:pStyle w:val="Nagwek1"/>
        <w:numPr>
          <w:ilvl w:val="0"/>
          <w:numId w:val="8"/>
        </w:numPr>
        <w:spacing w:line="276" w:lineRule="auto"/>
        <w:rPr>
          <w:rFonts w:asciiTheme="minorHAnsi" w:hAnsiTheme="minorHAnsi" w:cstheme="minorHAnsi"/>
          <w:b/>
          <w:color w:val="auto"/>
          <w:sz w:val="24"/>
          <w:szCs w:val="24"/>
        </w:rPr>
      </w:pPr>
      <w:r w:rsidRPr="00201F4A">
        <w:rPr>
          <w:rFonts w:asciiTheme="minorHAnsi" w:hAnsiTheme="minorHAnsi" w:cstheme="minorHAnsi"/>
          <w:color w:val="auto"/>
          <w:sz w:val="24"/>
          <w:szCs w:val="24"/>
        </w:rPr>
        <w:br w:type="page"/>
      </w:r>
      <w:bookmarkStart w:id="69" w:name="_Toc60130038"/>
      <w:bookmarkStart w:id="70" w:name="_Toc193888830"/>
      <w:r w:rsidRPr="0017072D">
        <w:rPr>
          <w:rFonts w:asciiTheme="minorHAnsi" w:hAnsiTheme="minorHAnsi" w:cstheme="minorHAnsi"/>
          <w:b/>
          <w:color w:val="auto"/>
          <w:sz w:val="24"/>
          <w:szCs w:val="24"/>
        </w:rPr>
        <w:lastRenderedPageBreak/>
        <w:t>System realizacji Programu</w:t>
      </w:r>
      <w:bookmarkEnd w:id="69"/>
      <w:bookmarkEnd w:id="70"/>
    </w:p>
    <w:p w14:paraId="34634656" w14:textId="69FF9464" w:rsidR="00C8385F" w:rsidRPr="0017072D" w:rsidRDefault="0017072D" w:rsidP="00201F4A">
      <w:pPr>
        <w:keepNext/>
        <w:keepLines/>
        <w:spacing w:before="40" w:after="0" w:line="276" w:lineRule="auto"/>
        <w:outlineLvl w:val="1"/>
        <w:rPr>
          <w:rFonts w:eastAsiaTheme="majorEastAsia" w:cstheme="minorHAnsi"/>
          <w:b/>
          <w:sz w:val="24"/>
          <w:szCs w:val="24"/>
        </w:rPr>
      </w:pPr>
      <w:bookmarkStart w:id="71" w:name="_Toc60130039"/>
      <w:bookmarkStart w:id="72" w:name="_Toc193888831"/>
      <w:r>
        <w:rPr>
          <w:rFonts w:eastAsiaTheme="majorEastAsia" w:cstheme="minorHAnsi"/>
          <w:b/>
          <w:sz w:val="24"/>
          <w:szCs w:val="24"/>
        </w:rPr>
        <w:t xml:space="preserve">7.1 </w:t>
      </w:r>
      <w:r w:rsidR="00C8385F" w:rsidRPr="0017072D">
        <w:rPr>
          <w:rFonts w:eastAsiaTheme="majorEastAsia" w:cstheme="minorHAnsi"/>
          <w:b/>
          <w:sz w:val="24"/>
          <w:szCs w:val="24"/>
        </w:rPr>
        <w:t>Zarządzanie i koordynacja</w:t>
      </w:r>
      <w:bookmarkEnd w:id="71"/>
      <w:bookmarkEnd w:id="72"/>
    </w:p>
    <w:p w14:paraId="5F8E0FA8" w14:textId="77777777" w:rsidR="00C8385F" w:rsidRPr="00201F4A" w:rsidRDefault="00C8385F" w:rsidP="00201F4A">
      <w:pPr>
        <w:spacing w:after="120" w:line="276" w:lineRule="auto"/>
        <w:jc w:val="both"/>
        <w:rPr>
          <w:rFonts w:cstheme="minorHAnsi"/>
          <w:sz w:val="24"/>
          <w:szCs w:val="24"/>
        </w:rPr>
      </w:pPr>
      <w:r w:rsidRPr="00201F4A">
        <w:rPr>
          <w:rFonts w:cstheme="minorHAnsi"/>
          <w:sz w:val="24"/>
          <w:szCs w:val="24"/>
        </w:rPr>
        <w:t xml:space="preserve">Instytucją Zarządzającą Programu jest NIW–CRSO. Instytucja Zarządzająca realizuje Program zgodnie z zasadami pomocniczości, suwerenności stron, partnerstwa, efektywności, uczciwej konkurencji i jawności, określonymi w art. 5 ust. 3 </w:t>
      </w:r>
      <w:proofErr w:type="spellStart"/>
      <w:r w:rsidRPr="00201F4A">
        <w:rPr>
          <w:rFonts w:cstheme="minorHAnsi"/>
          <w:sz w:val="24"/>
          <w:szCs w:val="24"/>
        </w:rPr>
        <w:t>UoDPPiW</w:t>
      </w:r>
      <w:proofErr w:type="spellEnd"/>
      <w:r w:rsidRPr="00201F4A">
        <w:rPr>
          <w:rFonts w:cstheme="minorHAnsi"/>
          <w:sz w:val="24"/>
          <w:szCs w:val="24"/>
        </w:rPr>
        <w:t>.</w:t>
      </w:r>
    </w:p>
    <w:p w14:paraId="67FB85A2" w14:textId="77777777" w:rsidR="00C8385F" w:rsidRPr="00201F4A" w:rsidRDefault="00C8385F" w:rsidP="00201F4A">
      <w:pPr>
        <w:spacing w:after="0" w:line="276" w:lineRule="auto"/>
        <w:jc w:val="both"/>
        <w:rPr>
          <w:rFonts w:cstheme="minorHAnsi"/>
          <w:sz w:val="24"/>
          <w:szCs w:val="24"/>
        </w:rPr>
      </w:pPr>
      <w:r w:rsidRPr="00201F4A">
        <w:rPr>
          <w:rFonts w:cstheme="minorHAnsi"/>
          <w:sz w:val="24"/>
          <w:szCs w:val="24"/>
        </w:rPr>
        <w:t>Do zadań Instytucji Zarządzającej należy realizacja celu głównego oraz celów szczegółowych Programu przez wdrażanie procedur dotacyjnych, w tym w szczególności:</w:t>
      </w:r>
    </w:p>
    <w:p w14:paraId="37427D61"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przygotowanie </w:t>
      </w:r>
      <w:r w:rsidR="00BB09F4" w:rsidRPr="00201F4A">
        <w:rPr>
          <w:rFonts w:cstheme="minorHAnsi"/>
          <w:sz w:val="24"/>
          <w:szCs w:val="24"/>
        </w:rPr>
        <w:t>Regulaminu otwartego konkursu ofert</w:t>
      </w:r>
      <w:r w:rsidRPr="00201F4A">
        <w:rPr>
          <w:rFonts w:cstheme="minorHAnsi"/>
          <w:sz w:val="24"/>
          <w:szCs w:val="24"/>
        </w:rPr>
        <w:t xml:space="preserve"> w ramach Programu, </w:t>
      </w:r>
    </w:p>
    <w:p w14:paraId="0CD0D0CD"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opublikowanie ogłoszenia o naborze </w:t>
      </w:r>
      <w:r w:rsidR="00BB09F4" w:rsidRPr="00201F4A">
        <w:rPr>
          <w:rFonts w:cstheme="minorHAnsi"/>
          <w:sz w:val="24"/>
          <w:szCs w:val="24"/>
        </w:rPr>
        <w:t>otwartym konkursie ofert</w:t>
      </w:r>
      <w:r w:rsidRPr="00201F4A">
        <w:rPr>
          <w:rFonts w:cstheme="minorHAnsi"/>
          <w:sz w:val="24"/>
          <w:szCs w:val="24"/>
        </w:rPr>
        <w:t xml:space="preserve"> regulującego zasady przyznawania dotacji oraz zawierającego kryteria i procedury wyboru organizacji uzyskujących wsparcie, </w:t>
      </w:r>
    </w:p>
    <w:p w14:paraId="41E704CA"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przygotowywanie wzorów umów oraz wzorów </w:t>
      </w:r>
      <w:r w:rsidR="00BB09F4" w:rsidRPr="00201F4A">
        <w:rPr>
          <w:rFonts w:cstheme="minorHAnsi"/>
          <w:sz w:val="24"/>
          <w:szCs w:val="24"/>
        </w:rPr>
        <w:t>ofert</w:t>
      </w:r>
      <w:r w:rsidRPr="00201F4A">
        <w:rPr>
          <w:rFonts w:cstheme="minorHAnsi"/>
          <w:sz w:val="24"/>
          <w:szCs w:val="24"/>
        </w:rPr>
        <w:t xml:space="preserve"> aplikacyjnych i innych dokumentów związanych z realizacją Programu, </w:t>
      </w:r>
    </w:p>
    <w:p w14:paraId="56AF9BB0"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dokonywanie wyboru podmiotów, które otrzymają wsparcie w ramach Programu (wybór beneficjentów Programu), </w:t>
      </w:r>
    </w:p>
    <w:p w14:paraId="29F494C4"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zawieranie z beneficjentami umów o dofinansowanie, </w:t>
      </w:r>
    </w:p>
    <w:p w14:paraId="26FBF746"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dokonywanie płatności ze środków Programu na rzecz beneficjentów na podstawie umów o dofinansowanie,</w:t>
      </w:r>
    </w:p>
    <w:p w14:paraId="2B4A0AA1"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monitorowanie stanu realizacji przez beneficjentów działań objętych wsparciem, weryfikowanie sprawozdań końcowych z realizacji działań realizowanych przez beneficjentów przy wykorzystaniu środków pochodzących z Programu,</w:t>
      </w:r>
    </w:p>
    <w:p w14:paraId="52867FEE"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zarządzanie środkami finansowymi przeznaczonymi na realizację Programu w ramach dotacji przekazywanych Instytucji Zarządzającej przez Prezesa Rady Ministrów, </w:t>
      </w:r>
    </w:p>
    <w:p w14:paraId="0CE6A535"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odzyskiwanie środków finansowych nienależnie wypłaconych beneficjentom oraz środków finansowych wykorzystanych niezgodnie z przeznaczeniem, </w:t>
      </w:r>
    </w:p>
    <w:p w14:paraId="075C8A45" w14:textId="27AD8AD3"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przygotowywanie sprawozdania z realizacji Programu </w:t>
      </w:r>
      <w:r w:rsidR="00BB09F4" w:rsidRPr="00201F4A">
        <w:rPr>
          <w:rFonts w:cstheme="minorHAnsi"/>
          <w:sz w:val="24"/>
          <w:szCs w:val="24"/>
        </w:rPr>
        <w:t xml:space="preserve">dla </w:t>
      </w:r>
      <w:r w:rsidR="00176B0B">
        <w:rPr>
          <w:rFonts w:cstheme="minorHAnsi"/>
          <w:sz w:val="24"/>
          <w:szCs w:val="24"/>
        </w:rPr>
        <w:t>Przewodniczącego</w:t>
      </w:r>
      <w:r w:rsidRPr="00201F4A">
        <w:rPr>
          <w:rFonts w:cstheme="minorHAnsi"/>
          <w:sz w:val="24"/>
          <w:szCs w:val="24"/>
        </w:rPr>
        <w:t xml:space="preserve"> Komitetu, </w:t>
      </w:r>
    </w:p>
    <w:p w14:paraId="04312C65" w14:textId="77777777" w:rsidR="00BB09F4"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 xml:space="preserve">opracowanie i wdrożenie systemu kontroli beneficjentów Programu w zakresie działań finansowanych lub współfinansowanych ze środków Programu, </w:t>
      </w:r>
    </w:p>
    <w:p w14:paraId="6D80E26D" w14:textId="4D2203E6" w:rsidR="00C8385F" w:rsidRPr="00201F4A" w:rsidRDefault="00C8385F" w:rsidP="00201F4A">
      <w:pPr>
        <w:numPr>
          <w:ilvl w:val="0"/>
          <w:numId w:val="2"/>
        </w:numPr>
        <w:spacing w:after="120" w:line="276" w:lineRule="auto"/>
        <w:contextualSpacing/>
        <w:jc w:val="both"/>
        <w:rPr>
          <w:rFonts w:cstheme="minorHAnsi"/>
          <w:sz w:val="24"/>
          <w:szCs w:val="24"/>
        </w:rPr>
      </w:pPr>
      <w:r w:rsidRPr="00201F4A">
        <w:rPr>
          <w:rFonts w:cstheme="minorHAnsi"/>
          <w:sz w:val="24"/>
          <w:szCs w:val="24"/>
        </w:rPr>
        <w:t>opracowanie procedur niezbędnych dla skutecznego wdrażania Programu</w:t>
      </w:r>
      <w:r w:rsidR="003C0ED6">
        <w:rPr>
          <w:rFonts w:cstheme="minorHAnsi"/>
          <w:sz w:val="24"/>
          <w:szCs w:val="24"/>
        </w:rPr>
        <w:t>.</w:t>
      </w:r>
    </w:p>
    <w:p w14:paraId="047B513C" w14:textId="7DCA1685" w:rsidR="00C8385F" w:rsidRDefault="00C8385F" w:rsidP="00844879">
      <w:pPr>
        <w:spacing w:before="240" w:after="120" w:line="276" w:lineRule="auto"/>
        <w:jc w:val="both"/>
        <w:rPr>
          <w:rFonts w:cstheme="minorHAnsi"/>
          <w:sz w:val="24"/>
          <w:szCs w:val="24"/>
        </w:rPr>
      </w:pPr>
      <w:r w:rsidRPr="00201F4A">
        <w:rPr>
          <w:rFonts w:cstheme="minorHAnsi"/>
          <w:sz w:val="24"/>
          <w:szCs w:val="24"/>
        </w:rPr>
        <w:t>System wewnętrznego zarządzania Programem jest skoncentrowany w ramach jednego podmiotu – Instytucji Zarządzającej i jako taki jest koordynowany przez Dyrektora NIW–CRSO. Funkcje kontrolne i nadzorcze będą realizowane przez Przewodniczącego Komitetu. Czynności związane ze sprawozdawczością na rzecz Przewodniczącego Komitetu realizuje Dyrektor przy wykorzystaniu struktur IZ.</w:t>
      </w:r>
    </w:p>
    <w:p w14:paraId="5A97EBC7" w14:textId="77777777" w:rsidR="0017072D" w:rsidRDefault="0017072D" w:rsidP="00201F4A">
      <w:pPr>
        <w:spacing w:after="120" w:line="276" w:lineRule="auto"/>
        <w:jc w:val="both"/>
        <w:rPr>
          <w:rFonts w:cstheme="minorHAnsi"/>
          <w:sz w:val="24"/>
          <w:szCs w:val="24"/>
        </w:rPr>
      </w:pPr>
    </w:p>
    <w:p w14:paraId="51ECA6A1" w14:textId="77777777" w:rsidR="004563A8" w:rsidRPr="00201F4A" w:rsidRDefault="004563A8" w:rsidP="00201F4A">
      <w:pPr>
        <w:spacing w:after="120" w:line="276" w:lineRule="auto"/>
        <w:jc w:val="both"/>
        <w:rPr>
          <w:rFonts w:cstheme="minorHAnsi"/>
          <w:sz w:val="24"/>
          <w:szCs w:val="24"/>
        </w:rPr>
      </w:pPr>
    </w:p>
    <w:p w14:paraId="09E811FD" w14:textId="687DAD4C" w:rsidR="00C8385F" w:rsidRPr="0017072D" w:rsidRDefault="0017072D" w:rsidP="00201F4A">
      <w:pPr>
        <w:keepNext/>
        <w:keepLines/>
        <w:spacing w:before="40" w:after="0" w:line="276" w:lineRule="auto"/>
        <w:outlineLvl w:val="1"/>
        <w:rPr>
          <w:rFonts w:eastAsiaTheme="majorEastAsia" w:cstheme="minorHAnsi"/>
          <w:b/>
          <w:sz w:val="24"/>
          <w:szCs w:val="24"/>
        </w:rPr>
      </w:pPr>
      <w:bookmarkStart w:id="73" w:name="_Toc193888832"/>
      <w:bookmarkStart w:id="74" w:name="_Toc60130040"/>
      <w:r>
        <w:rPr>
          <w:rFonts w:eastAsiaTheme="majorEastAsia" w:cstheme="minorHAnsi"/>
          <w:b/>
          <w:sz w:val="24"/>
          <w:szCs w:val="24"/>
        </w:rPr>
        <w:t xml:space="preserve">7.2 </w:t>
      </w:r>
      <w:r w:rsidR="00C8385F" w:rsidRPr="0017072D">
        <w:rPr>
          <w:rFonts w:eastAsiaTheme="majorEastAsia" w:cstheme="minorHAnsi"/>
          <w:b/>
          <w:sz w:val="24"/>
          <w:szCs w:val="24"/>
        </w:rPr>
        <w:t>Monitorowanie Programu</w:t>
      </w:r>
      <w:bookmarkEnd w:id="73"/>
      <w:r w:rsidR="00C8385F" w:rsidRPr="0017072D">
        <w:rPr>
          <w:rFonts w:eastAsiaTheme="majorEastAsia" w:cstheme="minorHAnsi"/>
          <w:b/>
          <w:sz w:val="24"/>
          <w:szCs w:val="24"/>
        </w:rPr>
        <w:t xml:space="preserve"> </w:t>
      </w:r>
      <w:bookmarkEnd w:id="74"/>
    </w:p>
    <w:p w14:paraId="2706CA50" w14:textId="4CE138B0" w:rsidR="00C8385F" w:rsidRDefault="00C8385F" w:rsidP="004563A8">
      <w:pPr>
        <w:spacing w:before="240" w:after="0" w:line="276" w:lineRule="auto"/>
        <w:jc w:val="both"/>
        <w:rPr>
          <w:rFonts w:cstheme="minorHAnsi"/>
          <w:sz w:val="24"/>
          <w:szCs w:val="24"/>
        </w:rPr>
      </w:pPr>
      <w:bookmarkStart w:id="75" w:name="_Toc506902138"/>
      <w:bookmarkStart w:id="76" w:name="_Toc508718556"/>
      <w:bookmarkStart w:id="77" w:name="_Toc60130042"/>
      <w:r w:rsidRPr="00201F4A">
        <w:rPr>
          <w:rFonts w:cstheme="minorHAnsi"/>
          <w:sz w:val="24"/>
          <w:szCs w:val="24"/>
        </w:rPr>
        <w:t>Monitorowanie służy zapewnieniu odpowiedniej jakości wdrażania Programu. Za</w:t>
      </w:r>
      <w:r w:rsidR="00683C3F">
        <w:rPr>
          <w:rFonts w:cstheme="minorHAnsi"/>
          <w:sz w:val="24"/>
          <w:szCs w:val="24"/>
        </w:rPr>
        <w:t> </w:t>
      </w:r>
      <w:r w:rsidRPr="00201F4A">
        <w:rPr>
          <w:rFonts w:cstheme="minorHAnsi"/>
          <w:sz w:val="24"/>
          <w:szCs w:val="24"/>
        </w:rPr>
        <w:t xml:space="preserve">monitorowanie Programu jest odpowiedzialna Instytucja Zarządzająca. Celem </w:t>
      </w:r>
      <w:r w:rsidRPr="00201F4A">
        <w:rPr>
          <w:rFonts w:cstheme="minorHAnsi"/>
          <w:sz w:val="24"/>
          <w:szCs w:val="24"/>
        </w:rPr>
        <w:lastRenderedPageBreak/>
        <w:t xml:space="preserve">monitorowania jest dostarczanie niezbędnych informacji do podejmowania decyzji, które pozwolą na efektywną realizację Programu. Przedmiotem monitorowania będzie sposób realizacji Programu oraz </w:t>
      </w:r>
      <w:r w:rsidRPr="004242D0">
        <w:rPr>
          <w:rFonts w:cstheme="minorHAnsi"/>
          <w:sz w:val="24"/>
          <w:szCs w:val="24"/>
        </w:rPr>
        <w:t>czy działania, które będą przedmiotem dofinansowania w ramach Programu, wpisują się w cel Programu.</w:t>
      </w:r>
    </w:p>
    <w:p w14:paraId="69A0248B" w14:textId="77777777" w:rsidR="0017072D" w:rsidRPr="00201F4A" w:rsidRDefault="0017072D" w:rsidP="00201F4A">
      <w:pPr>
        <w:spacing w:after="0" w:line="276" w:lineRule="auto"/>
        <w:jc w:val="both"/>
        <w:rPr>
          <w:rFonts w:cstheme="minorHAnsi"/>
          <w:sz w:val="24"/>
          <w:szCs w:val="24"/>
        </w:rPr>
      </w:pPr>
    </w:p>
    <w:p w14:paraId="4A8C29C4" w14:textId="15C07B3F" w:rsidR="00C8385F" w:rsidRDefault="0017072D" w:rsidP="0017072D">
      <w:pPr>
        <w:keepNext/>
        <w:keepLines/>
        <w:spacing w:before="40" w:after="0" w:line="276" w:lineRule="auto"/>
        <w:outlineLvl w:val="1"/>
        <w:rPr>
          <w:rFonts w:eastAsiaTheme="majorEastAsia" w:cstheme="minorHAnsi"/>
          <w:b/>
          <w:sz w:val="24"/>
          <w:szCs w:val="24"/>
        </w:rPr>
      </w:pPr>
      <w:bookmarkStart w:id="78" w:name="_Toc193888833"/>
      <w:r>
        <w:rPr>
          <w:rFonts w:eastAsiaTheme="majorEastAsia" w:cstheme="minorHAnsi"/>
          <w:b/>
          <w:sz w:val="24"/>
          <w:szCs w:val="24"/>
        </w:rPr>
        <w:t xml:space="preserve">7.3 </w:t>
      </w:r>
      <w:r w:rsidR="00C8385F" w:rsidRPr="0017072D">
        <w:rPr>
          <w:rFonts w:eastAsiaTheme="majorEastAsia" w:cstheme="minorHAnsi"/>
          <w:b/>
          <w:sz w:val="24"/>
          <w:szCs w:val="24"/>
        </w:rPr>
        <w:t>Ewaluacja</w:t>
      </w:r>
      <w:bookmarkEnd w:id="75"/>
      <w:bookmarkEnd w:id="76"/>
      <w:bookmarkEnd w:id="77"/>
      <w:bookmarkEnd w:id="78"/>
    </w:p>
    <w:p w14:paraId="6C2D8829" w14:textId="77777777" w:rsidR="009040B0" w:rsidRPr="0017072D" w:rsidRDefault="009040B0" w:rsidP="0017072D">
      <w:pPr>
        <w:keepNext/>
        <w:keepLines/>
        <w:spacing w:before="40" w:after="0" w:line="276" w:lineRule="auto"/>
        <w:outlineLvl w:val="1"/>
        <w:rPr>
          <w:rFonts w:eastAsiaTheme="majorEastAsia" w:cstheme="minorHAnsi"/>
          <w:b/>
          <w:sz w:val="24"/>
          <w:szCs w:val="24"/>
        </w:rPr>
      </w:pPr>
    </w:p>
    <w:p w14:paraId="7E2B21B6" w14:textId="77777777" w:rsidR="00C8385F" w:rsidRPr="00201F4A" w:rsidRDefault="00C8385F" w:rsidP="00201F4A">
      <w:pPr>
        <w:spacing w:after="0" w:line="276" w:lineRule="auto"/>
        <w:jc w:val="both"/>
        <w:rPr>
          <w:rFonts w:cstheme="minorHAnsi"/>
          <w:sz w:val="24"/>
          <w:szCs w:val="24"/>
        </w:rPr>
      </w:pPr>
      <w:r w:rsidRPr="00201F4A">
        <w:rPr>
          <w:rFonts w:cstheme="minorHAnsi"/>
          <w:sz w:val="24"/>
          <w:szCs w:val="24"/>
        </w:rPr>
        <w:t xml:space="preserve">Po zakończeniu wdrażania Programu zostanie przeprowadzana ewaluacja </w:t>
      </w:r>
      <w:r w:rsidRPr="00201F4A">
        <w:rPr>
          <w:rFonts w:cstheme="minorHAnsi"/>
          <w:i/>
          <w:sz w:val="24"/>
          <w:szCs w:val="24"/>
        </w:rPr>
        <w:t>ex post</w:t>
      </w:r>
      <w:r w:rsidRPr="00201F4A">
        <w:rPr>
          <w:rFonts w:cstheme="minorHAnsi"/>
          <w:sz w:val="24"/>
          <w:szCs w:val="24"/>
        </w:rPr>
        <w:t xml:space="preserve"> obejmująca w szczególności ocenę stopnia osiągnięcia celów oraz ewentualnie określenia przyczyn ich nieosiągnięcia. Przeprowadzenie ewaluacji może zostać zlecone zewnętrznym podmiotom wybranym w drodze otwartego konkursu. </w:t>
      </w:r>
    </w:p>
    <w:p w14:paraId="57B93754" w14:textId="52BF9B01" w:rsidR="00C8385F" w:rsidRDefault="00C8385F" w:rsidP="00201F4A">
      <w:pPr>
        <w:spacing w:after="0" w:line="276" w:lineRule="auto"/>
        <w:jc w:val="both"/>
        <w:rPr>
          <w:rFonts w:cstheme="minorHAnsi"/>
          <w:sz w:val="24"/>
          <w:szCs w:val="24"/>
        </w:rPr>
      </w:pPr>
      <w:r w:rsidRPr="00201F4A">
        <w:rPr>
          <w:rFonts w:cstheme="minorHAnsi"/>
          <w:sz w:val="24"/>
          <w:szCs w:val="24"/>
        </w:rPr>
        <w:t xml:space="preserve">Wyniki ewaluacji w formie raportów są przekazywane </w:t>
      </w:r>
      <w:r w:rsidR="00176B0B">
        <w:rPr>
          <w:rFonts w:cstheme="minorHAnsi"/>
          <w:sz w:val="24"/>
          <w:szCs w:val="24"/>
        </w:rPr>
        <w:t>Przewodniczącemu</w:t>
      </w:r>
      <w:r w:rsidRPr="00201F4A">
        <w:rPr>
          <w:rFonts w:cstheme="minorHAnsi"/>
          <w:sz w:val="24"/>
          <w:szCs w:val="24"/>
        </w:rPr>
        <w:t xml:space="preserve"> Komitetu.</w:t>
      </w:r>
    </w:p>
    <w:p w14:paraId="583E165A" w14:textId="77777777" w:rsidR="0017072D" w:rsidRPr="00201F4A" w:rsidRDefault="0017072D" w:rsidP="00201F4A">
      <w:pPr>
        <w:spacing w:after="0" w:line="276" w:lineRule="auto"/>
        <w:jc w:val="both"/>
        <w:rPr>
          <w:rFonts w:cstheme="minorHAnsi"/>
          <w:sz w:val="24"/>
          <w:szCs w:val="24"/>
        </w:rPr>
      </w:pPr>
    </w:p>
    <w:p w14:paraId="778C873A" w14:textId="57D1DA5B" w:rsidR="00C8385F" w:rsidRDefault="0017072D" w:rsidP="00201F4A">
      <w:pPr>
        <w:keepNext/>
        <w:keepLines/>
        <w:spacing w:before="40" w:after="0" w:line="276" w:lineRule="auto"/>
        <w:outlineLvl w:val="1"/>
        <w:rPr>
          <w:rFonts w:eastAsiaTheme="majorEastAsia" w:cstheme="minorHAnsi"/>
          <w:b/>
          <w:sz w:val="24"/>
          <w:szCs w:val="24"/>
        </w:rPr>
      </w:pPr>
      <w:bookmarkStart w:id="79" w:name="_Toc506902139"/>
      <w:bookmarkStart w:id="80" w:name="_Toc508718557"/>
      <w:bookmarkStart w:id="81" w:name="_Toc60130043"/>
      <w:bookmarkStart w:id="82" w:name="_Toc193888834"/>
      <w:r>
        <w:rPr>
          <w:rFonts w:eastAsiaTheme="majorEastAsia" w:cstheme="minorHAnsi"/>
          <w:b/>
          <w:sz w:val="24"/>
          <w:szCs w:val="24"/>
        </w:rPr>
        <w:t xml:space="preserve">7.4 </w:t>
      </w:r>
      <w:r w:rsidR="00C8385F" w:rsidRPr="0017072D">
        <w:rPr>
          <w:rFonts w:eastAsiaTheme="majorEastAsia" w:cstheme="minorHAnsi"/>
          <w:b/>
          <w:sz w:val="24"/>
          <w:szCs w:val="24"/>
        </w:rPr>
        <w:t>Nadzór</w:t>
      </w:r>
      <w:bookmarkEnd w:id="79"/>
      <w:r w:rsidR="00C8385F" w:rsidRPr="0017072D">
        <w:rPr>
          <w:rFonts w:eastAsiaTheme="majorEastAsia" w:cstheme="minorHAnsi"/>
          <w:b/>
          <w:sz w:val="24"/>
          <w:szCs w:val="24"/>
        </w:rPr>
        <w:t xml:space="preserve"> i kontrola</w:t>
      </w:r>
      <w:bookmarkEnd w:id="80"/>
      <w:bookmarkEnd w:id="81"/>
      <w:bookmarkEnd w:id="82"/>
    </w:p>
    <w:p w14:paraId="24BA6E45" w14:textId="77777777" w:rsidR="009040B0" w:rsidRPr="0017072D" w:rsidRDefault="009040B0" w:rsidP="00201F4A">
      <w:pPr>
        <w:keepNext/>
        <w:keepLines/>
        <w:spacing w:before="40" w:after="0" w:line="276" w:lineRule="auto"/>
        <w:outlineLvl w:val="1"/>
        <w:rPr>
          <w:rFonts w:eastAsiaTheme="majorEastAsia" w:cstheme="minorHAnsi"/>
          <w:b/>
          <w:sz w:val="24"/>
          <w:szCs w:val="24"/>
        </w:rPr>
      </w:pPr>
    </w:p>
    <w:p w14:paraId="652CA39F" w14:textId="64CDABA4" w:rsidR="00C8385F" w:rsidRPr="00201F4A" w:rsidRDefault="00C8385F" w:rsidP="00201F4A">
      <w:pPr>
        <w:spacing w:after="120" w:line="276" w:lineRule="auto"/>
        <w:jc w:val="both"/>
        <w:rPr>
          <w:rFonts w:cstheme="minorHAnsi"/>
          <w:sz w:val="24"/>
          <w:szCs w:val="24"/>
        </w:rPr>
      </w:pPr>
      <w:r w:rsidRPr="00201F4A">
        <w:rPr>
          <w:rFonts w:cstheme="minorHAnsi"/>
          <w:sz w:val="24"/>
          <w:szCs w:val="24"/>
        </w:rPr>
        <w:t xml:space="preserve">Nadzór nad prawidłową realizacją Programu sprawuje </w:t>
      </w:r>
      <w:r w:rsidR="00176B0B">
        <w:rPr>
          <w:rFonts w:cstheme="minorHAnsi"/>
          <w:sz w:val="24"/>
          <w:szCs w:val="24"/>
        </w:rPr>
        <w:t>Przewodnicząc</w:t>
      </w:r>
      <w:r w:rsidR="0031391A">
        <w:rPr>
          <w:rFonts w:cstheme="minorHAnsi"/>
          <w:sz w:val="24"/>
          <w:szCs w:val="24"/>
        </w:rPr>
        <w:t>y</w:t>
      </w:r>
      <w:r w:rsidRPr="00201F4A">
        <w:rPr>
          <w:rFonts w:cstheme="minorHAnsi"/>
          <w:sz w:val="24"/>
          <w:szCs w:val="24"/>
        </w:rPr>
        <w:t xml:space="preserve"> Komitetu. W ramach nadzoru </w:t>
      </w:r>
      <w:r w:rsidR="00176B0B">
        <w:rPr>
          <w:rFonts w:cstheme="minorHAnsi"/>
          <w:sz w:val="24"/>
          <w:szCs w:val="24"/>
        </w:rPr>
        <w:t>Przewodniczący</w:t>
      </w:r>
      <w:r w:rsidR="0031391A">
        <w:rPr>
          <w:rFonts w:cstheme="minorHAnsi"/>
          <w:sz w:val="24"/>
          <w:szCs w:val="24"/>
        </w:rPr>
        <w:t xml:space="preserve"> </w:t>
      </w:r>
      <w:r w:rsidRPr="00201F4A">
        <w:rPr>
          <w:rFonts w:cstheme="minorHAnsi"/>
          <w:sz w:val="24"/>
          <w:szCs w:val="24"/>
        </w:rPr>
        <w:t>Komitetu sprawuje funkcję kontrolną w zakresie wdrażania Programu, na zasadach i w trybie określonych w przepisach o</w:t>
      </w:r>
      <w:r w:rsidR="004563A8">
        <w:rPr>
          <w:rFonts w:cstheme="minorHAnsi"/>
          <w:sz w:val="24"/>
          <w:szCs w:val="24"/>
        </w:rPr>
        <w:t> </w:t>
      </w:r>
      <w:r w:rsidRPr="00201F4A">
        <w:rPr>
          <w:rFonts w:cstheme="minorHAnsi"/>
          <w:sz w:val="24"/>
          <w:szCs w:val="24"/>
        </w:rPr>
        <w:t>kontroli w administracji rządowej.</w:t>
      </w:r>
    </w:p>
    <w:p w14:paraId="7C8DE5CC" w14:textId="18588E24" w:rsidR="00C8385F" w:rsidRDefault="00C8385F" w:rsidP="00201F4A">
      <w:pPr>
        <w:spacing w:after="120" w:line="276" w:lineRule="auto"/>
        <w:jc w:val="both"/>
        <w:rPr>
          <w:rFonts w:cstheme="minorHAnsi"/>
          <w:sz w:val="24"/>
          <w:szCs w:val="24"/>
        </w:rPr>
      </w:pPr>
      <w:r w:rsidRPr="00201F4A">
        <w:rPr>
          <w:rFonts w:cstheme="minorHAnsi"/>
          <w:sz w:val="24"/>
          <w:szCs w:val="24"/>
        </w:rPr>
        <w:t>W uzasadnionych przypadkach</w:t>
      </w:r>
      <w:r w:rsidR="009040B0">
        <w:rPr>
          <w:rFonts w:cstheme="minorHAnsi"/>
          <w:sz w:val="24"/>
          <w:szCs w:val="24"/>
        </w:rPr>
        <w:t xml:space="preserve"> </w:t>
      </w:r>
      <w:r w:rsidRPr="00201F4A">
        <w:rPr>
          <w:rFonts w:cstheme="minorHAnsi"/>
          <w:sz w:val="24"/>
          <w:szCs w:val="24"/>
        </w:rPr>
        <w:t>Przewodnicząc</w:t>
      </w:r>
      <w:r w:rsidR="0031391A">
        <w:rPr>
          <w:rFonts w:cstheme="minorHAnsi"/>
          <w:sz w:val="24"/>
          <w:szCs w:val="24"/>
        </w:rPr>
        <w:t>y</w:t>
      </w:r>
      <w:r w:rsidRPr="00201F4A">
        <w:rPr>
          <w:rFonts w:cstheme="minorHAnsi"/>
          <w:sz w:val="24"/>
          <w:szCs w:val="24"/>
        </w:rPr>
        <w:t xml:space="preserve"> Komitetu może, w trakcie i po realizacji Programu, przeprowadzać jego kontrolę.</w:t>
      </w:r>
    </w:p>
    <w:p w14:paraId="627D9109" w14:textId="77777777" w:rsidR="0017072D" w:rsidRPr="00201F4A" w:rsidRDefault="0017072D" w:rsidP="00201F4A">
      <w:pPr>
        <w:spacing w:after="120" w:line="276" w:lineRule="auto"/>
        <w:jc w:val="both"/>
        <w:rPr>
          <w:rFonts w:cstheme="minorHAnsi"/>
          <w:sz w:val="24"/>
          <w:szCs w:val="24"/>
        </w:rPr>
      </w:pPr>
    </w:p>
    <w:p w14:paraId="6AB5B78C" w14:textId="5BA6F955" w:rsidR="00C8385F" w:rsidRPr="0017072D" w:rsidRDefault="0017072D" w:rsidP="00201F4A">
      <w:pPr>
        <w:keepNext/>
        <w:keepLines/>
        <w:spacing w:before="40" w:after="0" w:line="276" w:lineRule="auto"/>
        <w:outlineLvl w:val="1"/>
        <w:rPr>
          <w:rFonts w:eastAsiaTheme="majorEastAsia" w:cstheme="minorHAnsi"/>
          <w:b/>
          <w:sz w:val="24"/>
          <w:szCs w:val="24"/>
        </w:rPr>
      </w:pPr>
      <w:bookmarkStart w:id="83" w:name="_Toc506902140"/>
      <w:bookmarkStart w:id="84" w:name="_Toc508718559"/>
      <w:bookmarkStart w:id="85" w:name="_Toc60130044"/>
      <w:bookmarkStart w:id="86" w:name="_Toc193888835"/>
      <w:r>
        <w:rPr>
          <w:rFonts w:eastAsiaTheme="majorEastAsia" w:cstheme="minorHAnsi"/>
          <w:b/>
          <w:sz w:val="24"/>
          <w:szCs w:val="24"/>
        </w:rPr>
        <w:t xml:space="preserve">7.5 </w:t>
      </w:r>
      <w:r w:rsidR="00C8385F" w:rsidRPr="0017072D">
        <w:rPr>
          <w:rFonts w:eastAsiaTheme="majorEastAsia" w:cstheme="minorHAnsi"/>
          <w:b/>
          <w:sz w:val="24"/>
          <w:szCs w:val="24"/>
        </w:rPr>
        <w:t>Informacja, komunikacja i promocja</w:t>
      </w:r>
      <w:bookmarkEnd w:id="83"/>
      <w:bookmarkEnd w:id="84"/>
      <w:bookmarkEnd w:id="85"/>
      <w:bookmarkEnd w:id="86"/>
    </w:p>
    <w:p w14:paraId="7743C597" w14:textId="1621F2FB" w:rsidR="004A38FD" w:rsidRDefault="00C8385F" w:rsidP="00201F4A">
      <w:pPr>
        <w:spacing w:after="120" w:line="276" w:lineRule="auto"/>
        <w:jc w:val="both"/>
        <w:rPr>
          <w:rFonts w:cstheme="minorHAnsi"/>
          <w:sz w:val="24"/>
          <w:szCs w:val="24"/>
        </w:rPr>
      </w:pPr>
      <w:r w:rsidRPr="00201F4A">
        <w:rPr>
          <w:rFonts w:cstheme="minorHAnsi"/>
          <w:sz w:val="24"/>
          <w:szCs w:val="24"/>
        </w:rPr>
        <w:t>Instytucja Zarządzająca zapewni odpowiednią informację na temat możliwości skorzystania z</w:t>
      </w:r>
      <w:r w:rsidR="00EE5F21">
        <w:rPr>
          <w:rFonts w:cstheme="minorHAnsi"/>
          <w:sz w:val="24"/>
          <w:szCs w:val="24"/>
        </w:rPr>
        <w:t>e</w:t>
      </w:r>
      <w:r w:rsidRPr="00201F4A">
        <w:rPr>
          <w:rFonts w:cstheme="minorHAnsi"/>
          <w:sz w:val="24"/>
          <w:szCs w:val="24"/>
        </w:rPr>
        <w:t xml:space="preserve"> wsparcia w ramach Programu</w:t>
      </w:r>
      <w:r w:rsidR="00EE5F21">
        <w:rPr>
          <w:rFonts w:cstheme="minorHAnsi"/>
          <w:sz w:val="24"/>
          <w:szCs w:val="24"/>
        </w:rPr>
        <w:t xml:space="preserve"> </w:t>
      </w:r>
      <w:r w:rsidR="00EE5F21" w:rsidRPr="00201F4A">
        <w:rPr>
          <w:rFonts w:cstheme="minorHAnsi"/>
          <w:sz w:val="24"/>
          <w:szCs w:val="24"/>
        </w:rPr>
        <w:t>oraz efektów Programu</w:t>
      </w:r>
      <w:r w:rsidRPr="00201F4A">
        <w:rPr>
          <w:rFonts w:cstheme="minorHAnsi"/>
          <w:sz w:val="24"/>
          <w:szCs w:val="24"/>
        </w:rPr>
        <w:t xml:space="preserve"> – </w:t>
      </w:r>
      <w:r w:rsidR="00EE5F21">
        <w:rPr>
          <w:rFonts w:cstheme="minorHAnsi"/>
          <w:sz w:val="24"/>
          <w:szCs w:val="24"/>
        </w:rPr>
        <w:t>działania informacyjne powinny objąć wszystkie województwa</w:t>
      </w:r>
      <w:r w:rsidRPr="00201F4A">
        <w:rPr>
          <w:rFonts w:cstheme="minorHAnsi"/>
          <w:sz w:val="24"/>
          <w:szCs w:val="24"/>
        </w:rPr>
        <w:t>.</w:t>
      </w:r>
      <w:r w:rsidR="00EE5F21">
        <w:rPr>
          <w:rFonts w:cstheme="minorHAnsi"/>
          <w:sz w:val="24"/>
          <w:szCs w:val="24"/>
        </w:rPr>
        <w:t xml:space="preserve"> </w:t>
      </w:r>
      <w:r w:rsidRPr="00201F4A">
        <w:rPr>
          <w:rFonts w:cstheme="minorHAnsi"/>
          <w:sz w:val="24"/>
          <w:szCs w:val="24"/>
        </w:rPr>
        <w:t>Celem prowadzonego procesu komunikacji jest zapewnienie odpowiedniego poziomu wiedzy o możliwościach pozyskania wsparcia finansowego z</w:t>
      </w:r>
      <w:r w:rsidR="004563A8">
        <w:rPr>
          <w:rFonts w:cstheme="minorHAnsi"/>
          <w:sz w:val="24"/>
          <w:szCs w:val="24"/>
        </w:rPr>
        <w:t> </w:t>
      </w:r>
      <w:r w:rsidRPr="00201F4A">
        <w:rPr>
          <w:rFonts w:cstheme="minorHAnsi"/>
          <w:sz w:val="24"/>
          <w:szCs w:val="24"/>
        </w:rPr>
        <w:t xml:space="preserve">Programu oraz </w:t>
      </w:r>
      <w:r w:rsidR="00EE5F21">
        <w:rPr>
          <w:rFonts w:cstheme="minorHAnsi"/>
          <w:sz w:val="24"/>
          <w:szCs w:val="24"/>
        </w:rPr>
        <w:t>zachęcenie do wnioskowania o</w:t>
      </w:r>
      <w:r w:rsidRPr="00201F4A">
        <w:rPr>
          <w:rFonts w:cstheme="minorHAnsi"/>
          <w:sz w:val="24"/>
          <w:szCs w:val="24"/>
        </w:rPr>
        <w:t xml:space="preserve"> </w:t>
      </w:r>
      <w:r w:rsidR="00EE5F21">
        <w:rPr>
          <w:rFonts w:cstheme="minorHAnsi"/>
          <w:sz w:val="24"/>
          <w:szCs w:val="24"/>
        </w:rPr>
        <w:t>dofinansowania w ramach</w:t>
      </w:r>
      <w:r w:rsidRPr="00201F4A">
        <w:rPr>
          <w:rFonts w:cstheme="minorHAnsi"/>
          <w:sz w:val="24"/>
          <w:szCs w:val="24"/>
        </w:rPr>
        <w:t xml:space="preserve"> Programu</w:t>
      </w:r>
      <w:r w:rsidR="00EE5F21">
        <w:rPr>
          <w:rFonts w:cstheme="minorHAnsi"/>
          <w:sz w:val="24"/>
          <w:szCs w:val="24"/>
        </w:rPr>
        <w:t>.</w:t>
      </w:r>
    </w:p>
    <w:p w14:paraId="1B3D558D" w14:textId="77777777" w:rsidR="004A38FD" w:rsidRDefault="004A38FD">
      <w:pPr>
        <w:rPr>
          <w:rFonts w:cstheme="minorHAnsi"/>
          <w:sz w:val="24"/>
          <w:szCs w:val="24"/>
        </w:rPr>
      </w:pPr>
      <w:r>
        <w:rPr>
          <w:rFonts w:cstheme="minorHAnsi"/>
          <w:sz w:val="24"/>
          <w:szCs w:val="24"/>
        </w:rPr>
        <w:br w:type="page"/>
      </w:r>
    </w:p>
    <w:p w14:paraId="78A5FE40" w14:textId="77777777" w:rsidR="004A38FD" w:rsidRPr="0017072D" w:rsidRDefault="004A38FD" w:rsidP="004A38FD">
      <w:pPr>
        <w:spacing w:line="276" w:lineRule="auto"/>
        <w:rPr>
          <w:rFonts w:cstheme="minorHAnsi"/>
          <w:b/>
          <w:bCs/>
          <w:sz w:val="24"/>
          <w:szCs w:val="24"/>
        </w:rPr>
      </w:pPr>
      <w:r w:rsidRPr="0017072D">
        <w:rPr>
          <w:rFonts w:cstheme="minorHAnsi"/>
          <w:b/>
          <w:bCs/>
          <w:sz w:val="24"/>
          <w:szCs w:val="24"/>
        </w:rPr>
        <w:lastRenderedPageBreak/>
        <w:t>Materiał źródłowy:</w:t>
      </w:r>
    </w:p>
    <w:p w14:paraId="1317CA0D" w14:textId="77777777" w:rsidR="004A38FD" w:rsidRPr="00201F4A" w:rsidRDefault="004A38FD" w:rsidP="004A38FD">
      <w:pPr>
        <w:spacing w:line="276" w:lineRule="auto"/>
        <w:rPr>
          <w:rFonts w:cstheme="minorHAnsi"/>
          <w:sz w:val="24"/>
          <w:szCs w:val="24"/>
        </w:rPr>
      </w:pPr>
      <w:proofErr w:type="spellStart"/>
      <w:r w:rsidRPr="00201F4A">
        <w:rPr>
          <w:rFonts w:cstheme="minorHAnsi"/>
          <w:sz w:val="24"/>
          <w:szCs w:val="24"/>
        </w:rPr>
        <w:t>Burdyka</w:t>
      </w:r>
      <w:proofErr w:type="spellEnd"/>
      <w:r w:rsidRPr="00201F4A">
        <w:rPr>
          <w:rFonts w:cstheme="minorHAnsi"/>
          <w:sz w:val="24"/>
          <w:szCs w:val="24"/>
        </w:rPr>
        <w:t xml:space="preserve">, K. (2020). </w:t>
      </w:r>
      <w:r w:rsidRPr="00201F4A">
        <w:rPr>
          <w:rFonts w:cstheme="minorHAnsi"/>
          <w:i/>
          <w:iCs/>
          <w:sz w:val="24"/>
          <w:szCs w:val="24"/>
        </w:rPr>
        <w:t xml:space="preserve">Amoralny </w:t>
      </w:r>
      <w:proofErr w:type="spellStart"/>
      <w:r w:rsidRPr="00201F4A">
        <w:rPr>
          <w:rFonts w:cstheme="minorHAnsi"/>
          <w:i/>
          <w:iCs/>
          <w:sz w:val="24"/>
          <w:szCs w:val="24"/>
        </w:rPr>
        <w:t>familizm</w:t>
      </w:r>
      <w:proofErr w:type="spellEnd"/>
      <w:r w:rsidRPr="00201F4A">
        <w:rPr>
          <w:rFonts w:cstheme="minorHAnsi"/>
          <w:i/>
          <w:iCs/>
          <w:sz w:val="24"/>
          <w:szCs w:val="24"/>
        </w:rPr>
        <w:t>? O samopomocy rodzinno-sąsiedzkiej w społeczności wiejskiej czasu pandemi</w:t>
      </w:r>
      <w:r w:rsidRPr="00201F4A">
        <w:rPr>
          <w:rFonts w:cstheme="minorHAnsi"/>
          <w:sz w:val="24"/>
          <w:szCs w:val="24"/>
        </w:rPr>
        <w:t xml:space="preserve">i, [w:] Wieś i Rolnictwo, 3(188), 141–159. </w:t>
      </w:r>
    </w:p>
    <w:p w14:paraId="12AEFE50" w14:textId="714B0653" w:rsidR="004A38FD" w:rsidRPr="00201F4A" w:rsidRDefault="004A38FD" w:rsidP="004A38FD">
      <w:pPr>
        <w:spacing w:line="276" w:lineRule="auto"/>
        <w:rPr>
          <w:rFonts w:cstheme="minorHAnsi"/>
          <w:sz w:val="24"/>
          <w:szCs w:val="24"/>
        </w:rPr>
      </w:pPr>
      <w:proofErr w:type="spellStart"/>
      <w:r w:rsidRPr="00201F4A">
        <w:rPr>
          <w:rFonts w:cstheme="minorHAnsi"/>
          <w:sz w:val="24"/>
          <w:szCs w:val="24"/>
        </w:rPr>
        <w:t>Burdyka</w:t>
      </w:r>
      <w:proofErr w:type="spellEnd"/>
      <w:r w:rsidRPr="00201F4A">
        <w:rPr>
          <w:rFonts w:cstheme="minorHAnsi"/>
          <w:sz w:val="24"/>
          <w:szCs w:val="24"/>
        </w:rPr>
        <w:t xml:space="preserve"> K. (2020). </w:t>
      </w:r>
      <w:r w:rsidRPr="00201F4A">
        <w:rPr>
          <w:rFonts w:cstheme="minorHAnsi"/>
          <w:i/>
          <w:iCs/>
          <w:sz w:val="24"/>
          <w:szCs w:val="24"/>
        </w:rPr>
        <w:t>Kapitał społeczny ochotniczych straży pożarnych jako cenny zasób na złe (i</w:t>
      </w:r>
      <w:r w:rsidR="004563A8">
        <w:rPr>
          <w:rFonts w:cstheme="minorHAnsi"/>
          <w:i/>
          <w:iCs/>
          <w:sz w:val="24"/>
          <w:szCs w:val="24"/>
        </w:rPr>
        <w:t> </w:t>
      </w:r>
      <w:r w:rsidRPr="00201F4A">
        <w:rPr>
          <w:rFonts w:cstheme="minorHAnsi"/>
          <w:i/>
          <w:iCs/>
          <w:sz w:val="24"/>
          <w:szCs w:val="24"/>
        </w:rPr>
        <w:t>dobre) czasy</w:t>
      </w:r>
      <w:r w:rsidRPr="00201F4A">
        <w:rPr>
          <w:rFonts w:cstheme="minorHAnsi"/>
          <w:sz w:val="24"/>
          <w:szCs w:val="24"/>
        </w:rPr>
        <w:t>, [w:] Analizy strategiczne Florian 2050, t. 1., s. 104-113.</w:t>
      </w:r>
    </w:p>
    <w:p w14:paraId="5E5EEF45" w14:textId="77777777" w:rsidR="004A38FD" w:rsidRPr="00201F4A" w:rsidRDefault="004A38FD" w:rsidP="004A38FD">
      <w:pPr>
        <w:spacing w:line="276" w:lineRule="auto"/>
        <w:rPr>
          <w:rFonts w:cstheme="minorHAnsi"/>
          <w:sz w:val="24"/>
          <w:szCs w:val="24"/>
        </w:rPr>
      </w:pPr>
      <w:r w:rsidRPr="00201F4A">
        <w:rPr>
          <w:rFonts w:cstheme="minorHAnsi"/>
          <w:sz w:val="24"/>
          <w:szCs w:val="24"/>
        </w:rPr>
        <w:t xml:space="preserve">Główny Urząd Statystyczny. (2024). </w:t>
      </w:r>
      <w:r w:rsidRPr="00201F4A">
        <w:rPr>
          <w:rFonts w:cstheme="minorHAnsi"/>
          <w:i/>
          <w:iCs/>
          <w:sz w:val="24"/>
          <w:szCs w:val="24"/>
        </w:rPr>
        <w:t>Sektor non-profit w 2022 roku</w:t>
      </w:r>
      <w:r w:rsidRPr="00201F4A">
        <w:rPr>
          <w:rFonts w:cstheme="minorHAnsi"/>
          <w:sz w:val="24"/>
          <w:szCs w:val="24"/>
        </w:rPr>
        <w:t>. Warszawa: GUS.</w:t>
      </w:r>
    </w:p>
    <w:p w14:paraId="7B0E0A59" w14:textId="77777777" w:rsidR="004A38FD" w:rsidRPr="00201F4A" w:rsidRDefault="004A38FD" w:rsidP="004A38FD">
      <w:pPr>
        <w:spacing w:line="276" w:lineRule="auto"/>
        <w:rPr>
          <w:rFonts w:cstheme="minorHAnsi"/>
          <w:sz w:val="24"/>
          <w:szCs w:val="24"/>
        </w:rPr>
      </w:pPr>
      <w:proofErr w:type="spellStart"/>
      <w:r w:rsidRPr="00201F4A">
        <w:rPr>
          <w:rFonts w:cstheme="minorHAnsi"/>
          <w:sz w:val="24"/>
          <w:szCs w:val="24"/>
        </w:rPr>
        <w:t>Halamska</w:t>
      </w:r>
      <w:proofErr w:type="spellEnd"/>
      <w:r w:rsidRPr="00201F4A">
        <w:rPr>
          <w:rFonts w:cstheme="minorHAnsi"/>
          <w:sz w:val="24"/>
          <w:szCs w:val="24"/>
        </w:rPr>
        <w:t xml:space="preserve">, M., </w:t>
      </w:r>
      <w:proofErr w:type="spellStart"/>
      <w:r w:rsidRPr="00201F4A">
        <w:rPr>
          <w:rFonts w:cstheme="minorHAnsi"/>
          <w:sz w:val="24"/>
          <w:szCs w:val="24"/>
        </w:rPr>
        <w:t>Burdyka</w:t>
      </w:r>
      <w:proofErr w:type="spellEnd"/>
      <w:r w:rsidRPr="00201F4A">
        <w:rPr>
          <w:rFonts w:cstheme="minorHAnsi"/>
          <w:sz w:val="24"/>
          <w:szCs w:val="24"/>
        </w:rPr>
        <w:t xml:space="preserve">, K., Kalinowski, S., Kubicki, P., Michalska, S., Ptak, A., </w:t>
      </w:r>
      <w:proofErr w:type="spellStart"/>
      <w:r w:rsidRPr="00201F4A">
        <w:rPr>
          <w:rFonts w:cstheme="minorHAnsi"/>
          <w:sz w:val="24"/>
          <w:szCs w:val="24"/>
        </w:rPr>
        <w:t>Sadłoń</w:t>
      </w:r>
      <w:proofErr w:type="spellEnd"/>
      <w:r w:rsidRPr="00201F4A">
        <w:rPr>
          <w:rFonts w:cstheme="minorHAnsi"/>
          <w:sz w:val="24"/>
          <w:szCs w:val="24"/>
        </w:rPr>
        <w:t xml:space="preserve">, W., &amp; </w:t>
      </w:r>
      <w:proofErr w:type="spellStart"/>
      <w:r w:rsidRPr="00201F4A">
        <w:rPr>
          <w:rFonts w:cstheme="minorHAnsi"/>
          <w:sz w:val="24"/>
          <w:szCs w:val="24"/>
        </w:rPr>
        <w:t>Zwęglińska</w:t>
      </w:r>
      <w:proofErr w:type="spellEnd"/>
      <w:r w:rsidRPr="00201F4A">
        <w:rPr>
          <w:rFonts w:cstheme="minorHAnsi"/>
          <w:sz w:val="24"/>
          <w:szCs w:val="24"/>
        </w:rPr>
        <w:t xml:space="preserve">-Gałecka, D. (2021). </w:t>
      </w:r>
      <w:r w:rsidRPr="00201F4A">
        <w:rPr>
          <w:rFonts w:cstheme="minorHAnsi"/>
          <w:i/>
          <w:iCs/>
          <w:sz w:val="24"/>
          <w:szCs w:val="24"/>
        </w:rPr>
        <w:t>Wiejskie okruchy pandemii – rok drugi przed czwartą falą</w:t>
      </w:r>
      <w:r w:rsidRPr="00201F4A">
        <w:rPr>
          <w:rFonts w:cstheme="minorHAnsi"/>
          <w:sz w:val="24"/>
          <w:szCs w:val="24"/>
        </w:rPr>
        <w:t xml:space="preserve">, [w:] Wieś i Rolnictwo, 3(192), 11–48. </w:t>
      </w:r>
    </w:p>
    <w:p w14:paraId="64AFE1D4" w14:textId="77777777" w:rsidR="004A38FD" w:rsidRPr="00201F4A" w:rsidRDefault="004A38FD" w:rsidP="004A38FD">
      <w:pPr>
        <w:spacing w:line="276" w:lineRule="auto"/>
        <w:rPr>
          <w:rFonts w:cstheme="minorHAnsi"/>
          <w:sz w:val="24"/>
          <w:szCs w:val="24"/>
        </w:rPr>
      </w:pPr>
      <w:r w:rsidRPr="00201F4A">
        <w:rPr>
          <w:rFonts w:cstheme="minorHAnsi"/>
          <w:sz w:val="24"/>
          <w:szCs w:val="24"/>
        </w:rPr>
        <w:t xml:space="preserve">Morawski, A. (2014). </w:t>
      </w:r>
      <w:r w:rsidRPr="00201F4A">
        <w:rPr>
          <w:rFonts w:cstheme="minorHAnsi"/>
          <w:i/>
          <w:iCs/>
          <w:sz w:val="24"/>
          <w:szCs w:val="24"/>
        </w:rPr>
        <w:t>Wykorzystanie potencjału organizacji pozarządowych w procesie zarządzania kryzysowego</w:t>
      </w:r>
      <w:r w:rsidRPr="00201F4A">
        <w:rPr>
          <w:rFonts w:cstheme="minorHAnsi"/>
          <w:sz w:val="24"/>
          <w:szCs w:val="24"/>
        </w:rPr>
        <w:t>. Warszawa: Wydział Dziennikarstwa i Nauk Politycznych Uniwersytetu Warszawskiego</w:t>
      </w:r>
    </w:p>
    <w:p w14:paraId="4A7778A0" w14:textId="77777777" w:rsidR="004A38FD" w:rsidRPr="00201F4A" w:rsidRDefault="004A38FD" w:rsidP="004A38FD">
      <w:pPr>
        <w:spacing w:line="276" w:lineRule="auto"/>
        <w:rPr>
          <w:rFonts w:cstheme="minorHAnsi"/>
          <w:sz w:val="24"/>
          <w:szCs w:val="24"/>
        </w:rPr>
      </w:pPr>
      <w:r w:rsidRPr="00201F4A">
        <w:rPr>
          <w:rFonts w:cstheme="minorHAnsi"/>
          <w:sz w:val="24"/>
          <w:szCs w:val="24"/>
        </w:rPr>
        <w:t xml:space="preserve">Polski Instytut Ekonomiczny. (2022). </w:t>
      </w:r>
      <w:r w:rsidRPr="00201F4A">
        <w:rPr>
          <w:rFonts w:cstheme="minorHAnsi"/>
          <w:i/>
          <w:iCs/>
          <w:sz w:val="24"/>
          <w:szCs w:val="24"/>
        </w:rPr>
        <w:t>Pomoc polskiego społeczeństwa dla uchodźców z Ukrainy</w:t>
      </w:r>
      <w:r w:rsidRPr="00201F4A">
        <w:rPr>
          <w:rFonts w:cstheme="minorHAnsi"/>
          <w:sz w:val="24"/>
          <w:szCs w:val="24"/>
        </w:rPr>
        <w:t>. Warszawa: Polski Instytut Ekonomiczny.</w:t>
      </w:r>
    </w:p>
    <w:p w14:paraId="645B8091" w14:textId="77777777" w:rsidR="004A38FD" w:rsidRPr="00201F4A" w:rsidRDefault="004A38FD" w:rsidP="004A38FD">
      <w:pPr>
        <w:spacing w:line="276" w:lineRule="auto"/>
        <w:rPr>
          <w:rFonts w:cstheme="minorHAnsi"/>
          <w:sz w:val="24"/>
          <w:szCs w:val="24"/>
        </w:rPr>
      </w:pPr>
      <w:r w:rsidRPr="00201F4A">
        <w:rPr>
          <w:rFonts w:cstheme="minorHAnsi"/>
          <w:sz w:val="24"/>
          <w:szCs w:val="24"/>
        </w:rPr>
        <w:t xml:space="preserve">Ptak, A. (2020). </w:t>
      </w:r>
      <w:r w:rsidRPr="00201F4A">
        <w:rPr>
          <w:rFonts w:cstheme="minorHAnsi"/>
          <w:i/>
          <w:iCs/>
          <w:sz w:val="24"/>
          <w:szCs w:val="24"/>
        </w:rPr>
        <w:t>Władza lokalna w stanie niezwyczajnym</w:t>
      </w:r>
      <w:r w:rsidRPr="00201F4A">
        <w:rPr>
          <w:rFonts w:cstheme="minorHAnsi"/>
          <w:sz w:val="24"/>
          <w:szCs w:val="24"/>
        </w:rPr>
        <w:t xml:space="preserve">, [w:] Wieś i Rolnictwo, 3(188), 91–118. </w:t>
      </w:r>
    </w:p>
    <w:p w14:paraId="256030D7" w14:textId="77777777" w:rsidR="004A38FD" w:rsidRPr="00201F4A" w:rsidRDefault="004A38FD" w:rsidP="004A38FD">
      <w:pPr>
        <w:spacing w:line="276" w:lineRule="auto"/>
        <w:rPr>
          <w:rFonts w:cstheme="minorHAnsi"/>
          <w:sz w:val="24"/>
          <w:szCs w:val="24"/>
        </w:rPr>
      </w:pPr>
      <w:r w:rsidRPr="00201F4A">
        <w:rPr>
          <w:rFonts w:cstheme="minorHAnsi"/>
          <w:sz w:val="24"/>
          <w:szCs w:val="24"/>
        </w:rPr>
        <w:t xml:space="preserve">Stowarzyszenie Klon/Jawor. (2022). </w:t>
      </w:r>
      <w:r w:rsidRPr="00201F4A">
        <w:rPr>
          <w:rFonts w:cstheme="minorHAnsi"/>
          <w:i/>
          <w:iCs/>
          <w:sz w:val="24"/>
          <w:szCs w:val="24"/>
        </w:rPr>
        <w:t>Kondycja organizacji pozarządowych 2021</w:t>
      </w:r>
      <w:r w:rsidRPr="00201F4A">
        <w:rPr>
          <w:rFonts w:cstheme="minorHAnsi"/>
          <w:sz w:val="24"/>
          <w:szCs w:val="24"/>
        </w:rPr>
        <w:t>. Warszawa: Stowarzyszenie Klon/Jawor.</w:t>
      </w:r>
    </w:p>
    <w:p w14:paraId="4E358EC3" w14:textId="77777777" w:rsidR="00E37E7C" w:rsidRPr="00201F4A" w:rsidRDefault="00E37E7C" w:rsidP="00201F4A">
      <w:pPr>
        <w:spacing w:after="120" w:line="276" w:lineRule="auto"/>
        <w:jc w:val="both"/>
        <w:rPr>
          <w:rFonts w:eastAsiaTheme="majorEastAsia" w:cstheme="minorHAnsi"/>
          <w:sz w:val="24"/>
          <w:szCs w:val="24"/>
        </w:rPr>
      </w:pPr>
    </w:p>
    <w:sectPr w:rsidR="00E37E7C" w:rsidRPr="00201F4A" w:rsidSect="00F548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4EB2" w14:textId="77777777" w:rsidR="004E5069" w:rsidRDefault="004E5069" w:rsidP="00E37E7C">
      <w:pPr>
        <w:spacing w:after="0" w:line="240" w:lineRule="auto"/>
      </w:pPr>
      <w:r>
        <w:separator/>
      </w:r>
    </w:p>
  </w:endnote>
  <w:endnote w:type="continuationSeparator" w:id="0">
    <w:p w14:paraId="5506D44A" w14:textId="77777777" w:rsidR="004E5069" w:rsidRDefault="004E5069" w:rsidP="00E37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D51C" w14:textId="7A70A95F" w:rsidR="00A92447" w:rsidRDefault="00A92447" w:rsidP="00F5485E">
    <w:pPr>
      <w:pStyle w:val="Stopka"/>
    </w:pPr>
    <w:r>
      <w:rPr>
        <w:rFonts w:cstheme="minorHAnsi"/>
        <w:i/>
        <w:noProof/>
        <w:szCs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348270"/>
      <w:docPartObj>
        <w:docPartGallery w:val="Page Numbers (Bottom of Page)"/>
        <w:docPartUnique/>
      </w:docPartObj>
    </w:sdtPr>
    <w:sdtEndPr>
      <w:rPr>
        <w:sz w:val="22"/>
      </w:rPr>
    </w:sdtEndPr>
    <w:sdtContent>
      <w:p w14:paraId="4BD07DE3" w14:textId="64ED4CBB" w:rsidR="00A92447" w:rsidRPr="00AB0A78" w:rsidRDefault="00A92447" w:rsidP="00337862">
        <w:pPr>
          <w:pStyle w:val="Stopka"/>
          <w:jc w:val="center"/>
          <w:rPr>
            <w:sz w:val="22"/>
          </w:rPr>
        </w:pPr>
        <w:r w:rsidRPr="00AB0A78">
          <w:rPr>
            <w:sz w:val="22"/>
          </w:rPr>
          <w:t xml:space="preserve"> – </w:t>
        </w:r>
        <w:r w:rsidRPr="00AB0A78">
          <w:rPr>
            <w:sz w:val="22"/>
          </w:rPr>
          <w:fldChar w:fldCharType="begin"/>
        </w:r>
        <w:r w:rsidRPr="00AB0A78">
          <w:rPr>
            <w:sz w:val="22"/>
          </w:rPr>
          <w:instrText>PAGE   \* MERGEFORMAT</w:instrText>
        </w:r>
        <w:r w:rsidRPr="00AB0A78">
          <w:rPr>
            <w:sz w:val="22"/>
          </w:rPr>
          <w:fldChar w:fldCharType="separate"/>
        </w:r>
        <w:r w:rsidR="00390170">
          <w:rPr>
            <w:noProof/>
            <w:sz w:val="22"/>
          </w:rPr>
          <w:t>29</w:t>
        </w:r>
        <w:r w:rsidRPr="00AB0A78">
          <w:rPr>
            <w:sz w:val="22"/>
          </w:rPr>
          <w:fldChar w:fldCharType="end"/>
        </w:r>
        <w:r w:rsidRPr="00AB0A78">
          <w:rPr>
            <w:sz w:val="22"/>
          </w:rPr>
          <w:t xml:space="preserve"> –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30C2" w14:textId="77777777" w:rsidR="004E5069" w:rsidRDefault="004E5069" w:rsidP="00E37E7C">
      <w:pPr>
        <w:spacing w:after="0" w:line="240" w:lineRule="auto"/>
      </w:pPr>
      <w:r>
        <w:separator/>
      </w:r>
    </w:p>
  </w:footnote>
  <w:footnote w:type="continuationSeparator" w:id="0">
    <w:p w14:paraId="2599A14D" w14:textId="77777777" w:rsidR="004E5069" w:rsidRDefault="004E5069" w:rsidP="00E37E7C">
      <w:pPr>
        <w:spacing w:after="0" w:line="240" w:lineRule="auto"/>
      </w:pPr>
      <w:r>
        <w:continuationSeparator/>
      </w:r>
    </w:p>
  </w:footnote>
  <w:footnote w:id="1">
    <w:p w14:paraId="2573F991" w14:textId="014D8964" w:rsidR="000D45BB" w:rsidRDefault="000D45BB" w:rsidP="000D45BB">
      <w:pPr>
        <w:pStyle w:val="Tekstprzypisudolnego"/>
      </w:pPr>
      <w:r>
        <w:rPr>
          <w:rStyle w:val="Odwoanieprzypisudolnego"/>
        </w:rPr>
        <w:footnoteRef/>
      </w:r>
      <w:r>
        <w:t xml:space="preserve"> W dalszej części tekstu pojęcia organizacje, organizacje obywatelskie i organizacje pozarządowe stosowane są wymiennie. Obejmują organizacje pozarządowe oraz organizacje, o których mowa w art. 3 ust. 3 UoDPPiW.</w:t>
      </w:r>
    </w:p>
  </w:footnote>
  <w:footnote w:id="2">
    <w:p w14:paraId="317DA2A8" w14:textId="77777777" w:rsidR="00A92447" w:rsidRPr="00BD7F73" w:rsidRDefault="00A92447" w:rsidP="00E37E7C">
      <w:pPr>
        <w:pStyle w:val="Tekstprzypisudolnego"/>
        <w:rPr>
          <w:sz w:val="16"/>
          <w:szCs w:val="16"/>
        </w:rPr>
      </w:pPr>
      <w:r>
        <w:rPr>
          <w:rStyle w:val="Odwoanieprzypisudolnego"/>
        </w:rPr>
        <w:footnoteRef/>
      </w:r>
      <w:r>
        <w:rPr>
          <w:vertAlign w:val="superscript"/>
        </w:rPr>
        <w:t>)</w:t>
      </w:r>
      <w:r>
        <w:t xml:space="preserve"> </w:t>
      </w:r>
      <w:r w:rsidRPr="00BD7F73">
        <w:rPr>
          <w:sz w:val="16"/>
          <w:szCs w:val="16"/>
        </w:rPr>
        <w:t xml:space="preserve">Odniesienie wskaźnika do P – wszystkich priorytetów Programu, P1 – priorytetu 1, P2 – priorytetu 2, P3 – priorytetu 3, </w:t>
      </w:r>
    </w:p>
  </w:footnote>
  <w:footnote w:id="3">
    <w:p w14:paraId="3BD5D82E" w14:textId="77777777" w:rsidR="00A92447" w:rsidRDefault="00A92447" w:rsidP="00E37E7C">
      <w:pPr>
        <w:pStyle w:val="Tekstprzypisudolnego"/>
      </w:pPr>
      <w:r>
        <w:rPr>
          <w:rStyle w:val="Odwoanieprzypisudolnego"/>
        </w:rPr>
        <w:footnoteRef/>
      </w:r>
      <w:r>
        <w:rPr>
          <w:vertAlign w:val="superscript"/>
        </w:rPr>
        <w:t>)</w:t>
      </w:r>
      <w:r>
        <w:t xml:space="preserve"> </w:t>
      </w:r>
      <w:r w:rsidRPr="0000282E">
        <w:rPr>
          <w:sz w:val="16"/>
          <w:szCs w:val="16"/>
        </w:rPr>
        <w:t xml:space="preserve">Typ wskaźnika: P – produkt, R </w:t>
      </w:r>
      <w:r>
        <w:rPr>
          <w:sz w:val="16"/>
          <w:szCs w:val="16"/>
        </w:rPr>
        <w:t>–</w:t>
      </w:r>
      <w:r w:rsidRPr="0000282E">
        <w:rPr>
          <w:sz w:val="16"/>
          <w:szCs w:val="16"/>
        </w:rPr>
        <w:t xml:space="preserve"> rezultat</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4ECC" w14:textId="77777777" w:rsidR="00A92447" w:rsidRDefault="00A92447" w:rsidP="00F5485E">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5335" w14:textId="5198E5A1" w:rsidR="00A92447" w:rsidRDefault="00A92447" w:rsidP="00F5485E">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719"/>
    <w:multiLevelType w:val="hybridMultilevel"/>
    <w:tmpl w:val="06B80F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025992"/>
    <w:multiLevelType w:val="hybridMultilevel"/>
    <w:tmpl w:val="1F3455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5C6F52"/>
    <w:multiLevelType w:val="hybridMultilevel"/>
    <w:tmpl w:val="EA8A77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6E6431"/>
    <w:multiLevelType w:val="hybridMultilevel"/>
    <w:tmpl w:val="72209E08"/>
    <w:lvl w:ilvl="0" w:tplc="20AA81EA">
      <w:start w:val="1"/>
      <w:numFmt w:val="bullet"/>
      <w:pStyle w:val="Listawypunktowana"/>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1B6965"/>
    <w:multiLevelType w:val="hybridMultilevel"/>
    <w:tmpl w:val="4D0AF6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9905B6D"/>
    <w:multiLevelType w:val="hybridMultilevel"/>
    <w:tmpl w:val="4C584D1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274A93"/>
    <w:multiLevelType w:val="hybridMultilevel"/>
    <w:tmpl w:val="CDA6FA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37C969A5"/>
    <w:multiLevelType w:val="hybridMultilevel"/>
    <w:tmpl w:val="76EA718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3BDC2198"/>
    <w:multiLevelType w:val="hybridMultilevel"/>
    <w:tmpl w:val="6964B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40F38B4"/>
    <w:multiLevelType w:val="hybridMultilevel"/>
    <w:tmpl w:val="185AA6C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5612DD3"/>
    <w:multiLevelType w:val="multilevel"/>
    <w:tmpl w:val="B13271D2"/>
    <w:lvl w:ilvl="0">
      <w:start w:val="1"/>
      <w:numFmt w:val="decimal"/>
      <w:lvlText w:val="%1."/>
      <w:lvlJc w:val="left"/>
      <w:pPr>
        <w:ind w:left="720" w:hanging="360"/>
      </w:pPr>
      <w:rPr>
        <w:rFonts w:hint="default"/>
      </w:rPr>
    </w:lvl>
    <w:lvl w:ilvl="1">
      <w:start w:val="1"/>
      <w:numFmt w:val="bullet"/>
      <w:lvlText w:val=""/>
      <w:lvlJc w:val="left"/>
      <w:pPr>
        <w:ind w:left="1440" w:hanging="360"/>
      </w:pPr>
      <w:rPr>
        <w:rFonts w:ascii="Wingdings" w:hAnsi="Wingdings"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DED6D00"/>
    <w:multiLevelType w:val="hybridMultilevel"/>
    <w:tmpl w:val="CA6E788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6C94B05"/>
    <w:multiLevelType w:val="hybridMultilevel"/>
    <w:tmpl w:val="D472B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96B4591"/>
    <w:multiLevelType w:val="multilevel"/>
    <w:tmpl w:val="32E4AF94"/>
    <w:lvl w:ilvl="0">
      <w:start w:val="1"/>
      <w:numFmt w:val="decimal"/>
      <w:lvlText w:val="%1."/>
      <w:lvlJc w:val="left"/>
      <w:pPr>
        <w:ind w:left="360" w:hanging="360"/>
      </w:p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num w:numId="1" w16cid:durableId="377750034">
    <w:abstractNumId w:val="3"/>
  </w:num>
  <w:num w:numId="2" w16cid:durableId="1230724258">
    <w:abstractNumId w:val="10"/>
  </w:num>
  <w:num w:numId="3" w16cid:durableId="226190403">
    <w:abstractNumId w:val="0"/>
  </w:num>
  <w:num w:numId="4" w16cid:durableId="916212419">
    <w:abstractNumId w:val="4"/>
  </w:num>
  <w:num w:numId="5" w16cid:durableId="1199003351">
    <w:abstractNumId w:val="9"/>
  </w:num>
  <w:num w:numId="6" w16cid:durableId="1037582839">
    <w:abstractNumId w:val="6"/>
  </w:num>
  <w:num w:numId="7" w16cid:durableId="1162240844">
    <w:abstractNumId w:val="1"/>
  </w:num>
  <w:num w:numId="8" w16cid:durableId="1443264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660124">
    <w:abstractNumId w:val="2"/>
  </w:num>
  <w:num w:numId="10" w16cid:durableId="276836407">
    <w:abstractNumId w:val="12"/>
  </w:num>
  <w:num w:numId="11" w16cid:durableId="1507474860">
    <w:abstractNumId w:val="8"/>
  </w:num>
  <w:num w:numId="12" w16cid:durableId="603878525">
    <w:abstractNumId w:val="11"/>
  </w:num>
  <w:num w:numId="13" w16cid:durableId="127358438">
    <w:abstractNumId w:val="5"/>
  </w:num>
  <w:num w:numId="14" w16cid:durableId="29815380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E7C"/>
    <w:rsid w:val="00001F78"/>
    <w:rsid w:val="000079D3"/>
    <w:rsid w:val="00011FBE"/>
    <w:rsid w:val="00013D17"/>
    <w:rsid w:val="00022569"/>
    <w:rsid w:val="00027F75"/>
    <w:rsid w:val="00032390"/>
    <w:rsid w:val="000365D7"/>
    <w:rsid w:val="000372D9"/>
    <w:rsid w:val="00037669"/>
    <w:rsid w:val="000456FF"/>
    <w:rsid w:val="000A5C52"/>
    <w:rsid w:val="000B33F6"/>
    <w:rsid w:val="000D45BB"/>
    <w:rsid w:val="000D7231"/>
    <w:rsid w:val="000E39DD"/>
    <w:rsid w:val="000F1080"/>
    <w:rsid w:val="001114B7"/>
    <w:rsid w:val="0011153E"/>
    <w:rsid w:val="00151E05"/>
    <w:rsid w:val="00152626"/>
    <w:rsid w:val="00154A9E"/>
    <w:rsid w:val="00154F2B"/>
    <w:rsid w:val="001559AC"/>
    <w:rsid w:val="0017072D"/>
    <w:rsid w:val="00174E74"/>
    <w:rsid w:val="0017556A"/>
    <w:rsid w:val="00176B0B"/>
    <w:rsid w:val="0018534D"/>
    <w:rsid w:val="00196BFF"/>
    <w:rsid w:val="001B671E"/>
    <w:rsid w:val="001C1ADB"/>
    <w:rsid w:val="001C7A5F"/>
    <w:rsid w:val="001D3D36"/>
    <w:rsid w:val="001D40E7"/>
    <w:rsid w:val="001E6406"/>
    <w:rsid w:val="00201F4A"/>
    <w:rsid w:val="00207F79"/>
    <w:rsid w:val="00236210"/>
    <w:rsid w:val="0024306A"/>
    <w:rsid w:val="00246105"/>
    <w:rsid w:val="00246CA9"/>
    <w:rsid w:val="002642CC"/>
    <w:rsid w:val="00272E4B"/>
    <w:rsid w:val="00280E61"/>
    <w:rsid w:val="002856C2"/>
    <w:rsid w:val="002A15D2"/>
    <w:rsid w:val="002B3DDE"/>
    <w:rsid w:val="002B799C"/>
    <w:rsid w:val="002C23D8"/>
    <w:rsid w:val="002C3209"/>
    <w:rsid w:val="002C658D"/>
    <w:rsid w:val="002C7812"/>
    <w:rsid w:val="002D3937"/>
    <w:rsid w:val="00302CF0"/>
    <w:rsid w:val="00302E97"/>
    <w:rsid w:val="0031391A"/>
    <w:rsid w:val="00331DFD"/>
    <w:rsid w:val="003365D4"/>
    <w:rsid w:val="003370A5"/>
    <w:rsid w:val="00337862"/>
    <w:rsid w:val="003423DE"/>
    <w:rsid w:val="00347A0E"/>
    <w:rsid w:val="0035292F"/>
    <w:rsid w:val="003554CB"/>
    <w:rsid w:val="0037621C"/>
    <w:rsid w:val="00390170"/>
    <w:rsid w:val="003B19D7"/>
    <w:rsid w:val="003B29F6"/>
    <w:rsid w:val="003C0ED6"/>
    <w:rsid w:val="003C534E"/>
    <w:rsid w:val="003D49D0"/>
    <w:rsid w:val="0040150F"/>
    <w:rsid w:val="004036A6"/>
    <w:rsid w:val="004049D3"/>
    <w:rsid w:val="004112C3"/>
    <w:rsid w:val="004242D0"/>
    <w:rsid w:val="0042471C"/>
    <w:rsid w:val="00426CA7"/>
    <w:rsid w:val="00444521"/>
    <w:rsid w:val="0044626A"/>
    <w:rsid w:val="004563A8"/>
    <w:rsid w:val="00470990"/>
    <w:rsid w:val="00482D91"/>
    <w:rsid w:val="00485900"/>
    <w:rsid w:val="004869B2"/>
    <w:rsid w:val="00493F13"/>
    <w:rsid w:val="004A01A3"/>
    <w:rsid w:val="004A19E9"/>
    <w:rsid w:val="004A38FD"/>
    <w:rsid w:val="004D1C8B"/>
    <w:rsid w:val="004D6931"/>
    <w:rsid w:val="004E1ED6"/>
    <w:rsid w:val="004E5069"/>
    <w:rsid w:val="004E5674"/>
    <w:rsid w:val="004F2FB2"/>
    <w:rsid w:val="004F3F36"/>
    <w:rsid w:val="004F4BD6"/>
    <w:rsid w:val="00511A61"/>
    <w:rsid w:val="0055169E"/>
    <w:rsid w:val="005759D7"/>
    <w:rsid w:val="00581CD3"/>
    <w:rsid w:val="005B27AA"/>
    <w:rsid w:val="005B5E56"/>
    <w:rsid w:val="005C5A50"/>
    <w:rsid w:val="005F11E4"/>
    <w:rsid w:val="006032BC"/>
    <w:rsid w:val="006246DE"/>
    <w:rsid w:val="00633085"/>
    <w:rsid w:val="00633D57"/>
    <w:rsid w:val="00661C30"/>
    <w:rsid w:val="00670523"/>
    <w:rsid w:val="006730AE"/>
    <w:rsid w:val="00683C3F"/>
    <w:rsid w:val="00694682"/>
    <w:rsid w:val="006967A2"/>
    <w:rsid w:val="006B434B"/>
    <w:rsid w:val="006C3312"/>
    <w:rsid w:val="006E2576"/>
    <w:rsid w:val="006F03A3"/>
    <w:rsid w:val="006F153D"/>
    <w:rsid w:val="00702820"/>
    <w:rsid w:val="0070510B"/>
    <w:rsid w:val="007079C3"/>
    <w:rsid w:val="00711A26"/>
    <w:rsid w:val="00717A8A"/>
    <w:rsid w:val="00731FAE"/>
    <w:rsid w:val="007362C2"/>
    <w:rsid w:val="00746764"/>
    <w:rsid w:val="007472A3"/>
    <w:rsid w:val="00767C99"/>
    <w:rsid w:val="00772922"/>
    <w:rsid w:val="00774EC4"/>
    <w:rsid w:val="00786E0F"/>
    <w:rsid w:val="007D7C86"/>
    <w:rsid w:val="007F0761"/>
    <w:rsid w:val="00814B31"/>
    <w:rsid w:val="00815B35"/>
    <w:rsid w:val="00822FA1"/>
    <w:rsid w:val="008378E8"/>
    <w:rsid w:val="00842C28"/>
    <w:rsid w:val="00844879"/>
    <w:rsid w:val="0087116A"/>
    <w:rsid w:val="008A2616"/>
    <w:rsid w:val="008A327C"/>
    <w:rsid w:val="008A7DEB"/>
    <w:rsid w:val="008B470E"/>
    <w:rsid w:val="008B6486"/>
    <w:rsid w:val="008B794A"/>
    <w:rsid w:val="008D143E"/>
    <w:rsid w:val="008D37D9"/>
    <w:rsid w:val="008D5EBE"/>
    <w:rsid w:val="008E1EC4"/>
    <w:rsid w:val="008E554D"/>
    <w:rsid w:val="008E7BB5"/>
    <w:rsid w:val="00902E04"/>
    <w:rsid w:val="009040B0"/>
    <w:rsid w:val="00917C72"/>
    <w:rsid w:val="00922FA2"/>
    <w:rsid w:val="009354FA"/>
    <w:rsid w:val="00940F1B"/>
    <w:rsid w:val="00942587"/>
    <w:rsid w:val="00961F2C"/>
    <w:rsid w:val="009837A0"/>
    <w:rsid w:val="00991E87"/>
    <w:rsid w:val="009937EB"/>
    <w:rsid w:val="00996AA4"/>
    <w:rsid w:val="00997754"/>
    <w:rsid w:val="009A79EE"/>
    <w:rsid w:val="009B7F09"/>
    <w:rsid w:val="009F731F"/>
    <w:rsid w:val="00A14ACA"/>
    <w:rsid w:val="00A244FD"/>
    <w:rsid w:val="00A3134E"/>
    <w:rsid w:val="00A45DE1"/>
    <w:rsid w:val="00A479CE"/>
    <w:rsid w:val="00A50AF9"/>
    <w:rsid w:val="00A52915"/>
    <w:rsid w:val="00A92447"/>
    <w:rsid w:val="00A96820"/>
    <w:rsid w:val="00AA4306"/>
    <w:rsid w:val="00AB21C2"/>
    <w:rsid w:val="00AC515A"/>
    <w:rsid w:val="00AD2670"/>
    <w:rsid w:val="00AD267A"/>
    <w:rsid w:val="00AE02A7"/>
    <w:rsid w:val="00AE20B7"/>
    <w:rsid w:val="00AE77C5"/>
    <w:rsid w:val="00AF53EF"/>
    <w:rsid w:val="00AF73A5"/>
    <w:rsid w:val="00AF7EE7"/>
    <w:rsid w:val="00B041E9"/>
    <w:rsid w:val="00B10A40"/>
    <w:rsid w:val="00B41CF9"/>
    <w:rsid w:val="00B421F8"/>
    <w:rsid w:val="00B47DFF"/>
    <w:rsid w:val="00B54DD8"/>
    <w:rsid w:val="00B56EAF"/>
    <w:rsid w:val="00B64886"/>
    <w:rsid w:val="00B753DF"/>
    <w:rsid w:val="00B775DD"/>
    <w:rsid w:val="00B84FD6"/>
    <w:rsid w:val="00B9605D"/>
    <w:rsid w:val="00BA7BFD"/>
    <w:rsid w:val="00BB09F4"/>
    <w:rsid w:val="00BB4130"/>
    <w:rsid w:val="00BD18F8"/>
    <w:rsid w:val="00BF4353"/>
    <w:rsid w:val="00C02F67"/>
    <w:rsid w:val="00C0727C"/>
    <w:rsid w:val="00C23973"/>
    <w:rsid w:val="00C2424C"/>
    <w:rsid w:val="00C26D9D"/>
    <w:rsid w:val="00C437AE"/>
    <w:rsid w:val="00C44BAF"/>
    <w:rsid w:val="00C5631F"/>
    <w:rsid w:val="00C60BE1"/>
    <w:rsid w:val="00C6205A"/>
    <w:rsid w:val="00C760C8"/>
    <w:rsid w:val="00C76C1C"/>
    <w:rsid w:val="00C8385F"/>
    <w:rsid w:val="00CB4C8F"/>
    <w:rsid w:val="00CB7823"/>
    <w:rsid w:val="00CD2008"/>
    <w:rsid w:val="00CD2048"/>
    <w:rsid w:val="00CE5DFC"/>
    <w:rsid w:val="00CF1774"/>
    <w:rsid w:val="00D202B2"/>
    <w:rsid w:val="00D26F53"/>
    <w:rsid w:val="00D3089C"/>
    <w:rsid w:val="00D46093"/>
    <w:rsid w:val="00D53FFE"/>
    <w:rsid w:val="00D56E5A"/>
    <w:rsid w:val="00D669FC"/>
    <w:rsid w:val="00D8511D"/>
    <w:rsid w:val="00D93F27"/>
    <w:rsid w:val="00D95AB7"/>
    <w:rsid w:val="00DA1801"/>
    <w:rsid w:val="00DC1A28"/>
    <w:rsid w:val="00DE332C"/>
    <w:rsid w:val="00E126B4"/>
    <w:rsid w:val="00E17223"/>
    <w:rsid w:val="00E17BF5"/>
    <w:rsid w:val="00E30BD1"/>
    <w:rsid w:val="00E37E7C"/>
    <w:rsid w:val="00E40AC4"/>
    <w:rsid w:val="00E42A8B"/>
    <w:rsid w:val="00E47627"/>
    <w:rsid w:val="00E71D65"/>
    <w:rsid w:val="00E80D1E"/>
    <w:rsid w:val="00E919BD"/>
    <w:rsid w:val="00EB480A"/>
    <w:rsid w:val="00EC0469"/>
    <w:rsid w:val="00ED40C8"/>
    <w:rsid w:val="00ED6C22"/>
    <w:rsid w:val="00EE1A1A"/>
    <w:rsid w:val="00EE2F8B"/>
    <w:rsid w:val="00EE5325"/>
    <w:rsid w:val="00EE5F21"/>
    <w:rsid w:val="00EF0A0E"/>
    <w:rsid w:val="00EF1F33"/>
    <w:rsid w:val="00F00708"/>
    <w:rsid w:val="00F02692"/>
    <w:rsid w:val="00F03453"/>
    <w:rsid w:val="00F259B3"/>
    <w:rsid w:val="00F36EF7"/>
    <w:rsid w:val="00F5485E"/>
    <w:rsid w:val="00F60299"/>
    <w:rsid w:val="00FA1504"/>
    <w:rsid w:val="00FA56DA"/>
    <w:rsid w:val="00FA76D5"/>
    <w:rsid w:val="00FB19C2"/>
    <w:rsid w:val="00FB381C"/>
    <w:rsid w:val="00FC1A36"/>
    <w:rsid w:val="00FE6D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1806F"/>
  <w15:chartTrackingRefBased/>
  <w15:docId w15:val="{A2AC2770-7A75-467D-BC38-9D2AE60B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E7C"/>
  </w:style>
  <w:style w:type="paragraph" w:styleId="Nagwek1">
    <w:name w:val="heading 1"/>
    <w:basedOn w:val="Normalny"/>
    <w:next w:val="Normalny"/>
    <w:link w:val="Nagwek1Znak"/>
    <w:uiPriority w:val="9"/>
    <w:qFormat/>
    <w:rsid w:val="00E37E7C"/>
    <w:pPr>
      <w:keepNext/>
      <w:keepLines/>
      <w:spacing w:before="240" w:after="0" w:line="360" w:lineRule="auto"/>
      <w:jc w:val="both"/>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37E7C"/>
    <w:pPr>
      <w:keepNext/>
      <w:keepLines/>
      <w:spacing w:before="40" w:after="0" w:line="360" w:lineRule="auto"/>
      <w:outlineLvl w:val="1"/>
    </w:pPr>
    <w:rPr>
      <w:rFonts w:asciiTheme="majorHAnsi" w:eastAsiaTheme="majorEastAsia" w:hAnsiTheme="majorHAnsi" w:cstheme="majorBidi"/>
      <w:color w:val="2F5496" w:themeColor="accent1" w:themeShade="BF"/>
      <w:sz w:val="24"/>
      <w:szCs w:val="26"/>
    </w:rPr>
  </w:style>
  <w:style w:type="paragraph" w:styleId="Nagwek3">
    <w:name w:val="heading 3"/>
    <w:basedOn w:val="Normalny"/>
    <w:next w:val="Normalny"/>
    <w:link w:val="Nagwek3Znak"/>
    <w:uiPriority w:val="9"/>
    <w:unhideWhenUsed/>
    <w:qFormat/>
    <w:rsid w:val="00E37E7C"/>
    <w:pPr>
      <w:keepNext/>
      <w:keepLines/>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E37E7C"/>
    <w:pPr>
      <w:keepNext/>
      <w:keepLines/>
      <w:spacing w:before="40" w:after="0" w:line="360" w:lineRule="auto"/>
      <w:jc w:val="both"/>
      <w:outlineLvl w:val="3"/>
    </w:pPr>
    <w:rPr>
      <w:rFonts w:asciiTheme="majorHAnsi" w:eastAsiaTheme="majorEastAsia" w:hAnsiTheme="majorHAnsi" w:cstheme="majorBidi"/>
      <w:i/>
      <w:iCs/>
      <w:color w:val="2F5496" w:themeColor="accent1" w:themeShade="B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7E7C"/>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37E7C"/>
    <w:rPr>
      <w:rFonts w:asciiTheme="majorHAnsi" w:eastAsiaTheme="majorEastAsia" w:hAnsiTheme="majorHAnsi" w:cstheme="majorBidi"/>
      <w:color w:val="2F5496" w:themeColor="accent1" w:themeShade="BF"/>
      <w:sz w:val="24"/>
      <w:szCs w:val="26"/>
    </w:rPr>
  </w:style>
  <w:style w:type="character" w:customStyle="1" w:styleId="Nagwek3Znak">
    <w:name w:val="Nagłówek 3 Znak"/>
    <w:basedOn w:val="Domylnaczcionkaakapitu"/>
    <w:link w:val="Nagwek3"/>
    <w:uiPriority w:val="9"/>
    <w:rsid w:val="00E37E7C"/>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rsid w:val="00E37E7C"/>
    <w:rPr>
      <w:rFonts w:asciiTheme="majorHAnsi" w:eastAsiaTheme="majorEastAsia" w:hAnsiTheme="majorHAnsi" w:cstheme="majorBidi"/>
      <w:i/>
      <w:iCs/>
      <w:color w:val="2F5496" w:themeColor="accent1" w:themeShade="BF"/>
      <w:sz w:val="24"/>
    </w:rPr>
  </w:style>
  <w:style w:type="numbering" w:customStyle="1" w:styleId="Bezlisty1">
    <w:name w:val="Bez listy1"/>
    <w:next w:val="Bezlisty"/>
    <w:uiPriority w:val="99"/>
    <w:semiHidden/>
    <w:unhideWhenUsed/>
    <w:rsid w:val="00E37E7C"/>
  </w:style>
  <w:style w:type="paragraph" w:styleId="Legenda">
    <w:name w:val="caption"/>
    <w:basedOn w:val="Normalny"/>
    <w:next w:val="Normalny"/>
    <w:uiPriority w:val="35"/>
    <w:unhideWhenUsed/>
    <w:qFormat/>
    <w:rsid w:val="00E37E7C"/>
    <w:pPr>
      <w:spacing w:before="240" w:after="120" w:line="240" w:lineRule="auto"/>
      <w:jc w:val="both"/>
    </w:pPr>
    <w:rPr>
      <w:rFonts w:ascii="Calibri Light" w:hAnsi="Calibri Light"/>
      <w:i/>
      <w:iCs/>
      <w:color w:val="44546A" w:themeColor="text2"/>
      <w:sz w:val="18"/>
      <w:szCs w:val="18"/>
    </w:rPr>
  </w:style>
  <w:style w:type="paragraph" w:styleId="Tekstprzypisudolnego">
    <w:name w:val="footnote text"/>
    <w:aliases w:val="Podrozdział,Footnote,Podrozdzia3"/>
    <w:basedOn w:val="Normalny"/>
    <w:link w:val="TekstprzypisudolnegoZnak"/>
    <w:uiPriority w:val="99"/>
    <w:unhideWhenUsed/>
    <w:rsid w:val="00E37E7C"/>
    <w:pPr>
      <w:spacing w:after="0" w:line="240" w:lineRule="auto"/>
      <w:jc w:val="both"/>
    </w:pPr>
    <w:rPr>
      <w:rFonts w:ascii="Calibri Light" w:hAnsi="Calibri Light"/>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E37E7C"/>
    <w:rPr>
      <w:rFonts w:ascii="Calibri Light" w:hAnsi="Calibri Light"/>
      <w:sz w:val="20"/>
      <w:szCs w:val="20"/>
    </w:rPr>
  </w:style>
  <w:style w:type="character" w:styleId="Odwoanieprzypisudolnego">
    <w:name w:val="footnote reference"/>
    <w:basedOn w:val="Domylnaczcionkaakapitu"/>
    <w:uiPriority w:val="99"/>
    <w:unhideWhenUsed/>
    <w:rsid w:val="00E37E7C"/>
    <w:rPr>
      <w:vertAlign w:val="superscript"/>
    </w:rPr>
  </w:style>
  <w:style w:type="paragraph" w:styleId="Nagwek">
    <w:name w:val="header"/>
    <w:basedOn w:val="Normalny"/>
    <w:link w:val="NagwekZnak"/>
    <w:uiPriority w:val="99"/>
    <w:unhideWhenUsed/>
    <w:rsid w:val="00E37E7C"/>
    <w:pPr>
      <w:tabs>
        <w:tab w:val="center" w:pos="4536"/>
        <w:tab w:val="right" w:pos="9072"/>
      </w:tabs>
      <w:spacing w:after="0" w:line="240" w:lineRule="auto"/>
      <w:jc w:val="both"/>
    </w:pPr>
    <w:rPr>
      <w:rFonts w:ascii="Calibri Light" w:hAnsi="Calibri Light"/>
      <w:sz w:val="24"/>
    </w:rPr>
  </w:style>
  <w:style w:type="character" w:customStyle="1" w:styleId="NagwekZnak">
    <w:name w:val="Nagłówek Znak"/>
    <w:basedOn w:val="Domylnaczcionkaakapitu"/>
    <w:link w:val="Nagwek"/>
    <w:uiPriority w:val="99"/>
    <w:rsid w:val="00E37E7C"/>
    <w:rPr>
      <w:rFonts w:ascii="Calibri Light" w:hAnsi="Calibri Light"/>
      <w:sz w:val="24"/>
    </w:rPr>
  </w:style>
  <w:style w:type="paragraph" w:styleId="Stopka">
    <w:name w:val="footer"/>
    <w:basedOn w:val="Normalny"/>
    <w:link w:val="StopkaZnak"/>
    <w:uiPriority w:val="99"/>
    <w:unhideWhenUsed/>
    <w:rsid w:val="00E37E7C"/>
    <w:pPr>
      <w:tabs>
        <w:tab w:val="center" w:pos="4536"/>
        <w:tab w:val="right" w:pos="9072"/>
      </w:tabs>
      <w:spacing w:after="0" w:line="240" w:lineRule="auto"/>
      <w:jc w:val="both"/>
    </w:pPr>
    <w:rPr>
      <w:rFonts w:ascii="Calibri Light" w:hAnsi="Calibri Light"/>
      <w:sz w:val="24"/>
    </w:rPr>
  </w:style>
  <w:style w:type="character" w:customStyle="1" w:styleId="StopkaZnak">
    <w:name w:val="Stopka Znak"/>
    <w:basedOn w:val="Domylnaczcionkaakapitu"/>
    <w:link w:val="Stopka"/>
    <w:uiPriority w:val="99"/>
    <w:rsid w:val="00E37E7C"/>
    <w:rPr>
      <w:rFonts w:ascii="Calibri Light" w:hAnsi="Calibri Light"/>
      <w:sz w:val="24"/>
    </w:rPr>
  </w:style>
  <w:style w:type="paragraph" w:styleId="Akapitzlist">
    <w:name w:val="List Paragraph"/>
    <w:basedOn w:val="Normalny"/>
    <w:uiPriority w:val="34"/>
    <w:qFormat/>
    <w:rsid w:val="00E37E7C"/>
    <w:pPr>
      <w:spacing w:line="360" w:lineRule="auto"/>
      <w:ind w:left="720"/>
      <w:contextualSpacing/>
      <w:jc w:val="both"/>
    </w:pPr>
    <w:rPr>
      <w:rFonts w:ascii="Calibri Light" w:hAnsi="Calibri Light"/>
      <w:sz w:val="24"/>
    </w:rPr>
  </w:style>
  <w:style w:type="paragraph" w:styleId="Tekstdymka">
    <w:name w:val="Balloon Text"/>
    <w:basedOn w:val="Normalny"/>
    <w:link w:val="TekstdymkaZnak"/>
    <w:uiPriority w:val="99"/>
    <w:semiHidden/>
    <w:unhideWhenUsed/>
    <w:rsid w:val="00E37E7C"/>
    <w:pPr>
      <w:spacing w:after="0" w:line="240" w:lineRule="auto"/>
      <w:jc w:val="both"/>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37E7C"/>
    <w:rPr>
      <w:rFonts w:ascii="Segoe UI" w:hAnsi="Segoe UI" w:cs="Segoe UI"/>
      <w:sz w:val="18"/>
      <w:szCs w:val="18"/>
    </w:rPr>
  </w:style>
  <w:style w:type="table" w:styleId="Tabela-Siatka">
    <w:name w:val="Table Grid"/>
    <w:basedOn w:val="Standardowy"/>
    <w:uiPriority w:val="39"/>
    <w:rsid w:val="00E37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E37E7C"/>
    <w:pPr>
      <w:spacing w:before="100" w:beforeAutospacing="1" w:after="100" w:afterAutospacing="1" w:line="240" w:lineRule="auto"/>
      <w:jc w:val="both"/>
    </w:pPr>
    <w:rPr>
      <w:rFonts w:ascii="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E37E7C"/>
    <w:rPr>
      <w:sz w:val="16"/>
      <w:szCs w:val="16"/>
    </w:rPr>
  </w:style>
  <w:style w:type="paragraph" w:styleId="Tekstkomentarza">
    <w:name w:val="annotation text"/>
    <w:basedOn w:val="Normalny"/>
    <w:link w:val="TekstkomentarzaZnak"/>
    <w:uiPriority w:val="99"/>
    <w:unhideWhenUsed/>
    <w:rsid w:val="00E37E7C"/>
    <w:pPr>
      <w:spacing w:line="240" w:lineRule="auto"/>
      <w:jc w:val="both"/>
    </w:pPr>
    <w:rPr>
      <w:rFonts w:ascii="Calibri Light" w:hAnsi="Calibri Light"/>
      <w:sz w:val="20"/>
      <w:szCs w:val="20"/>
    </w:rPr>
  </w:style>
  <w:style w:type="character" w:customStyle="1" w:styleId="TekstkomentarzaZnak">
    <w:name w:val="Tekst komentarza Znak"/>
    <w:basedOn w:val="Domylnaczcionkaakapitu"/>
    <w:link w:val="Tekstkomentarza"/>
    <w:uiPriority w:val="99"/>
    <w:rsid w:val="00E37E7C"/>
    <w:rPr>
      <w:rFonts w:ascii="Calibri Light" w:hAnsi="Calibri Light"/>
      <w:sz w:val="20"/>
      <w:szCs w:val="20"/>
    </w:rPr>
  </w:style>
  <w:style w:type="paragraph" w:styleId="Tematkomentarza">
    <w:name w:val="annotation subject"/>
    <w:basedOn w:val="Tekstkomentarza"/>
    <w:next w:val="Tekstkomentarza"/>
    <w:link w:val="TematkomentarzaZnak"/>
    <w:uiPriority w:val="99"/>
    <w:semiHidden/>
    <w:unhideWhenUsed/>
    <w:rsid w:val="00E37E7C"/>
    <w:rPr>
      <w:b/>
      <w:bCs/>
    </w:rPr>
  </w:style>
  <w:style w:type="character" w:customStyle="1" w:styleId="TematkomentarzaZnak">
    <w:name w:val="Temat komentarza Znak"/>
    <w:basedOn w:val="TekstkomentarzaZnak"/>
    <w:link w:val="Tematkomentarza"/>
    <w:uiPriority w:val="99"/>
    <w:semiHidden/>
    <w:rsid w:val="00E37E7C"/>
    <w:rPr>
      <w:rFonts w:ascii="Calibri Light" w:hAnsi="Calibri Light"/>
      <w:b/>
      <w:bCs/>
      <w:sz w:val="20"/>
      <w:szCs w:val="20"/>
    </w:rPr>
  </w:style>
  <w:style w:type="paragraph" w:styleId="Nagwekspisutreci">
    <w:name w:val="TOC Heading"/>
    <w:basedOn w:val="Nagwek1"/>
    <w:next w:val="Normalny"/>
    <w:uiPriority w:val="39"/>
    <w:unhideWhenUsed/>
    <w:qFormat/>
    <w:rsid w:val="00E37E7C"/>
    <w:pPr>
      <w:outlineLvl w:val="9"/>
    </w:pPr>
    <w:rPr>
      <w:lang w:eastAsia="pl-PL"/>
    </w:rPr>
  </w:style>
  <w:style w:type="paragraph" w:styleId="Spistreci2">
    <w:name w:val="toc 2"/>
    <w:basedOn w:val="Normalny"/>
    <w:next w:val="Normalny"/>
    <w:autoRedefine/>
    <w:uiPriority w:val="39"/>
    <w:unhideWhenUsed/>
    <w:rsid w:val="00E37E7C"/>
    <w:pPr>
      <w:tabs>
        <w:tab w:val="right" w:leader="dot" w:pos="9062"/>
      </w:tabs>
      <w:spacing w:after="100" w:line="360" w:lineRule="auto"/>
      <w:ind w:left="220"/>
      <w:jc w:val="both"/>
    </w:pPr>
    <w:rPr>
      <w:rFonts w:ascii="Calibri Light" w:hAnsi="Calibri Light"/>
      <w:sz w:val="24"/>
    </w:rPr>
  </w:style>
  <w:style w:type="character" w:styleId="Hipercze">
    <w:name w:val="Hyperlink"/>
    <w:basedOn w:val="Domylnaczcionkaakapitu"/>
    <w:uiPriority w:val="99"/>
    <w:unhideWhenUsed/>
    <w:rsid w:val="00E37E7C"/>
    <w:rPr>
      <w:color w:val="0563C1" w:themeColor="hyperlink"/>
      <w:u w:val="single"/>
    </w:rPr>
  </w:style>
  <w:style w:type="table" w:styleId="Zwykatabela5">
    <w:name w:val="Plain Table 5"/>
    <w:basedOn w:val="Standardowy"/>
    <w:uiPriority w:val="45"/>
    <w:rsid w:val="00E37E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Zwykatabela3">
    <w:name w:val="Plain Table 3"/>
    <w:basedOn w:val="Standardowy"/>
    <w:uiPriority w:val="43"/>
    <w:rsid w:val="00E37E7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Zwykatabela2">
    <w:name w:val="Plain Table 2"/>
    <w:basedOn w:val="Standardowy"/>
    <w:uiPriority w:val="42"/>
    <w:rsid w:val="00E37E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t">
    <w:name w:val="st"/>
    <w:basedOn w:val="Domylnaczcionkaakapitu"/>
    <w:rsid w:val="00E37E7C"/>
  </w:style>
  <w:style w:type="character" w:styleId="Wyrnienieintensywne">
    <w:name w:val="Intense Emphasis"/>
    <w:basedOn w:val="Domylnaczcionkaakapitu"/>
    <w:uiPriority w:val="21"/>
    <w:qFormat/>
    <w:rsid w:val="00E37E7C"/>
    <w:rPr>
      <w:i/>
      <w:iCs/>
      <w:color w:val="4472C4" w:themeColor="accent1"/>
    </w:rPr>
  </w:style>
  <w:style w:type="character" w:styleId="Uwydatnienie">
    <w:name w:val="Emphasis"/>
    <w:basedOn w:val="Domylnaczcionkaakapitu"/>
    <w:uiPriority w:val="20"/>
    <w:qFormat/>
    <w:rsid w:val="00E37E7C"/>
    <w:rPr>
      <w:i/>
      <w:iCs/>
    </w:rPr>
  </w:style>
  <w:style w:type="paragraph" w:customStyle="1" w:styleId="Listawypunktowana">
    <w:name w:val="Lista wypunktowana"/>
    <w:basedOn w:val="Akapitzlist"/>
    <w:link w:val="ListawypunktowanaZnak"/>
    <w:qFormat/>
    <w:rsid w:val="00E37E7C"/>
    <w:pPr>
      <w:numPr>
        <w:numId w:val="1"/>
      </w:numPr>
      <w:spacing w:after="0"/>
      <w:ind w:left="714" w:hanging="357"/>
      <w:jc w:val="left"/>
    </w:pPr>
    <w:rPr>
      <w:rFonts w:eastAsia="Times New Roman" w:cs="Times New Roman"/>
      <w:szCs w:val="24"/>
      <w:lang w:eastAsia="pl-PL"/>
    </w:rPr>
  </w:style>
  <w:style w:type="character" w:customStyle="1" w:styleId="ListawypunktowanaZnak">
    <w:name w:val="Lista wypunktowana Znak"/>
    <w:basedOn w:val="Domylnaczcionkaakapitu"/>
    <w:link w:val="Listawypunktowana"/>
    <w:rsid w:val="00E37E7C"/>
    <w:rPr>
      <w:rFonts w:ascii="Calibri Light" w:eastAsia="Times New Roman" w:hAnsi="Calibri Light" w:cs="Times New Roman"/>
      <w:sz w:val="24"/>
      <w:szCs w:val="24"/>
      <w:lang w:eastAsia="pl-PL"/>
    </w:rPr>
  </w:style>
  <w:style w:type="paragraph" w:styleId="Spistreci1">
    <w:name w:val="toc 1"/>
    <w:basedOn w:val="Normalny"/>
    <w:next w:val="Normalny"/>
    <w:autoRedefine/>
    <w:uiPriority w:val="39"/>
    <w:unhideWhenUsed/>
    <w:rsid w:val="00E37E7C"/>
    <w:pPr>
      <w:spacing w:after="100" w:line="360" w:lineRule="auto"/>
      <w:jc w:val="both"/>
    </w:pPr>
    <w:rPr>
      <w:rFonts w:ascii="Calibri Light" w:hAnsi="Calibri Light"/>
      <w:sz w:val="24"/>
    </w:rPr>
  </w:style>
  <w:style w:type="paragraph" w:styleId="Spistreci3">
    <w:name w:val="toc 3"/>
    <w:basedOn w:val="Normalny"/>
    <w:next w:val="Normalny"/>
    <w:autoRedefine/>
    <w:uiPriority w:val="39"/>
    <w:unhideWhenUsed/>
    <w:rsid w:val="00E37E7C"/>
    <w:pPr>
      <w:spacing w:after="100" w:line="360" w:lineRule="auto"/>
      <w:ind w:left="480"/>
      <w:jc w:val="both"/>
    </w:pPr>
    <w:rPr>
      <w:rFonts w:ascii="Calibri Light" w:hAnsi="Calibri Light"/>
      <w:sz w:val="24"/>
    </w:rPr>
  </w:style>
  <w:style w:type="paragraph" w:styleId="Tytu">
    <w:name w:val="Title"/>
    <w:basedOn w:val="Normalny"/>
    <w:next w:val="Normalny"/>
    <w:link w:val="TytuZnak"/>
    <w:uiPriority w:val="10"/>
    <w:qFormat/>
    <w:rsid w:val="00E37E7C"/>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7E7C"/>
    <w:rPr>
      <w:rFonts w:asciiTheme="majorHAnsi" w:eastAsiaTheme="majorEastAsia" w:hAnsiTheme="majorHAnsi" w:cstheme="majorBidi"/>
      <w:spacing w:val="-10"/>
      <w:kern w:val="28"/>
      <w:sz w:val="56"/>
      <w:szCs w:val="56"/>
    </w:rPr>
  </w:style>
  <w:style w:type="paragraph" w:styleId="Spisilustracji">
    <w:name w:val="table of figures"/>
    <w:aliases w:val="Spis diagramów"/>
    <w:basedOn w:val="Normalny"/>
    <w:next w:val="Normalny"/>
    <w:uiPriority w:val="99"/>
    <w:unhideWhenUsed/>
    <w:rsid w:val="00E37E7C"/>
    <w:pPr>
      <w:spacing w:after="0" w:line="240" w:lineRule="auto"/>
      <w:ind w:left="1021" w:hanging="1021"/>
      <w:jc w:val="both"/>
    </w:pPr>
    <w:rPr>
      <w:rFonts w:ascii="Calibri Light" w:hAnsi="Calibri Light"/>
      <w:i/>
    </w:rPr>
  </w:style>
  <w:style w:type="paragraph" w:customStyle="1" w:styleId="Default">
    <w:name w:val="Default"/>
    <w:rsid w:val="00E37E7C"/>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E37E7C"/>
    <w:pPr>
      <w:spacing w:after="0" w:line="240" w:lineRule="auto"/>
      <w:jc w:val="both"/>
    </w:pPr>
    <w:rPr>
      <w:rFonts w:ascii="Calibri Light" w:hAnsi="Calibri Light"/>
      <w:sz w:val="20"/>
      <w:szCs w:val="20"/>
    </w:rPr>
  </w:style>
  <w:style w:type="character" w:customStyle="1" w:styleId="TekstprzypisukocowegoZnak">
    <w:name w:val="Tekst przypisu końcowego Znak"/>
    <w:basedOn w:val="Domylnaczcionkaakapitu"/>
    <w:link w:val="Tekstprzypisukocowego"/>
    <w:uiPriority w:val="99"/>
    <w:semiHidden/>
    <w:rsid w:val="00E37E7C"/>
    <w:rPr>
      <w:rFonts w:ascii="Calibri Light" w:hAnsi="Calibri Light"/>
      <w:sz w:val="20"/>
      <w:szCs w:val="20"/>
    </w:rPr>
  </w:style>
  <w:style w:type="character" w:styleId="Odwoanieprzypisukocowego">
    <w:name w:val="endnote reference"/>
    <w:basedOn w:val="Domylnaczcionkaakapitu"/>
    <w:uiPriority w:val="99"/>
    <w:semiHidden/>
    <w:unhideWhenUsed/>
    <w:rsid w:val="00E37E7C"/>
    <w:rPr>
      <w:vertAlign w:val="superscript"/>
    </w:rPr>
  </w:style>
  <w:style w:type="character" w:customStyle="1" w:styleId="s1">
    <w:name w:val="s1"/>
    <w:basedOn w:val="Domylnaczcionkaakapitu"/>
    <w:rsid w:val="00E37E7C"/>
  </w:style>
  <w:style w:type="paragraph" w:customStyle="1" w:styleId="p1">
    <w:name w:val="p1"/>
    <w:basedOn w:val="Normalny"/>
    <w:rsid w:val="00E37E7C"/>
    <w:pPr>
      <w:spacing w:before="100" w:beforeAutospacing="1" w:after="100" w:afterAutospacing="1" w:line="240" w:lineRule="auto"/>
    </w:pPr>
    <w:rPr>
      <w:rFonts w:ascii="Times New Roman" w:hAnsi="Times New Roman" w:cs="Times New Roman"/>
      <w:sz w:val="24"/>
      <w:szCs w:val="24"/>
      <w:lang w:eastAsia="pl-PL"/>
    </w:rPr>
  </w:style>
  <w:style w:type="paragraph" w:customStyle="1" w:styleId="ZARTzmartartykuempunktem">
    <w:name w:val="Z/ART(§) – zm. art. (§) artykułem (punktem)"/>
    <w:basedOn w:val="Normalny"/>
    <w:uiPriority w:val="30"/>
    <w:qFormat/>
    <w:rsid w:val="00E37E7C"/>
    <w:pPr>
      <w:suppressAutoHyphens/>
      <w:autoSpaceDE w:val="0"/>
      <w:autoSpaceDN w:val="0"/>
      <w:adjustRightInd w:val="0"/>
      <w:spacing w:after="0" w:line="360" w:lineRule="auto"/>
      <w:ind w:left="510" w:firstLine="510"/>
      <w:jc w:val="both"/>
      <w:outlineLvl w:val="6"/>
    </w:pPr>
    <w:rPr>
      <w:rFonts w:ascii="Times" w:eastAsiaTheme="minorEastAsia" w:hAnsi="Times" w:cs="Arial"/>
      <w:sz w:val="24"/>
      <w:szCs w:val="20"/>
      <w:lang w:eastAsia="pl-PL"/>
    </w:rPr>
  </w:style>
  <w:style w:type="paragraph" w:styleId="Bezodstpw">
    <w:name w:val="No Spacing"/>
    <w:uiPriority w:val="1"/>
    <w:qFormat/>
    <w:rsid w:val="00E37E7C"/>
    <w:pPr>
      <w:spacing w:after="0" w:line="240" w:lineRule="auto"/>
      <w:jc w:val="both"/>
    </w:pPr>
    <w:rPr>
      <w:rFonts w:ascii="Calibri Light" w:hAnsi="Calibri Light"/>
      <w:sz w:val="24"/>
    </w:rPr>
  </w:style>
  <w:style w:type="character" w:styleId="UyteHipercze">
    <w:name w:val="FollowedHyperlink"/>
    <w:basedOn w:val="Domylnaczcionkaakapitu"/>
    <w:uiPriority w:val="99"/>
    <w:semiHidden/>
    <w:unhideWhenUsed/>
    <w:rsid w:val="00E37E7C"/>
    <w:rPr>
      <w:color w:val="954F72" w:themeColor="followedHyperlink"/>
      <w:u w:val="single"/>
    </w:rPr>
  </w:style>
  <w:style w:type="paragraph" w:styleId="Poprawka">
    <w:name w:val="Revision"/>
    <w:hidden/>
    <w:uiPriority w:val="99"/>
    <w:semiHidden/>
    <w:rsid w:val="00E37E7C"/>
    <w:pPr>
      <w:spacing w:after="0" w:line="240" w:lineRule="auto"/>
    </w:pPr>
    <w:rPr>
      <w:rFonts w:ascii="Calibri Light" w:hAnsi="Calibri Light"/>
      <w:sz w:val="24"/>
    </w:rPr>
  </w:style>
  <w:style w:type="character" w:customStyle="1" w:styleId="Teksttreci3">
    <w:name w:val="Tekst treści (3)_"/>
    <w:basedOn w:val="Domylnaczcionkaakapitu"/>
    <w:link w:val="Teksttreci30"/>
    <w:rsid w:val="00E37E7C"/>
    <w:rPr>
      <w:rFonts w:ascii="Times New Roman" w:eastAsia="Times New Roman" w:hAnsi="Times New Roman" w:cs="Times New Roman"/>
      <w:shd w:val="clear" w:color="auto" w:fill="FFFFFF"/>
    </w:rPr>
  </w:style>
  <w:style w:type="paragraph" w:customStyle="1" w:styleId="Teksttreci30">
    <w:name w:val="Tekst treści (3)"/>
    <w:basedOn w:val="Normalny"/>
    <w:link w:val="Teksttreci3"/>
    <w:rsid w:val="00E37E7C"/>
    <w:pPr>
      <w:widowControl w:val="0"/>
      <w:shd w:val="clear" w:color="auto" w:fill="FFFFFF"/>
      <w:spacing w:after="100" w:line="360" w:lineRule="auto"/>
      <w:ind w:left="440" w:firstLine="20"/>
      <w:jc w:val="both"/>
    </w:pPr>
    <w:rPr>
      <w:rFonts w:ascii="Times New Roman" w:eastAsia="Times New Roman" w:hAnsi="Times New Roman" w:cs="Times New Roman"/>
    </w:rPr>
  </w:style>
  <w:style w:type="paragraph" w:customStyle="1" w:styleId="TEKSTwTABELIWYRODKOWANYtekstwyrodkowanywpoziomie">
    <w:name w:val="TEKST_w_TABELI_WYŚRODKOWANY – tekst wyśrodkowany w poziomie"/>
    <w:basedOn w:val="Normalny"/>
    <w:uiPriority w:val="23"/>
    <w:qFormat/>
    <w:rsid w:val="00E37E7C"/>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table" w:customStyle="1" w:styleId="Tabela-Siatka1">
    <w:name w:val="Tabela - Siatka1"/>
    <w:basedOn w:val="Standardowy"/>
    <w:next w:val="Tabela-Siatka"/>
    <w:uiPriority w:val="39"/>
    <w:rsid w:val="00E37E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D53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6748">
      <w:bodyDiv w:val="1"/>
      <w:marLeft w:val="0"/>
      <w:marRight w:val="0"/>
      <w:marTop w:val="0"/>
      <w:marBottom w:val="0"/>
      <w:divBdr>
        <w:top w:val="none" w:sz="0" w:space="0" w:color="auto"/>
        <w:left w:val="none" w:sz="0" w:space="0" w:color="auto"/>
        <w:bottom w:val="none" w:sz="0" w:space="0" w:color="auto"/>
        <w:right w:val="none" w:sz="0" w:space="0" w:color="auto"/>
      </w:divBdr>
    </w:div>
    <w:div w:id="517280423">
      <w:bodyDiv w:val="1"/>
      <w:marLeft w:val="0"/>
      <w:marRight w:val="0"/>
      <w:marTop w:val="0"/>
      <w:marBottom w:val="0"/>
      <w:divBdr>
        <w:top w:val="none" w:sz="0" w:space="0" w:color="auto"/>
        <w:left w:val="none" w:sz="0" w:space="0" w:color="auto"/>
        <w:bottom w:val="none" w:sz="0" w:space="0" w:color="auto"/>
        <w:right w:val="none" w:sz="0" w:space="0" w:color="auto"/>
      </w:divBdr>
    </w:div>
    <w:div w:id="579296108">
      <w:bodyDiv w:val="1"/>
      <w:marLeft w:val="0"/>
      <w:marRight w:val="0"/>
      <w:marTop w:val="0"/>
      <w:marBottom w:val="0"/>
      <w:divBdr>
        <w:top w:val="none" w:sz="0" w:space="0" w:color="auto"/>
        <w:left w:val="none" w:sz="0" w:space="0" w:color="auto"/>
        <w:bottom w:val="none" w:sz="0" w:space="0" w:color="auto"/>
        <w:right w:val="none" w:sz="0" w:space="0" w:color="auto"/>
      </w:divBdr>
    </w:div>
    <w:div w:id="768280389">
      <w:bodyDiv w:val="1"/>
      <w:marLeft w:val="0"/>
      <w:marRight w:val="0"/>
      <w:marTop w:val="0"/>
      <w:marBottom w:val="0"/>
      <w:divBdr>
        <w:top w:val="none" w:sz="0" w:space="0" w:color="auto"/>
        <w:left w:val="none" w:sz="0" w:space="0" w:color="auto"/>
        <w:bottom w:val="none" w:sz="0" w:space="0" w:color="auto"/>
        <w:right w:val="none" w:sz="0" w:space="0" w:color="auto"/>
      </w:divBdr>
    </w:div>
    <w:div w:id="910240629">
      <w:bodyDiv w:val="1"/>
      <w:marLeft w:val="0"/>
      <w:marRight w:val="0"/>
      <w:marTop w:val="0"/>
      <w:marBottom w:val="0"/>
      <w:divBdr>
        <w:top w:val="none" w:sz="0" w:space="0" w:color="auto"/>
        <w:left w:val="none" w:sz="0" w:space="0" w:color="auto"/>
        <w:bottom w:val="none" w:sz="0" w:space="0" w:color="auto"/>
        <w:right w:val="none" w:sz="0" w:space="0" w:color="auto"/>
      </w:divBdr>
    </w:div>
    <w:div w:id="1041368950">
      <w:bodyDiv w:val="1"/>
      <w:marLeft w:val="0"/>
      <w:marRight w:val="0"/>
      <w:marTop w:val="0"/>
      <w:marBottom w:val="0"/>
      <w:divBdr>
        <w:top w:val="none" w:sz="0" w:space="0" w:color="auto"/>
        <w:left w:val="none" w:sz="0" w:space="0" w:color="auto"/>
        <w:bottom w:val="none" w:sz="0" w:space="0" w:color="auto"/>
        <w:right w:val="none" w:sz="0" w:space="0" w:color="auto"/>
      </w:divBdr>
    </w:div>
    <w:div w:id="1046369117">
      <w:bodyDiv w:val="1"/>
      <w:marLeft w:val="0"/>
      <w:marRight w:val="0"/>
      <w:marTop w:val="0"/>
      <w:marBottom w:val="0"/>
      <w:divBdr>
        <w:top w:val="none" w:sz="0" w:space="0" w:color="auto"/>
        <w:left w:val="none" w:sz="0" w:space="0" w:color="auto"/>
        <w:bottom w:val="none" w:sz="0" w:space="0" w:color="auto"/>
        <w:right w:val="none" w:sz="0" w:space="0" w:color="auto"/>
      </w:divBdr>
    </w:div>
    <w:div w:id="1113668855">
      <w:bodyDiv w:val="1"/>
      <w:marLeft w:val="0"/>
      <w:marRight w:val="0"/>
      <w:marTop w:val="0"/>
      <w:marBottom w:val="0"/>
      <w:divBdr>
        <w:top w:val="none" w:sz="0" w:space="0" w:color="auto"/>
        <w:left w:val="none" w:sz="0" w:space="0" w:color="auto"/>
        <w:bottom w:val="none" w:sz="0" w:space="0" w:color="auto"/>
        <w:right w:val="none" w:sz="0" w:space="0" w:color="auto"/>
      </w:divBdr>
    </w:div>
    <w:div w:id="1176573247">
      <w:bodyDiv w:val="1"/>
      <w:marLeft w:val="0"/>
      <w:marRight w:val="0"/>
      <w:marTop w:val="0"/>
      <w:marBottom w:val="0"/>
      <w:divBdr>
        <w:top w:val="none" w:sz="0" w:space="0" w:color="auto"/>
        <w:left w:val="none" w:sz="0" w:space="0" w:color="auto"/>
        <w:bottom w:val="none" w:sz="0" w:space="0" w:color="auto"/>
        <w:right w:val="none" w:sz="0" w:space="0" w:color="auto"/>
      </w:divBdr>
    </w:div>
    <w:div w:id="1220552039">
      <w:bodyDiv w:val="1"/>
      <w:marLeft w:val="0"/>
      <w:marRight w:val="0"/>
      <w:marTop w:val="0"/>
      <w:marBottom w:val="0"/>
      <w:divBdr>
        <w:top w:val="none" w:sz="0" w:space="0" w:color="auto"/>
        <w:left w:val="none" w:sz="0" w:space="0" w:color="auto"/>
        <w:bottom w:val="none" w:sz="0" w:space="0" w:color="auto"/>
        <w:right w:val="none" w:sz="0" w:space="0" w:color="auto"/>
      </w:divBdr>
    </w:div>
    <w:div w:id="1230531498">
      <w:bodyDiv w:val="1"/>
      <w:marLeft w:val="0"/>
      <w:marRight w:val="0"/>
      <w:marTop w:val="0"/>
      <w:marBottom w:val="0"/>
      <w:divBdr>
        <w:top w:val="none" w:sz="0" w:space="0" w:color="auto"/>
        <w:left w:val="none" w:sz="0" w:space="0" w:color="auto"/>
        <w:bottom w:val="none" w:sz="0" w:space="0" w:color="auto"/>
        <w:right w:val="none" w:sz="0" w:space="0" w:color="auto"/>
      </w:divBdr>
    </w:div>
    <w:div w:id="1316490165">
      <w:bodyDiv w:val="1"/>
      <w:marLeft w:val="0"/>
      <w:marRight w:val="0"/>
      <w:marTop w:val="0"/>
      <w:marBottom w:val="0"/>
      <w:divBdr>
        <w:top w:val="none" w:sz="0" w:space="0" w:color="auto"/>
        <w:left w:val="none" w:sz="0" w:space="0" w:color="auto"/>
        <w:bottom w:val="none" w:sz="0" w:space="0" w:color="auto"/>
        <w:right w:val="none" w:sz="0" w:space="0" w:color="auto"/>
      </w:divBdr>
    </w:div>
    <w:div w:id="1348016835">
      <w:bodyDiv w:val="1"/>
      <w:marLeft w:val="0"/>
      <w:marRight w:val="0"/>
      <w:marTop w:val="0"/>
      <w:marBottom w:val="0"/>
      <w:divBdr>
        <w:top w:val="none" w:sz="0" w:space="0" w:color="auto"/>
        <w:left w:val="none" w:sz="0" w:space="0" w:color="auto"/>
        <w:bottom w:val="none" w:sz="0" w:space="0" w:color="auto"/>
        <w:right w:val="none" w:sz="0" w:space="0" w:color="auto"/>
      </w:divBdr>
    </w:div>
    <w:div w:id="1489907877">
      <w:bodyDiv w:val="1"/>
      <w:marLeft w:val="0"/>
      <w:marRight w:val="0"/>
      <w:marTop w:val="0"/>
      <w:marBottom w:val="0"/>
      <w:divBdr>
        <w:top w:val="none" w:sz="0" w:space="0" w:color="auto"/>
        <w:left w:val="none" w:sz="0" w:space="0" w:color="auto"/>
        <w:bottom w:val="none" w:sz="0" w:space="0" w:color="auto"/>
        <w:right w:val="none" w:sz="0" w:space="0" w:color="auto"/>
      </w:divBdr>
    </w:div>
    <w:div w:id="1494951537">
      <w:bodyDiv w:val="1"/>
      <w:marLeft w:val="0"/>
      <w:marRight w:val="0"/>
      <w:marTop w:val="0"/>
      <w:marBottom w:val="0"/>
      <w:divBdr>
        <w:top w:val="none" w:sz="0" w:space="0" w:color="auto"/>
        <w:left w:val="none" w:sz="0" w:space="0" w:color="auto"/>
        <w:bottom w:val="none" w:sz="0" w:space="0" w:color="auto"/>
        <w:right w:val="none" w:sz="0" w:space="0" w:color="auto"/>
      </w:divBdr>
      <w:divsChild>
        <w:div w:id="771050817">
          <w:marLeft w:val="0"/>
          <w:marRight w:val="0"/>
          <w:marTop w:val="0"/>
          <w:marBottom w:val="0"/>
          <w:divBdr>
            <w:top w:val="none" w:sz="0" w:space="0" w:color="auto"/>
            <w:left w:val="none" w:sz="0" w:space="0" w:color="auto"/>
            <w:bottom w:val="none" w:sz="0" w:space="0" w:color="auto"/>
            <w:right w:val="none" w:sz="0" w:space="0" w:color="auto"/>
          </w:divBdr>
          <w:divsChild>
            <w:div w:id="388457470">
              <w:marLeft w:val="0"/>
              <w:marRight w:val="0"/>
              <w:marTop w:val="0"/>
              <w:marBottom w:val="0"/>
              <w:divBdr>
                <w:top w:val="none" w:sz="0" w:space="0" w:color="auto"/>
                <w:left w:val="none" w:sz="0" w:space="0" w:color="auto"/>
                <w:bottom w:val="none" w:sz="0" w:space="0" w:color="auto"/>
                <w:right w:val="none" w:sz="0" w:space="0" w:color="auto"/>
              </w:divBdr>
              <w:divsChild>
                <w:div w:id="913201292">
                  <w:marLeft w:val="0"/>
                  <w:marRight w:val="0"/>
                  <w:marTop w:val="0"/>
                  <w:marBottom w:val="0"/>
                  <w:divBdr>
                    <w:top w:val="none" w:sz="0" w:space="0" w:color="auto"/>
                    <w:left w:val="none" w:sz="0" w:space="0" w:color="auto"/>
                    <w:bottom w:val="none" w:sz="0" w:space="0" w:color="auto"/>
                    <w:right w:val="none" w:sz="0" w:space="0" w:color="auto"/>
                  </w:divBdr>
                  <w:divsChild>
                    <w:div w:id="147403447">
                      <w:marLeft w:val="0"/>
                      <w:marRight w:val="0"/>
                      <w:marTop w:val="0"/>
                      <w:marBottom w:val="0"/>
                      <w:divBdr>
                        <w:top w:val="none" w:sz="0" w:space="0" w:color="auto"/>
                        <w:left w:val="none" w:sz="0" w:space="0" w:color="auto"/>
                        <w:bottom w:val="none" w:sz="0" w:space="0" w:color="auto"/>
                        <w:right w:val="none" w:sz="0" w:space="0" w:color="auto"/>
                      </w:divBdr>
                      <w:divsChild>
                        <w:div w:id="79256546">
                          <w:marLeft w:val="0"/>
                          <w:marRight w:val="0"/>
                          <w:marTop w:val="0"/>
                          <w:marBottom w:val="0"/>
                          <w:divBdr>
                            <w:top w:val="none" w:sz="0" w:space="0" w:color="auto"/>
                            <w:left w:val="none" w:sz="0" w:space="0" w:color="auto"/>
                            <w:bottom w:val="none" w:sz="0" w:space="0" w:color="auto"/>
                            <w:right w:val="none" w:sz="0" w:space="0" w:color="auto"/>
                          </w:divBdr>
                          <w:divsChild>
                            <w:div w:id="12811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380305">
      <w:bodyDiv w:val="1"/>
      <w:marLeft w:val="0"/>
      <w:marRight w:val="0"/>
      <w:marTop w:val="0"/>
      <w:marBottom w:val="0"/>
      <w:divBdr>
        <w:top w:val="none" w:sz="0" w:space="0" w:color="auto"/>
        <w:left w:val="none" w:sz="0" w:space="0" w:color="auto"/>
        <w:bottom w:val="none" w:sz="0" w:space="0" w:color="auto"/>
        <w:right w:val="none" w:sz="0" w:space="0" w:color="auto"/>
      </w:divBdr>
    </w:div>
    <w:div w:id="1744521614">
      <w:bodyDiv w:val="1"/>
      <w:marLeft w:val="0"/>
      <w:marRight w:val="0"/>
      <w:marTop w:val="0"/>
      <w:marBottom w:val="0"/>
      <w:divBdr>
        <w:top w:val="none" w:sz="0" w:space="0" w:color="auto"/>
        <w:left w:val="none" w:sz="0" w:space="0" w:color="auto"/>
        <w:bottom w:val="none" w:sz="0" w:space="0" w:color="auto"/>
        <w:right w:val="none" w:sz="0" w:space="0" w:color="auto"/>
      </w:divBdr>
    </w:div>
    <w:div w:id="1781756524">
      <w:bodyDiv w:val="1"/>
      <w:marLeft w:val="0"/>
      <w:marRight w:val="0"/>
      <w:marTop w:val="0"/>
      <w:marBottom w:val="0"/>
      <w:divBdr>
        <w:top w:val="none" w:sz="0" w:space="0" w:color="auto"/>
        <w:left w:val="none" w:sz="0" w:space="0" w:color="auto"/>
        <w:bottom w:val="none" w:sz="0" w:space="0" w:color="auto"/>
        <w:right w:val="none" w:sz="0" w:space="0" w:color="auto"/>
      </w:divBdr>
    </w:div>
    <w:div w:id="1913852887">
      <w:bodyDiv w:val="1"/>
      <w:marLeft w:val="0"/>
      <w:marRight w:val="0"/>
      <w:marTop w:val="0"/>
      <w:marBottom w:val="0"/>
      <w:divBdr>
        <w:top w:val="none" w:sz="0" w:space="0" w:color="auto"/>
        <w:left w:val="none" w:sz="0" w:space="0" w:color="auto"/>
        <w:bottom w:val="none" w:sz="0" w:space="0" w:color="auto"/>
        <w:right w:val="none" w:sz="0" w:space="0" w:color="auto"/>
      </w:divBdr>
      <w:divsChild>
        <w:div w:id="1073700703">
          <w:marLeft w:val="0"/>
          <w:marRight w:val="0"/>
          <w:marTop w:val="0"/>
          <w:marBottom w:val="0"/>
          <w:divBdr>
            <w:top w:val="none" w:sz="0" w:space="0" w:color="auto"/>
            <w:left w:val="none" w:sz="0" w:space="0" w:color="auto"/>
            <w:bottom w:val="none" w:sz="0" w:space="0" w:color="auto"/>
            <w:right w:val="none" w:sz="0" w:space="0" w:color="auto"/>
          </w:divBdr>
          <w:divsChild>
            <w:div w:id="447285564">
              <w:marLeft w:val="0"/>
              <w:marRight w:val="0"/>
              <w:marTop w:val="0"/>
              <w:marBottom w:val="0"/>
              <w:divBdr>
                <w:top w:val="none" w:sz="0" w:space="0" w:color="auto"/>
                <w:left w:val="none" w:sz="0" w:space="0" w:color="auto"/>
                <w:bottom w:val="none" w:sz="0" w:space="0" w:color="auto"/>
                <w:right w:val="none" w:sz="0" w:space="0" w:color="auto"/>
              </w:divBdr>
              <w:divsChild>
                <w:div w:id="491333188">
                  <w:marLeft w:val="0"/>
                  <w:marRight w:val="0"/>
                  <w:marTop w:val="0"/>
                  <w:marBottom w:val="0"/>
                  <w:divBdr>
                    <w:top w:val="none" w:sz="0" w:space="0" w:color="auto"/>
                    <w:left w:val="none" w:sz="0" w:space="0" w:color="auto"/>
                    <w:bottom w:val="none" w:sz="0" w:space="0" w:color="auto"/>
                    <w:right w:val="none" w:sz="0" w:space="0" w:color="auto"/>
                  </w:divBdr>
                  <w:divsChild>
                    <w:div w:id="1454133001">
                      <w:marLeft w:val="0"/>
                      <w:marRight w:val="0"/>
                      <w:marTop w:val="0"/>
                      <w:marBottom w:val="0"/>
                      <w:divBdr>
                        <w:top w:val="none" w:sz="0" w:space="0" w:color="auto"/>
                        <w:left w:val="none" w:sz="0" w:space="0" w:color="auto"/>
                        <w:bottom w:val="none" w:sz="0" w:space="0" w:color="auto"/>
                        <w:right w:val="none" w:sz="0" w:space="0" w:color="auto"/>
                      </w:divBdr>
                      <w:divsChild>
                        <w:div w:id="1152478802">
                          <w:marLeft w:val="0"/>
                          <w:marRight w:val="0"/>
                          <w:marTop w:val="0"/>
                          <w:marBottom w:val="0"/>
                          <w:divBdr>
                            <w:top w:val="none" w:sz="0" w:space="0" w:color="auto"/>
                            <w:left w:val="none" w:sz="0" w:space="0" w:color="auto"/>
                            <w:bottom w:val="none" w:sz="0" w:space="0" w:color="auto"/>
                            <w:right w:val="none" w:sz="0" w:space="0" w:color="auto"/>
                          </w:divBdr>
                          <w:divsChild>
                            <w:div w:id="20948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59E5F-2A7C-454A-B19F-6A86F428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11884</Words>
  <Characters>71310</Characters>
  <Application>Microsoft Office Word</Application>
  <DocSecurity>0</DocSecurity>
  <Lines>594</Lines>
  <Paragraphs>166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Kołucki</dc:creator>
  <cp:keywords/>
  <dc:description/>
  <cp:lastModifiedBy>Jackiewicz Aleksandra</cp:lastModifiedBy>
  <cp:revision>2</cp:revision>
  <dcterms:created xsi:type="dcterms:W3CDTF">2025-04-01T08:38:00Z</dcterms:created>
  <dcterms:modified xsi:type="dcterms:W3CDTF">2025-04-01T08:38:00Z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f64d0f712ff421c923ab9e2bb0b71f5ba417e4252d014906752edbc51128d6cb</vt:lpwstr>
  </property>
</Properties>
</file>