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AF64" w14:textId="77777777" w:rsidR="005C72EC" w:rsidRPr="005C72EC" w:rsidRDefault="005C72EC" w:rsidP="005C72EC">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14:ligatures w14:val="none"/>
        </w:rPr>
      </w:pPr>
      <w:r w:rsidRPr="005C72EC">
        <w:rPr>
          <w:rFonts w:ascii="Times New Roman" w:eastAsia="Times New Roman" w:hAnsi="Times New Roman" w:cs="Times New Roman"/>
          <w:b/>
          <w:bCs/>
          <w:kern w:val="36"/>
          <w:sz w:val="48"/>
          <w:szCs w:val="48"/>
          <w:lang w:eastAsia="pl-PL"/>
          <w14:ligatures w14:val="none"/>
        </w:rPr>
        <w:t>Art. 4. Pojęcie osób pełniących funkcje publiczne</w:t>
      </w:r>
    </w:p>
    <w:p w14:paraId="38CF4940" w14:textId="77777777" w:rsidR="005C72EC" w:rsidRPr="005C72EC" w:rsidRDefault="005C72EC" w:rsidP="005C72EC">
      <w:pPr>
        <w:spacing w:after="0" w:line="240" w:lineRule="auto"/>
        <w:rPr>
          <w:rFonts w:ascii="Times New Roman" w:eastAsia="Times New Roman" w:hAnsi="Times New Roman" w:cs="Times New Roman"/>
          <w:kern w:val="0"/>
          <w:sz w:val="24"/>
          <w:szCs w:val="24"/>
          <w:lang w:eastAsia="pl-PL"/>
          <w14:ligatures w14:val="none"/>
        </w:rPr>
      </w:pPr>
      <w:r w:rsidRPr="005C72EC">
        <w:rPr>
          <w:rFonts w:ascii="Times New Roman" w:eastAsia="Times New Roman" w:hAnsi="Times New Roman" w:cs="Times New Roman"/>
          <w:kern w:val="0"/>
          <w:sz w:val="24"/>
          <w:szCs w:val="24"/>
          <w:lang w:eastAsia="pl-PL"/>
          <w14:ligatures w14:val="none"/>
        </w:rPr>
        <w:pict w14:anchorId="165DC106">
          <v:rect id="_x0000_i1025" style="width:0;height:1.5pt" o:hralign="center" o:hrstd="t" o:hr="t" fillcolor="#a0a0a0" stroked="f"/>
        </w:pict>
      </w:r>
    </w:p>
    <w:p w14:paraId="0339DF64" w14:textId="77777777" w:rsidR="005C72EC" w:rsidRPr="005C72EC" w:rsidRDefault="005C72EC" w:rsidP="005C72EC">
      <w:pPr>
        <w:spacing w:line="240" w:lineRule="auto"/>
        <w:rPr>
          <w:rFonts w:ascii="Times New Roman" w:eastAsia="Times New Roman" w:hAnsi="Times New Roman" w:cs="Times New Roman"/>
          <w:kern w:val="0"/>
          <w:sz w:val="24"/>
          <w:szCs w:val="24"/>
          <w:lang w:eastAsia="pl-PL"/>
          <w14:ligatures w14:val="none"/>
        </w:rPr>
      </w:pPr>
      <w:r w:rsidRPr="005C72EC">
        <w:rPr>
          <w:rFonts w:ascii="Times New Roman" w:eastAsia="Times New Roman" w:hAnsi="Times New Roman" w:cs="Times New Roman"/>
          <w:kern w:val="0"/>
          <w:sz w:val="24"/>
          <w:szCs w:val="24"/>
          <w:lang w:eastAsia="pl-PL"/>
          <w14:ligatures w14:val="none"/>
        </w:rPr>
        <w:t xml:space="preserve">Dz.U.2023.0.342 t.j. - Ustawa z dnia 18 października 2006 r. o ujawnianiu informacji o dokumentach organów bezpieczeństwa państwa z lat 1944–1990 oraz treści tych dokumentów </w:t>
      </w:r>
    </w:p>
    <w:p w14:paraId="2B3EEE93" w14:textId="5E3BA936" w:rsidR="00DA3C47" w:rsidRDefault="005C72EC" w:rsidP="005C72EC">
      <w:r w:rsidRPr="005C72EC">
        <w:rPr>
          <w:rFonts w:ascii="Times New Roman" w:eastAsia="Times New Roman" w:hAnsi="Times New Roman" w:cs="Times New Roman"/>
          <w:kern w:val="0"/>
          <w:sz w:val="24"/>
          <w:szCs w:val="24"/>
          <w:lang w:eastAsia="pl-PL"/>
          <w14:ligatures w14:val="none"/>
        </w:rPr>
        <w:t>Osobami pełniącymi funkcje publiczne w rozumieniu ustawy są:</w:t>
      </w:r>
      <w:r w:rsidRPr="005C72EC">
        <w:rPr>
          <w:rFonts w:ascii="Times New Roman" w:eastAsia="Times New Roman" w:hAnsi="Times New Roman" w:cs="Times New Roman"/>
          <w:kern w:val="0"/>
          <w:sz w:val="24"/>
          <w:szCs w:val="24"/>
          <w:lang w:eastAsia="pl-PL"/>
          <w14:ligatures w14:val="none"/>
        </w:rPr>
        <w:br/>
        <w:t>1) Prezydent Rzeczypospolitej Polskiej;</w:t>
      </w:r>
      <w:r w:rsidRPr="005C72EC">
        <w:rPr>
          <w:rFonts w:ascii="Times New Roman" w:eastAsia="Times New Roman" w:hAnsi="Times New Roman" w:cs="Times New Roman"/>
          <w:kern w:val="0"/>
          <w:sz w:val="24"/>
          <w:szCs w:val="24"/>
          <w:lang w:eastAsia="pl-PL"/>
          <w14:ligatures w14:val="none"/>
        </w:rPr>
        <w:br/>
        <w:t>2) poseł, senator, poseł do Parlamentu Europejskiego;</w:t>
      </w:r>
      <w:r w:rsidRPr="005C72EC">
        <w:rPr>
          <w:rFonts w:ascii="Times New Roman" w:eastAsia="Times New Roman" w:hAnsi="Times New Roman" w:cs="Times New Roman"/>
          <w:kern w:val="0"/>
          <w:sz w:val="24"/>
          <w:szCs w:val="24"/>
          <w:lang w:eastAsia="pl-PL"/>
          <w14:ligatures w14:val="none"/>
        </w:rPr>
        <w:br/>
        <w:t>3) osoba zajmująca kierownicze stanowisko państwowe w rozumieniu ustawy z dnia 31 lipca 1981 r. o wynagrodzeniu osób zajmujących kierownicze stanowiska państwowe (Dz. U. z 2022 r. poz. 1215 i 1459);</w:t>
      </w:r>
      <w:r w:rsidRPr="005C72EC">
        <w:rPr>
          <w:rFonts w:ascii="Times New Roman" w:eastAsia="Times New Roman" w:hAnsi="Times New Roman" w:cs="Times New Roman"/>
          <w:kern w:val="0"/>
          <w:sz w:val="24"/>
          <w:szCs w:val="24"/>
          <w:lang w:eastAsia="pl-PL"/>
          <w14:ligatures w14:val="none"/>
        </w:rPr>
        <w:br/>
        <w:t>4) członek Rady Polityki Pieniężnej;</w:t>
      </w:r>
      <w:r w:rsidRPr="005C72EC">
        <w:rPr>
          <w:rFonts w:ascii="Times New Roman" w:eastAsia="Times New Roman" w:hAnsi="Times New Roman" w:cs="Times New Roman"/>
          <w:kern w:val="0"/>
          <w:sz w:val="24"/>
          <w:szCs w:val="24"/>
          <w:lang w:eastAsia="pl-PL"/>
          <w14:ligatures w14:val="none"/>
        </w:rPr>
        <w:br/>
        <w:t>5) członek Zarządu Narodowego Banku Polskiego;</w:t>
      </w:r>
      <w:r w:rsidRPr="005C72EC">
        <w:rPr>
          <w:rFonts w:ascii="Times New Roman" w:eastAsia="Times New Roman" w:hAnsi="Times New Roman" w:cs="Times New Roman"/>
          <w:kern w:val="0"/>
          <w:sz w:val="24"/>
          <w:szCs w:val="24"/>
          <w:lang w:eastAsia="pl-PL"/>
          <w14:ligatures w14:val="none"/>
        </w:rPr>
        <w:br/>
        <w:t>5a) członek Państwowej Komisji Wyborczej, o którym mowa w</w:t>
      </w:r>
      <w:r w:rsidRPr="005C72EC">
        <w:rPr>
          <w:rFonts w:ascii="Times New Roman" w:eastAsia="Times New Roman" w:hAnsi="Times New Roman" w:cs="Times New Roman"/>
          <w:b/>
          <w:bCs/>
          <w:kern w:val="0"/>
          <w:sz w:val="24"/>
          <w:szCs w:val="24"/>
          <w:lang w:eastAsia="pl-PL"/>
          <w14:ligatures w14:val="none"/>
        </w:rPr>
        <w:t xml:space="preserve"> art. 157</w:t>
      </w:r>
      <w:r w:rsidRPr="005C72EC">
        <w:rPr>
          <w:rFonts w:ascii="Times New Roman" w:eastAsia="Times New Roman" w:hAnsi="Times New Roman" w:cs="Times New Roman"/>
          <w:kern w:val="0"/>
          <w:sz w:val="24"/>
          <w:szCs w:val="24"/>
          <w:lang w:eastAsia="pl-PL"/>
          <w14:ligatures w14:val="none"/>
        </w:rPr>
        <w:t xml:space="preserve"> </w:t>
      </w:r>
      <w:r w:rsidRPr="005C72EC">
        <w:rPr>
          <w:rFonts w:ascii="Times New Roman" w:eastAsia="Times New Roman" w:hAnsi="Times New Roman" w:cs="Times New Roman"/>
          <w:i/>
          <w:iCs/>
          <w:kern w:val="0"/>
          <w:sz w:val="24"/>
          <w:szCs w:val="24"/>
          <w:lang w:eastAsia="pl-PL"/>
          <w14:ligatures w14:val="none"/>
        </w:rPr>
        <w:t>Państwowa Komisja Wyborcza</w:t>
      </w:r>
      <w:r w:rsidRPr="005C72EC">
        <w:rPr>
          <w:rFonts w:ascii="Times New Roman" w:eastAsia="Times New Roman" w:hAnsi="Times New Roman" w:cs="Times New Roman"/>
          <w:kern w:val="0"/>
          <w:sz w:val="24"/>
          <w:szCs w:val="24"/>
          <w:lang w:eastAsia="pl-PL"/>
          <w14:ligatures w14:val="none"/>
        </w:rPr>
        <w:t xml:space="preserve"> § 2 pkt 3 ustawy z dnia 5 stycznia 2011 r. – Kodeks wyborczy (Dz. U. 2022 r. poz. 1277 i 2418 oraz z 2023 r. poz. 497);</w:t>
      </w:r>
      <w:r w:rsidRPr="005C72EC">
        <w:rPr>
          <w:rFonts w:ascii="Times New Roman" w:eastAsia="Times New Roman" w:hAnsi="Times New Roman" w:cs="Times New Roman"/>
          <w:kern w:val="0"/>
          <w:sz w:val="24"/>
          <w:szCs w:val="24"/>
          <w:lang w:eastAsia="pl-PL"/>
          <w14:ligatures w14:val="none"/>
        </w:rPr>
        <w:br/>
        <w:t>6) członek Kolegium Instytutu Pamięci Narodowej;</w:t>
      </w:r>
      <w:r w:rsidRPr="005C72EC">
        <w:rPr>
          <w:rFonts w:ascii="Times New Roman" w:eastAsia="Times New Roman" w:hAnsi="Times New Roman" w:cs="Times New Roman"/>
          <w:kern w:val="0"/>
          <w:sz w:val="24"/>
          <w:szCs w:val="24"/>
          <w:lang w:eastAsia="pl-PL"/>
          <w14:ligatures w14:val="none"/>
        </w:rPr>
        <w:br/>
        <w:t>6a) komisarz wyborczy;</w:t>
      </w:r>
      <w:r w:rsidRPr="005C72EC">
        <w:rPr>
          <w:rFonts w:ascii="Times New Roman" w:eastAsia="Times New Roman" w:hAnsi="Times New Roman" w:cs="Times New Roman"/>
          <w:kern w:val="0"/>
          <w:sz w:val="24"/>
          <w:szCs w:val="24"/>
          <w:lang w:eastAsia="pl-PL"/>
          <w14:ligatures w14:val="none"/>
        </w:rPr>
        <w:br/>
        <w:t>7) Prezes Narodowego Funduszu Zdrowia i jego zastępcy;</w:t>
      </w:r>
      <w:r w:rsidRPr="005C72EC">
        <w:rPr>
          <w:rFonts w:ascii="Times New Roman" w:eastAsia="Times New Roman" w:hAnsi="Times New Roman" w:cs="Times New Roman"/>
          <w:kern w:val="0"/>
          <w:sz w:val="24"/>
          <w:szCs w:val="24"/>
          <w:lang w:eastAsia="pl-PL"/>
          <w14:ligatures w14:val="none"/>
        </w:rPr>
        <w:br/>
        <w:t>8) Prezes Zakładu Ubezpieczeń Społecznych i jego zastępcy;</w:t>
      </w:r>
      <w:r w:rsidRPr="005C72EC">
        <w:rPr>
          <w:rFonts w:ascii="Times New Roman" w:eastAsia="Times New Roman" w:hAnsi="Times New Roman" w:cs="Times New Roman"/>
          <w:kern w:val="0"/>
          <w:sz w:val="24"/>
          <w:szCs w:val="24"/>
          <w:lang w:eastAsia="pl-PL"/>
          <w14:ligatures w14:val="none"/>
        </w:rPr>
        <w:br/>
        <w:t>9) Prezes Kasy Rolniczego Ubezpieczenia Społecznego i jego zastępcy;</w:t>
      </w:r>
      <w:r w:rsidRPr="005C72EC">
        <w:rPr>
          <w:rFonts w:ascii="Times New Roman" w:eastAsia="Times New Roman" w:hAnsi="Times New Roman" w:cs="Times New Roman"/>
          <w:kern w:val="0"/>
          <w:sz w:val="24"/>
          <w:szCs w:val="24"/>
          <w:lang w:eastAsia="pl-PL"/>
          <w14:ligatures w14:val="none"/>
        </w:rPr>
        <w:br/>
        <w:t>10) Przewodniczący, Zastępcy Przewodniczącego oraz członkowie Komisji Nadzoru Finansowego;</w:t>
      </w:r>
      <w:r w:rsidRPr="005C72EC">
        <w:rPr>
          <w:rFonts w:ascii="Times New Roman" w:eastAsia="Times New Roman" w:hAnsi="Times New Roman" w:cs="Times New Roman"/>
          <w:kern w:val="0"/>
          <w:sz w:val="24"/>
          <w:szCs w:val="24"/>
          <w:lang w:eastAsia="pl-PL"/>
          <w14:ligatures w14:val="none"/>
        </w:rPr>
        <w:br/>
        <w:t>10a) członkowie korpusu służby cywilnej;</w:t>
      </w:r>
      <w:r w:rsidRPr="005C72EC">
        <w:rPr>
          <w:rFonts w:ascii="Times New Roman" w:eastAsia="Times New Roman" w:hAnsi="Times New Roman" w:cs="Times New Roman"/>
          <w:kern w:val="0"/>
          <w:sz w:val="24"/>
          <w:szCs w:val="24"/>
          <w:lang w:eastAsia="pl-PL"/>
          <w14:ligatures w14:val="none"/>
        </w:rPr>
        <w:br/>
        <w:t>10b) urzędnicy państwowi oraz inni pracownicy, o których mowa w</w:t>
      </w:r>
      <w:r w:rsidRPr="005C72EC">
        <w:rPr>
          <w:rFonts w:ascii="Times New Roman" w:eastAsia="Times New Roman" w:hAnsi="Times New Roman" w:cs="Times New Roman"/>
          <w:b/>
          <w:bCs/>
          <w:kern w:val="0"/>
          <w:sz w:val="24"/>
          <w:szCs w:val="24"/>
          <w:lang w:eastAsia="pl-PL"/>
          <w14:ligatures w14:val="none"/>
        </w:rPr>
        <w:t xml:space="preserve"> art. 1</w:t>
      </w:r>
      <w:r w:rsidRPr="005C72EC">
        <w:rPr>
          <w:rFonts w:ascii="Times New Roman" w:eastAsia="Times New Roman" w:hAnsi="Times New Roman" w:cs="Times New Roman"/>
          <w:kern w:val="0"/>
          <w:sz w:val="24"/>
          <w:szCs w:val="24"/>
          <w:lang w:eastAsia="pl-PL"/>
          <w14:ligatures w14:val="none"/>
        </w:rPr>
        <w:t xml:space="preserve"> </w:t>
      </w:r>
      <w:r w:rsidRPr="005C72EC">
        <w:rPr>
          <w:rFonts w:ascii="Times New Roman" w:eastAsia="Times New Roman" w:hAnsi="Times New Roman" w:cs="Times New Roman"/>
          <w:i/>
          <w:iCs/>
          <w:kern w:val="0"/>
          <w:sz w:val="24"/>
          <w:szCs w:val="24"/>
          <w:lang w:eastAsia="pl-PL"/>
          <w14:ligatures w14:val="none"/>
        </w:rPr>
        <w:t>zakres regulacji ustawy</w:t>
      </w:r>
      <w:r w:rsidRPr="005C72EC">
        <w:rPr>
          <w:rFonts w:ascii="Times New Roman" w:eastAsia="Times New Roman" w:hAnsi="Times New Roman" w:cs="Times New Roman"/>
          <w:kern w:val="0"/>
          <w:sz w:val="24"/>
          <w:szCs w:val="24"/>
          <w:lang w:eastAsia="pl-PL"/>
          <w14:ligatures w14:val="none"/>
        </w:rPr>
        <w:t xml:space="preserve"> ustawy z dnia 16 września 1982 r. o pracownikach urzędów państwowych (Dz. U. z 2023 r. poz. 765 i 1195);</w:t>
      </w:r>
      <w:r w:rsidRPr="005C72EC">
        <w:rPr>
          <w:rFonts w:ascii="Times New Roman" w:eastAsia="Times New Roman" w:hAnsi="Times New Roman" w:cs="Times New Roman"/>
          <w:kern w:val="0"/>
          <w:sz w:val="24"/>
          <w:szCs w:val="24"/>
          <w:lang w:eastAsia="pl-PL"/>
          <w14:ligatures w14:val="none"/>
        </w:rPr>
        <w:br/>
        <w:t>11) osoby wchodzące w skład służby zagranicznej w rozumieniu ustawy z dnia 21 stycznia 2021 r. o służbie zagranicznej (Dz. U. z 2022 r. poz. 1076, 1283 i 2666);</w:t>
      </w:r>
      <w:r w:rsidRPr="005C72EC">
        <w:rPr>
          <w:rFonts w:ascii="Times New Roman" w:eastAsia="Times New Roman" w:hAnsi="Times New Roman" w:cs="Times New Roman"/>
          <w:kern w:val="0"/>
          <w:sz w:val="24"/>
          <w:szCs w:val="24"/>
          <w:lang w:eastAsia="pl-PL"/>
          <w14:ligatures w14:val="none"/>
        </w:rPr>
        <w:br/>
        <w:t>11a) niebędące członkami służby zagranicznej w rozumieniu ustawy z dnia 21 stycznia 2021 r. o służbie zagranicznej osoby:</w:t>
      </w:r>
      <w:r w:rsidRPr="005C72EC">
        <w:rPr>
          <w:rFonts w:ascii="Times New Roman" w:eastAsia="Times New Roman" w:hAnsi="Times New Roman" w:cs="Times New Roman"/>
          <w:kern w:val="0"/>
          <w:sz w:val="24"/>
          <w:szCs w:val="24"/>
          <w:lang w:eastAsia="pl-PL"/>
          <w14:ligatures w14:val="none"/>
        </w:rPr>
        <w:br/>
        <w:t>a) o których mowa w</w:t>
      </w:r>
      <w:r w:rsidRPr="005C72EC">
        <w:rPr>
          <w:rFonts w:ascii="Times New Roman" w:eastAsia="Times New Roman" w:hAnsi="Times New Roman" w:cs="Times New Roman"/>
          <w:b/>
          <w:bCs/>
          <w:kern w:val="0"/>
          <w:sz w:val="24"/>
          <w:szCs w:val="24"/>
          <w:lang w:eastAsia="pl-PL"/>
          <w14:ligatures w14:val="none"/>
        </w:rPr>
        <w:t xml:space="preserve"> art. 3</w:t>
      </w:r>
      <w:r w:rsidRPr="005C72EC">
        <w:rPr>
          <w:rFonts w:ascii="Times New Roman" w:eastAsia="Times New Roman" w:hAnsi="Times New Roman" w:cs="Times New Roman"/>
          <w:kern w:val="0"/>
          <w:sz w:val="24"/>
          <w:szCs w:val="24"/>
          <w:lang w:eastAsia="pl-PL"/>
          <w14:ligatures w14:val="none"/>
        </w:rPr>
        <w:t xml:space="preserve"> </w:t>
      </w:r>
      <w:r w:rsidRPr="005C72EC">
        <w:rPr>
          <w:rFonts w:ascii="Times New Roman" w:eastAsia="Times New Roman" w:hAnsi="Times New Roman" w:cs="Times New Roman"/>
          <w:i/>
          <w:iCs/>
          <w:kern w:val="0"/>
          <w:sz w:val="24"/>
          <w:szCs w:val="24"/>
          <w:lang w:eastAsia="pl-PL"/>
          <w14:ligatures w14:val="none"/>
        </w:rPr>
        <w:t>pojęcie dokumentów organów bezpieczeństwa państwa</w:t>
      </w:r>
      <w:r w:rsidRPr="005C72EC">
        <w:rPr>
          <w:rFonts w:ascii="Times New Roman" w:eastAsia="Times New Roman" w:hAnsi="Times New Roman" w:cs="Times New Roman"/>
          <w:kern w:val="0"/>
          <w:sz w:val="24"/>
          <w:szCs w:val="24"/>
          <w:lang w:eastAsia="pl-PL"/>
          <w14:ligatures w14:val="none"/>
        </w:rPr>
        <w:t xml:space="preserve"> ust. 2 pkt 3 ustawy z dnia 21 stycznia 2021 r. o służbie zagranicznej,</w:t>
      </w:r>
      <w:r w:rsidRPr="005C72EC">
        <w:rPr>
          <w:rFonts w:ascii="Times New Roman" w:eastAsia="Times New Roman" w:hAnsi="Times New Roman" w:cs="Times New Roman"/>
          <w:kern w:val="0"/>
          <w:sz w:val="24"/>
          <w:szCs w:val="24"/>
          <w:lang w:eastAsia="pl-PL"/>
          <w14:ligatures w14:val="none"/>
        </w:rPr>
        <w:br/>
        <w:t>b) zatrudnione w placówce zagranicznej Rzeczypospolitej Polskiej na podstawie umowy o pracę w rozumieniu przepisów ustawy z dnia 26 czerwca 1974 r. – Kodeks pracy (Dz. U. z 2022 r. poz. 1510, 1700 i 2140),</w:t>
      </w:r>
      <w:r w:rsidRPr="005C72EC">
        <w:rPr>
          <w:rFonts w:ascii="Times New Roman" w:eastAsia="Times New Roman" w:hAnsi="Times New Roman" w:cs="Times New Roman"/>
          <w:kern w:val="0"/>
          <w:sz w:val="24"/>
          <w:szCs w:val="24"/>
          <w:lang w:eastAsia="pl-PL"/>
          <w14:ligatures w14:val="none"/>
        </w:rPr>
        <w:br/>
        <w:t>c) zatrudnione w urzędzie obsługującym ministra właściwego do spraw zagranicznych na podstawie przepisów ustawy z dnia 16 września 1982 r. o pracownikach urzędów państwowych (Dz. U. z 2022 r. poz. 2290),</w:t>
      </w:r>
      <w:r w:rsidRPr="005C72EC">
        <w:rPr>
          <w:rFonts w:ascii="Times New Roman" w:eastAsia="Times New Roman" w:hAnsi="Times New Roman" w:cs="Times New Roman"/>
          <w:kern w:val="0"/>
          <w:sz w:val="24"/>
          <w:szCs w:val="24"/>
          <w:lang w:eastAsia="pl-PL"/>
          <w14:ligatures w14:val="none"/>
        </w:rPr>
        <w:br/>
        <w:t>d) zatrudnione w jednostkach organizacyjnych nadzorowanych przez ministra właściwego do spraw zagranicznych</w:t>
      </w:r>
      <w:r w:rsidRPr="005C72EC">
        <w:rPr>
          <w:rFonts w:ascii="Times New Roman" w:eastAsia="Times New Roman" w:hAnsi="Times New Roman" w:cs="Times New Roman"/>
          <w:kern w:val="0"/>
          <w:sz w:val="24"/>
          <w:szCs w:val="24"/>
          <w:lang w:eastAsia="pl-PL"/>
          <w14:ligatures w14:val="none"/>
        </w:rPr>
        <w:br/>
        <w:t>– o ile osoby te są obywatelami polskimi;</w:t>
      </w:r>
      <w:r w:rsidRPr="005C72EC">
        <w:rPr>
          <w:rFonts w:ascii="Times New Roman" w:eastAsia="Times New Roman" w:hAnsi="Times New Roman" w:cs="Times New Roman"/>
          <w:kern w:val="0"/>
          <w:sz w:val="24"/>
          <w:szCs w:val="24"/>
          <w:lang w:eastAsia="pl-PL"/>
          <w14:ligatures w14:val="none"/>
        </w:rPr>
        <w:br/>
        <w:t>11b) (uchylony)</w:t>
      </w:r>
      <w:r w:rsidRPr="005C72EC">
        <w:rPr>
          <w:rFonts w:ascii="Times New Roman" w:eastAsia="Times New Roman" w:hAnsi="Times New Roman" w:cs="Times New Roman"/>
          <w:kern w:val="0"/>
          <w:sz w:val="24"/>
          <w:szCs w:val="24"/>
          <w:lang w:eastAsia="pl-PL"/>
          <w14:ligatures w14:val="none"/>
        </w:rPr>
        <w:br/>
        <w:t xml:space="preserve">12) osoby powołane lub mianowane na podstawie przepisów innych ustaw na inne, niż </w:t>
      </w:r>
      <w:r w:rsidRPr="005C72EC">
        <w:rPr>
          <w:rFonts w:ascii="Times New Roman" w:eastAsia="Times New Roman" w:hAnsi="Times New Roman" w:cs="Times New Roman"/>
          <w:kern w:val="0"/>
          <w:sz w:val="24"/>
          <w:szCs w:val="24"/>
          <w:lang w:eastAsia="pl-PL"/>
          <w14:ligatures w14:val="none"/>
        </w:rPr>
        <w:lastRenderedPageBreak/>
        <w:t>wymienione w pkt 3-11 i 14, stanowiska przez Prezydenta Rzeczypospolitej Polskiej, Sejm, Prezydium Sejmu, Senat, Prezydium Senatu, Sejm i Senat, Marszałka Sejmu, Marszałka Senatu lub Prezesa Rady Ministrów;</w:t>
      </w:r>
      <w:r w:rsidRPr="005C72EC">
        <w:rPr>
          <w:rFonts w:ascii="Times New Roman" w:eastAsia="Times New Roman" w:hAnsi="Times New Roman" w:cs="Times New Roman"/>
          <w:kern w:val="0"/>
          <w:sz w:val="24"/>
          <w:szCs w:val="24"/>
          <w:lang w:eastAsia="pl-PL"/>
          <w14:ligatures w14:val="none"/>
        </w:rPr>
        <w:br/>
        <w:t>13) prezes sądu;</w:t>
      </w:r>
      <w:r w:rsidRPr="005C72EC">
        <w:rPr>
          <w:rFonts w:ascii="Times New Roman" w:eastAsia="Times New Roman" w:hAnsi="Times New Roman" w:cs="Times New Roman"/>
          <w:kern w:val="0"/>
          <w:sz w:val="24"/>
          <w:szCs w:val="24"/>
          <w:lang w:eastAsia="pl-PL"/>
          <w14:ligatures w14:val="none"/>
        </w:rPr>
        <w:br/>
        <w:t>14) sędzia i prokurator;</w:t>
      </w:r>
      <w:r w:rsidRPr="005C72EC">
        <w:rPr>
          <w:rFonts w:ascii="Times New Roman" w:eastAsia="Times New Roman" w:hAnsi="Times New Roman" w:cs="Times New Roman"/>
          <w:kern w:val="0"/>
          <w:sz w:val="24"/>
          <w:szCs w:val="24"/>
          <w:lang w:eastAsia="pl-PL"/>
          <w14:ligatures w14:val="none"/>
        </w:rPr>
        <w:br/>
        <w:t>15) kierownik powszechnej jednostki organizacyjnej prokuratury;</w:t>
      </w:r>
      <w:r w:rsidRPr="005C72EC">
        <w:rPr>
          <w:rFonts w:ascii="Times New Roman" w:eastAsia="Times New Roman" w:hAnsi="Times New Roman" w:cs="Times New Roman"/>
          <w:kern w:val="0"/>
          <w:sz w:val="24"/>
          <w:szCs w:val="24"/>
          <w:lang w:eastAsia="pl-PL"/>
          <w14:ligatures w14:val="none"/>
        </w:rPr>
        <w:br/>
        <w:t>16) radca Prokuratorii Generalnej Rzeczypospolitej Polskiej;</w:t>
      </w:r>
      <w:r w:rsidRPr="005C72EC">
        <w:rPr>
          <w:rFonts w:ascii="Times New Roman" w:eastAsia="Times New Roman" w:hAnsi="Times New Roman" w:cs="Times New Roman"/>
          <w:kern w:val="0"/>
          <w:sz w:val="24"/>
          <w:szCs w:val="24"/>
          <w:lang w:eastAsia="pl-PL"/>
          <w14:ligatures w14:val="none"/>
        </w:rPr>
        <w:br/>
        <w:t>17) organ i członek organu jednostki samorządu terytorialnego, organu związku jednostek samorządu terytorialnego oraz organu jednostki pomocniczej jednostki samorządu terytorialnego, której obowiązek utworzenia wynika z ustawy;</w:t>
      </w:r>
      <w:r w:rsidRPr="005C72EC">
        <w:rPr>
          <w:rFonts w:ascii="Times New Roman" w:eastAsia="Times New Roman" w:hAnsi="Times New Roman" w:cs="Times New Roman"/>
          <w:kern w:val="0"/>
          <w:sz w:val="24"/>
          <w:szCs w:val="24"/>
          <w:lang w:eastAsia="pl-PL"/>
          <w14:ligatures w14:val="none"/>
        </w:rPr>
        <w:br/>
        <w:t>17a) członek zarządu związku metropolitalnego;</w:t>
      </w:r>
      <w:r w:rsidRPr="005C72EC">
        <w:rPr>
          <w:rFonts w:ascii="Times New Roman" w:eastAsia="Times New Roman" w:hAnsi="Times New Roman" w:cs="Times New Roman"/>
          <w:kern w:val="0"/>
          <w:sz w:val="24"/>
          <w:szCs w:val="24"/>
          <w:lang w:eastAsia="pl-PL"/>
          <w14:ligatures w14:val="none"/>
        </w:rPr>
        <w:br/>
        <w:t>18) członek rady uczelni, rektor, członek kolegium elektorów, członek senatu, osoba będąca członkiem organu w rozumieniu</w:t>
      </w:r>
      <w:r w:rsidRPr="005C72EC">
        <w:rPr>
          <w:rFonts w:ascii="Times New Roman" w:eastAsia="Times New Roman" w:hAnsi="Times New Roman" w:cs="Times New Roman"/>
          <w:b/>
          <w:bCs/>
          <w:kern w:val="0"/>
          <w:sz w:val="24"/>
          <w:szCs w:val="24"/>
          <w:lang w:eastAsia="pl-PL"/>
          <w14:ligatures w14:val="none"/>
        </w:rPr>
        <w:t xml:space="preserve"> art. 17</w:t>
      </w:r>
      <w:r w:rsidRPr="005C72EC">
        <w:rPr>
          <w:rFonts w:ascii="Times New Roman" w:eastAsia="Times New Roman" w:hAnsi="Times New Roman" w:cs="Times New Roman"/>
          <w:kern w:val="0"/>
          <w:sz w:val="24"/>
          <w:szCs w:val="24"/>
          <w:lang w:eastAsia="pl-PL"/>
          <w14:ligatures w14:val="none"/>
        </w:rPr>
        <w:t xml:space="preserve"> </w:t>
      </w:r>
      <w:r w:rsidRPr="005C72EC">
        <w:rPr>
          <w:rFonts w:ascii="Times New Roman" w:eastAsia="Times New Roman" w:hAnsi="Times New Roman" w:cs="Times New Roman"/>
          <w:i/>
          <w:iCs/>
          <w:kern w:val="0"/>
          <w:sz w:val="24"/>
          <w:szCs w:val="24"/>
          <w:lang w:eastAsia="pl-PL"/>
          <w14:ligatures w14:val="none"/>
        </w:rPr>
        <w:t>organy uczelni</w:t>
      </w:r>
      <w:r w:rsidRPr="005C72EC">
        <w:rPr>
          <w:rFonts w:ascii="Times New Roman" w:eastAsia="Times New Roman" w:hAnsi="Times New Roman" w:cs="Times New Roman"/>
          <w:kern w:val="0"/>
          <w:sz w:val="24"/>
          <w:szCs w:val="24"/>
          <w:lang w:eastAsia="pl-PL"/>
          <w14:ligatures w14:val="none"/>
        </w:rPr>
        <w:t xml:space="preserve"> ust. 2 ustawy z dnia 20 lipca 2018 r. – Prawo o szkolnictwie wyższym i nauce (Dz. U. z 2022 r. poz. 574, z późn. zm.), osoba pełniąca funkcję organu w rozumieniu tego przepisu, prezydent federacji podmiotów systemu szkolnictwa wyższego i nauki, członek zgromadzenia federacji podmiotów systemu szkolnictwa wyższego i nauki, osoba ubiegająca się o tytuł profesora, członek Rady Doskonałości Naukowej, członek Polskiej Komisji Akredytacyjnej, członek Komisji Ewaluacji Nauki oraz członek Rady Głównej Nauki i Szkolnictwa Wyższego;</w:t>
      </w:r>
      <w:r w:rsidRPr="005C72EC">
        <w:rPr>
          <w:rFonts w:ascii="Times New Roman" w:eastAsia="Times New Roman" w:hAnsi="Times New Roman" w:cs="Times New Roman"/>
          <w:kern w:val="0"/>
          <w:sz w:val="24"/>
          <w:szCs w:val="24"/>
          <w:lang w:eastAsia="pl-PL"/>
          <w14:ligatures w14:val="none"/>
        </w:rPr>
        <w:br/>
        <w:t>18a) Dyrektor Narodowej Agencji Wymiany Akademickiej i jego zastępcy;</w:t>
      </w:r>
      <w:r w:rsidRPr="005C72EC">
        <w:rPr>
          <w:rFonts w:ascii="Times New Roman" w:eastAsia="Times New Roman" w:hAnsi="Times New Roman" w:cs="Times New Roman"/>
          <w:kern w:val="0"/>
          <w:sz w:val="24"/>
          <w:szCs w:val="24"/>
          <w:lang w:eastAsia="pl-PL"/>
          <w14:ligatures w14:val="none"/>
        </w:rPr>
        <w:br/>
        <w:t>18b) członkowie Rady Narodowej Agencji Wymiany Akademickiej;</w:t>
      </w:r>
      <w:r w:rsidRPr="005C72EC">
        <w:rPr>
          <w:rFonts w:ascii="Times New Roman" w:eastAsia="Times New Roman" w:hAnsi="Times New Roman" w:cs="Times New Roman"/>
          <w:kern w:val="0"/>
          <w:sz w:val="24"/>
          <w:szCs w:val="24"/>
          <w:lang w:eastAsia="pl-PL"/>
          <w14:ligatures w14:val="none"/>
        </w:rPr>
        <w:br/>
        <w:t>18c) Prezes i Wiceprezesi Centrum Łukasiewicz;</w:t>
      </w:r>
      <w:r w:rsidRPr="005C72EC">
        <w:rPr>
          <w:rFonts w:ascii="Times New Roman" w:eastAsia="Times New Roman" w:hAnsi="Times New Roman" w:cs="Times New Roman"/>
          <w:kern w:val="0"/>
          <w:sz w:val="24"/>
          <w:szCs w:val="24"/>
          <w:lang w:eastAsia="pl-PL"/>
          <w14:ligatures w14:val="none"/>
        </w:rPr>
        <w:br/>
        <w:t>19) członek rady nadzorczej, członek zarządu, dyrektor programu i jego zastępcy, wydawca lub autor audycji publicystycznej lub informacyjnej oraz dyrektor terenowego oddziału i agencji "Telewizji Polskiej - Spółka Akcyjna", "Polskiego Radia - Spółka Akcyjna", a także członek Zarządu, członek Rady Nadzorczej oraz członek Rady Programowej "Polskiej Agencji Prasowej - Spółka Akcyjna", dyrektor oddziału, dyrektor biura, redaktor naczelny "Polskiej Agencji Prasowej - Spółka Akcyjna" oraz członek rady nadzorczej, członek zarządu, dyrektor i jego zastępcy w spółce radiofonii regionalnej;</w:t>
      </w:r>
      <w:r w:rsidRPr="005C72EC">
        <w:rPr>
          <w:rFonts w:ascii="Times New Roman" w:eastAsia="Times New Roman" w:hAnsi="Times New Roman" w:cs="Times New Roman"/>
          <w:kern w:val="0"/>
          <w:sz w:val="24"/>
          <w:szCs w:val="24"/>
          <w:lang w:eastAsia="pl-PL"/>
          <w14:ligatures w14:val="none"/>
        </w:rPr>
        <w:br/>
        <w:t>20) (utracił moc)</w:t>
      </w:r>
      <w:r w:rsidRPr="005C72EC">
        <w:rPr>
          <w:rFonts w:ascii="Times New Roman" w:eastAsia="Times New Roman" w:hAnsi="Times New Roman" w:cs="Times New Roman"/>
          <w:kern w:val="0"/>
          <w:sz w:val="24"/>
          <w:szCs w:val="24"/>
          <w:lang w:eastAsia="pl-PL"/>
          <w14:ligatures w14:val="none"/>
        </w:rPr>
        <w:br/>
        <w:t>21) (utracił moc)</w:t>
      </w:r>
      <w:r w:rsidRPr="005C72EC">
        <w:rPr>
          <w:rFonts w:ascii="Times New Roman" w:eastAsia="Times New Roman" w:hAnsi="Times New Roman" w:cs="Times New Roman"/>
          <w:kern w:val="0"/>
          <w:sz w:val="24"/>
          <w:szCs w:val="24"/>
          <w:lang w:eastAsia="pl-PL"/>
          <w14:ligatures w14:val="none"/>
        </w:rPr>
        <w:br/>
        <w:t>22) dyrektor generalny Najwyższej Izby Kontroli oraz pracownicy Najwyższej Izby Kontroli nadzorujący lub wykonujący czynności kontrolne;</w:t>
      </w:r>
      <w:r w:rsidRPr="005C72EC">
        <w:rPr>
          <w:rFonts w:ascii="Times New Roman" w:eastAsia="Times New Roman" w:hAnsi="Times New Roman" w:cs="Times New Roman"/>
          <w:kern w:val="0"/>
          <w:sz w:val="24"/>
          <w:szCs w:val="24"/>
          <w:lang w:eastAsia="pl-PL"/>
          <w14:ligatures w14:val="none"/>
        </w:rPr>
        <w:br/>
        <w:t>23) (utracił moc)</w:t>
      </w:r>
      <w:r w:rsidRPr="005C72EC">
        <w:rPr>
          <w:rFonts w:ascii="Times New Roman" w:eastAsia="Times New Roman" w:hAnsi="Times New Roman" w:cs="Times New Roman"/>
          <w:kern w:val="0"/>
          <w:sz w:val="24"/>
          <w:szCs w:val="24"/>
          <w:lang w:eastAsia="pl-PL"/>
          <w14:ligatures w14:val="none"/>
        </w:rPr>
        <w:br/>
        <w:t>24) osoby zajmujące kierownicze stanowiska:</w:t>
      </w:r>
      <w:r w:rsidRPr="005C72EC">
        <w:rPr>
          <w:rFonts w:ascii="Times New Roman" w:eastAsia="Times New Roman" w:hAnsi="Times New Roman" w:cs="Times New Roman"/>
          <w:kern w:val="0"/>
          <w:sz w:val="24"/>
          <w:szCs w:val="24"/>
          <w:lang w:eastAsia="pl-PL"/>
          <w14:ligatures w14:val="none"/>
        </w:rPr>
        <w:br/>
        <w:t>a) w urzędach organów władzy publicznej, w tym naczelnych i centralnych organach administracji państwowej: dyrektora generalnego, dyrektora departamentu lub jednostki równorzędnej, jego zastępcy oraz naczelnika wydziału lub jednostki równorzędnej,</w:t>
      </w:r>
      <w:r w:rsidRPr="005C72EC">
        <w:rPr>
          <w:rFonts w:ascii="Times New Roman" w:eastAsia="Times New Roman" w:hAnsi="Times New Roman" w:cs="Times New Roman"/>
          <w:kern w:val="0"/>
          <w:sz w:val="24"/>
          <w:szCs w:val="24"/>
          <w:lang w:eastAsia="pl-PL"/>
          <w14:ligatures w14:val="none"/>
        </w:rPr>
        <w:br/>
        <w:t>b) w administracji rządowej w województwie: dyrektora generalnego, dyrektora i jego zastępcy, kierownika zespolonej służby, inspekcji lub straży i jego zastępcy, kierownika w organie administracji niezespolonej i jego zastępcy;</w:t>
      </w:r>
      <w:r w:rsidRPr="005C72EC">
        <w:rPr>
          <w:rFonts w:ascii="Times New Roman" w:eastAsia="Times New Roman" w:hAnsi="Times New Roman" w:cs="Times New Roman"/>
          <w:kern w:val="0"/>
          <w:sz w:val="24"/>
          <w:szCs w:val="24"/>
          <w:lang w:eastAsia="pl-PL"/>
          <w14:ligatures w14:val="none"/>
        </w:rPr>
        <w:br/>
        <w:t>25) osoba zajmująca wysokie stanowisko państwowe w rozumieniu ustawy z dnia 24 sierpnia 2006 r. o państwowym zasobie kadrowym i wysokich stanowiskach państwowych (Dz. U. poz. 1217, z późn. zm.), inne niż wymienione w pkt 3, 7, 11 i 24;</w:t>
      </w:r>
      <w:r w:rsidRPr="005C72EC">
        <w:rPr>
          <w:rFonts w:ascii="Times New Roman" w:eastAsia="Times New Roman" w:hAnsi="Times New Roman" w:cs="Times New Roman"/>
          <w:kern w:val="0"/>
          <w:sz w:val="24"/>
          <w:szCs w:val="24"/>
          <w:lang w:eastAsia="pl-PL"/>
          <w14:ligatures w14:val="none"/>
        </w:rPr>
        <w:br/>
        <w:t>26) pracownicy Urzędu Komisji Nadzoru Finansowego zajmujący stanowiska dyrektora pionu i jego zastępcy, dyrektora departamentu lub jednostki równorzędnej i jego zastępcy oraz naczelnika wydziału lub jednostki równorzędnej;</w:t>
      </w:r>
      <w:r w:rsidRPr="005C72EC">
        <w:rPr>
          <w:rFonts w:ascii="Times New Roman" w:eastAsia="Times New Roman" w:hAnsi="Times New Roman" w:cs="Times New Roman"/>
          <w:kern w:val="0"/>
          <w:sz w:val="24"/>
          <w:szCs w:val="24"/>
          <w:lang w:eastAsia="pl-PL"/>
          <w14:ligatures w14:val="none"/>
        </w:rPr>
        <w:br/>
      </w:r>
      <w:r w:rsidRPr="005C72EC">
        <w:rPr>
          <w:rFonts w:ascii="Times New Roman" w:eastAsia="Times New Roman" w:hAnsi="Times New Roman" w:cs="Times New Roman"/>
          <w:kern w:val="0"/>
          <w:sz w:val="24"/>
          <w:szCs w:val="24"/>
          <w:lang w:eastAsia="pl-PL"/>
          <w14:ligatures w14:val="none"/>
        </w:rPr>
        <w:lastRenderedPageBreak/>
        <w:t>27) pracownicy Narodowego Banku Polskiego zajmujący stanowiska dyrektora departamentu lub jednostki równorzędnej, jego zastępcy oraz naczelnika wydziału lub jednostki równorzędnej, jego zastępcy oraz doradcy prezesa, terenowego koordynatora inspekcji, głównego specjalisty kierującego zespołem, kierownika zespołu, kierownika sekcji i głównego specjalisty;</w:t>
      </w:r>
      <w:r w:rsidRPr="005C72EC">
        <w:rPr>
          <w:rFonts w:ascii="Times New Roman" w:eastAsia="Times New Roman" w:hAnsi="Times New Roman" w:cs="Times New Roman"/>
          <w:kern w:val="0"/>
          <w:sz w:val="24"/>
          <w:szCs w:val="24"/>
          <w:lang w:eastAsia="pl-PL"/>
          <w14:ligatures w14:val="none"/>
        </w:rPr>
        <w:br/>
        <w:t>28) pracownicy Instytutu Pamięci Narodowej;</w:t>
      </w:r>
      <w:r w:rsidRPr="005C72EC">
        <w:rPr>
          <w:rFonts w:ascii="Times New Roman" w:eastAsia="Times New Roman" w:hAnsi="Times New Roman" w:cs="Times New Roman"/>
          <w:kern w:val="0"/>
          <w:sz w:val="24"/>
          <w:szCs w:val="24"/>
          <w:lang w:eastAsia="pl-PL"/>
          <w14:ligatures w14:val="none"/>
        </w:rPr>
        <w:br/>
        <w:t>29) członek Rady Narodowego Funduszu Zdrowia, dyrektor i zastępcy dyrektora oddziału wojewódzkiego Narodowego Funduszu Zdrowia, dyrektor i zastępcy dyrektora departamentów (komórek równorzędnych) w centrali Narodowego Funduszu Zdrowia oraz główny księgowy Narodowego Funduszu Zdrowia;</w:t>
      </w:r>
      <w:r w:rsidRPr="005C72EC">
        <w:rPr>
          <w:rFonts w:ascii="Times New Roman" w:eastAsia="Times New Roman" w:hAnsi="Times New Roman" w:cs="Times New Roman"/>
          <w:kern w:val="0"/>
          <w:sz w:val="24"/>
          <w:szCs w:val="24"/>
          <w:lang w:eastAsia="pl-PL"/>
          <w14:ligatures w14:val="none"/>
        </w:rPr>
        <w:br/>
        <w:t>29a) kontrolerzy w rozumieniu</w:t>
      </w:r>
      <w:r w:rsidRPr="005C72EC">
        <w:rPr>
          <w:rFonts w:ascii="Times New Roman" w:eastAsia="Times New Roman" w:hAnsi="Times New Roman" w:cs="Times New Roman"/>
          <w:b/>
          <w:bCs/>
          <w:kern w:val="0"/>
          <w:sz w:val="24"/>
          <w:szCs w:val="24"/>
          <w:lang w:eastAsia="pl-PL"/>
          <w14:ligatures w14:val="none"/>
        </w:rPr>
        <w:t xml:space="preserve"> art. 61e</w:t>
      </w:r>
      <w:r w:rsidRPr="005C72EC">
        <w:rPr>
          <w:rFonts w:ascii="Times New Roman" w:eastAsia="Times New Roman" w:hAnsi="Times New Roman" w:cs="Times New Roman"/>
          <w:kern w:val="0"/>
          <w:sz w:val="24"/>
          <w:szCs w:val="24"/>
          <w:lang w:eastAsia="pl-PL"/>
          <w14:ligatures w14:val="none"/>
        </w:rPr>
        <w:t xml:space="preserve"> </w:t>
      </w:r>
      <w:r w:rsidRPr="005C72EC">
        <w:rPr>
          <w:rFonts w:ascii="Times New Roman" w:eastAsia="Times New Roman" w:hAnsi="Times New Roman" w:cs="Times New Roman"/>
          <w:i/>
          <w:iCs/>
          <w:kern w:val="0"/>
          <w:sz w:val="24"/>
          <w:szCs w:val="24"/>
          <w:lang w:eastAsia="pl-PL"/>
          <w14:ligatures w14:val="none"/>
        </w:rPr>
        <w:t>sposób i zasady przeprowadzania kontroli</w:t>
      </w:r>
      <w:r w:rsidRPr="005C72EC">
        <w:rPr>
          <w:rFonts w:ascii="Times New Roman" w:eastAsia="Times New Roman" w:hAnsi="Times New Roman" w:cs="Times New Roman"/>
          <w:kern w:val="0"/>
          <w:sz w:val="24"/>
          <w:szCs w:val="24"/>
          <w:lang w:eastAsia="pl-PL"/>
          <w14:ligatures w14:val="none"/>
        </w:rPr>
        <w:t xml:space="preserve"> ust. 1 ustawy z dnia 27 sierpnia 2004 r. o świadczeniach opieki zdrowotnej finansowanych ze środków publicznych (Dz. U. z 2022 r. poz. 2561, 2674 i 2770);</w:t>
      </w:r>
      <w:r w:rsidRPr="005C72EC">
        <w:rPr>
          <w:rFonts w:ascii="Times New Roman" w:eastAsia="Times New Roman" w:hAnsi="Times New Roman" w:cs="Times New Roman"/>
          <w:kern w:val="0"/>
          <w:sz w:val="24"/>
          <w:szCs w:val="24"/>
          <w:lang w:eastAsia="pl-PL"/>
          <w14:ligatures w14:val="none"/>
        </w:rPr>
        <w:br/>
        <w:t>30) dyrektor (kierownik) komórki organizacyjnej w centrali Zakładu Ubezpieczeń Społecznych, dyrektor oddziału w Zakładzie Ubezpieczeń Społecznych i ich zastępcy;</w:t>
      </w:r>
      <w:r w:rsidRPr="005C72EC">
        <w:rPr>
          <w:rFonts w:ascii="Times New Roman" w:eastAsia="Times New Roman" w:hAnsi="Times New Roman" w:cs="Times New Roman"/>
          <w:kern w:val="0"/>
          <w:sz w:val="24"/>
          <w:szCs w:val="24"/>
          <w:lang w:eastAsia="pl-PL"/>
          <w14:ligatures w14:val="none"/>
        </w:rPr>
        <w:br/>
        <w:t>31) dyrektor biura centrali Kasy Rolniczego Ubezpieczenia Społecznego, dyrektor oddziału regionalnego Kasy Rolniczego Ubezpieczenia Społecznego i ich zastępcy;</w:t>
      </w:r>
      <w:r w:rsidRPr="005C72EC">
        <w:rPr>
          <w:rFonts w:ascii="Times New Roman" w:eastAsia="Times New Roman" w:hAnsi="Times New Roman" w:cs="Times New Roman"/>
          <w:kern w:val="0"/>
          <w:sz w:val="24"/>
          <w:szCs w:val="24"/>
          <w:lang w:eastAsia="pl-PL"/>
          <w14:ligatures w14:val="none"/>
        </w:rPr>
        <w:br/>
        <w:t>32) skarbnik województwa, powiatu lub gminy oraz sekretarz powiatu lub gminy;</w:t>
      </w:r>
      <w:r w:rsidRPr="005C72EC">
        <w:rPr>
          <w:rFonts w:ascii="Times New Roman" w:eastAsia="Times New Roman" w:hAnsi="Times New Roman" w:cs="Times New Roman"/>
          <w:kern w:val="0"/>
          <w:sz w:val="24"/>
          <w:szCs w:val="24"/>
          <w:lang w:eastAsia="pl-PL"/>
          <w14:ligatures w14:val="none"/>
        </w:rPr>
        <w:br/>
        <w:t>32a) skarbnik związku metropolitalnego oraz sekretarz związku metropolitalnego;</w:t>
      </w:r>
      <w:r w:rsidRPr="005C72EC">
        <w:rPr>
          <w:rFonts w:ascii="Times New Roman" w:eastAsia="Times New Roman" w:hAnsi="Times New Roman" w:cs="Times New Roman"/>
          <w:kern w:val="0"/>
          <w:sz w:val="24"/>
          <w:szCs w:val="24"/>
          <w:lang w:eastAsia="pl-PL"/>
          <w14:ligatures w14:val="none"/>
        </w:rPr>
        <w:br/>
        <w:t>33) prezes, wiceprezes i członkowie samorządowych kolegiów odwoławczych;</w:t>
      </w:r>
      <w:r w:rsidRPr="005C72EC">
        <w:rPr>
          <w:rFonts w:ascii="Times New Roman" w:eastAsia="Times New Roman" w:hAnsi="Times New Roman" w:cs="Times New Roman"/>
          <w:kern w:val="0"/>
          <w:sz w:val="24"/>
          <w:szCs w:val="24"/>
          <w:lang w:eastAsia="pl-PL"/>
          <w14:ligatures w14:val="none"/>
        </w:rPr>
        <w:br/>
        <w:t>34) pracownicy regionalnych izb obrachunkowych zajmujący stanowiska: prezesa, członka kolegium, naczelnika wydziału oraz inspektora do spraw kontroli;</w:t>
      </w:r>
      <w:r w:rsidRPr="005C72EC">
        <w:rPr>
          <w:rFonts w:ascii="Times New Roman" w:eastAsia="Times New Roman" w:hAnsi="Times New Roman" w:cs="Times New Roman"/>
          <w:kern w:val="0"/>
          <w:sz w:val="24"/>
          <w:szCs w:val="24"/>
          <w:lang w:eastAsia="pl-PL"/>
          <w14:ligatures w14:val="none"/>
        </w:rPr>
        <w:br/>
        <w:t>35) (uchylony)</w:t>
      </w:r>
      <w:r w:rsidRPr="005C72EC">
        <w:rPr>
          <w:rFonts w:ascii="Times New Roman" w:eastAsia="Times New Roman" w:hAnsi="Times New Roman" w:cs="Times New Roman"/>
          <w:kern w:val="0"/>
          <w:sz w:val="24"/>
          <w:szCs w:val="24"/>
          <w:lang w:eastAsia="pl-PL"/>
          <w14:ligatures w14:val="none"/>
        </w:rPr>
        <w:br/>
        <w:t>36) członek zarządu, członek rady nadzorczej banku państwowego;</w:t>
      </w:r>
      <w:r w:rsidRPr="005C72EC">
        <w:rPr>
          <w:rFonts w:ascii="Times New Roman" w:eastAsia="Times New Roman" w:hAnsi="Times New Roman" w:cs="Times New Roman"/>
          <w:kern w:val="0"/>
          <w:sz w:val="24"/>
          <w:szCs w:val="24"/>
          <w:lang w:eastAsia="pl-PL"/>
          <w14:ligatures w14:val="none"/>
        </w:rPr>
        <w:br/>
        <w:t>37) dyrektor przedsiębiorstwa państwowego, jego zastępca oraz osoba zarządzająca przedsiębiorstwem na podstawie umowy o zarządzanie przedsiębiorstwem państwowym;</w:t>
      </w:r>
      <w:r w:rsidRPr="005C72EC">
        <w:rPr>
          <w:rFonts w:ascii="Times New Roman" w:eastAsia="Times New Roman" w:hAnsi="Times New Roman" w:cs="Times New Roman"/>
          <w:kern w:val="0"/>
          <w:sz w:val="24"/>
          <w:szCs w:val="24"/>
          <w:lang w:eastAsia="pl-PL"/>
          <w14:ligatures w14:val="none"/>
        </w:rPr>
        <w:br/>
        <w:t>38) (uchylony)</w:t>
      </w:r>
      <w:r w:rsidRPr="005C72EC">
        <w:rPr>
          <w:rFonts w:ascii="Times New Roman" w:eastAsia="Times New Roman" w:hAnsi="Times New Roman" w:cs="Times New Roman"/>
          <w:kern w:val="0"/>
          <w:sz w:val="24"/>
          <w:szCs w:val="24"/>
          <w:lang w:eastAsia="pl-PL"/>
          <w14:ligatures w14:val="none"/>
        </w:rPr>
        <w:br/>
        <w:t>39) członek zarządu, członek rady nadzorczej spółki handlowej z udziałem Skarbu Państwa, w której udział Skarbu Państwa przekracza 50 % kapitału zakładowego lub 50 % liczby akcji;</w:t>
      </w:r>
      <w:r w:rsidRPr="005C72EC">
        <w:rPr>
          <w:rFonts w:ascii="Times New Roman" w:eastAsia="Times New Roman" w:hAnsi="Times New Roman" w:cs="Times New Roman"/>
          <w:kern w:val="0"/>
          <w:sz w:val="24"/>
          <w:szCs w:val="24"/>
          <w:lang w:eastAsia="pl-PL"/>
          <w14:ligatures w14:val="none"/>
        </w:rPr>
        <w:br/>
        <w:t>40) członek zarządu, członek rady nadzorczej w spółce handlowej z udziałem jednostki samorządu terytorialnego, w której udział jednostki samorządu terytorialnego przekracza 50 % kapitału zakładowego lub 50 % liczby akcji;</w:t>
      </w:r>
      <w:r w:rsidRPr="005C72EC">
        <w:rPr>
          <w:rFonts w:ascii="Times New Roman" w:eastAsia="Times New Roman" w:hAnsi="Times New Roman" w:cs="Times New Roman"/>
          <w:kern w:val="0"/>
          <w:sz w:val="24"/>
          <w:szCs w:val="24"/>
          <w:lang w:eastAsia="pl-PL"/>
          <w14:ligatures w14:val="none"/>
        </w:rPr>
        <w:br/>
        <w:t>41) (uchylony)</w:t>
      </w:r>
      <w:r w:rsidRPr="005C72EC">
        <w:rPr>
          <w:rFonts w:ascii="Times New Roman" w:eastAsia="Times New Roman" w:hAnsi="Times New Roman" w:cs="Times New Roman"/>
          <w:kern w:val="0"/>
          <w:sz w:val="24"/>
          <w:szCs w:val="24"/>
          <w:lang w:eastAsia="pl-PL"/>
          <w14:ligatures w14:val="none"/>
        </w:rPr>
        <w:br/>
        <w:t>42) osoba będąca przedstawicielem Skarbu Państwa w radzie nadzorczej spółki handlowej innej niż wymieniona w pkt 39;</w:t>
      </w:r>
      <w:r w:rsidRPr="005C72EC">
        <w:rPr>
          <w:rFonts w:ascii="Times New Roman" w:eastAsia="Times New Roman" w:hAnsi="Times New Roman" w:cs="Times New Roman"/>
          <w:kern w:val="0"/>
          <w:sz w:val="24"/>
          <w:szCs w:val="24"/>
          <w:lang w:eastAsia="pl-PL"/>
          <w14:ligatures w14:val="none"/>
        </w:rPr>
        <w:br/>
        <w:t>43) osoba będąca przedstawicielem jednostki samorządu terytorialnego w radzie nadzorczej spółki handlowej, innej niż wymieniona w pkt 40;</w:t>
      </w:r>
      <w:r w:rsidRPr="005C72EC">
        <w:rPr>
          <w:rFonts w:ascii="Times New Roman" w:eastAsia="Times New Roman" w:hAnsi="Times New Roman" w:cs="Times New Roman"/>
          <w:kern w:val="0"/>
          <w:sz w:val="24"/>
          <w:szCs w:val="24"/>
          <w:lang w:eastAsia="pl-PL"/>
          <w14:ligatures w14:val="none"/>
        </w:rPr>
        <w:br/>
        <w:t>44) pracownicy nauki i szkolnictwa wyższego:</w:t>
      </w:r>
      <w:r w:rsidRPr="005C72EC">
        <w:rPr>
          <w:rFonts w:ascii="Times New Roman" w:eastAsia="Times New Roman" w:hAnsi="Times New Roman" w:cs="Times New Roman"/>
          <w:kern w:val="0"/>
          <w:sz w:val="24"/>
          <w:szCs w:val="24"/>
          <w:lang w:eastAsia="pl-PL"/>
          <w14:ligatures w14:val="none"/>
        </w:rPr>
        <w:br/>
        <w:t>a) (utraciła moc)</w:t>
      </w:r>
      <w:r w:rsidRPr="005C72EC">
        <w:rPr>
          <w:rFonts w:ascii="Times New Roman" w:eastAsia="Times New Roman" w:hAnsi="Times New Roman" w:cs="Times New Roman"/>
          <w:kern w:val="0"/>
          <w:sz w:val="24"/>
          <w:szCs w:val="24"/>
          <w:lang w:eastAsia="pl-PL"/>
          <w14:ligatures w14:val="none"/>
        </w:rPr>
        <w:br/>
        <w:t>b) osoba pełniąca funkcję kierowniczą albo głównego księgowego w uczelni publicznej,</w:t>
      </w:r>
      <w:r w:rsidRPr="005C72EC">
        <w:rPr>
          <w:rFonts w:ascii="Times New Roman" w:eastAsia="Times New Roman" w:hAnsi="Times New Roman" w:cs="Times New Roman"/>
          <w:kern w:val="0"/>
          <w:sz w:val="24"/>
          <w:szCs w:val="24"/>
          <w:lang w:eastAsia="pl-PL"/>
          <w14:ligatures w14:val="none"/>
        </w:rPr>
        <w:br/>
        <w:t>c) osoba zajmująca stanowisko dyrektora instytutu, wicedyrektora instytutu, kanclerza, głównego księgowego, prezesa, wiceprezesa, sekretarza naukowego w Polskiej Akademii Nauk lub w instytucie badawczym,</w:t>
      </w:r>
      <w:r w:rsidRPr="005C72EC">
        <w:rPr>
          <w:rFonts w:ascii="Times New Roman" w:eastAsia="Times New Roman" w:hAnsi="Times New Roman" w:cs="Times New Roman"/>
          <w:kern w:val="0"/>
          <w:sz w:val="24"/>
          <w:szCs w:val="24"/>
          <w:lang w:eastAsia="pl-PL"/>
          <w14:ligatures w14:val="none"/>
        </w:rPr>
        <w:br/>
        <w:t>d) osoba zajmująca w instytucie działającym w ramach Sieci Badawczej Łukasiewicz stanowisko dyrektora lub zastępcy dyrektora,</w:t>
      </w:r>
      <w:r w:rsidRPr="005C72EC">
        <w:rPr>
          <w:rFonts w:ascii="Times New Roman" w:eastAsia="Times New Roman" w:hAnsi="Times New Roman" w:cs="Times New Roman"/>
          <w:kern w:val="0"/>
          <w:sz w:val="24"/>
          <w:szCs w:val="24"/>
          <w:lang w:eastAsia="pl-PL"/>
          <w14:ligatures w14:val="none"/>
        </w:rPr>
        <w:br/>
        <w:t>e) członek Akademii Kopernikańskiej posiadający obywatelstwo polskie oraz dyrektor Centrum Badawczego Mikołaja Kopernika i dyrektor Biura Akademii Kopernikańskiej;.</w:t>
      </w:r>
      <w:r w:rsidRPr="005C72EC">
        <w:rPr>
          <w:rFonts w:ascii="Times New Roman" w:eastAsia="Times New Roman" w:hAnsi="Times New Roman" w:cs="Times New Roman"/>
          <w:kern w:val="0"/>
          <w:sz w:val="24"/>
          <w:szCs w:val="24"/>
          <w:lang w:eastAsia="pl-PL"/>
          <w14:ligatures w14:val="none"/>
        </w:rPr>
        <w:br/>
      </w:r>
      <w:r w:rsidRPr="005C72EC">
        <w:rPr>
          <w:rFonts w:ascii="Times New Roman" w:eastAsia="Times New Roman" w:hAnsi="Times New Roman" w:cs="Times New Roman"/>
          <w:kern w:val="0"/>
          <w:sz w:val="24"/>
          <w:szCs w:val="24"/>
          <w:lang w:eastAsia="pl-PL"/>
          <w14:ligatures w14:val="none"/>
        </w:rPr>
        <w:lastRenderedPageBreak/>
        <w:t>45) dyrektor szkoły publicznej lub niepublicznej;</w:t>
      </w:r>
      <w:r w:rsidRPr="005C72EC">
        <w:rPr>
          <w:rFonts w:ascii="Times New Roman" w:eastAsia="Times New Roman" w:hAnsi="Times New Roman" w:cs="Times New Roman"/>
          <w:kern w:val="0"/>
          <w:sz w:val="24"/>
          <w:szCs w:val="24"/>
          <w:lang w:eastAsia="pl-PL"/>
          <w14:ligatures w14:val="none"/>
        </w:rPr>
        <w:br/>
        <w:t>46) dyrektor Centralnej Komisji Egzaminacyjnej i dyrektor okręgowej komisji egzaminacyjnej;</w:t>
      </w:r>
      <w:r w:rsidRPr="005C72EC">
        <w:rPr>
          <w:rFonts w:ascii="Times New Roman" w:eastAsia="Times New Roman" w:hAnsi="Times New Roman" w:cs="Times New Roman"/>
          <w:kern w:val="0"/>
          <w:sz w:val="24"/>
          <w:szCs w:val="24"/>
          <w:lang w:eastAsia="pl-PL"/>
          <w14:ligatures w14:val="none"/>
        </w:rPr>
        <w:br/>
        <w:t xml:space="preserve">47) adwokat, </w:t>
      </w:r>
      <w:hyperlink r:id="rId4" w:tgtFrame="_blank" w:history="1">
        <w:r w:rsidRPr="005C72EC">
          <w:rPr>
            <w:rFonts w:ascii="Times New Roman" w:eastAsia="Times New Roman" w:hAnsi="Times New Roman" w:cs="Times New Roman"/>
            <w:color w:val="0000FF"/>
            <w:kern w:val="0"/>
            <w:sz w:val="24"/>
            <w:szCs w:val="24"/>
            <w:u w:val="single"/>
            <w:lang w:eastAsia="pl-PL"/>
            <w14:ligatures w14:val="none"/>
          </w:rPr>
          <w:t>radca prawny</w:t>
        </w:r>
      </w:hyperlink>
      <w:r w:rsidRPr="005C72EC">
        <w:rPr>
          <w:rFonts w:ascii="Times New Roman" w:eastAsia="Times New Roman" w:hAnsi="Times New Roman" w:cs="Times New Roman"/>
          <w:kern w:val="0"/>
          <w:sz w:val="24"/>
          <w:szCs w:val="24"/>
          <w:lang w:eastAsia="pl-PL"/>
          <w14:ligatures w14:val="none"/>
        </w:rPr>
        <w:t>, notariusz;</w:t>
      </w:r>
      <w:r w:rsidRPr="005C72EC">
        <w:rPr>
          <w:rFonts w:ascii="Times New Roman" w:eastAsia="Times New Roman" w:hAnsi="Times New Roman" w:cs="Times New Roman"/>
          <w:kern w:val="0"/>
          <w:sz w:val="24"/>
          <w:szCs w:val="24"/>
          <w:lang w:eastAsia="pl-PL"/>
          <w14:ligatures w14:val="none"/>
        </w:rPr>
        <w:br/>
        <w:t>48) komornik;</w:t>
      </w:r>
      <w:r w:rsidRPr="005C72EC">
        <w:rPr>
          <w:rFonts w:ascii="Times New Roman" w:eastAsia="Times New Roman" w:hAnsi="Times New Roman" w:cs="Times New Roman"/>
          <w:kern w:val="0"/>
          <w:sz w:val="24"/>
          <w:szCs w:val="24"/>
          <w:lang w:eastAsia="pl-PL"/>
          <w14:ligatures w14:val="none"/>
        </w:rPr>
        <w:br/>
        <w:t>49) (utracił moc)</w:t>
      </w:r>
      <w:r w:rsidRPr="005C72EC">
        <w:rPr>
          <w:rFonts w:ascii="Times New Roman" w:eastAsia="Times New Roman" w:hAnsi="Times New Roman" w:cs="Times New Roman"/>
          <w:kern w:val="0"/>
          <w:sz w:val="24"/>
          <w:szCs w:val="24"/>
          <w:lang w:eastAsia="pl-PL"/>
          <w14:ligatures w14:val="none"/>
        </w:rPr>
        <w:br/>
        <w:t>50) (utracił moc)</w:t>
      </w:r>
      <w:r w:rsidRPr="005C72EC">
        <w:rPr>
          <w:rFonts w:ascii="Times New Roman" w:eastAsia="Times New Roman" w:hAnsi="Times New Roman" w:cs="Times New Roman"/>
          <w:kern w:val="0"/>
          <w:sz w:val="24"/>
          <w:szCs w:val="24"/>
          <w:lang w:eastAsia="pl-PL"/>
          <w14:ligatures w14:val="none"/>
        </w:rPr>
        <w:br/>
        <w:t>51) audytor wewnętrzny w rozumieniu ustawy z dnia 30 czerwca 2005 r. o finansach publicznych (Dz. U. poz. 2104, z późn. zm.);</w:t>
      </w:r>
      <w:r w:rsidRPr="005C72EC">
        <w:rPr>
          <w:rFonts w:ascii="Times New Roman" w:eastAsia="Times New Roman" w:hAnsi="Times New Roman" w:cs="Times New Roman"/>
          <w:kern w:val="0"/>
          <w:sz w:val="24"/>
          <w:szCs w:val="24"/>
          <w:lang w:eastAsia="pl-PL"/>
          <w14:ligatures w14:val="none"/>
        </w:rPr>
        <w:br/>
        <w:t>52) (utracił moc)</w:t>
      </w:r>
      <w:r w:rsidRPr="005C72EC">
        <w:rPr>
          <w:rFonts w:ascii="Times New Roman" w:eastAsia="Times New Roman" w:hAnsi="Times New Roman" w:cs="Times New Roman"/>
          <w:kern w:val="0"/>
          <w:sz w:val="24"/>
          <w:szCs w:val="24"/>
          <w:lang w:eastAsia="pl-PL"/>
          <w14:ligatures w14:val="none"/>
        </w:rPr>
        <w:br/>
        <w:t>53) (utracił moc)</w:t>
      </w:r>
      <w:r w:rsidRPr="005C72EC">
        <w:rPr>
          <w:rFonts w:ascii="Times New Roman" w:eastAsia="Times New Roman" w:hAnsi="Times New Roman" w:cs="Times New Roman"/>
          <w:kern w:val="0"/>
          <w:sz w:val="24"/>
          <w:szCs w:val="24"/>
          <w:lang w:eastAsia="pl-PL"/>
          <w14:ligatures w14:val="none"/>
        </w:rPr>
        <w:br/>
        <w:t>54) dyrektor i zastępcy dyrektora Narodowego Centrum Badań i Rozwoju;</w:t>
      </w:r>
      <w:r w:rsidRPr="005C72EC">
        <w:rPr>
          <w:rFonts w:ascii="Times New Roman" w:eastAsia="Times New Roman" w:hAnsi="Times New Roman" w:cs="Times New Roman"/>
          <w:kern w:val="0"/>
          <w:sz w:val="24"/>
          <w:szCs w:val="24"/>
          <w:lang w:eastAsia="pl-PL"/>
          <w14:ligatures w14:val="none"/>
        </w:rPr>
        <w:br/>
        <w:t>55) żołnierze zawodowi zajmujący stanowiska służbowe o stopniach etatowych pułkowników (komandorów) i generałów (admirałów) oraz zajmujący stanowiska służbowe Szefa Centralnego Wojskowego Centrum Rekrutacji oraz szefów wojskowych centrów rekrutacji;</w:t>
      </w:r>
      <w:r w:rsidRPr="005C72EC">
        <w:rPr>
          <w:rFonts w:ascii="Times New Roman" w:eastAsia="Times New Roman" w:hAnsi="Times New Roman" w:cs="Times New Roman"/>
          <w:kern w:val="0"/>
          <w:sz w:val="24"/>
          <w:szCs w:val="24"/>
          <w:lang w:eastAsia="pl-PL"/>
          <w14:ligatures w14:val="none"/>
        </w:rPr>
        <w:br/>
        <w:t>56) dyrektor i zastępcy dyrektora Narodowego Centrum Nauki;</w:t>
      </w:r>
      <w:r w:rsidRPr="005C72EC">
        <w:rPr>
          <w:rFonts w:ascii="Times New Roman" w:eastAsia="Times New Roman" w:hAnsi="Times New Roman" w:cs="Times New Roman"/>
          <w:kern w:val="0"/>
          <w:sz w:val="24"/>
          <w:szCs w:val="24"/>
          <w:lang w:eastAsia="pl-PL"/>
          <w14:ligatures w14:val="none"/>
        </w:rPr>
        <w:br/>
        <w:t>57) dyrektor Centrum Dialogu im. Juliusza Mieroszewskiego;</w:t>
      </w:r>
      <w:r w:rsidRPr="005C72EC">
        <w:rPr>
          <w:rFonts w:ascii="Times New Roman" w:eastAsia="Times New Roman" w:hAnsi="Times New Roman" w:cs="Times New Roman"/>
          <w:kern w:val="0"/>
          <w:sz w:val="24"/>
          <w:szCs w:val="24"/>
          <w:lang w:eastAsia="pl-PL"/>
          <w14:ligatures w14:val="none"/>
        </w:rPr>
        <w:br/>
        <w:t>58) osoba zatrudniona w jednostce organizacyjnej Krajowej Administracji Skarbowej w rozumieniu</w:t>
      </w:r>
      <w:r w:rsidRPr="005C72EC">
        <w:rPr>
          <w:rFonts w:ascii="Times New Roman" w:eastAsia="Times New Roman" w:hAnsi="Times New Roman" w:cs="Times New Roman"/>
          <w:b/>
          <w:bCs/>
          <w:kern w:val="0"/>
          <w:sz w:val="24"/>
          <w:szCs w:val="24"/>
          <w:lang w:eastAsia="pl-PL"/>
          <w14:ligatures w14:val="none"/>
        </w:rPr>
        <w:t xml:space="preserve"> art. 1</w:t>
      </w:r>
      <w:r w:rsidRPr="005C72EC">
        <w:rPr>
          <w:rFonts w:ascii="Times New Roman" w:eastAsia="Times New Roman" w:hAnsi="Times New Roman" w:cs="Times New Roman"/>
          <w:kern w:val="0"/>
          <w:sz w:val="24"/>
          <w:szCs w:val="24"/>
          <w:lang w:eastAsia="pl-PL"/>
          <w14:ligatures w14:val="none"/>
        </w:rPr>
        <w:t xml:space="preserve"> </w:t>
      </w:r>
      <w:r w:rsidRPr="005C72EC">
        <w:rPr>
          <w:rFonts w:ascii="Times New Roman" w:eastAsia="Times New Roman" w:hAnsi="Times New Roman" w:cs="Times New Roman"/>
          <w:i/>
          <w:iCs/>
          <w:kern w:val="0"/>
          <w:sz w:val="24"/>
          <w:szCs w:val="24"/>
          <w:lang w:eastAsia="pl-PL"/>
          <w14:ligatures w14:val="none"/>
        </w:rPr>
        <w:t>zakres regulacji ustawy</w:t>
      </w:r>
      <w:r w:rsidRPr="005C72EC">
        <w:rPr>
          <w:rFonts w:ascii="Times New Roman" w:eastAsia="Times New Roman" w:hAnsi="Times New Roman" w:cs="Times New Roman"/>
          <w:kern w:val="0"/>
          <w:sz w:val="24"/>
          <w:szCs w:val="24"/>
          <w:lang w:eastAsia="pl-PL"/>
          <w14:ligatures w14:val="none"/>
        </w:rPr>
        <w:t xml:space="preserve"> ust. 4 ustawy z dnia 16 listopada 2016 r. o Krajowej Administracji Skarbowej (Dz. U. z 2022 r. poz. 813, z późn. zm.) albo funkcjonariusz Służby Celno-Skarbowej;</w:t>
      </w:r>
      <w:r w:rsidRPr="005C72EC">
        <w:rPr>
          <w:rFonts w:ascii="Times New Roman" w:eastAsia="Times New Roman" w:hAnsi="Times New Roman" w:cs="Times New Roman"/>
          <w:kern w:val="0"/>
          <w:sz w:val="24"/>
          <w:szCs w:val="24"/>
          <w:lang w:eastAsia="pl-PL"/>
          <w14:ligatures w14:val="none"/>
        </w:rPr>
        <w:br/>
        <w:t>59) Szef Krajowej Administracji Skarbowej i jego zastępcy;</w:t>
      </w:r>
      <w:r w:rsidRPr="005C72EC">
        <w:rPr>
          <w:rFonts w:ascii="Times New Roman" w:eastAsia="Times New Roman" w:hAnsi="Times New Roman" w:cs="Times New Roman"/>
          <w:kern w:val="0"/>
          <w:sz w:val="24"/>
          <w:szCs w:val="24"/>
          <w:lang w:eastAsia="pl-PL"/>
          <w14:ligatures w14:val="none"/>
        </w:rPr>
        <w:br/>
        <w:t>60) członek zarządu polskiego związku sportowego;</w:t>
      </w:r>
      <w:r w:rsidRPr="005C72EC">
        <w:rPr>
          <w:rFonts w:ascii="Times New Roman" w:eastAsia="Times New Roman" w:hAnsi="Times New Roman" w:cs="Times New Roman"/>
          <w:kern w:val="0"/>
          <w:sz w:val="24"/>
          <w:szCs w:val="24"/>
          <w:lang w:eastAsia="pl-PL"/>
          <w14:ligatures w14:val="none"/>
        </w:rPr>
        <w:br/>
        <w:t>61) Dyrektor Narodowego Instytutu Wolności - Centrum Rozwoju Społeczeństwa Obywatelskiego i jego zastępcy, członkowie Rady Narodowego Instytutu Wolności - Centrum Rozwoju Społeczeństwa Obywatelskiego;</w:t>
      </w:r>
      <w:r w:rsidRPr="005C72EC">
        <w:rPr>
          <w:rFonts w:ascii="Times New Roman" w:eastAsia="Times New Roman" w:hAnsi="Times New Roman" w:cs="Times New Roman"/>
          <w:kern w:val="0"/>
          <w:sz w:val="24"/>
          <w:szCs w:val="24"/>
          <w:lang w:eastAsia="pl-PL"/>
          <w14:ligatures w14:val="none"/>
        </w:rPr>
        <w:br/>
        <w:t>61a) Dyrektor Instytutu Współpracy Polsko-Węgierskiej im. Wacława Felczaka i jego zastępcy;</w:t>
      </w:r>
      <w:r w:rsidRPr="005C72EC">
        <w:rPr>
          <w:rFonts w:ascii="Times New Roman" w:eastAsia="Times New Roman" w:hAnsi="Times New Roman" w:cs="Times New Roman"/>
          <w:kern w:val="0"/>
          <w:sz w:val="24"/>
          <w:szCs w:val="24"/>
          <w:lang w:eastAsia="pl-PL"/>
          <w14:ligatures w14:val="none"/>
        </w:rPr>
        <w:br/>
        <w:t>61b) Dyrektor Polskiego Instytutu Ekonomicznego i jego zastępcy;</w:t>
      </w:r>
      <w:r w:rsidRPr="005C72EC">
        <w:rPr>
          <w:rFonts w:ascii="Times New Roman" w:eastAsia="Times New Roman" w:hAnsi="Times New Roman" w:cs="Times New Roman"/>
          <w:kern w:val="0"/>
          <w:sz w:val="24"/>
          <w:szCs w:val="24"/>
          <w:lang w:eastAsia="pl-PL"/>
          <w14:ligatures w14:val="none"/>
        </w:rPr>
        <w:br/>
        <w:t>61c) Dyrektor Instytutu Europy Środkowej i jego zastępcy;</w:t>
      </w:r>
      <w:r w:rsidRPr="005C72EC">
        <w:rPr>
          <w:rFonts w:ascii="Times New Roman" w:eastAsia="Times New Roman" w:hAnsi="Times New Roman" w:cs="Times New Roman"/>
          <w:kern w:val="0"/>
          <w:sz w:val="24"/>
          <w:szCs w:val="24"/>
          <w:lang w:eastAsia="pl-PL"/>
          <w14:ligatures w14:val="none"/>
        </w:rPr>
        <w:br/>
        <w:t>61d) Dyrektor Instytutu Rozwoju Języka Polskiego im. świętego Maksymiliana Marii Kolbego i jego zastępca;</w:t>
      </w:r>
      <w:r w:rsidRPr="005C72EC">
        <w:rPr>
          <w:rFonts w:ascii="Times New Roman" w:eastAsia="Times New Roman" w:hAnsi="Times New Roman" w:cs="Times New Roman"/>
          <w:kern w:val="0"/>
          <w:sz w:val="24"/>
          <w:szCs w:val="24"/>
          <w:lang w:eastAsia="pl-PL"/>
          <w14:ligatures w14:val="none"/>
        </w:rPr>
        <w:br/>
        <w:t>62) osoba zatrudniona w Straży Marszałkowskiej i funkcjonariusz Straży Marszałkowskiej;</w:t>
      </w:r>
      <w:r w:rsidRPr="005C72EC">
        <w:rPr>
          <w:rFonts w:ascii="Times New Roman" w:eastAsia="Times New Roman" w:hAnsi="Times New Roman" w:cs="Times New Roman"/>
          <w:kern w:val="0"/>
          <w:sz w:val="24"/>
          <w:szCs w:val="24"/>
          <w:lang w:eastAsia="pl-PL"/>
          <w14:ligatures w14:val="none"/>
        </w:rPr>
        <w:br/>
        <w:t>63) Komendant Straży Marszałkowskiej i jego zastępcy;</w:t>
      </w:r>
      <w:r w:rsidRPr="005C72EC">
        <w:rPr>
          <w:rFonts w:ascii="Times New Roman" w:eastAsia="Times New Roman" w:hAnsi="Times New Roman" w:cs="Times New Roman"/>
          <w:kern w:val="0"/>
          <w:sz w:val="24"/>
          <w:szCs w:val="24"/>
          <w:lang w:eastAsia="pl-PL"/>
          <w14:ligatures w14:val="none"/>
        </w:rPr>
        <w:br/>
        <w:t>64) osoby pełniące funkcje organów albo wchodzące w skład organów Polskiego Związku Łowieckiego;</w:t>
      </w:r>
      <w:r w:rsidRPr="005C72EC">
        <w:rPr>
          <w:rFonts w:ascii="Times New Roman" w:eastAsia="Times New Roman" w:hAnsi="Times New Roman" w:cs="Times New Roman"/>
          <w:kern w:val="0"/>
          <w:sz w:val="24"/>
          <w:szCs w:val="24"/>
          <w:lang w:eastAsia="pl-PL"/>
          <w14:ligatures w14:val="none"/>
        </w:rPr>
        <w:br/>
        <w:t>65) członkowie zarządu koła łowieckiego lub komisji rewizyjnej koła łowieckiego;</w:t>
      </w:r>
      <w:r w:rsidRPr="005C72EC">
        <w:rPr>
          <w:rFonts w:ascii="Times New Roman" w:eastAsia="Times New Roman" w:hAnsi="Times New Roman" w:cs="Times New Roman"/>
          <w:kern w:val="0"/>
          <w:sz w:val="24"/>
          <w:szCs w:val="24"/>
          <w:lang w:eastAsia="pl-PL"/>
          <w14:ligatures w14:val="none"/>
        </w:rPr>
        <w:br/>
        <w:t>66) Prezes i zastępcy Prezesa Agencji Badań Medycznych oraz osoba pełniąca obowiązki Prezesa Agencji Badań Medycznych;</w:t>
      </w:r>
      <w:r w:rsidRPr="005C72EC">
        <w:rPr>
          <w:rFonts w:ascii="Times New Roman" w:eastAsia="Times New Roman" w:hAnsi="Times New Roman" w:cs="Times New Roman"/>
          <w:kern w:val="0"/>
          <w:sz w:val="24"/>
          <w:szCs w:val="24"/>
          <w:lang w:eastAsia="pl-PL"/>
          <w14:ligatures w14:val="none"/>
        </w:rPr>
        <w:br/>
        <w:t>67) członkowie Rady Agencji Badań Medycznych;</w:t>
      </w:r>
      <w:r w:rsidRPr="005C72EC">
        <w:rPr>
          <w:rFonts w:ascii="Times New Roman" w:eastAsia="Times New Roman" w:hAnsi="Times New Roman" w:cs="Times New Roman"/>
          <w:kern w:val="0"/>
          <w:sz w:val="24"/>
          <w:szCs w:val="24"/>
          <w:lang w:eastAsia="pl-PL"/>
          <w14:ligatures w14:val="none"/>
        </w:rPr>
        <w:br/>
        <w:t>68) Prezes Polskiej Agencji Nadzoru Audytowego, Zastępca Prezesa Polskiej Agencji Nadzoru Audytowego oraz członkowie Rady Polskiej Agencji Nadzoru Audytowego;</w:t>
      </w:r>
      <w:r w:rsidRPr="005C72EC">
        <w:rPr>
          <w:rFonts w:ascii="Times New Roman" w:eastAsia="Times New Roman" w:hAnsi="Times New Roman" w:cs="Times New Roman"/>
          <w:kern w:val="0"/>
          <w:sz w:val="24"/>
          <w:szCs w:val="24"/>
          <w:lang w:eastAsia="pl-PL"/>
          <w14:ligatures w14:val="none"/>
        </w:rPr>
        <w:br/>
        <w:t>68a) Prezes Rządowej Agencji Rezerw Strategicznych oraz jego zastępcy;</w:t>
      </w:r>
      <w:r w:rsidRPr="005C72EC">
        <w:rPr>
          <w:rFonts w:ascii="Times New Roman" w:eastAsia="Times New Roman" w:hAnsi="Times New Roman" w:cs="Times New Roman"/>
          <w:kern w:val="0"/>
          <w:sz w:val="24"/>
          <w:szCs w:val="24"/>
          <w:lang w:eastAsia="pl-PL"/>
          <w14:ligatures w14:val="none"/>
        </w:rPr>
        <w:br/>
        <w:t>69) państwowi inspektorzy sanitarni;</w:t>
      </w:r>
      <w:r w:rsidRPr="005C72EC">
        <w:rPr>
          <w:rFonts w:ascii="Times New Roman" w:eastAsia="Times New Roman" w:hAnsi="Times New Roman" w:cs="Times New Roman"/>
          <w:kern w:val="0"/>
          <w:sz w:val="24"/>
          <w:szCs w:val="24"/>
          <w:lang w:eastAsia="pl-PL"/>
          <w14:ligatures w14:val="none"/>
        </w:rPr>
        <w:br/>
        <w:t>70) Dyrektor Państwowego Instytutu Medycznego Ministerstwa Spraw Wewnętrznych i Administracji i jego zastę</w:t>
      </w:r>
    </w:p>
    <w:sectPr w:rsidR="00DA3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EC"/>
    <w:rsid w:val="005C72EC"/>
    <w:rsid w:val="00DA3C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D9D"/>
  <w15:chartTrackingRefBased/>
  <w15:docId w15:val="{D7421479-3463-4AD4-91B0-134E306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5C7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72EC"/>
    <w:rPr>
      <w:rFonts w:ascii="Times New Roman" w:eastAsia="Times New Roman" w:hAnsi="Times New Roman" w:cs="Times New Roman"/>
      <w:b/>
      <w:bCs/>
      <w:kern w:val="36"/>
      <w:sz w:val="48"/>
      <w:szCs w:val="48"/>
      <w:lang w:eastAsia="pl-PL"/>
      <w14:ligatures w14:val="none"/>
    </w:rPr>
  </w:style>
  <w:style w:type="character" w:styleId="Pogrubienie">
    <w:name w:val="Strong"/>
    <w:basedOn w:val="Domylnaczcionkaakapitu"/>
    <w:uiPriority w:val="22"/>
    <w:qFormat/>
    <w:rsid w:val="005C72EC"/>
    <w:rPr>
      <w:b/>
      <w:bCs/>
    </w:rPr>
  </w:style>
  <w:style w:type="character" w:styleId="Hipercze">
    <w:name w:val="Hyperlink"/>
    <w:basedOn w:val="Domylnaczcionkaakapitu"/>
    <w:uiPriority w:val="99"/>
    <w:semiHidden/>
    <w:unhideWhenUsed/>
    <w:rsid w:val="005C7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6042">
      <w:bodyDiv w:val="1"/>
      <w:marLeft w:val="0"/>
      <w:marRight w:val="0"/>
      <w:marTop w:val="0"/>
      <w:marBottom w:val="0"/>
      <w:divBdr>
        <w:top w:val="none" w:sz="0" w:space="0" w:color="auto"/>
        <w:left w:val="none" w:sz="0" w:space="0" w:color="auto"/>
        <w:bottom w:val="none" w:sz="0" w:space="0" w:color="auto"/>
        <w:right w:val="none" w:sz="0" w:space="0" w:color="auto"/>
      </w:divBdr>
      <w:divsChild>
        <w:div w:id="179066261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sum.pl/prawni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1667</Words>
  <Characters>10004</Characters>
  <Application>Microsoft Office Word</Application>
  <DocSecurity>0</DocSecurity>
  <Lines>83</Lines>
  <Paragraphs>23</Paragraphs>
  <ScaleCrop>false</ScaleCrop>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Plagowski</dc:creator>
  <cp:keywords/>
  <dc:description/>
  <cp:lastModifiedBy>Paweł Plagowski</cp:lastModifiedBy>
  <cp:revision>1</cp:revision>
  <cp:lastPrinted>2024-01-12T12:29:00Z</cp:lastPrinted>
  <dcterms:created xsi:type="dcterms:W3CDTF">2024-01-12T12:29:00Z</dcterms:created>
  <dcterms:modified xsi:type="dcterms:W3CDTF">2024-01-12T12:30:00Z</dcterms:modified>
</cp:coreProperties>
</file>