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E544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 SPRAW ZAGRANICZNYCH</w:t>
      </w:r>
    </w:p>
    <w:p w14:paraId="19552345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 </w:t>
      </w:r>
    </w:p>
    <w:p w14:paraId="7236BF1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ogłasza konkurs na stanowisko dyrektora</w:t>
      </w:r>
    </w:p>
    <w:p w14:paraId="394CE770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Polskiego Instytutu Spraw Międzynarodowych</w:t>
      </w:r>
    </w:p>
    <w:p w14:paraId="56577BB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7531247E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 stanowisko dyrektora może ubiegać się osoba spełniająca następujące kryteria:</w:t>
      </w:r>
    </w:p>
    <w:p w14:paraId="7951E4E4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konieczne</w:t>
      </w:r>
    </w:p>
    <w:p w14:paraId="55C6E70D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wyższe,</w:t>
      </w:r>
    </w:p>
    <w:p w14:paraId="4A9AD109" w14:textId="4C18B40A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udokumentowaną znajomość dwóch języków obcych, w tym języka angielskiego, potwierdzonych zgodnie z</w:t>
      </w:r>
      <w:r w:rsidRPr="0010160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 rozporządzeniem </w:t>
      </w:r>
      <w:r w:rsidR="0074328F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),</w:t>
      </w:r>
    </w:p>
    <w:p w14:paraId="30523504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obywatelstwo polskie,</w:t>
      </w:r>
    </w:p>
    <w:p w14:paraId="5CC89FC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korzysta z pełni praw publicznych,</w:t>
      </w:r>
    </w:p>
    <w:p w14:paraId="17A5D65B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</w:t>
      </w:r>
      <w:r w:rsidR="0074328F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co najmniej 7 lat stażu pracy, w tym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</w:t>
      </w:r>
      <w:r w:rsid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oświadczenie w zarządzaniu zespołami ludzkimi,</w:t>
      </w:r>
    </w:p>
    <w:p w14:paraId="501D24B8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znajomość problematyki stosunków międzynarodowych i prawa międzynarodowego oraz liczący się dorobek publikacji o charakterze naukowym lub eksperckim,</w:t>
      </w:r>
    </w:p>
    <w:p w14:paraId="0916818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nie była skazana prawomocnym wyrokiem za umyślne przestępstwo lub umyślne przestępstwo skarbowe.</w:t>
      </w:r>
    </w:p>
    <w:p w14:paraId="3F7329D3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pożądane</w:t>
      </w:r>
    </w:p>
    <w:p w14:paraId="40185613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 magisterskie, kierunek: stosunki międzynarodowe, politologia, prawo, ekonomia, historia, socjologia,</w:t>
      </w:r>
    </w:p>
    <w:p w14:paraId="00AAE941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doświadczenie w sferze stosunków międzynarodowych.</w:t>
      </w:r>
    </w:p>
    <w:p w14:paraId="37C307A1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Kandydaci zobowiązani są do złożenia następujących dokumentów i oświadczeń:</w:t>
      </w:r>
    </w:p>
    <w:p w14:paraId="50087AFD" w14:textId="77777777" w:rsidR="00D71E80" w:rsidRPr="00D71E80" w:rsidRDefault="00E82EDD" w:rsidP="00727E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listu motywacyjnego,</w:t>
      </w:r>
    </w:p>
    <w:p w14:paraId="7063167F" w14:textId="5513B6C6" w:rsidR="00D71E80" w:rsidRPr="00DD0990" w:rsidRDefault="00D71E80" w:rsidP="00727EDA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formularza 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aplikacyjnego oraz oświadczeń</w:t>
      </w:r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[1]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, </w:t>
      </w:r>
      <w:r w:rsidR="00E82EDD" w:rsidRPr="00DD0990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dostępnych</w:t>
      </w:r>
      <w:r w:rsidR="005B026E" w:rsidRPr="005B026E">
        <w:t xml:space="preserve"> </w:t>
      </w:r>
      <w:r w:rsidR="005B026E" w:rsidRPr="005B026E">
        <w:rPr>
          <w:rFonts w:ascii="Lato" w:eastAsia="Times New Roman" w:hAnsi="Lato" w:cs="Arial"/>
          <w:color w:val="031C45"/>
          <w:sz w:val="20"/>
          <w:szCs w:val="20"/>
          <w:lang w:eastAsia="pl-PL"/>
        </w:rPr>
        <w:t>na stronie MSZ w zakładce konkurs PISM</w:t>
      </w:r>
      <w:r w:rsidRPr="00DD0990">
        <w:rPr>
          <w:rFonts w:ascii="Lato" w:hAnsi="Lato"/>
          <w:sz w:val="20"/>
          <w:szCs w:val="20"/>
        </w:rPr>
        <w:t xml:space="preserve">; </w:t>
      </w:r>
    </w:p>
    <w:p w14:paraId="2462F721" w14:textId="44D6EBF4" w:rsidR="002C0E9C" w:rsidRPr="002C0E9C" w:rsidRDefault="00D71E80" w:rsidP="00727EDA">
      <w:pPr>
        <w:pStyle w:val="Akapitzlist"/>
        <w:numPr>
          <w:ilvl w:val="0"/>
          <w:numId w:val="3"/>
        </w:numPr>
        <w:jc w:val="both"/>
      </w:pP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kopii dyplomu ukończenia studiów wyższych - </w:t>
      </w:r>
      <w:r w:rsidR="00EA0EAE">
        <w:rPr>
          <w:rFonts w:ascii="Lato" w:eastAsia="Times New Roman" w:hAnsi="Lato" w:cs="Arial"/>
          <w:color w:val="031C45"/>
          <w:sz w:val="20"/>
          <w:szCs w:val="20"/>
          <w:lang w:eastAsia="pl-PL"/>
        </w:rPr>
        <w:t>w</w:t>
      </w: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przypadku ukończenia studiów wyższych na uczelni zagranicznej, prosimy o przesłanie kopii potwierdzenia uznania dyplomu przez Narodową Agencję Wymiany Akademickiej lub nostryfikacji dyplomu oraz tłumaczenie przysięgłe. Informacje dotyczące uznawalności zamieszczone są na stronie NAWA: </w:t>
      </w:r>
      <w:hyperlink r:id="rId7" w:history="1"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https://nawa.gov.pl/uznawalnosc/wydawani</w:t>
        </w:r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e</w:t>
        </w:r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-informacji-o-zagranicznych-dyplomach</w:t>
        </w:r>
      </w:hyperlink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  <w:r w:rsidRPr="00D71E8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/wszelkie dokumenty załączane do oferty przez kandydatów wystawione w języku obcym winny być przetłumaczone na język polski/,</w:t>
      </w:r>
    </w:p>
    <w:p w14:paraId="03AF8389" w14:textId="71573E84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znajomość dwóch języków obcych, w tym języka angielskiego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potwierdzon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ych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zgodnie z załącznikiem do 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rozporządzeni</w:t>
      </w:r>
      <w:r w:rsidR="00F819B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a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 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,</w:t>
      </w:r>
    </w:p>
    <w:p w14:paraId="7F55CA60" w14:textId="77777777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oświadczenia o posiadaniu obywatelstwa polskiego,</w:t>
      </w:r>
    </w:p>
    <w:p w14:paraId="1941BA24" w14:textId="77777777" w:rsidR="00E82EDD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doświadczenie w zarządzaniu zasobami ludzkimi lub oświadczenie w tym zakresie,</w:t>
      </w:r>
    </w:p>
    <w:p w14:paraId="098EB4E6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lastRenderedPageBreak/>
        <w:t>wykazu publikacji o charakterze naukowym lub eksperckim, w szczególności z zakresu problematyki stosunków międzynarodowych i prawa międzynarodowego,</w:t>
      </w:r>
    </w:p>
    <w:p w14:paraId="42BE8969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opracowania pisemnego dotyczącego koncepcji funkcjonowania i rozwoju Instytutu zgodnie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z jego statutem, na podstawie udostępnionych materiałów informacyjnych o stanie prawnym, organizacyjnym i ekonomicznym Instytutu.</w:t>
      </w:r>
    </w:p>
    <w:p w14:paraId="22AA6148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Kandydaci mogą dołączyć do zgłoszenia (aplikacji) listy rekomendacyjne.</w:t>
      </w:r>
    </w:p>
    <w:p w14:paraId="7D62BC5A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Kryteria oceny predyspozycji i umiejętności kandydatów:</w:t>
      </w:r>
    </w:p>
    <w:p w14:paraId="4FE0C78C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analiza nadesłanych aplikacji pod kątem spełnienia wymagań koniecznych zawartych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w ogłoszeniu,</w:t>
      </w:r>
    </w:p>
    <w:p w14:paraId="7D5433A0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rozmowa kwalifikacyjna obejmująca sprawdzenie wiedzy kandydata wymaganej do objęcia stanowiska, ocenę predyspozycji osobistych oraz umiejętności kierowniczych.</w:t>
      </w:r>
    </w:p>
    <w:p w14:paraId="224D854D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12FF9E56" w14:textId="6A04FE73" w:rsidR="00E82EDD" w:rsidRPr="00101602" w:rsidRDefault="00E82EDD" w:rsidP="00525122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Dokumenty </w:t>
      </w:r>
      <w:r w:rsidR="00514ADE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należy </w:t>
      </w:r>
      <w:r w:rsidR="00727EDA"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składać 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 Ministerstwie Spraw Zagranicznych</w:t>
      </w:r>
      <w:r w:rsidR="00C046AD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w zamkniętej kopercie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(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Dziennik Podawczy czynny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w godzinach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poniedziałek 08:00 – 18:00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12:00-12:30,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oraz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wtorek-piątek 8:30 – 16:00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) lub przesłać pocztą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w terminie do </w:t>
      </w:r>
      <w:r w:rsidR="0052512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21 października 2026</w:t>
      </w:r>
      <w:r w:rsidR="00DD0990" w:rsidRPr="00DD0990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 xml:space="preserve"> r.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(decyduje data wpływu) na adres:</w:t>
      </w:r>
    </w:p>
    <w:p w14:paraId="736A0807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45C2FCFD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Ministerstwo Spraw Zagranicznych</w:t>
      </w:r>
    </w:p>
    <w:p w14:paraId="647046E8" w14:textId="5CA2691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 xml:space="preserve">Biuro 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Kapitału Ludzkiego</w:t>
      </w:r>
    </w:p>
    <w:p w14:paraId="425D19AF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Al. J.Ch. Szucha 23</w:t>
      </w:r>
    </w:p>
    <w:p w14:paraId="08AF1B87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00-580 Warszawa</w:t>
      </w:r>
    </w:p>
    <w:p w14:paraId="40BFD26D" w14:textId="5DA6F6C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 </w:t>
      </w:r>
      <w:r w:rsidRPr="00101602">
        <w:rPr>
          <w:rFonts w:ascii="Lato" w:eastAsia="Times New Roman" w:hAnsi="Lato" w:cs="Arial"/>
          <w:color w:val="031C45"/>
          <w:sz w:val="28"/>
          <w:szCs w:val="28"/>
          <w:lang w:eastAsia="pl-PL"/>
        </w:rPr>
        <w:t>z dopiskiem: </w:t>
      </w: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Konkurs Dyrektor PISM 202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6</w:t>
      </w:r>
      <w:r w:rsidR="002C0E9C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/1</w:t>
      </w:r>
    </w:p>
    <w:p w14:paraId="19F864E9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6943F2CB" w14:textId="0426CEF4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Dodatkowe informacje dotyczące zatrudnienia i wynagrodzenia można uzyskać:</w:t>
      </w:r>
    </w:p>
    <w:p w14:paraId="6EC63FC4" w14:textId="7D7B21CD" w:rsidR="00E82EDD" w:rsidRPr="00101602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Polskim Instytucie Spraw Międzynarodowych pod adresem </w:t>
      </w:r>
      <w:hyperlink r:id="rId8" w:history="1">
        <w:r w:rsidRPr="00101602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pism@pism.pl</w:t>
        </w:r>
      </w:hyperlink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;</w:t>
      </w:r>
    </w:p>
    <w:p w14:paraId="4689433B" w14:textId="6289F009" w:rsidR="00E82EDD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Ministerstwie Spraw Zagranicznych pod adresem </w:t>
      </w:r>
      <w:hyperlink r:id="rId9" w:history="1">
        <w:r w:rsidR="002C0E9C" w:rsidRPr="002D191B">
          <w:rPr>
            <w:rStyle w:val="Hipercze"/>
            <w:rFonts w:ascii="Lato" w:eastAsia="Times New Roman" w:hAnsi="Lato" w:cs="Arial"/>
            <w:sz w:val="20"/>
            <w:szCs w:val="20"/>
            <w:lang w:eastAsia="pl-PL"/>
          </w:rPr>
          <w:t>konkursy.rekrutacja@msz.gov.pl</w:t>
        </w:r>
      </w:hyperlink>
    </w:p>
    <w:p w14:paraId="1AE5002F" w14:textId="155C9FDA" w:rsidR="002C0E9C" w:rsidRDefault="002C0E9C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21DEEF56" w14:textId="77777777" w:rsidR="005B026E" w:rsidRPr="00101602" w:rsidRDefault="005B026E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0090800D" w14:textId="6956963F" w:rsidR="005B026E" w:rsidRPr="00101602" w:rsidRDefault="002E7308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[1]</w:t>
      </w:r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 Osoba, która zostanie wyłoniona w drodze konkursu na stanowisko dyrektora Polskiego Instytutu Spraw Międzynarodowych będzie zobowiązana dostarczyć przed zatrudnieniem zaświadczenie o niekaralności za przestępstwa popełnione umyślnie lub za przestępstwa skarbowe popełnione umyślnie oraz zaświadczenie lekarskie o stanie zdrowia stwierdzające brak przeciwwskazań do zatrudnienia.</w:t>
      </w:r>
    </w:p>
    <w:p w14:paraId="1D6D329B" w14:textId="013B37EF" w:rsidR="005B026E" w:rsidRDefault="005B026E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44F265CA" w14:textId="77777777" w:rsidR="005B026E" w:rsidRPr="00C046AD" w:rsidRDefault="005B026E" w:rsidP="005B026E">
      <w:pPr>
        <w:keepNext/>
        <w:keepLines/>
        <w:spacing w:before="240"/>
        <w:outlineLvl w:val="0"/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</w:pPr>
      <w:r w:rsidRPr="00C046AD"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  <w:lastRenderedPageBreak/>
        <w:t>Dane osobowe - klauzula informacyjna</w:t>
      </w:r>
    </w:p>
    <w:p w14:paraId="2237C968" w14:textId="77777777" w:rsidR="005B026E" w:rsidRPr="00C046AD" w:rsidRDefault="005B026E" w:rsidP="005B026E">
      <w:pPr>
        <w:outlineLvl w:val="3"/>
        <w:rPr>
          <w:rFonts w:ascii="Lato" w:hAnsi="Lato"/>
          <w:color w:val="000000"/>
          <w:sz w:val="20"/>
          <w:szCs w:val="20"/>
        </w:rPr>
      </w:pPr>
      <w:r w:rsidRPr="00C046AD">
        <w:rPr>
          <w:rFonts w:ascii="Lato" w:hAnsi="Lato"/>
          <w:color w:val="000000"/>
          <w:sz w:val="20"/>
          <w:szCs w:val="20"/>
        </w:rPr>
        <w:t>Informacja dotycząca przetwarzania przez MSZ danych osobowych kandydatów biorących udział w konkursie na stanowisko Dyrektora Polskiego Instytutu Spraw Międzynarodowych (PISM), stanowiąca realizację obowiązku określonego w art. 13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4.05.2016 r., s. 1 oraz Dz. Urz. UE L 127 z 23.05.2018 r., s. 2).</w:t>
      </w:r>
    </w:p>
    <w:p w14:paraId="51365826" w14:textId="77777777" w:rsidR="005B026E" w:rsidRPr="00C046AD" w:rsidRDefault="005B026E" w:rsidP="005B026E">
      <w:pPr>
        <w:numPr>
          <w:ilvl w:val="0"/>
          <w:numId w:val="10"/>
        </w:numPr>
        <w:tabs>
          <w:tab w:val="num" w:pos="284"/>
        </w:tabs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Współadministratorami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, w   rozumieniu art. 26 RODO, danych osobowych osób biorących udział w konkursie jest Minister Spraw Zagranicznych z siedzibą w Polsce, w Warszawie, Al. J. Ch. Szucha 23, 00-580 Warszawa oraz Dyrektor Polskiego Instytutu Spraw Międzynarodowych z siedzibą, w Warszawie przy ulicy Wareckiej 1A 00-034.</w:t>
      </w:r>
    </w:p>
    <w:p w14:paraId="2CE07A9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Współadministratorzy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powołali Inspektorów Ochrony Danych:</w:t>
      </w:r>
    </w:p>
    <w:p w14:paraId="3ACB5243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a) w Ministerstwie Spraw Zagranicznych i placówkach zagranicznych</w:t>
      </w:r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Al. J. Ch. Szucha 23, 00-580 Warszawa, </w:t>
      </w:r>
      <w:r w:rsidRPr="00C046AD">
        <w:rPr>
          <w:rFonts w:ascii="Lato" w:hAnsi="Lato"/>
          <w:sz w:val="20"/>
          <w:szCs w:val="20"/>
        </w:rPr>
        <w:t xml:space="preserve">adres e-mail: </w:t>
      </w:r>
      <w:hyperlink r:id="rId10" w:history="1">
        <w:r w:rsidRPr="00C046AD">
          <w:rPr>
            <w:rFonts w:ascii="Lato" w:hAnsi="Lato"/>
            <w:color w:val="0563C1"/>
            <w:sz w:val="20"/>
            <w:szCs w:val="20"/>
            <w:u w:val="single"/>
          </w:rPr>
          <w:t>iod@msz.gov.pl</w:t>
        </w:r>
      </w:hyperlink>
      <w:r w:rsidRPr="00C046AD">
        <w:rPr>
          <w:rFonts w:ascii="Lato" w:hAnsi="Lato"/>
          <w:sz w:val="20"/>
          <w:szCs w:val="20"/>
        </w:rPr>
        <w:t>.</w:t>
      </w:r>
    </w:p>
    <w:p w14:paraId="251FADA8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b) w Polskim Instytucie Spraw Międzynarodowych </w:t>
      </w:r>
      <w:hyperlink r:id="rId11" w:history="1">
        <w:r w:rsidRPr="00C046AD">
          <w:rPr>
            <w:rStyle w:val="Hipercze"/>
            <w:rFonts w:ascii="Lato" w:hAnsi="Lato"/>
            <w:sz w:val="20"/>
            <w:szCs w:val="20"/>
          </w:rPr>
          <w:t>iodo@pism.pl</w:t>
        </w:r>
      </w:hyperlink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Warszawa Szańcowa 74/1, 01-458 Warszawa</w:t>
      </w:r>
    </w:p>
    <w:p w14:paraId="4B55CD4A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są przetwarzane w celu przeprowadzenia konkursu na wybrane stanowisko:</w:t>
      </w:r>
    </w:p>
    <w:p w14:paraId="35B15FC2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c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1 – 3 Kodeksu Pracy, </w:t>
      </w:r>
    </w:p>
    <w:p w14:paraId="70B36114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b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4 – 6 Kodeksu Pracy,</w:t>
      </w:r>
    </w:p>
    <w:p w14:paraId="2CA020AC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000000"/>
          <w:sz w:val="20"/>
          <w:szCs w:val="20"/>
          <w:shd w:val="clear" w:color="auto" w:fill="FFFFFF"/>
        </w:rPr>
      </w:pPr>
      <w:r w:rsidRPr="00C046AD">
        <w:rPr>
          <w:rFonts w:ascii="Lato" w:eastAsia="Calibri" w:hAnsi="Lato"/>
          <w:color w:val="000000"/>
          <w:sz w:val="20"/>
          <w:szCs w:val="20"/>
        </w:rPr>
        <w:t>w oparciu o art. 6 ust. 1 lit. c oraz art. 10 RODO w związku z art. 5 Ustawy z dnia 20 grudnia 1996 r. o Polskim Instytucie Spraw Międzynarodowych,</w:t>
      </w:r>
    </w:p>
    <w:p w14:paraId="16122940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a oraz art. 9 ust. 2  lit a RODO, tj. na podstawie zgody w zakresie danych nie objętych przepisami prawa, które kandydat przekazał z własnej inicjatywy.</w:t>
      </w:r>
    </w:p>
    <w:p w14:paraId="51C529A8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Podanie danych osobowych wskazanych w przepisach prawa jest niezbędne, aby uczestniczyć w konkursie. Konsekwencją ich niepodania będzie brak możliwości udziału w konkursie na stanowisko, którego dotyczy ogłoszenie. Podanie innych danych osobowych wykraczających poza zakres wskazany w przepisach prawa zostanie potraktowane jako zgoda na ich przetwarzanie. Wyrażenie zgody jest dobrowolne, zaś zgodę można odwołać w dowolnym czasie, poprzez przesłanie stosownej informacji na adres e-mail: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eastAsia="Calibri" w:hAnsi="Lato" w:cs="EUAlbertina"/>
          <w:color w:val="0070C0"/>
          <w:sz w:val="20"/>
          <w:szCs w:val="20"/>
          <w:u w:val="single"/>
        </w:rPr>
        <w:t>konkursy.</w:t>
      </w:r>
      <w:hyperlink r:id="rId12" w:history="1">
        <w:r w:rsidRPr="00C046AD">
          <w:rPr>
            <w:rStyle w:val="Hipercze"/>
            <w:rFonts w:ascii="Lato" w:hAnsi="Lato"/>
            <w:color w:val="0070C0"/>
            <w:sz w:val="20"/>
            <w:szCs w:val="20"/>
          </w:rPr>
          <w:t>rekrutacja@msz.gov.pl</w:t>
        </w:r>
      </w:hyperlink>
      <w:r w:rsidRPr="00C046AD">
        <w:rPr>
          <w:rFonts w:ascii="Lato" w:hAnsi="Lato"/>
          <w:color w:val="0070C0"/>
          <w:sz w:val="20"/>
          <w:szCs w:val="20"/>
          <w:u w:val="single"/>
        </w:rPr>
        <w:t>.</w:t>
      </w:r>
      <w:r w:rsidRPr="00C046AD">
        <w:rPr>
          <w:rFonts w:ascii="Lato" w:hAnsi="Lato"/>
          <w:color w:val="0070C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 przypadku zgody na przetwarzanie danych osobowych szczególnych kategorii, musi być ona wyrażona w sposób wyraźny.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Wycofanie zgody nie wpływa na zgodność z prawem przetwarzania, którego dokonano na podstawie zgody przed jej wycofaniem.</w:t>
      </w:r>
    </w:p>
    <w:p w14:paraId="13DBEEB8" w14:textId="77777777" w:rsidR="005B026E" w:rsidRPr="00C046AD" w:rsidRDefault="005B026E" w:rsidP="005B026E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Dane osobowe zawarte w protokole konkursu będą przetwarzane przez okres 3 lat, </w:t>
      </w:r>
      <w:proofErr w:type="spellStart"/>
      <w:r w:rsidRPr="00C046AD">
        <w:rPr>
          <w:rFonts w:ascii="Lato" w:hAnsi="Lato"/>
          <w:sz w:val="20"/>
          <w:szCs w:val="20"/>
        </w:rPr>
        <w:t>tj</w:t>
      </w:r>
      <w:proofErr w:type="spellEnd"/>
      <w:r w:rsidRPr="00C046AD">
        <w:rPr>
          <w:rFonts w:ascii="Lato" w:hAnsi="Lato"/>
          <w:sz w:val="20"/>
          <w:szCs w:val="20"/>
        </w:rPr>
        <w:t>, do czasu przedawnienia ew. roszczeń względem administratorów danych, z tytułu obowiązujących przepisów prawa pracy (np. nierównego traktowania).</w:t>
      </w:r>
    </w:p>
    <w:p w14:paraId="7761D6C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mogą być udostępniane osobom i podmiotom trzecim uprawnionym do dostępu do nich na podstawie obowiązujących przepisów prawa. Dotyczy to w szczególności imion, nazwisk i doświadczenia kandydatów, którzy spełniają wymagania formalne w zakresie określonym w ogłoszeniu o naborze oraz wyniku naboru, stanowiącym informację publiczną. Kandydaci muszą liczyć się w szczególności z tym, że lista osób kandydujących na stanowisko, może zostać podana do wiadomości publicznej z uwagi na obowiązujące przepisy ustawy o dostępie do informacji publicznej.</w:t>
      </w:r>
    </w:p>
    <w:p w14:paraId="7F7919CE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Odrębną kategorię odbiorców mogą stanowić podmioty przetwarzające dane osobowe na zlecenie Administratora, w szczególności dostawcy usług IT.</w:t>
      </w:r>
    </w:p>
    <w:p w14:paraId="63DFF6BC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Uprawnienia przysługujące osobom, których dane dotyczą:</w:t>
      </w:r>
    </w:p>
    <w:p w14:paraId="220970B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lastRenderedPageBreak/>
        <w:t>prawo do dostępu do treści swoich danych;</w:t>
      </w:r>
    </w:p>
    <w:p w14:paraId="5F364EA9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żądania sprostowania danych osobowych, które są nieprawidłowe;</w:t>
      </w:r>
    </w:p>
    <w:p w14:paraId="417480FC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cofnięcia zgody na przetwarzanie danych osobowych, jeżeli była ona podstawą przetwarzania;</w:t>
      </w:r>
    </w:p>
    <w:p w14:paraId="2D852A5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usunięcia danych, w szczególności, jeżeli przetwarzanie danych opiera się na zgodzie, w myśl art. 6 ust. 1 lit. a lub art. 9 ust. 2 lit. a RODO lub dane osobowe są przetwarzane niezgodnie z prawem;</w:t>
      </w:r>
    </w:p>
    <w:p w14:paraId="68B67A43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ograniczenia przetwarzania danych, w sytuacjach i na zasadach wskazanych w art. 18 RODO.</w:t>
      </w:r>
    </w:p>
    <w:p w14:paraId="3B7D45B1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nie będą przetwarzane w sposób zautomatyzowany, który będzie miał wpływ na podejmowanie decyzji mogących wywołać skutki prawne lub w podobny sposób istotnie na nią wpłynąć, w tym nie będą poddawane profilowaniu.</w:t>
      </w:r>
    </w:p>
    <w:p w14:paraId="4FE7599D" w14:textId="2DCB767B" w:rsidR="005B026E" w:rsidRPr="00C046AD" w:rsidRDefault="005B026E" w:rsidP="005B026E">
      <w:pPr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 xml:space="preserve">Osobie, której dane dotyczą przysługuje prawo do wniesienia skargi do Prezesa Urzędu Ochrony Danych Osobowych, ul. </w:t>
      </w:r>
      <w:r w:rsidR="00525122">
        <w:rPr>
          <w:rFonts w:ascii="Lato" w:eastAsia="Calibri" w:hAnsi="Lato"/>
          <w:sz w:val="20"/>
          <w:szCs w:val="20"/>
        </w:rPr>
        <w:t>Moniuszki 1A</w:t>
      </w:r>
      <w:r w:rsidRPr="00C046AD">
        <w:rPr>
          <w:rFonts w:ascii="Lato" w:eastAsia="Calibri" w:hAnsi="Lato"/>
          <w:sz w:val="20"/>
          <w:szCs w:val="20"/>
        </w:rPr>
        <w:t>, 00-</w:t>
      </w:r>
      <w:r w:rsidR="00525122">
        <w:rPr>
          <w:rFonts w:ascii="Lato" w:eastAsia="Calibri" w:hAnsi="Lato"/>
          <w:sz w:val="20"/>
          <w:szCs w:val="20"/>
        </w:rPr>
        <w:t>014</w:t>
      </w:r>
      <w:r w:rsidRPr="00C046AD">
        <w:rPr>
          <w:rFonts w:ascii="Lato" w:eastAsia="Calibri" w:hAnsi="Lato"/>
          <w:sz w:val="20"/>
          <w:szCs w:val="20"/>
        </w:rPr>
        <w:t xml:space="preserve"> Warszawa.</w:t>
      </w:r>
    </w:p>
    <w:p w14:paraId="7965AC5B" w14:textId="77777777" w:rsidR="005B026E" w:rsidRPr="00C046AD" w:rsidRDefault="005B026E" w:rsidP="005B026E">
      <w:pPr>
        <w:jc w:val="both"/>
        <w:rPr>
          <w:rFonts w:ascii="Lato" w:hAnsi="Lato"/>
          <w:i/>
          <w:color w:val="000000"/>
          <w:sz w:val="18"/>
          <w:szCs w:val="18"/>
        </w:rPr>
      </w:pPr>
    </w:p>
    <w:sectPr w:rsidR="005B026E" w:rsidRPr="00C046A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7E2ED" w14:textId="77777777" w:rsidR="0006170E" w:rsidRDefault="0006170E" w:rsidP="00101602">
      <w:pPr>
        <w:spacing w:after="0" w:line="240" w:lineRule="auto"/>
      </w:pPr>
      <w:r>
        <w:separator/>
      </w:r>
    </w:p>
  </w:endnote>
  <w:endnote w:type="continuationSeparator" w:id="0">
    <w:p w14:paraId="34080F2F" w14:textId="77777777" w:rsidR="0006170E" w:rsidRDefault="0006170E" w:rsidP="001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95919"/>
      <w:docPartObj>
        <w:docPartGallery w:val="Page Numbers (Bottom of Page)"/>
        <w:docPartUnique/>
      </w:docPartObj>
    </w:sdtPr>
    <w:sdtEndPr/>
    <w:sdtContent>
      <w:p w14:paraId="63C87CEA" w14:textId="77777777" w:rsidR="00101602" w:rsidRDefault="0010160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454">
          <w:rPr>
            <w:noProof/>
          </w:rPr>
          <w:t>1</w:t>
        </w:r>
        <w:r>
          <w:fldChar w:fldCharType="end"/>
        </w:r>
      </w:p>
    </w:sdtContent>
  </w:sdt>
  <w:p w14:paraId="1D6D10C6" w14:textId="77777777" w:rsidR="00101602" w:rsidRDefault="001016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7C051" w14:textId="77777777" w:rsidR="0006170E" w:rsidRDefault="0006170E" w:rsidP="00101602">
      <w:pPr>
        <w:spacing w:after="0" w:line="240" w:lineRule="auto"/>
      </w:pPr>
      <w:r>
        <w:separator/>
      </w:r>
    </w:p>
  </w:footnote>
  <w:footnote w:type="continuationSeparator" w:id="0">
    <w:p w14:paraId="491A3102" w14:textId="77777777" w:rsidR="0006170E" w:rsidRDefault="0006170E" w:rsidP="0010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DDC"/>
    <w:multiLevelType w:val="multilevel"/>
    <w:tmpl w:val="A1F6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57615"/>
    <w:multiLevelType w:val="multilevel"/>
    <w:tmpl w:val="A09C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421A"/>
    <w:multiLevelType w:val="multilevel"/>
    <w:tmpl w:val="602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D6469"/>
    <w:multiLevelType w:val="multilevel"/>
    <w:tmpl w:val="9C82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B64D1"/>
    <w:multiLevelType w:val="multilevel"/>
    <w:tmpl w:val="DB5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44FCE"/>
    <w:multiLevelType w:val="multilevel"/>
    <w:tmpl w:val="5F92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66082"/>
    <w:multiLevelType w:val="multilevel"/>
    <w:tmpl w:val="3D8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228AE"/>
    <w:multiLevelType w:val="multilevel"/>
    <w:tmpl w:val="6EA87FB0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1267F"/>
    <w:multiLevelType w:val="multilevel"/>
    <w:tmpl w:val="43A8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617D9"/>
    <w:multiLevelType w:val="multilevel"/>
    <w:tmpl w:val="0410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841571">
    <w:abstractNumId w:val="1"/>
  </w:num>
  <w:num w:numId="2" w16cid:durableId="2017069124">
    <w:abstractNumId w:val="3"/>
  </w:num>
  <w:num w:numId="3" w16cid:durableId="582185322">
    <w:abstractNumId w:val="0"/>
  </w:num>
  <w:num w:numId="4" w16cid:durableId="1807117616">
    <w:abstractNumId w:val="8"/>
  </w:num>
  <w:num w:numId="5" w16cid:durableId="68238404">
    <w:abstractNumId w:val="2"/>
  </w:num>
  <w:num w:numId="6" w16cid:durableId="1549947644">
    <w:abstractNumId w:val="6"/>
  </w:num>
  <w:num w:numId="7" w16cid:durableId="1090397369">
    <w:abstractNumId w:val="4"/>
  </w:num>
  <w:num w:numId="8" w16cid:durableId="517890157">
    <w:abstractNumId w:val="9"/>
  </w:num>
  <w:num w:numId="9" w16cid:durableId="250433538">
    <w:abstractNumId w:val="7"/>
  </w:num>
  <w:num w:numId="10" w16cid:durableId="1547790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DD"/>
    <w:rsid w:val="00033954"/>
    <w:rsid w:val="0006170E"/>
    <w:rsid w:val="00101602"/>
    <w:rsid w:val="00150DDE"/>
    <w:rsid w:val="00280454"/>
    <w:rsid w:val="002C0E9C"/>
    <w:rsid w:val="002E7308"/>
    <w:rsid w:val="004F57B1"/>
    <w:rsid w:val="00514ADE"/>
    <w:rsid w:val="00525122"/>
    <w:rsid w:val="005B026E"/>
    <w:rsid w:val="00727EDA"/>
    <w:rsid w:val="0074328F"/>
    <w:rsid w:val="007A7160"/>
    <w:rsid w:val="00931DE4"/>
    <w:rsid w:val="00A0388B"/>
    <w:rsid w:val="00A23DA5"/>
    <w:rsid w:val="00BA7611"/>
    <w:rsid w:val="00C046AD"/>
    <w:rsid w:val="00CB26AE"/>
    <w:rsid w:val="00D71E80"/>
    <w:rsid w:val="00DD0990"/>
    <w:rsid w:val="00E82EDD"/>
    <w:rsid w:val="00EA0EAE"/>
    <w:rsid w:val="00F22562"/>
    <w:rsid w:val="00F819B2"/>
    <w:rsid w:val="00F9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A67"/>
  <w15:chartTrackingRefBased/>
  <w15:docId w15:val="{E6283F1C-BCE5-4A25-80E1-5E471B3A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26E"/>
  </w:style>
  <w:style w:type="paragraph" w:styleId="Nagwek1">
    <w:name w:val="heading 1"/>
    <w:basedOn w:val="Normalny"/>
    <w:link w:val="Nagwek1Znak"/>
    <w:uiPriority w:val="9"/>
    <w:qFormat/>
    <w:rsid w:val="00E82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8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2EDD"/>
    <w:rPr>
      <w:b/>
      <w:bCs/>
    </w:rPr>
  </w:style>
  <w:style w:type="character" w:styleId="Uwydatnienie">
    <w:name w:val="Emphasis"/>
    <w:basedOn w:val="Domylnaczcionkaakapitu"/>
    <w:uiPriority w:val="20"/>
    <w:qFormat/>
    <w:rsid w:val="00E82EDD"/>
    <w:rPr>
      <w:i/>
      <w:iCs/>
    </w:rPr>
  </w:style>
  <w:style w:type="character" w:styleId="Hipercze">
    <w:name w:val="Hyperlink"/>
    <w:basedOn w:val="Domylnaczcionkaakapitu"/>
    <w:uiPriority w:val="99"/>
    <w:unhideWhenUsed/>
    <w:rsid w:val="00E82ED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602"/>
  </w:style>
  <w:style w:type="paragraph" w:styleId="Stopka">
    <w:name w:val="footer"/>
    <w:basedOn w:val="Normalny"/>
    <w:link w:val="Stopka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602"/>
  </w:style>
  <w:style w:type="paragraph" w:styleId="Akapitzlist">
    <w:name w:val="List Paragraph"/>
    <w:basedOn w:val="Normalny"/>
    <w:uiPriority w:val="34"/>
    <w:qFormat/>
    <w:rsid w:val="00D71E80"/>
    <w:pPr>
      <w:ind w:left="720"/>
      <w:contextualSpacing/>
    </w:pPr>
  </w:style>
  <w:style w:type="paragraph" w:styleId="Poprawka">
    <w:name w:val="Revision"/>
    <w:hidden/>
    <w:uiPriority w:val="99"/>
    <w:semiHidden/>
    <w:rsid w:val="002E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m@pism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wa.gov.pl/uznawalnosc/wydawanie-informacji-o-zagranicznych-dyplomach" TargetMode="External"/><Relationship Id="rId12" Type="http://schemas.openxmlformats.org/officeDocument/2006/relationships/hyperlink" Target="mailto:rekrutacja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pism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s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y.rekrutacja@msz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1300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Spyra Jarosław</dc:creator>
  <cp:keywords/>
  <dc:description/>
  <cp:lastModifiedBy>Grabowska Beata</cp:lastModifiedBy>
  <cp:revision>2</cp:revision>
  <dcterms:created xsi:type="dcterms:W3CDTF">2026-09-22T18:43:00Z</dcterms:created>
  <dcterms:modified xsi:type="dcterms:W3CDTF">2026-09-22T18:43:00Z</dcterms:modified>
</cp:coreProperties>
</file>