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43CD3" w14:textId="1E95C65F" w:rsidR="006B4E8A" w:rsidRPr="006B4E8A" w:rsidRDefault="006B4E8A" w:rsidP="006B4E8A">
      <w:pPr>
        <w:jc w:val="center"/>
        <w:rPr>
          <w:rFonts w:ascii="Arial" w:hAnsi="Arial" w:cs="Arial"/>
          <w:b/>
          <w:bCs/>
        </w:rPr>
      </w:pPr>
      <w:r w:rsidRPr="006B4E8A">
        <w:rPr>
          <w:rFonts w:ascii="Arial" w:hAnsi="Arial" w:cs="Arial"/>
          <w:b/>
          <w:bCs/>
        </w:rPr>
        <w:t>UCHWAŁA NR 1/IV/2013</w:t>
      </w:r>
    </w:p>
    <w:p w14:paraId="7835D642" w14:textId="72E7DD9C" w:rsidR="006B4E8A" w:rsidRPr="006B4E8A" w:rsidRDefault="006B4E8A" w:rsidP="006B4E8A">
      <w:pPr>
        <w:jc w:val="center"/>
        <w:rPr>
          <w:rFonts w:ascii="Arial" w:hAnsi="Arial" w:cs="Arial"/>
          <w:b/>
          <w:bCs/>
        </w:rPr>
      </w:pPr>
      <w:r w:rsidRPr="006B4E8A">
        <w:rPr>
          <w:rFonts w:ascii="Arial" w:hAnsi="Arial" w:cs="Arial"/>
          <w:b/>
          <w:bCs/>
        </w:rPr>
        <w:t>z dnia 17 października 2013 roku</w:t>
      </w:r>
    </w:p>
    <w:p w14:paraId="05808B1C" w14:textId="176E295F" w:rsidR="006B4E8A" w:rsidRPr="006B4E8A" w:rsidRDefault="006B4E8A" w:rsidP="006B4E8A">
      <w:pPr>
        <w:jc w:val="center"/>
        <w:rPr>
          <w:rFonts w:ascii="Arial" w:hAnsi="Arial" w:cs="Arial"/>
          <w:b/>
          <w:bCs/>
        </w:rPr>
      </w:pPr>
      <w:r w:rsidRPr="006B4E8A">
        <w:rPr>
          <w:rFonts w:ascii="Arial" w:hAnsi="Arial" w:cs="Arial"/>
          <w:b/>
          <w:bCs/>
        </w:rPr>
        <w:t>Krajowej Rady Akredytacyjnej Szkół Pielęgniarek i Położnych w sprawie sposobu przygotowania wniosku samooceny przez uczelnie ubiegające się o akredytację</w:t>
      </w:r>
    </w:p>
    <w:p w14:paraId="2F6555E4" w14:textId="77777777" w:rsidR="006B4E8A" w:rsidRDefault="006B4E8A" w:rsidP="006B4E8A"/>
    <w:p w14:paraId="5D9CD672" w14:textId="77777777" w:rsidR="006B4E8A" w:rsidRPr="006B4E8A" w:rsidRDefault="006B4E8A" w:rsidP="006B4E8A">
      <w:pPr>
        <w:rPr>
          <w:rFonts w:ascii="Arial" w:hAnsi="Arial" w:cs="Arial"/>
        </w:rPr>
      </w:pPr>
      <w:r w:rsidRPr="006B4E8A">
        <w:rPr>
          <w:rFonts w:ascii="Arial" w:hAnsi="Arial" w:cs="Arial"/>
        </w:rPr>
        <w:t>Na podstawie art. 57 ustawy z dnia 15 lipca 2011r. o zawodach pielęgniarki i położnej (Dz. U. Nr 174, poz. 1039, z późn. zm.) oraz § 11 rozporządzenia Ministra Zdrowia z dnia 29 listopada 2012 roku w sprawie Krajowej Rady Akredytacyjnej Szkół Pielęgniarek i Położnych (Dz. U. poz. 1441) uchwala się co następuje:</w:t>
      </w:r>
    </w:p>
    <w:p w14:paraId="64DBC112" w14:textId="77777777" w:rsidR="006B4E8A" w:rsidRPr="006B4E8A" w:rsidRDefault="006B4E8A" w:rsidP="006B4E8A">
      <w:pPr>
        <w:rPr>
          <w:rFonts w:ascii="Arial" w:hAnsi="Arial" w:cs="Arial"/>
        </w:rPr>
      </w:pPr>
    </w:p>
    <w:p w14:paraId="7651E28B" w14:textId="77777777" w:rsidR="00B37655" w:rsidRDefault="006B4E8A" w:rsidP="006B4E8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37655">
        <w:rPr>
          <w:rFonts w:ascii="Arial" w:hAnsi="Arial" w:cs="Arial"/>
        </w:rPr>
        <w:t xml:space="preserve">Wniosek o przeprowadzenie akredytacji należy przygotować zgodnie z obowiązującym wzorem Załącznik nr 1 i Załącznik nr 2 oraz uzupełnić o dane według Załącznika nr 3 niniejszej uchwały. </w:t>
      </w:r>
    </w:p>
    <w:p w14:paraId="745037DF" w14:textId="77777777" w:rsidR="00B37655" w:rsidRDefault="006B4E8A" w:rsidP="006B4E8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37655">
        <w:rPr>
          <w:rFonts w:ascii="Arial" w:hAnsi="Arial" w:cs="Arial"/>
        </w:rPr>
        <w:t xml:space="preserve">Wniosek składany jest do Ministerstwa Zdrowia w jednym egzemplarzu, przy zachowaniu formy papierowej dla Załącznika nr 1 oraz wyłącznie formy elektronicznej dla Załączników nr 2 i nr 3, wskazanych powyżej. </w:t>
      </w:r>
    </w:p>
    <w:p w14:paraId="023EED79" w14:textId="77777777" w:rsidR="00B37655" w:rsidRDefault="006B4E8A" w:rsidP="006B4E8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37655">
        <w:rPr>
          <w:rFonts w:ascii="Arial" w:hAnsi="Arial" w:cs="Arial"/>
        </w:rPr>
        <w:t>Uczelnia, która występuje po raz pierwszy z wnioskiem o uzyskanie akredytacji, składa wniosek nie później niż na 3 miesiące przed terminem rozpoczęcia rekrutacji.</w:t>
      </w:r>
    </w:p>
    <w:p w14:paraId="3969A227" w14:textId="77777777" w:rsidR="00B37655" w:rsidRDefault="006B4E8A" w:rsidP="006B4E8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37655">
        <w:rPr>
          <w:rFonts w:ascii="Arial" w:hAnsi="Arial" w:cs="Arial"/>
        </w:rPr>
        <w:t>Uczelnia, która występuje kolejny raz z wnioskiem o uzyskanie akredytacji, składa wniosek nie później niż na 3 miesiące przed upływem okresu, na jaki otrzymała akredytację.</w:t>
      </w:r>
    </w:p>
    <w:p w14:paraId="5D8AB60A" w14:textId="13AEF13E" w:rsidR="006B4E8A" w:rsidRPr="00B37655" w:rsidRDefault="006B4E8A" w:rsidP="006B4E8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37655">
        <w:rPr>
          <w:rFonts w:ascii="Arial" w:hAnsi="Arial" w:cs="Arial"/>
        </w:rPr>
        <w:t>Krajowa Rada może zażądać uzupełnienia wniosku, określając termin i zakres jego uzupełnienia. Wniosek nie uzupełniony we wskazanym terminie pozostanie nie rozpatrzony.</w:t>
      </w:r>
    </w:p>
    <w:p w14:paraId="2D768A0E" w14:textId="77777777" w:rsidR="006B4E8A" w:rsidRPr="006B4E8A" w:rsidRDefault="006B4E8A" w:rsidP="006B4E8A">
      <w:pPr>
        <w:rPr>
          <w:rFonts w:ascii="Arial" w:hAnsi="Arial" w:cs="Arial"/>
        </w:rPr>
      </w:pPr>
      <w:r w:rsidRPr="006B4E8A">
        <w:rPr>
          <w:rFonts w:ascii="Arial" w:hAnsi="Arial" w:cs="Arial"/>
        </w:rPr>
        <w:t xml:space="preserve"> </w:t>
      </w:r>
    </w:p>
    <w:p w14:paraId="379B0E8F" w14:textId="77777777" w:rsidR="006B4E8A" w:rsidRPr="006B4E8A" w:rsidRDefault="006B4E8A" w:rsidP="006B4E8A">
      <w:pPr>
        <w:rPr>
          <w:rFonts w:ascii="Arial" w:hAnsi="Arial" w:cs="Arial"/>
        </w:rPr>
      </w:pPr>
      <w:r w:rsidRPr="006B4E8A">
        <w:rPr>
          <w:rFonts w:ascii="Arial" w:hAnsi="Arial" w:cs="Arial"/>
        </w:rPr>
        <w:t>Z dniem podjęcia niniejszej uchwały traci moc obowiązującą uchwała nr 3/III/2013 z dnia 21 lutego 2013 roku Krajowej Rady Akredytacyjnej Szkół Pielęgniarek i Położnych w sprawie sposobu przygotowania wniosku samooceny przez uczelnie ubiegające się o akredytację</w:t>
      </w:r>
    </w:p>
    <w:p w14:paraId="528A44C3" w14:textId="77777777" w:rsidR="006B4E8A" w:rsidRPr="006B4E8A" w:rsidRDefault="006B4E8A" w:rsidP="006B4E8A">
      <w:pPr>
        <w:rPr>
          <w:rFonts w:ascii="Arial" w:hAnsi="Arial" w:cs="Arial"/>
        </w:rPr>
      </w:pPr>
    </w:p>
    <w:p w14:paraId="57AFB56E" w14:textId="1D7CCB40" w:rsidR="0097451C" w:rsidRPr="006B4E8A" w:rsidRDefault="006B4E8A" w:rsidP="006B4E8A">
      <w:pPr>
        <w:rPr>
          <w:rFonts w:ascii="Arial" w:hAnsi="Arial" w:cs="Arial"/>
        </w:rPr>
      </w:pPr>
      <w:r w:rsidRPr="006B4E8A">
        <w:rPr>
          <w:rFonts w:ascii="Arial" w:hAnsi="Arial" w:cs="Arial"/>
        </w:rPr>
        <w:t>Uchwała wchodzi w życie po upływie 14 dni od jej podjęcia.</w:t>
      </w:r>
    </w:p>
    <w:sectPr w:rsidR="0097451C" w:rsidRPr="006B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53FEB"/>
    <w:multiLevelType w:val="hybridMultilevel"/>
    <w:tmpl w:val="C4C8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30798"/>
    <w:multiLevelType w:val="multilevel"/>
    <w:tmpl w:val="F45A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A"/>
    <w:rsid w:val="00036023"/>
    <w:rsid w:val="006B4E8A"/>
    <w:rsid w:val="00846D1E"/>
    <w:rsid w:val="00B37655"/>
    <w:rsid w:val="00E0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E0E"/>
  <w15:chartTrackingRefBased/>
  <w15:docId w15:val="{2D1CF6B0-10F0-4929-A1AC-967898A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2</cp:revision>
  <dcterms:created xsi:type="dcterms:W3CDTF">2020-07-01T08:37:00Z</dcterms:created>
  <dcterms:modified xsi:type="dcterms:W3CDTF">2020-07-01T08:46:00Z</dcterms:modified>
</cp:coreProperties>
</file>